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989" w:rsidRPr="00AE4989" w:rsidRDefault="007427EA">
      <w:pPr>
        <w:pStyle w:val="a2"/>
        <w:spacing w:before="240"/>
        <w:rPr>
          <w:rFonts w:ascii="Verdana" w:hAnsi="Verdana"/>
          <w:b w:val="0"/>
          <w:sz w:val="144"/>
          <w:lang w:val="ru-RU"/>
        </w:rPr>
      </w:pPr>
      <w:bookmarkStart w:id="0" w:name="_GoBack"/>
      <w:bookmarkEnd w:id="0"/>
      <w:r>
        <w:rPr>
          <w:noProof/>
          <w:sz w:val="26"/>
          <w:lang w:val="ru-RU"/>
        </w:rPr>
        <w:drawing>
          <wp:inline distT="0" distB="0" distL="0" distR="0">
            <wp:extent cx="713105" cy="953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3105" cy="953770"/>
                    </a:xfrm>
                    <a:prstGeom prst="rect">
                      <a:avLst/>
                    </a:prstGeom>
                    <a:noFill/>
                    <a:ln>
                      <a:noFill/>
                    </a:ln>
                  </pic:spPr>
                </pic:pic>
              </a:graphicData>
            </a:graphic>
          </wp:inline>
        </w:drawing>
      </w:r>
    </w:p>
    <w:p w:rsidR="00901E34" w:rsidRPr="00AE4989" w:rsidRDefault="00E04F18">
      <w:pPr>
        <w:pStyle w:val="a2"/>
        <w:spacing w:before="240"/>
        <w:rPr>
          <w:smallCaps/>
        </w:rPr>
      </w:pPr>
      <w:r w:rsidRPr="00AE4989">
        <w:rPr>
          <w:smallCaps/>
        </w:rPr>
        <w:t>КАБІНЕТ МІНІСТРІВ УКРАЇНИ</w:t>
      </w:r>
    </w:p>
    <w:p w:rsidR="00901E34" w:rsidRPr="00AE4989" w:rsidRDefault="00901E34">
      <w:pPr>
        <w:pStyle w:val="a3"/>
      </w:pPr>
      <w:r w:rsidRPr="00AE4989">
        <w:t>ПОСТАНОВА</w:t>
      </w:r>
    </w:p>
    <w:p w:rsidR="00901E34" w:rsidRPr="00AE4989" w:rsidRDefault="00E04F18">
      <w:pPr>
        <w:pStyle w:val="a4"/>
        <w:rPr>
          <w:lang w:val="ru-RU"/>
        </w:rPr>
      </w:pPr>
      <w:r w:rsidRPr="00AE4989">
        <w:t>від</w:t>
      </w:r>
      <w:r w:rsidR="00901E34" w:rsidRPr="00AE4989">
        <w:t xml:space="preserve">          </w:t>
      </w:r>
      <w:r w:rsidR="00AC6959">
        <w:t xml:space="preserve">      </w:t>
      </w:r>
      <w:r w:rsidR="00901E34" w:rsidRPr="00AE4989">
        <w:t xml:space="preserve">            20</w:t>
      </w:r>
      <w:r w:rsidR="004B44D2">
        <w:t>1</w:t>
      </w:r>
      <w:r w:rsidR="006D49AA">
        <w:t>8</w:t>
      </w:r>
      <w:r w:rsidR="00901E34" w:rsidRPr="00AE4989">
        <w:t xml:space="preserve"> </w:t>
      </w:r>
      <w:r w:rsidRPr="00AE4989">
        <w:t>р.</w:t>
      </w:r>
      <w:r w:rsidR="00901E34" w:rsidRPr="00AE4989">
        <w:t xml:space="preserve"> </w:t>
      </w:r>
      <w:r w:rsidR="00AE4989" w:rsidRPr="00AE4989">
        <w:rPr>
          <w:lang w:val="ru-RU"/>
        </w:rPr>
        <w:t>№</w:t>
      </w:r>
      <w:r w:rsidR="0009210F">
        <w:rPr>
          <w:lang w:val="ru-RU"/>
        </w:rPr>
        <w:t xml:space="preserve"> </w:t>
      </w:r>
    </w:p>
    <w:p w:rsidR="00901E34" w:rsidRPr="00AE4989" w:rsidRDefault="00901E34">
      <w:pPr>
        <w:pStyle w:val="a4"/>
      </w:pPr>
      <w:r w:rsidRPr="00AE4989">
        <w:t>Київ</w:t>
      </w:r>
    </w:p>
    <w:p w:rsidR="00C13AA4" w:rsidRPr="008A4ECC" w:rsidRDefault="00722877" w:rsidP="00184C94">
      <w:pPr>
        <w:pStyle w:val="a5"/>
        <w:spacing w:before="120"/>
      </w:pPr>
      <w:r w:rsidRPr="00722877">
        <w:t xml:space="preserve">Про внесення змін до постанов Кабінету Міністрів України </w:t>
      </w:r>
      <w:r w:rsidR="00CA43A6">
        <w:t>від 06 серпня 2014</w:t>
      </w:r>
      <w:r w:rsidRPr="00722877">
        <w:t>р. №409 та від 23 березня 2016р. №203</w:t>
      </w:r>
    </w:p>
    <w:p w:rsidR="00C13AA4" w:rsidRPr="00C13AA4" w:rsidRDefault="00C13AA4" w:rsidP="00C13AA4">
      <w:pPr>
        <w:pStyle w:val="a"/>
        <w:rPr>
          <w:b/>
        </w:rPr>
      </w:pPr>
      <w:bookmarkStart w:id="1" w:name="n4"/>
      <w:bookmarkEnd w:id="1"/>
      <w:r w:rsidRPr="00C13AA4">
        <w:t>Кабінет Міністрів України </w:t>
      </w:r>
      <w:r w:rsidRPr="00C13AA4">
        <w:rPr>
          <w:b/>
        </w:rPr>
        <w:t>постановляє:</w:t>
      </w:r>
    </w:p>
    <w:p w:rsidR="00C13AA4" w:rsidRPr="00C13AA4" w:rsidRDefault="00C13AA4" w:rsidP="00C13AA4">
      <w:pPr>
        <w:pStyle w:val="a"/>
      </w:pPr>
      <w:bookmarkStart w:id="2" w:name="n5"/>
      <w:bookmarkEnd w:id="2"/>
      <w:proofErr w:type="spellStart"/>
      <w:r w:rsidRPr="00C13AA4">
        <w:t>Внести</w:t>
      </w:r>
      <w:proofErr w:type="spellEnd"/>
      <w:r w:rsidRPr="00C13AA4">
        <w:t xml:space="preserve"> до постанов Кабінету Міністрів України </w:t>
      </w:r>
      <w:r w:rsidR="00722877" w:rsidRPr="00722877">
        <w:t>від 06 серпня 2014 р. №409 та від 23 березня 2016</w:t>
      </w:r>
      <w:r w:rsidR="00CA43A6" w:rsidRPr="008A4ECC">
        <w:t xml:space="preserve"> </w:t>
      </w:r>
      <w:r w:rsidR="00722877" w:rsidRPr="00722877">
        <w:t>р. №203</w:t>
      </w:r>
      <w:r w:rsidRPr="00C13AA4">
        <w:t>, зміни, що додаються.</w:t>
      </w:r>
    </w:p>
    <w:p w:rsidR="007F2DDA" w:rsidRPr="008A4ECC" w:rsidRDefault="007F2DDA" w:rsidP="00184C94">
      <w:pPr>
        <w:pStyle w:val="a0"/>
        <w:tabs>
          <w:tab w:val="clear" w:pos="6804"/>
          <w:tab w:val="left" w:pos="6521"/>
        </w:tabs>
        <w:spacing w:before="600"/>
        <w:rPr>
          <w:position w:val="0"/>
        </w:rPr>
      </w:pPr>
    </w:p>
    <w:p w:rsidR="00901E34" w:rsidRDefault="00A52969" w:rsidP="00184C94">
      <w:pPr>
        <w:pStyle w:val="a0"/>
        <w:tabs>
          <w:tab w:val="clear" w:pos="6804"/>
          <w:tab w:val="left" w:pos="6521"/>
        </w:tabs>
        <w:spacing w:before="600"/>
        <w:rPr>
          <w:position w:val="0"/>
          <w:lang w:val="ru-RU"/>
        </w:rPr>
      </w:pPr>
      <w:r>
        <w:rPr>
          <w:position w:val="0"/>
        </w:rPr>
        <w:tab/>
      </w:r>
      <w:r w:rsidR="00901E34" w:rsidRPr="00AE4989">
        <w:rPr>
          <w:position w:val="0"/>
        </w:rPr>
        <w:t>Прем’єр-міністр України</w:t>
      </w:r>
      <w:r w:rsidR="00901E34" w:rsidRPr="00AE4989">
        <w:rPr>
          <w:position w:val="0"/>
        </w:rPr>
        <w:tab/>
      </w:r>
      <w:r w:rsidR="00B54F61">
        <w:rPr>
          <w:position w:val="0"/>
        </w:rPr>
        <w:t>В</w:t>
      </w:r>
      <w:r w:rsidR="00901E34" w:rsidRPr="00AE4989">
        <w:rPr>
          <w:position w:val="0"/>
        </w:rPr>
        <w:t xml:space="preserve">. </w:t>
      </w:r>
      <w:r w:rsidR="00B54F61">
        <w:rPr>
          <w:position w:val="0"/>
        </w:rPr>
        <w:t>ГРОЙСМАН</w:t>
      </w:r>
    </w:p>
    <w:p w:rsidR="00CA43A6" w:rsidRDefault="00CA43A6">
      <w:pPr>
        <w:rPr>
          <w:rFonts w:ascii="Antiqua" w:hAnsi="Antiqua"/>
          <w:b/>
          <w:sz w:val="26"/>
          <w:lang w:val="ru-RU"/>
        </w:rPr>
      </w:pPr>
      <w:r>
        <w:rPr>
          <w:lang w:val="ru-RU"/>
        </w:rPr>
        <w:br w:type="page"/>
      </w:r>
    </w:p>
    <w:p w:rsidR="00CA43A6" w:rsidRPr="00735DCF" w:rsidRDefault="00CA43A6" w:rsidP="003B41D9">
      <w:pPr>
        <w:pStyle w:val="ShapkaDocumentu"/>
        <w:keepNext w:val="0"/>
        <w:keepLines w:val="0"/>
        <w:widowControl w:val="0"/>
        <w:spacing w:after="120"/>
      </w:pPr>
      <w:r w:rsidRPr="00735DCF">
        <w:lastRenderedPageBreak/>
        <w:t>ЗАТВЕРДЖЕНО </w:t>
      </w:r>
      <w:r w:rsidRPr="00735DCF">
        <w:br/>
        <w:t>постановою Кабінету Міністрів України </w:t>
      </w:r>
      <w:r w:rsidRPr="00735DCF">
        <w:br/>
        <w:t xml:space="preserve">від </w:t>
      </w:r>
      <w:r w:rsidRPr="00735DCF">
        <w:tab/>
      </w:r>
      <w:r w:rsidRPr="00735DCF">
        <w:tab/>
      </w:r>
      <w:r w:rsidRPr="00735DCF">
        <w:tab/>
        <w:t>2018 р. №</w:t>
      </w:r>
    </w:p>
    <w:p w:rsidR="00CA43A6" w:rsidRPr="00696A6A" w:rsidRDefault="00CA43A6" w:rsidP="00CA43A6">
      <w:pPr>
        <w:pStyle w:val="a5"/>
        <w:keepNext w:val="0"/>
        <w:keepLines w:val="0"/>
        <w:widowControl w:val="0"/>
      </w:pPr>
      <w:r w:rsidRPr="00696A6A">
        <w:t>ЗМІНИ, </w:t>
      </w:r>
      <w:r w:rsidRPr="00696A6A">
        <w:br/>
        <w:t xml:space="preserve">що вносяться до </w:t>
      </w:r>
      <w:r w:rsidR="00696A6A" w:rsidRPr="00696A6A">
        <w:t>постанов Кабінету Міністрів України від 06 серпня 2014р. №409 та від 23 березня 2016р. №203</w:t>
      </w:r>
    </w:p>
    <w:p w:rsidR="00CA43A6" w:rsidRPr="00735DCF" w:rsidRDefault="00CA43A6" w:rsidP="00CA43A6">
      <w:pPr>
        <w:pStyle w:val="a"/>
        <w:widowControl w:val="0"/>
      </w:pPr>
      <w:bookmarkStart w:id="3" w:name="n10"/>
      <w:bookmarkEnd w:id="3"/>
      <w:r w:rsidRPr="00735DCF">
        <w:t xml:space="preserve">1. У </w:t>
      </w:r>
      <w:r w:rsidR="00696A6A">
        <w:t>постанов</w:t>
      </w:r>
      <w:r w:rsidR="00696A6A">
        <w:rPr>
          <w:lang w:val="ru-RU"/>
        </w:rPr>
        <w:t>у</w:t>
      </w:r>
      <w:r w:rsidRPr="00735DCF">
        <w:t xml:space="preserve"> Кабінету Міністрів України від </w:t>
      </w:r>
      <w:r w:rsidR="00696A6A" w:rsidRPr="00696A6A">
        <w:t>06 серпня 2014р. №409</w:t>
      </w:r>
      <w:r w:rsidRPr="00735DCF">
        <w:t>:</w:t>
      </w:r>
    </w:p>
    <w:p w:rsidR="00CA43A6" w:rsidRPr="00696A6A" w:rsidRDefault="00CA43A6" w:rsidP="00CA43A6">
      <w:pPr>
        <w:pStyle w:val="a"/>
        <w:widowControl w:val="0"/>
      </w:pPr>
      <w:r w:rsidRPr="00696A6A">
        <w:t xml:space="preserve">1) </w:t>
      </w:r>
      <w:r w:rsidR="00696A6A" w:rsidRPr="00696A6A">
        <w:t xml:space="preserve">підпункт 5 </w:t>
      </w:r>
      <w:r w:rsidRPr="00696A6A">
        <w:t>пункт</w:t>
      </w:r>
      <w:r w:rsidR="00696A6A" w:rsidRPr="00696A6A">
        <w:t>у</w:t>
      </w:r>
      <w:r w:rsidRPr="00696A6A">
        <w:t xml:space="preserve"> </w:t>
      </w:r>
      <w:r w:rsidR="00696A6A" w:rsidRPr="00696A6A">
        <w:t>3</w:t>
      </w:r>
      <w:r w:rsidRPr="00696A6A">
        <w:t xml:space="preserve"> доповнити новим абзацом такого змісту:</w:t>
      </w:r>
    </w:p>
    <w:p w:rsidR="00CA43A6" w:rsidRPr="00735DCF" w:rsidRDefault="00CA43A6" w:rsidP="00CA43A6">
      <w:pPr>
        <w:pStyle w:val="a"/>
        <w:widowControl w:val="0"/>
      </w:pPr>
      <w:r w:rsidRPr="00735DCF">
        <w:t>“</w:t>
      </w:r>
      <w:r w:rsidR="00410CD1" w:rsidRPr="00696A6A">
        <w:rPr>
          <w:sz w:val="24"/>
          <w:szCs w:val="24"/>
        </w:rPr>
        <w:t>Право на отримання  пільг та субсидій після 01 жовтня 2018 року в обсязі встановлених соціальних норми має виключно споживач, об'єкт газоспоживання якого обладнаний приладом обліку(лічильником ) природного газу.</w:t>
      </w:r>
      <w:r w:rsidR="00410CD1">
        <w:rPr>
          <w:sz w:val="24"/>
          <w:szCs w:val="24"/>
        </w:rPr>
        <w:t xml:space="preserve"> </w:t>
      </w:r>
      <w:r w:rsidR="0044658D" w:rsidRPr="0044658D">
        <w:rPr>
          <w:sz w:val="24"/>
          <w:szCs w:val="24"/>
        </w:rPr>
        <w:t xml:space="preserve">Цей </w:t>
      </w:r>
      <w:r w:rsidR="00410CD1">
        <w:rPr>
          <w:sz w:val="24"/>
          <w:szCs w:val="24"/>
        </w:rPr>
        <w:t>абзац</w:t>
      </w:r>
      <w:r w:rsidR="0044658D" w:rsidRPr="0044658D">
        <w:rPr>
          <w:sz w:val="24"/>
          <w:szCs w:val="24"/>
        </w:rPr>
        <w:t xml:space="preserve"> застосовується до громадян, які відмовилися від встановлення приладів обліку (лічильників) за рахунок державного/місцевого бюджетів або власних коштів операторів газорозподільних систем</w:t>
      </w:r>
      <w:r w:rsidR="0044658D">
        <w:rPr>
          <w:sz w:val="24"/>
          <w:szCs w:val="24"/>
        </w:rPr>
        <w:t>, що підтверджено документально</w:t>
      </w:r>
      <w:r w:rsidR="00696A6A" w:rsidRPr="00696A6A">
        <w:rPr>
          <w:sz w:val="24"/>
          <w:szCs w:val="24"/>
        </w:rPr>
        <w:t>.</w:t>
      </w:r>
      <w:r w:rsidRPr="00735DCF">
        <w:t>”.</w:t>
      </w:r>
    </w:p>
    <w:p w:rsidR="00CA43A6" w:rsidRPr="00735DCF" w:rsidRDefault="00CA43A6" w:rsidP="00CA43A6">
      <w:pPr>
        <w:pStyle w:val="a"/>
        <w:widowControl w:val="0"/>
      </w:pPr>
      <w:bookmarkStart w:id="4" w:name="n11"/>
      <w:bookmarkEnd w:id="4"/>
      <w:r w:rsidRPr="00735DCF">
        <w:t>2. У </w:t>
      </w:r>
      <w:r w:rsidR="00696A6A">
        <w:t>постанову</w:t>
      </w:r>
      <w:r w:rsidRPr="00735DCF">
        <w:t xml:space="preserve"> Кабінету Міністрів України від </w:t>
      </w:r>
      <w:r w:rsidR="00696A6A" w:rsidRPr="00696A6A">
        <w:t>23 березня 2016р. №203</w:t>
      </w:r>
      <w:r w:rsidRPr="00735DCF">
        <w:t>:</w:t>
      </w:r>
    </w:p>
    <w:p w:rsidR="00CA43A6" w:rsidRPr="00735DCF" w:rsidRDefault="00CA43A6" w:rsidP="00CA43A6">
      <w:pPr>
        <w:pStyle w:val="a"/>
        <w:widowControl w:val="0"/>
      </w:pPr>
      <w:bookmarkStart w:id="5" w:name="n12"/>
      <w:bookmarkEnd w:id="5"/>
      <w:r w:rsidRPr="00735DCF">
        <w:t xml:space="preserve">1) </w:t>
      </w:r>
      <w:r w:rsidR="00696A6A">
        <w:t xml:space="preserve">викласти Додаток </w:t>
      </w:r>
      <w:r w:rsidRPr="00735DCF">
        <w:t>у такій редакції:</w:t>
      </w:r>
    </w:p>
    <w:p w:rsidR="00696A6A" w:rsidRDefault="00CA43A6" w:rsidP="003B41D9">
      <w:pPr>
        <w:pStyle w:val="a"/>
        <w:widowControl w:val="0"/>
        <w:spacing w:before="0"/>
      </w:pPr>
      <w:r w:rsidRPr="00735DCF">
        <w:t>“</w:t>
      </w:r>
    </w:p>
    <w:p w:rsidR="00696A6A" w:rsidRPr="00696A6A" w:rsidRDefault="00696A6A" w:rsidP="00696A6A">
      <w:pPr>
        <w:pStyle w:val="a"/>
        <w:widowControl w:val="0"/>
        <w:jc w:val="right"/>
        <w:rPr>
          <w:rFonts w:ascii="Times New Roman" w:eastAsiaTheme="minorEastAsia" w:hAnsi="Times New Roman"/>
          <w:sz w:val="24"/>
          <w:szCs w:val="24"/>
          <w:lang w:eastAsia="uk-UA"/>
        </w:rPr>
      </w:pPr>
      <w:r w:rsidRPr="00696A6A">
        <w:rPr>
          <w:rFonts w:ascii="Times New Roman" w:eastAsiaTheme="minorEastAsia" w:hAnsi="Times New Roman"/>
          <w:sz w:val="24"/>
          <w:szCs w:val="24"/>
          <w:lang w:eastAsia="uk-UA"/>
        </w:rPr>
        <w:t xml:space="preserve">Додаток </w:t>
      </w:r>
      <w:r w:rsidRPr="00696A6A">
        <w:rPr>
          <w:rFonts w:ascii="Times New Roman" w:eastAsiaTheme="minorEastAsia" w:hAnsi="Times New Roman"/>
          <w:sz w:val="24"/>
          <w:szCs w:val="24"/>
          <w:lang w:eastAsia="uk-UA"/>
        </w:rPr>
        <w:br/>
        <w:t>до постанови Кабінету Міністрів України</w:t>
      </w:r>
      <w:r w:rsidRPr="00696A6A">
        <w:rPr>
          <w:rFonts w:ascii="Times New Roman" w:eastAsiaTheme="minorEastAsia" w:hAnsi="Times New Roman"/>
          <w:sz w:val="24"/>
          <w:szCs w:val="24"/>
          <w:lang w:eastAsia="uk-UA"/>
        </w:rPr>
        <w:br/>
        <w:t>від 23 березня 2016 р. N 203</w:t>
      </w:r>
    </w:p>
    <w:tbl>
      <w:tblPr>
        <w:tblStyle w:val="TableGrid"/>
        <w:tblW w:w="10065" w:type="dxa"/>
        <w:tblInd w:w="-459" w:type="dxa"/>
        <w:tblLook w:val="04A0" w:firstRow="1" w:lastRow="0" w:firstColumn="1" w:lastColumn="0" w:noHBand="0" w:noVBand="1"/>
      </w:tblPr>
      <w:tblGrid>
        <w:gridCol w:w="10456"/>
      </w:tblGrid>
      <w:tr w:rsidR="00696A6A" w:rsidRPr="00696A6A" w:rsidTr="003B41D9">
        <w:tc>
          <w:tcPr>
            <w:tcW w:w="10065" w:type="dxa"/>
          </w:tcPr>
          <w:p w:rsidR="00696A6A" w:rsidRPr="00696A6A" w:rsidRDefault="00696A6A" w:rsidP="007C5A61">
            <w:pPr>
              <w:pStyle w:val="Heading3"/>
              <w:jc w:val="center"/>
              <w:outlineLvl w:val="2"/>
              <w:rPr>
                <w:b w:val="0"/>
                <w:i w:val="0"/>
                <w:sz w:val="24"/>
                <w:szCs w:val="24"/>
              </w:rPr>
            </w:pPr>
            <w:r w:rsidRPr="00696A6A">
              <w:rPr>
                <w:rFonts w:eastAsia="Times New Roman"/>
                <w:b w:val="0"/>
                <w:i w:val="0"/>
                <w:sz w:val="24"/>
                <w:szCs w:val="24"/>
              </w:rPr>
              <w:t>НОРМИ</w:t>
            </w:r>
            <w:r w:rsidRPr="00696A6A">
              <w:rPr>
                <w:rFonts w:eastAsia="Times New Roman"/>
                <w:b w:val="0"/>
                <w:i w:val="0"/>
                <w:sz w:val="24"/>
                <w:szCs w:val="24"/>
              </w:rPr>
              <w:br/>
              <w:t>споживання природного газу населенням у разі відсутності газових лічильників</w:t>
            </w:r>
          </w:p>
        </w:tc>
      </w:tr>
      <w:tr w:rsidR="00696A6A" w:rsidRPr="00696A6A" w:rsidTr="003B41D9">
        <w:tc>
          <w:tcPr>
            <w:tcW w:w="10065" w:type="dxa"/>
          </w:tcPr>
          <w:tbl>
            <w:tblPr>
              <w:tblW w:w="10374" w:type="dxa"/>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52"/>
              <w:gridCol w:w="2836"/>
              <w:gridCol w:w="1701"/>
              <w:gridCol w:w="1985"/>
            </w:tblGrid>
            <w:tr w:rsidR="003B41D9" w:rsidRPr="00696A6A" w:rsidTr="003B41D9">
              <w:trPr>
                <w:tblCellSpacing w:w="22" w:type="dxa"/>
              </w:trPr>
              <w:tc>
                <w:tcPr>
                  <w:tcW w:w="1825" w:type="pct"/>
                  <w:tcBorders>
                    <w:top w:val="outset" w:sz="6" w:space="0" w:color="auto"/>
                    <w:left w:val="outset" w:sz="6" w:space="0" w:color="auto"/>
                    <w:bottom w:val="outset" w:sz="6" w:space="0" w:color="auto"/>
                    <w:right w:val="outset" w:sz="6" w:space="0" w:color="auto"/>
                  </w:tcBorders>
                  <w:vAlign w:val="center"/>
                  <w:hideMark/>
                </w:tcPr>
                <w:p w:rsidR="00696A6A" w:rsidRPr="00696A6A" w:rsidRDefault="00696A6A" w:rsidP="007C5A61">
                  <w:pPr>
                    <w:pStyle w:val="NormalWeb"/>
                    <w:jc w:val="center"/>
                  </w:pPr>
                  <w:r w:rsidRPr="00696A6A">
                    <w:t>Вид споживання</w:t>
                  </w:r>
                </w:p>
              </w:tc>
              <w:tc>
                <w:tcPr>
                  <w:tcW w:w="1346" w:type="pct"/>
                  <w:tcBorders>
                    <w:top w:val="outset" w:sz="6" w:space="0" w:color="auto"/>
                    <w:left w:val="outset" w:sz="6" w:space="0" w:color="auto"/>
                    <w:bottom w:val="outset" w:sz="6" w:space="0" w:color="auto"/>
                    <w:right w:val="outset" w:sz="6" w:space="0" w:color="auto"/>
                  </w:tcBorders>
                </w:tcPr>
                <w:p w:rsidR="00696A6A" w:rsidRPr="00696A6A" w:rsidRDefault="00696A6A" w:rsidP="007C5A61">
                  <w:pPr>
                    <w:pStyle w:val="NormalWeb"/>
                    <w:jc w:val="center"/>
                  </w:pPr>
                  <w:r w:rsidRPr="00696A6A">
                    <w:rPr>
                      <w:lang w:val="ru-RU"/>
                    </w:rPr>
                    <w:t>М</w:t>
                  </w:r>
                  <w:proofErr w:type="spellStart"/>
                  <w:r w:rsidRPr="00696A6A">
                    <w:t>ісяць</w:t>
                  </w:r>
                  <w:proofErr w:type="spellEnd"/>
                  <w:r w:rsidRPr="00696A6A">
                    <w:t xml:space="preserve"> споживання</w:t>
                  </w:r>
                </w:p>
              </w:tc>
              <w:tc>
                <w:tcPr>
                  <w:tcW w:w="799" w:type="pct"/>
                  <w:tcBorders>
                    <w:top w:val="outset" w:sz="6" w:space="0" w:color="auto"/>
                    <w:left w:val="outset" w:sz="6" w:space="0" w:color="auto"/>
                    <w:bottom w:val="outset" w:sz="6" w:space="0" w:color="auto"/>
                    <w:right w:val="outset" w:sz="6" w:space="0" w:color="auto"/>
                  </w:tcBorders>
                  <w:vAlign w:val="center"/>
                  <w:hideMark/>
                </w:tcPr>
                <w:p w:rsidR="00696A6A" w:rsidRPr="00696A6A" w:rsidRDefault="00696A6A" w:rsidP="007C5A61">
                  <w:pPr>
                    <w:pStyle w:val="NormalWeb"/>
                    <w:jc w:val="center"/>
                  </w:pPr>
                  <w:r w:rsidRPr="00696A6A">
                    <w:t>Одиниця виміру</w:t>
                  </w:r>
                </w:p>
              </w:tc>
              <w:tc>
                <w:tcPr>
                  <w:tcW w:w="925" w:type="pct"/>
                  <w:tcBorders>
                    <w:top w:val="outset" w:sz="6" w:space="0" w:color="auto"/>
                    <w:left w:val="outset" w:sz="6" w:space="0" w:color="auto"/>
                    <w:bottom w:val="outset" w:sz="6" w:space="0" w:color="auto"/>
                    <w:right w:val="outset" w:sz="6" w:space="0" w:color="auto"/>
                  </w:tcBorders>
                  <w:vAlign w:val="center"/>
                  <w:hideMark/>
                </w:tcPr>
                <w:p w:rsidR="00696A6A" w:rsidRPr="00696A6A" w:rsidRDefault="00696A6A" w:rsidP="007C5A61">
                  <w:pPr>
                    <w:pStyle w:val="NormalWeb"/>
                    <w:jc w:val="center"/>
                  </w:pPr>
                  <w:r w:rsidRPr="00696A6A">
                    <w:t>Норма споживання</w:t>
                  </w:r>
                </w:p>
              </w:tc>
            </w:tr>
            <w:tr w:rsidR="003B41D9" w:rsidRPr="00696A6A" w:rsidTr="003B41D9">
              <w:trPr>
                <w:tblCellSpacing w:w="22" w:type="dxa"/>
              </w:trPr>
              <w:tc>
                <w:tcPr>
                  <w:tcW w:w="1825" w:type="pct"/>
                  <w:tcBorders>
                    <w:top w:val="outset" w:sz="6" w:space="0" w:color="auto"/>
                    <w:left w:val="outset" w:sz="6" w:space="0" w:color="auto"/>
                    <w:bottom w:val="outset" w:sz="6" w:space="0" w:color="auto"/>
                    <w:right w:val="outset" w:sz="6" w:space="0" w:color="auto"/>
                  </w:tcBorders>
                  <w:vAlign w:val="center"/>
                  <w:hideMark/>
                </w:tcPr>
                <w:p w:rsidR="00696A6A" w:rsidRPr="003B41D9" w:rsidRDefault="00696A6A" w:rsidP="007C5A61">
                  <w:pPr>
                    <w:pStyle w:val="NormalWeb"/>
                    <w:rPr>
                      <w:sz w:val="20"/>
                      <w:szCs w:val="20"/>
                    </w:rPr>
                  </w:pPr>
                  <w:r w:rsidRPr="003B41D9">
                    <w:rPr>
                      <w:sz w:val="20"/>
                      <w:szCs w:val="20"/>
                    </w:rPr>
                    <w:t>Плита газова за наявності централізованого гарячого водопостачання</w:t>
                  </w:r>
                </w:p>
              </w:tc>
              <w:tc>
                <w:tcPr>
                  <w:tcW w:w="1346" w:type="pct"/>
                  <w:tcBorders>
                    <w:top w:val="outset" w:sz="6" w:space="0" w:color="auto"/>
                    <w:left w:val="outset" w:sz="6" w:space="0" w:color="auto"/>
                    <w:bottom w:val="outset" w:sz="6" w:space="0" w:color="auto"/>
                    <w:right w:val="outset" w:sz="6" w:space="0" w:color="auto"/>
                  </w:tcBorders>
                  <w:vAlign w:val="center"/>
                </w:tcPr>
                <w:p w:rsidR="00696A6A" w:rsidRPr="003B41D9" w:rsidRDefault="00696A6A" w:rsidP="007C5A61">
                  <w:pPr>
                    <w:pStyle w:val="NormalWeb"/>
                    <w:jc w:val="center"/>
                    <w:rPr>
                      <w:b/>
                      <w:sz w:val="20"/>
                      <w:szCs w:val="20"/>
                    </w:rPr>
                  </w:pPr>
                  <w:r w:rsidRPr="003B41D9">
                    <w:rPr>
                      <w:b/>
                      <w:sz w:val="20"/>
                      <w:szCs w:val="20"/>
                    </w:rPr>
                    <w:t>жовтень, листопад, грудень, січень, лютий, березень</w:t>
                  </w:r>
                </w:p>
              </w:tc>
              <w:tc>
                <w:tcPr>
                  <w:tcW w:w="799" w:type="pct"/>
                  <w:tcBorders>
                    <w:top w:val="outset" w:sz="6" w:space="0" w:color="auto"/>
                    <w:left w:val="outset" w:sz="6" w:space="0" w:color="auto"/>
                    <w:bottom w:val="outset" w:sz="6" w:space="0" w:color="auto"/>
                    <w:right w:val="outset" w:sz="6" w:space="0" w:color="auto"/>
                  </w:tcBorders>
                  <w:vAlign w:val="center"/>
                  <w:hideMark/>
                </w:tcPr>
                <w:p w:rsidR="00696A6A" w:rsidRPr="003B41D9" w:rsidRDefault="00696A6A" w:rsidP="007C5A61">
                  <w:pPr>
                    <w:pStyle w:val="NormalWeb"/>
                    <w:jc w:val="center"/>
                    <w:rPr>
                      <w:sz w:val="20"/>
                      <w:szCs w:val="20"/>
                    </w:rPr>
                  </w:pPr>
                  <w:r w:rsidRPr="003B41D9">
                    <w:rPr>
                      <w:sz w:val="20"/>
                      <w:szCs w:val="20"/>
                    </w:rPr>
                    <w:t>куб. метрів</w:t>
                  </w:r>
                  <w:r w:rsidRPr="003B41D9">
                    <w:rPr>
                      <w:sz w:val="20"/>
                      <w:szCs w:val="20"/>
                    </w:rPr>
                    <w:br/>
                    <w:t>людино-міс</w:t>
                  </w:r>
                  <w:r w:rsidR="003B41D9" w:rsidRPr="003B41D9">
                    <w:rPr>
                      <w:sz w:val="20"/>
                      <w:szCs w:val="20"/>
                    </w:rPr>
                    <w:t>я</w:t>
                  </w:r>
                  <w:r w:rsidRPr="003B41D9">
                    <w:rPr>
                      <w:sz w:val="20"/>
                      <w:szCs w:val="20"/>
                    </w:rPr>
                    <w:t>ць</w:t>
                  </w:r>
                </w:p>
              </w:tc>
              <w:tc>
                <w:tcPr>
                  <w:tcW w:w="925" w:type="pct"/>
                  <w:tcBorders>
                    <w:top w:val="outset" w:sz="6" w:space="0" w:color="auto"/>
                    <w:left w:val="outset" w:sz="6" w:space="0" w:color="auto"/>
                    <w:bottom w:val="outset" w:sz="6" w:space="0" w:color="auto"/>
                    <w:right w:val="outset" w:sz="6" w:space="0" w:color="auto"/>
                  </w:tcBorders>
                  <w:vAlign w:val="center"/>
                  <w:hideMark/>
                </w:tcPr>
                <w:p w:rsidR="00696A6A" w:rsidRPr="003B41D9" w:rsidRDefault="00696A6A" w:rsidP="007C5A61">
                  <w:pPr>
                    <w:pStyle w:val="NormalWeb"/>
                    <w:jc w:val="center"/>
                    <w:rPr>
                      <w:b/>
                      <w:sz w:val="20"/>
                      <w:szCs w:val="20"/>
                    </w:rPr>
                  </w:pPr>
                  <w:r w:rsidRPr="003B41D9">
                    <w:rPr>
                      <w:b/>
                      <w:sz w:val="20"/>
                      <w:szCs w:val="20"/>
                    </w:rPr>
                    <w:t>8,8</w:t>
                  </w:r>
                </w:p>
              </w:tc>
            </w:tr>
            <w:tr w:rsidR="003B41D9" w:rsidRPr="00696A6A" w:rsidTr="003B41D9">
              <w:trPr>
                <w:tblCellSpacing w:w="22" w:type="dxa"/>
              </w:trPr>
              <w:tc>
                <w:tcPr>
                  <w:tcW w:w="1825" w:type="pct"/>
                  <w:tcBorders>
                    <w:top w:val="outset" w:sz="6" w:space="0" w:color="auto"/>
                    <w:left w:val="outset" w:sz="6" w:space="0" w:color="auto"/>
                    <w:bottom w:val="outset" w:sz="6" w:space="0" w:color="auto"/>
                    <w:right w:val="outset" w:sz="6" w:space="0" w:color="auto"/>
                  </w:tcBorders>
                  <w:vAlign w:val="center"/>
                </w:tcPr>
                <w:p w:rsidR="00696A6A" w:rsidRPr="003B41D9" w:rsidRDefault="00696A6A" w:rsidP="007C5A61">
                  <w:pPr>
                    <w:pStyle w:val="NormalWeb"/>
                    <w:rPr>
                      <w:sz w:val="20"/>
                      <w:szCs w:val="20"/>
                    </w:rPr>
                  </w:pPr>
                  <w:r w:rsidRPr="003B41D9">
                    <w:rPr>
                      <w:sz w:val="20"/>
                      <w:szCs w:val="20"/>
                    </w:rPr>
                    <w:t>Плита газова за наявності централізованого гарячого водопостачання</w:t>
                  </w:r>
                </w:p>
              </w:tc>
              <w:tc>
                <w:tcPr>
                  <w:tcW w:w="1346" w:type="pct"/>
                  <w:tcBorders>
                    <w:top w:val="outset" w:sz="6" w:space="0" w:color="auto"/>
                    <w:left w:val="outset" w:sz="6" w:space="0" w:color="auto"/>
                    <w:bottom w:val="outset" w:sz="6" w:space="0" w:color="auto"/>
                    <w:right w:val="outset" w:sz="6" w:space="0" w:color="auto"/>
                  </w:tcBorders>
                  <w:vAlign w:val="center"/>
                </w:tcPr>
                <w:p w:rsidR="00696A6A" w:rsidRPr="003B41D9" w:rsidRDefault="00696A6A" w:rsidP="007C5A61">
                  <w:pPr>
                    <w:pStyle w:val="NormalWeb"/>
                    <w:jc w:val="center"/>
                    <w:rPr>
                      <w:b/>
                      <w:sz w:val="20"/>
                      <w:szCs w:val="20"/>
                    </w:rPr>
                  </w:pPr>
                  <w:r w:rsidRPr="003B41D9">
                    <w:rPr>
                      <w:b/>
                      <w:sz w:val="20"/>
                      <w:szCs w:val="20"/>
                    </w:rPr>
                    <w:t>квітень, травень, червень, липень, серпень, вересень</w:t>
                  </w:r>
                </w:p>
              </w:tc>
              <w:tc>
                <w:tcPr>
                  <w:tcW w:w="799" w:type="pct"/>
                  <w:tcBorders>
                    <w:top w:val="outset" w:sz="6" w:space="0" w:color="auto"/>
                    <w:left w:val="outset" w:sz="6" w:space="0" w:color="auto"/>
                    <w:bottom w:val="outset" w:sz="6" w:space="0" w:color="auto"/>
                    <w:right w:val="outset" w:sz="6" w:space="0" w:color="auto"/>
                  </w:tcBorders>
                  <w:vAlign w:val="center"/>
                </w:tcPr>
                <w:p w:rsidR="00696A6A" w:rsidRPr="003B41D9" w:rsidRDefault="00696A6A" w:rsidP="007C5A61">
                  <w:pPr>
                    <w:pStyle w:val="NormalWeb"/>
                    <w:jc w:val="center"/>
                    <w:rPr>
                      <w:sz w:val="20"/>
                      <w:szCs w:val="20"/>
                    </w:rPr>
                  </w:pPr>
                  <w:r w:rsidRPr="003B41D9">
                    <w:rPr>
                      <w:sz w:val="20"/>
                      <w:szCs w:val="20"/>
                    </w:rPr>
                    <w:t>куб. метрів</w:t>
                  </w:r>
                  <w:r w:rsidRPr="003B41D9">
                    <w:rPr>
                      <w:sz w:val="20"/>
                      <w:szCs w:val="20"/>
                    </w:rPr>
                    <w:br/>
                    <w:t>людино-міс</w:t>
                  </w:r>
                  <w:r w:rsidR="003B41D9" w:rsidRPr="003B41D9">
                    <w:rPr>
                      <w:sz w:val="20"/>
                      <w:szCs w:val="20"/>
                    </w:rPr>
                    <w:t>я</w:t>
                  </w:r>
                  <w:r w:rsidRPr="003B41D9">
                    <w:rPr>
                      <w:sz w:val="20"/>
                      <w:szCs w:val="20"/>
                    </w:rPr>
                    <w:t>ць</w:t>
                  </w:r>
                </w:p>
              </w:tc>
              <w:tc>
                <w:tcPr>
                  <w:tcW w:w="925" w:type="pct"/>
                  <w:tcBorders>
                    <w:top w:val="outset" w:sz="6" w:space="0" w:color="auto"/>
                    <w:left w:val="outset" w:sz="6" w:space="0" w:color="auto"/>
                    <w:bottom w:val="outset" w:sz="6" w:space="0" w:color="auto"/>
                    <w:right w:val="outset" w:sz="6" w:space="0" w:color="auto"/>
                  </w:tcBorders>
                  <w:vAlign w:val="center"/>
                </w:tcPr>
                <w:p w:rsidR="00696A6A" w:rsidRPr="003B41D9" w:rsidRDefault="00696A6A" w:rsidP="007C5A61">
                  <w:pPr>
                    <w:pStyle w:val="NormalWeb"/>
                    <w:jc w:val="center"/>
                    <w:rPr>
                      <w:b/>
                      <w:sz w:val="20"/>
                      <w:szCs w:val="20"/>
                    </w:rPr>
                  </w:pPr>
                  <w:r w:rsidRPr="003B41D9">
                    <w:rPr>
                      <w:b/>
                      <w:sz w:val="20"/>
                      <w:szCs w:val="20"/>
                    </w:rPr>
                    <w:t>5,8</w:t>
                  </w:r>
                </w:p>
              </w:tc>
            </w:tr>
            <w:tr w:rsidR="003B41D9" w:rsidRPr="00696A6A" w:rsidTr="003B41D9">
              <w:trPr>
                <w:tblCellSpacing w:w="22" w:type="dxa"/>
              </w:trPr>
              <w:tc>
                <w:tcPr>
                  <w:tcW w:w="1825" w:type="pct"/>
                  <w:tcBorders>
                    <w:top w:val="outset" w:sz="6" w:space="0" w:color="auto"/>
                    <w:left w:val="outset" w:sz="6" w:space="0" w:color="auto"/>
                    <w:bottom w:val="outset" w:sz="6" w:space="0" w:color="auto"/>
                    <w:right w:val="outset" w:sz="6" w:space="0" w:color="auto"/>
                  </w:tcBorders>
                  <w:vAlign w:val="center"/>
                  <w:hideMark/>
                </w:tcPr>
                <w:p w:rsidR="00696A6A" w:rsidRPr="003B41D9" w:rsidRDefault="00696A6A" w:rsidP="007C5A61">
                  <w:pPr>
                    <w:pStyle w:val="NormalWeb"/>
                    <w:rPr>
                      <w:sz w:val="20"/>
                      <w:szCs w:val="20"/>
                    </w:rPr>
                  </w:pPr>
                  <w:r w:rsidRPr="003B41D9">
                    <w:rPr>
                      <w:sz w:val="20"/>
                      <w:szCs w:val="20"/>
                    </w:rPr>
                    <w:t>Плита газова у разі відсутності централізованого гарячого водопостачання та газового водонагрівача</w:t>
                  </w:r>
                </w:p>
              </w:tc>
              <w:tc>
                <w:tcPr>
                  <w:tcW w:w="1346" w:type="pct"/>
                  <w:tcBorders>
                    <w:top w:val="outset" w:sz="6" w:space="0" w:color="auto"/>
                    <w:left w:val="outset" w:sz="6" w:space="0" w:color="auto"/>
                    <w:bottom w:val="outset" w:sz="6" w:space="0" w:color="auto"/>
                    <w:right w:val="outset" w:sz="6" w:space="0" w:color="auto"/>
                  </w:tcBorders>
                  <w:vAlign w:val="center"/>
                </w:tcPr>
                <w:p w:rsidR="00696A6A" w:rsidRPr="003B41D9" w:rsidRDefault="00696A6A" w:rsidP="007C5A61">
                  <w:pPr>
                    <w:pStyle w:val="NormalWeb"/>
                    <w:jc w:val="center"/>
                    <w:rPr>
                      <w:b/>
                      <w:sz w:val="20"/>
                      <w:szCs w:val="20"/>
                    </w:rPr>
                  </w:pPr>
                  <w:r w:rsidRPr="003B41D9">
                    <w:rPr>
                      <w:b/>
                      <w:sz w:val="20"/>
                      <w:szCs w:val="20"/>
                    </w:rPr>
                    <w:t>жовтень, листопад, грудень, січень, лютий, березень</w:t>
                  </w:r>
                </w:p>
              </w:tc>
              <w:tc>
                <w:tcPr>
                  <w:tcW w:w="799" w:type="pct"/>
                  <w:tcBorders>
                    <w:top w:val="outset" w:sz="6" w:space="0" w:color="auto"/>
                    <w:left w:val="outset" w:sz="6" w:space="0" w:color="auto"/>
                    <w:bottom w:val="outset" w:sz="6" w:space="0" w:color="auto"/>
                    <w:right w:val="outset" w:sz="6" w:space="0" w:color="auto"/>
                  </w:tcBorders>
                  <w:vAlign w:val="center"/>
                  <w:hideMark/>
                </w:tcPr>
                <w:p w:rsidR="00696A6A" w:rsidRPr="003B41D9" w:rsidRDefault="00696A6A" w:rsidP="007C5A61">
                  <w:pPr>
                    <w:pStyle w:val="NormalWeb"/>
                    <w:jc w:val="center"/>
                    <w:rPr>
                      <w:sz w:val="20"/>
                      <w:szCs w:val="20"/>
                    </w:rPr>
                  </w:pPr>
                  <w:r w:rsidRPr="003B41D9">
                    <w:rPr>
                      <w:sz w:val="20"/>
                      <w:szCs w:val="20"/>
                    </w:rPr>
                    <w:t>куб. метрів</w:t>
                  </w:r>
                  <w:r w:rsidRPr="003B41D9">
                    <w:rPr>
                      <w:sz w:val="20"/>
                      <w:szCs w:val="20"/>
                    </w:rPr>
                    <w:br/>
                    <w:t>людино-міс</w:t>
                  </w:r>
                  <w:r w:rsidR="003B41D9" w:rsidRPr="003B41D9">
                    <w:rPr>
                      <w:sz w:val="20"/>
                      <w:szCs w:val="20"/>
                    </w:rPr>
                    <w:t>я</w:t>
                  </w:r>
                  <w:r w:rsidRPr="003B41D9">
                    <w:rPr>
                      <w:sz w:val="20"/>
                      <w:szCs w:val="20"/>
                    </w:rPr>
                    <w:t>ць</w:t>
                  </w:r>
                </w:p>
              </w:tc>
              <w:tc>
                <w:tcPr>
                  <w:tcW w:w="925" w:type="pct"/>
                  <w:tcBorders>
                    <w:top w:val="outset" w:sz="6" w:space="0" w:color="auto"/>
                    <w:left w:val="outset" w:sz="6" w:space="0" w:color="auto"/>
                    <w:bottom w:val="outset" w:sz="6" w:space="0" w:color="auto"/>
                    <w:right w:val="outset" w:sz="6" w:space="0" w:color="auto"/>
                  </w:tcBorders>
                  <w:vAlign w:val="center"/>
                  <w:hideMark/>
                </w:tcPr>
                <w:p w:rsidR="00696A6A" w:rsidRPr="003B41D9" w:rsidRDefault="00696A6A" w:rsidP="007C5A61">
                  <w:pPr>
                    <w:pStyle w:val="NormalWeb"/>
                    <w:jc w:val="center"/>
                    <w:rPr>
                      <w:b/>
                      <w:sz w:val="20"/>
                      <w:szCs w:val="20"/>
                    </w:rPr>
                  </w:pPr>
                  <w:r w:rsidRPr="003B41D9">
                    <w:rPr>
                      <w:b/>
                      <w:sz w:val="20"/>
                      <w:szCs w:val="20"/>
                    </w:rPr>
                    <w:t>13,7</w:t>
                  </w:r>
                </w:p>
              </w:tc>
            </w:tr>
            <w:tr w:rsidR="003B41D9" w:rsidRPr="00696A6A" w:rsidTr="003B41D9">
              <w:trPr>
                <w:tblCellSpacing w:w="22" w:type="dxa"/>
              </w:trPr>
              <w:tc>
                <w:tcPr>
                  <w:tcW w:w="1825" w:type="pct"/>
                  <w:tcBorders>
                    <w:top w:val="outset" w:sz="6" w:space="0" w:color="auto"/>
                    <w:left w:val="outset" w:sz="6" w:space="0" w:color="auto"/>
                    <w:bottom w:val="outset" w:sz="6" w:space="0" w:color="auto"/>
                    <w:right w:val="outset" w:sz="6" w:space="0" w:color="auto"/>
                  </w:tcBorders>
                  <w:vAlign w:val="center"/>
                </w:tcPr>
                <w:p w:rsidR="00696A6A" w:rsidRPr="003B41D9" w:rsidRDefault="00696A6A" w:rsidP="007C5A61">
                  <w:pPr>
                    <w:pStyle w:val="NormalWeb"/>
                    <w:rPr>
                      <w:sz w:val="20"/>
                      <w:szCs w:val="20"/>
                    </w:rPr>
                  </w:pPr>
                  <w:r w:rsidRPr="003B41D9">
                    <w:rPr>
                      <w:sz w:val="20"/>
                      <w:szCs w:val="20"/>
                    </w:rPr>
                    <w:t>Плита газова у разі відсутності централізованого гарячого водопостачання та газового водонагрівача</w:t>
                  </w:r>
                </w:p>
              </w:tc>
              <w:tc>
                <w:tcPr>
                  <w:tcW w:w="1346" w:type="pct"/>
                  <w:tcBorders>
                    <w:top w:val="outset" w:sz="6" w:space="0" w:color="auto"/>
                    <w:left w:val="outset" w:sz="6" w:space="0" w:color="auto"/>
                    <w:bottom w:val="outset" w:sz="6" w:space="0" w:color="auto"/>
                    <w:right w:val="outset" w:sz="6" w:space="0" w:color="auto"/>
                  </w:tcBorders>
                  <w:vAlign w:val="center"/>
                </w:tcPr>
                <w:p w:rsidR="00696A6A" w:rsidRPr="003B41D9" w:rsidRDefault="00696A6A" w:rsidP="007C5A61">
                  <w:pPr>
                    <w:pStyle w:val="NormalWeb"/>
                    <w:jc w:val="center"/>
                    <w:rPr>
                      <w:b/>
                      <w:sz w:val="20"/>
                      <w:szCs w:val="20"/>
                    </w:rPr>
                  </w:pPr>
                  <w:r w:rsidRPr="003B41D9">
                    <w:rPr>
                      <w:b/>
                      <w:sz w:val="20"/>
                      <w:szCs w:val="20"/>
                    </w:rPr>
                    <w:t>квітень, травень, червень, липень, серпень, вересень</w:t>
                  </w:r>
                </w:p>
              </w:tc>
              <w:tc>
                <w:tcPr>
                  <w:tcW w:w="799" w:type="pct"/>
                  <w:tcBorders>
                    <w:top w:val="outset" w:sz="6" w:space="0" w:color="auto"/>
                    <w:left w:val="outset" w:sz="6" w:space="0" w:color="auto"/>
                    <w:bottom w:val="outset" w:sz="6" w:space="0" w:color="auto"/>
                    <w:right w:val="outset" w:sz="6" w:space="0" w:color="auto"/>
                  </w:tcBorders>
                  <w:vAlign w:val="center"/>
                </w:tcPr>
                <w:p w:rsidR="00696A6A" w:rsidRPr="003B41D9" w:rsidRDefault="00696A6A" w:rsidP="007C5A61">
                  <w:pPr>
                    <w:pStyle w:val="NormalWeb"/>
                    <w:jc w:val="center"/>
                    <w:rPr>
                      <w:sz w:val="20"/>
                      <w:szCs w:val="20"/>
                    </w:rPr>
                  </w:pPr>
                  <w:r w:rsidRPr="003B41D9">
                    <w:rPr>
                      <w:sz w:val="20"/>
                      <w:szCs w:val="20"/>
                    </w:rPr>
                    <w:t>куб. метрів</w:t>
                  </w:r>
                  <w:r w:rsidRPr="003B41D9">
                    <w:rPr>
                      <w:sz w:val="20"/>
                      <w:szCs w:val="20"/>
                    </w:rPr>
                    <w:br/>
                    <w:t>людино-міс</w:t>
                  </w:r>
                  <w:r w:rsidR="003B41D9" w:rsidRPr="003B41D9">
                    <w:rPr>
                      <w:sz w:val="20"/>
                      <w:szCs w:val="20"/>
                    </w:rPr>
                    <w:t>я</w:t>
                  </w:r>
                  <w:r w:rsidRPr="003B41D9">
                    <w:rPr>
                      <w:sz w:val="20"/>
                      <w:szCs w:val="20"/>
                    </w:rPr>
                    <w:t>ць</w:t>
                  </w:r>
                </w:p>
              </w:tc>
              <w:tc>
                <w:tcPr>
                  <w:tcW w:w="925" w:type="pct"/>
                  <w:tcBorders>
                    <w:top w:val="outset" w:sz="6" w:space="0" w:color="auto"/>
                    <w:left w:val="outset" w:sz="6" w:space="0" w:color="auto"/>
                    <w:bottom w:val="outset" w:sz="6" w:space="0" w:color="auto"/>
                    <w:right w:val="outset" w:sz="6" w:space="0" w:color="auto"/>
                  </w:tcBorders>
                  <w:vAlign w:val="center"/>
                </w:tcPr>
                <w:p w:rsidR="00696A6A" w:rsidRPr="003B41D9" w:rsidRDefault="00696A6A" w:rsidP="007C5A61">
                  <w:pPr>
                    <w:pStyle w:val="NormalWeb"/>
                    <w:jc w:val="center"/>
                    <w:rPr>
                      <w:b/>
                      <w:sz w:val="20"/>
                      <w:szCs w:val="20"/>
                    </w:rPr>
                  </w:pPr>
                  <w:r w:rsidRPr="003B41D9">
                    <w:rPr>
                      <w:b/>
                      <w:sz w:val="20"/>
                      <w:szCs w:val="20"/>
                    </w:rPr>
                    <w:t>8,3</w:t>
                  </w:r>
                </w:p>
              </w:tc>
            </w:tr>
            <w:tr w:rsidR="003B41D9" w:rsidRPr="00696A6A" w:rsidTr="003B41D9">
              <w:trPr>
                <w:tblCellSpacing w:w="22" w:type="dxa"/>
              </w:trPr>
              <w:tc>
                <w:tcPr>
                  <w:tcW w:w="1825" w:type="pct"/>
                  <w:tcBorders>
                    <w:top w:val="outset" w:sz="6" w:space="0" w:color="auto"/>
                    <w:left w:val="outset" w:sz="6" w:space="0" w:color="auto"/>
                    <w:bottom w:val="outset" w:sz="6" w:space="0" w:color="auto"/>
                    <w:right w:val="outset" w:sz="6" w:space="0" w:color="auto"/>
                  </w:tcBorders>
                  <w:vAlign w:val="center"/>
                  <w:hideMark/>
                </w:tcPr>
                <w:p w:rsidR="00696A6A" w:rsidRPr="003B41D9" w:rsidRDefault="00696A6A" w:rsidP="007C5A61">
                  <w:pPr>
                    <w:pStyle w:val="NormalWeb"/>
                    <w:rPr>
                      <w:sz w:val="20"/>
                      <w:szCs w:val="20"/>
                    </w:rPr>
                  </w:pPr>
                  <w:r w:rsidRPr="003B41D9">
                    <w:rPr>
                      <w:sz w:val="20"/>
                      <w:szCs w:val="20"/>
                    </w:rPr>
                    <w:t>Плита газова та водонагрівач</w:t>
                  </w:r>
                </w:p>
              </w:tc>
              <w:tc>
                <w:tcPr>
                  <w:tcW w:w="1346" w:type="pct"/>
                  <w:tcBorders>
                    <w:top w:val="outset" w:sz="6" w:space="0" w:color="auto"/>
                    <w:left w:val="outset" w:sz="6" w:space="0" w:color="auto"/>
                    <w:bottom w:val="outset" w:sz="6" w:space="0" w:color="auto"/>
                    <w:right w:val="outset" w:sz="6" w:space="0" w:color="auto"/>
                  </w:tcBorders>
                  <w:vAlign w:val="center"/>
                </w:tcPr>
                <w:p w:rsidR="00696A6A" w:rsidRPr="003B41D9" w:rsidRDefault="00696A6A" w:rsidP="007C5A61">
                  <w:pPr>
                    <w:pStyle w:val="NormalWeb"/>
                    <w:jc w:val="center"/>
                    <w:rPr>
                      <w:b/>
                      <w:sz w:val="20"/>
                      <w:szCs w:val="20"/>
                    </w:rPr>
                  </w:pPr>
                  <w:r w:rsidRPr="003B41D9">
                    <w:rPr>
                      <w:b/>
                      <w:sz w:val="20"/>
                      <w:szCs w:val="20"/>
                    </w:rPr>
                    <w:t>жовтень, листопад, грудень, січень, лютий, березень</w:t>
                  </w:r>
                </w:p>
              </w:tc>
              <w:tc>
                <w:tcPr>
                  <w:tcW w:w="799" w:type="pct"/>
                  <w:tcBorders>
                    <w:top w:val="outset" w:sz="6" w:space="0" w:color="auto"/>
                    <w:left w:val="outset" w:sz="6" w:space="0" w:color="auto"/>
                    <w:bottom w:val="outset" w:sz="6" w:space="0" w:color="auto"/>
                    <w:right w:val="outset" w:sz="6" w:space="0" w:color="auto"/>
                  </w:tcBorders>
                  <w:vAlign w:val="center"/>
                  <w:hideMark/>
                </w:tcPr>
                <w:p w:rsidR="00696A6A" w:rsidRPr="003B41D9" w:rsidRDefault="00696A6A" w:rsidP="007C5A61">
                  <w:pPr>
                    <w:pStyle w:val="NormalWeb"/>
                    <w:jc w:val="center"/>
                    <w:rPr>
                      <w:sz w:val="20"/>
                      <w:szCs w:val="20"/>
                    </w:rPr>
                  </w:pPr>
                  <w:r w:rsidRPr="003B41D9">
                    <w:rPr>
                      <w:sz w:val="20"/>
                      <w:szCs w:val="20"/>
                    </w:rPr>
                    <w:t>куб. метрів</w:t>
                  </w:r>
                  <w:r w:rsidRPr="003B41D9">
                    <w:rPr>
                      <w:sz w:val="20"/>
                      <w:szCs w:val="20"/>
                    </w:rPr>
                    <w:br/>
                    <w:t>людино-місць</w:t>
                  </w:r>
                </w:p>
              </w:tc>
              <w:tc>
                <w:tcPr>
                  <w:tcW w:w="925" w:type="pct"/>
                  <w:tcBorders>
                    <w:top w:val="outset" w:sz="6" w:space="0" w:color="auto"/>
                    <w:left w:val="outset" w:sz="6" w:space="0" w:color="auto"/>
                    <w:bottom w:val="outset" w:sz="6" w:space="0" w:color="auto"/>
                    <w:right w:val="outset" w:sz="6" w:space="0" w:color="auto"/>
                  </w:tcBorders>
                  <w:vAlign w:val="center"/>
                  <w:hideMark/>
                </w:tcPr>
                <w:p w:rsidR="00696A6A" w:rsidRPr="003B41D9" w:rsidRDefault="00696A6A" w:rsidP="007C5A61">
                  <w:pPr>
                    <w:pStyle w:val="NormalWeb"/>
                    <w:jc w:val="center"/>
                    <w:rPr>
                      <w:b/>
                      <w:sz w:val="20"/>
                      <w:szCs w:val="20"/>
                    </w:rPr>
                  </w:pPr>
                  <w:r w:rsidRPr="003B41D9">
                    <w:rPr>
                      <w:b/>
                      <w:sz w:val="20"/>
                      <w:szCs w:val="20"/>
                    </w:rPr>
                    <w:t>25,0</w:t>
                  </w:r>
                </w:p>
              </w:tc>
            </w:tr>
            <w:tr w:rsidR="003B41D9" w:rsidRPr="00696A6A" w:rsidTr="003B41D9">
              <w:trPr>
                <w:tblCellSpacing w:w="22" w:type="dxa"/>
              </w:trPr>
              <w:tc>
                <w:tcPr>
                  <w:tcW w:w="1825" w:type="pct"/>
                  <w:tcBorders>
                    <w:top w:val="outset" w:sz="6" w:space="0" w:color="auto"/>
                    <w:left w:val="outset" w:sz="6" w:space="0" w:color="auto"/>
                    <w:bottom w:val="outset" w:sz="6" w:space="0" w:color="auto"/>
                    <w:right w:val="outset" w:sz="6" w:space="0" w:color="auto"/>
                  </w:tcBorders>
                  <w:vAlign w:val="center"/>
                </w:tcPr>
                <w:p w:rsidR="00696A6A" w:rsidRPr="003B41D9" w:rsidRDefault="00696A6A" w:rsidP="007C5A61">
                  <w:pPr>
                    <w:pStyle w:val="NormalWeb"/>
                    <w:rPr>
                      <w:sz w:val="20"/>
                      <w:szCs w:val="20"/>
                    </w:rPr>
                  </w:pPr>
                  <w:r w:rsidRPr="003B41D9">
                    <w:rPr>
                      <w:sz w:val="20"/>
                      <w:szCs w:val="20"/>
                    </w:rPr>
                    <w:t>Плита газова та водонагрівач</w:t>
                  </w:r>
                </w:p>
              </w:tc>
              <w:tc>
                <w:tcPr>
                  <w:tcW w:w="1346" w:type="pct"/>
                  <w:tcBorders>
                    <w:top w:val="outset" w:sz="6" w:space="0" w:color="auto"/>
                    <w:left w:val="outset" w:sz="6" w:space="0" w:color="auto"/>
                    <w:bottom w:val="outset" w:sz="6" w:space="0" w:color="auto"/>
                    <w:right w:val="outset" w:sz="6" w:space="0" w:color="auto"/>
                  </w:tcBorders>
                  <w:vAlign w:val="center"/>
                </w:tcPr>
                <w:p w:rsidR="00696A6A" w:rsidRPr="003B41D9" w:rsidRDefault="00696A6A" w:rsidP="007C5A61">
                  <w:pPr>
                    <w:pStyle w:val="NormalWeb"/>
                    <w:jc w:val="center"/>
                    <w:rPr>
                      <w:b/>
                      <w:sz w:val="20"/>
                      <w:szCs w:val="20"/>
                    </w:rPr>
                  </w:pPr>
                  <w:r w:rsidRPr="003B41D9">
                    <w:rPr>
                      <w:b/>
                      <w:sz w:val="20"/>
                      <w:szCs w:val="20"/>
                    </w:rPr>
                    <w:t>квітень, травень, червень, липень, серпень, вересень</w:t>
                  </w:r>
                </w:p>
              </w:tc>
              <w:tc>
                <w:tcPr>
                  <w:tcW w:w="799" w:type="pct"/>
                  <w:tcBorders>
                    <w:top w:val="outset" w:sz="6" w:space="0" w:color="auto"/>
                    <w:left w:val="outset" w:sz="6" w:space="0" w:color="auto"/>
                    <w:bottom w:val="outset" w:sz="6" w:space="0" w:color="auto"/>
                    <w:right w:val="outset" w:sz="6" w:space="0" w:color="auto"/>
                  </w:tcBorders>
                  <w:vAlign w:val="center"/>
                </w:tcPr>
                <w:p w:rsidR="00696A6A" w:rsidRPr="003B41D9" w:rsidRDefault="00696A6A" w:rsidP="007C5A61">
                  <w:pPr>
                    <w:pStyle w:val="NormalWeb"/>
                    <w:jc w:val="center"/>
                    <w:rPr>
                      <w:sz w:val="20"/>
                      <w:szCs w:val="20"/>
                    </w:rPr>
                  </w:pPr>
                  <w:r w:rsidRPr="003B41D9">
                    <w:rPr>
                      <w:sz w:val="20"/>
                      <w:szCs w:val="20"/>
                    </w:rPr>
                    <w:t>куб. метрів</w:t>
                  </w:r>
                  <w:r w:rsidRPr="003B41D9">
                    <w:rPr>
                      <w:sz w:val="20"/>
                      <w:szCs w:val="20"/>
                    </w:rPr>
                    <w:br/>
                    <w:t>людино-місць</w:t>
                  </w:r>
                </w:p>
              </w:tc>
              <w:tc>
                <w:tcPr>
                  <w:tcW w:w="925" w:type="pct"/>
                  <w:tcBorders>
                    <w:top w:val="outset" w:sz="6" w:space="0" w:color="auto"/>
                    <w:left w:val="outset" w:sz="6" w:space="0" w:color="auto"/>
                    <w:bottom w:val="outset" w:sz="6" w:space="0" w:color="auto"/>
                    <w:right w:val="outset" w:sz="6" w:space="0" w:color="auto"/>
                  </w:tcBorders>
                  <w:vAlign w:val="center"/>
                </w:tcPr>
                <w:p w:rsidR="00696A6A" w:rsidRPr="003B41D9" w:rsidRDefault="00696A6A" w:rsidP="007C5A61">
                  <w:pPr>
                    <w:pStyle w:val="NormalWeb"/>
                    <w:jc w:val="center"/>
                    <w:rPr>
                      <w:b/>
                      <w:sz w:val="20"/>
                      <w:szCs w:val="20"/>
                    </w:rPr>
                  </w:pPr>
                  <w:r w:rsidRPr="003B41D9">
                    <w:rPr>
                      <w:b/>
                      <w:sz w:val="20"/>
                      <w:szCs w:val="20"/>
                    </w:rPr>
                    <w:t>20,0</w:t>
                  </w:r>
                </w:p>
              </w:tc>
            </w:tr>
          </w:tbl>
          <w:p w:rsidR="00696A6A" w:rsidRPr="00696A6A" w:rsidRDefault="00696A6A" w:rsidP="007C5A61">
            <w:pPr>
              <w:rPr>
                <w:sz w:val="24"/>
                <w:szCs w:val="24"/>
              </w:rPr>
            </w:pPr>
          </w:p>
        </w:tc>
      </w:tr>
      <w:tr w:rsidR="00696A6A" w:rsidRPr="00696A6A" w:rsidTr="003B41D9">
        <w:tc>
          <w:tcPr>
            <w:tcW w:w="10065" w:type="dxa"/>
          </w:tcPr>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1077"/>
              <w:gridCol w:w="9163"/>
            </w:tblGrid>
            <w:tr w:rsidR="00696A6A" w:rsidRPr="00696A6A" w:rsidTr="007C5A61">
              <w:trPr>
                <w:tblCellSpacing w:w="22" w:type="dxa"/>
              </w:trPr>
              <w:tc>
                <w:tcPr>
                  <w:tcW w:w="500" w:type="pct"/>
                  <w:hideMark/>
                </w:tcPr>
                <w:p w:rsidR="00696A6A" w:rsidRPr="003B41D9" w:rsidRDefault="00696A6A" w:rsidP="007C5A61">
                  <w:pPr>
                    <w:pStyle w:val="NormalWeb"/>
                    <w:jc w:val="center"/>
                    <w:rPr>
                      <w:sz w:val="16"/>
                      <w:szCs w:val="16"/>
                    </w:rPr>
                  </w:pPr>
                  <w:r w:rsidRPr="003B41D9">
                    <w:rPr>
                      <w:b/>
                      <w:bCs/>
                      <w:sz w:val="16"/>
                      <w:szCs w:val="16"/>
                    </w:rPr>
                    <w:t>Примітка.</w:t>
                  </w:r>
                </w:p>
              </w:tc>
              <w:tc>
                <w:tcPr>
                  <w:tcW w:w="4500" w:type="pct"/>
                  <w:hideMark/>
                </w:tcPr>
                <w:p w:rsidR="00696A6A" w:rsidRPr="003B41D9" w:rsidRDefault="00696A6A" w:rsidP="003B41D9">
                  <w:pPr>
                    <w:pStyle w:val="NormalWeb"/>
                    <w:spacing w:after="120" w:afterAutospacing="0"/>
                    <w:jc w:val="both"/>
                    <w:rPr>
                      <w:sz w:val="16"/>
                      <w:szCs w:val="16"/>
                    </w:rPr>
                  </w:pPr>
                  <w:r w:rsidRPr="003B41D9">
                    <w:rPr>
                      <w:sz w:val="16"/>
                      <w:szCs w:val="16"/>
                    </w:rPr>
                    <w:t>У період відсутності централізованого гарячого водопостачання населення норма споживання природного газу на плиту газову встановлюється:</w:t>
                  </w:r>
                </w:p>
                <w:p w:rsidR="00696A6A" w:rsidRPr="003B41D9" w:rsidRDefault="00696A6A" w:rsidP="003B41D9">
                  <w:pPr>
                    <w:pStyle w:val="NormalWeb"/>
                    <w:spacing w:before="0" w:beforeAutospacing="0" w:after="0" w:afterAutospacing="0"/>
                    <w:jc w:val="both"/>
                    <w:rPr>
                      <w:b/>
                      <w:sz w:val="16"/>
                      <w:szCs w:val="16"/>
                    </w:rPr>
                  </w:pPr>
                  <w:r w:rsidRPr="003B41D9">
                    <w:rPr>
                      <w:b/>
                      <w:sz w:val="16"/>
                      <w:szCs w:val="16"/>
                    </w:rPr>
                    <w:t>у період споживання: жовтень, листопад, грудень, січень, лютий, березень – 14,2 куб. метра на людину на місяць;</w:t>
                  </w:r>
                </w:p>
                <w:p w:rsidR="00696A6A" w:rsidRPr="003B41D9" w:rsidRDefault="00696A6A" w:rsidP="003B41D9">
                  <w:pPr>
                    <w:pStyle w:val="NormalWeb"/>
                    <w:spacing w:before="0" w:beforeAutospacing="0" w:after="0" w:afterAutospacing="0"/>
                    <w:jc w:val="both"/>
                    <w:rPr>
                      <w:sz w:val="16"/>
                      <w:szCs w:val="16"/>
                    </w:rPr>
                  </w:pPr>
                  <w:r w:rsidRPr="003B41D9">
                    <w:rPr>
                      <w:b/>
                      <w:sz w:val="16"/>
                      <w:szCs w:val="16"/>
                    </w:rPr>
                    <w:t>у період споживання: квітень, травень, червень, липень, серпень, вересень – 9,3 куб. метра на людину на місяць;</w:t>
                  </w:r>
                </w:p>
                <w:p w:rsidR="00696A6A" w:rsidRPr="003B41D9" w:rsidRDefault="00696A6A" w:rsidP="003B41D9">
                  <w:pPr>
                    <w:pStyle w:val="NormalWeb"/>
                    <w:spacing w:before="120" w:beforeAutospacing="0"/>
                    <w:jc w:val="both"/>
                    <w:rPr>
                      <w:sz w:val="16"/>
                      <w:szCs w:val="16"/>
                    </w:rPr>
                  </w:pPr>
                  <w:r w:rsidRPr="003B41D9">
                    <w:rPr>
                      <w:sz w:val="16"/>
                      <w:szCs w:val="16"/>
                    </w:rPr>
                    <w:t>Строк відсутності гарячого водопостачання (понад 6 годин на добу у разі цілодобового водопостачання або понад 30 відсотків загального часу подавання води за добовим графіком), в який не включається перерва в його постачанні у нічний час (з 24 до 6 години), фіксується у двосторонньому акті, що підписується теплопостачальною організацією та оператором газорозподільної системи і є підставою для перерахунку населенню плати за гаряче водопостачання та газ. За згаданий період населення не здійснює плату за користування централізованим гарячим водопостачанням. Оператор газорозподільної системи після закінчення півріччя надсилає абонентові перерахунок за спожитий газ у період відсутності централізованого гарячого водопостачання.</w:t>
                  </w:r>
                </w:p>
              </w:tc>
            </w:tr>
          </w:tbl>
          <w:p w:rsidR="00696A6A" w:rsidRPr="00696A6A" w:rsidRDefault="00696A6A" w:rsidP="007C5A61">
            <w:pPr>
              <w:rPr>
                <w:sz w:val="24"/>
                <w:szCs w:val="24"/>
              </w:rPr>
            </w:pPr>
          </w:p>
        </w:tc>
      </w:tr>
    </w:tbl>
    <w:p w:rsidR="00CA43A6" w:rsidRPr="00735DCF" w:rsidRDefault="00696A6A" w:rsidP="003B41D9">
      <w:pPr>
        <w:pStyle w:val="a"/>
        <w:widowControl w:val="0"/>
        <w:spacing w:before="0"/>
      </w:pPr>
      <w:r w:rsidRPr="00735DCF">
        <w:lastRenderedPageBreak/>
        <w:t>”.</w:t>
      </w:r>
    </w:p>
    <w:p w:rsidR="00CA43A6" w:rsidRPr="00735DCF" w:rsidRDefault="00CA43A6" w:rsidP="003B41D9">
      <w:pPr>
        <w:pStyle w:val="Heading3"/>
        <w:keepNext w:val="0"/>
        <w:widowControl w:val="0"/>
        <w:spacing w:before="0"/>
        <w:ind w:left="0"/>
        <w:jc w:val="center"/>
        <w:rPr>
          <w:b w:val="0"/>
          <w:i w:val="0"/>
        </w:rPr>
      </w:pPr>
      <w:r w:rsidRPr="00735DCF">
        <w:rPr>
          <w:b w:val="0"/>
          <w:i w:val="0"/>
        </w:rPr>
        <w:t>_____________________</w:t>
      </w:r>
    </w:p>
    <w:sectPr w:rsidR="00CA43A6" w:rsidRPr="00735DCF" w:rsidSect="003B41D9">
      <w:headerReference w:type="even" r:id="rId7"/>
      <w:headerReference w:type="default" r:id="rId8"/>
      <w:pgSz w:w="11906" w:h="16838" w:code="9"/>
      <w:pgMar w:top="851" w:right="707" w:bottom="567"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B3A" w:rsidRDefault="00B24B3A">
      <w:r>
        <w:separator/>
      </w:r>
    </w:p>
  </w:endnote>
  <w:endnote w:type="continuationSeparator" w:id="0">
    <w:p w:rsidR="00B24B3A" w:rsidRDefault="00B24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ntiqua">
    <w:altName w:val="Century Gothic"/>
    <w:charset w:val="00"/>
    <w:family w:val="auto"/>
    <w:pitch w:val="variable"/>
    <w:sig w:usb0="000000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B3A" w:rsidRDefault="00B24B3A">
      <w:r>
        <w:separator/>
      </w:r>
    </w:p>
  </w:footnote>
  <w:footnote w:type="continuationSeparator" w:id="0">
    <w:p w:rsidR="00B24B3A" w:rsidRDefault="00B24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490" w:rsidRDefault="008D5490">
    <w:pPr>
      <w:framePr w:wrap="around" w:vAnchor="text" w:hAnchor="margin" w:xAlign="center" w:y="1"/>
    </w:pPr>
    <w:r>
      <w:fldChar w:fldCharType="begin"/>
    </w:r>
    <w:r>
      <w:instrText xml:space="preserve">PAGE  </w:instrText>
    </w:r>
    <w:r>
      <w:fldChar w:fldCharType="separate"/>
    </w:r>
    <w:r>
      <w:rPr>
        <w:noProof/>
      </w:rPr>
      <w:t>1</w:t>
    </w:r>
    <w:r>
      <w:fldChar w:fldCharType="end"/>
    </w:r>
  </w:p>
  <w:p w:rsidR="008D5490" w:rsidRDefault="008D54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490" w:rsidRPr="00AC6959" w:rsidRDefault="008D5490">
    <w:pPr>
      <w:framePr w:wrap="around" w:vAnchor="text" w:hAnchor="margin" w:xAlign="center" w:y="1"/>
      <w:rPr>
        <w:rFonts w:ascii="Antiqua" w:hAnsi="Antiqua"/>
        <w:sz w:val="26"/>
        <w:szCs w:val="26"/>
      </w:rPr>
    </w:pPr>
    <w:r w:rsidRPr="00AC6959">
      <w:rPr>
        <w:rFonts w:ascii="Antiqua" w:hAnsi="Antiqua"/>
        <w:sz w:val="26"/>
        <w:szCs w:val="26"/>
      </w:rPr>
      <w:fldChar w:fldCharType="begin"/>
    </w:r>
    <w:r w:rsidRPr="00AC6959">
      <w:rPr>
        <w:rFonts w:ascii="Antiqua" w:hAnsi="Antiqua"/>
        <w:sz w:val="26"/>
        <w:szCs w:val="26"/>
      </w:rPr>
      <w:instrText xml:space="preserve">PAGE  </w:instrText>
    </w:r>
    <w:r w:rsidRPr="00AC6959">
      <w:rPr>
        <w:rFonts w:ascii="Antiqua" w:hAnsi="Antiqua"/>
        <w:sz w:val="26"/>
        <w:szCs w:val="26"/>
      </w:rPr>
      <w:fldChar w:fldCharType="separate"/>
    </w:r>
    <w:r w:rsidR="00410CD1">
      <w:rPr>
        <w:rFonts w:ascii="Antiqua" w:hAnsi="Antiqua"/>
        <w:noProof/>
        <w:sz w:val="26"/>
        <w:szCs w:val="26"/>
      </w:rPr>
      <w:t>2</w:t>
    </w:r>
    <w:r w:rsidRPr="00AC6959">
      <w:rPr>
        <w:rFonts w:ascii="Antiqua" w:hAnsi="Antiqua"/>
        <w:sz w:val="26"/>
        <w:szCs w:val="26"/>
      </w:rPr>
      <w:fldChar w:fldCharType="end"/>
    </w:r>
  </w:p>
  <w:p w:rsidR="008D5490" w:rsidRDefault="008D549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45E"/>
    <w:rsid w:val="00016422"/>
    <w:rsid w:val="00055A4C"/>
    <w:rsid w:val="0005652A"/>
    <w:rsid w:val="00060963"/>
    <w:rsid w:val="00063FDD"/>
    <w:rsid w:val="0009210F"/>
    <w:rsid w:val="00097359"/>
    <w:rsid w:val="000E7F0E"/>
    <w:rsid w:val="0010024E"/>
    <w:rsid w:val="001410DE"/>
    <w:rsid w:val="00184C94"/>
    <w:rsid w:val="001A174E"/>
    <w:rsid w:val="0025509A"/>
    <w:rsid w:val="002C245E"/>
    <w:rsid w:val="003053CC"/>
    <w:rsid w:val="00365E80"/>
    <w:rsid w:val="00366EB3"/>
    <w:rsid w:val="00374BAD"/>
    <w:rsid w:val="00381DB1"/>
    <w:rsid w:val="003872E7"/>
    <w:rsid w:val="00396647"/>
    <w:rsid w:val="003B41D9"/>
    <w:rsid w:val="003B6073"/>
    <w:rsid w:val="003B720A"/>
    <w:rsid w:val="003E6819"/>
    <w:rsid w:val="00410CD1"/>
    <w:rsid w:val="00412879"/>
    <w:rsid w:val="00422AA8"/>
    <w:rsid w:val="00433387"/>
    <w:rsid w:val="0044658D"/>
    <w:rsid w:val="00470BCA"/>
    <w:rsid w:val="004A26D2"/>
    <w:rsid w:val="004A3FD8"/>
    <w:rsid w:val="004B3333"/>
    <w:rsid w:val="004B44D2"/>
    <w:rsid w:val="004B72F2"/>
    <w:rsid w:val="0052669F"/>
    <w:rsid w:val="00554BF6"/>
    <w:rsid w:val="00562BAD"/>
    <w:rsid w:val="00575716"/>
    <w:rsid w:val="00587413"/>
    <w:rsid w:val="00592448"/>
    <w:rsid w:val="005C0E05"/>
    <w:rsid w:val="005E3F83"/>
    <w:rsid w:val="006155AA"/>
    <w:rsid w:val="00647F26"/>
    <w:rsid w:val="00684CC8"/>
    <w:rsid w:val="00696A6A"/>
    <w:rsid w:val="00697CEC"/>
    <w:rsid w:val="006D49AA"/>
    <w:rsid w:val="0072286E"/>
    <w:rsid w:val="00722877"/>
    <w:rsid w:val="007427EA"/>
    <w:rsid w:val="007F2C26"/>
    <w:rsid w:val="007F2DDA"/>
    <w:rsid w:val="00823373"/>
    <w:rsid w:val="008355F2"/>
    <w:rsid w:val="008A4ECC"/>
    <w:rsid w:val="008C034A"/>
    <w:rsid w:val="008D5490"/>
    <w:rsid w:val="009002A2"/>
    <w:rsid w:val="00901E34"/>
    <w:rsid w:val="0090520D"/>
    <w:rsid w:val="009205BB"/>
    <w:rsid w:val="009258BD"/>
    <w:rsid w:val="00931C7B"/>
    <w:rsid w:val="009350EE"/>
    <w:rsid w:val="00936B20"/>
    <w:rsid w:val="0098257E"/>
    <w:rsid w:val="009B14A0"/>
    <w:rsid w:val="009E4798"/>
    <w:rsid w:val="00A52969"/>
    <w:rsid w:val="00A64B59"/>
    <w:rsid w:val="00A95026"/>
    <w:rsid w:val="00AC6959"/>
    <w:rsid w:val="00AE4989"/>
    <w:rsid w:val="00B02018"/>
    <w:rsid w:val="00B05C06"/>
    <w:rsid w:val="00B11FAC"/>
    <w:rsid w:val="00B24B3A"/>
    <w:rsid w:val="00B54F61"/>
    <w:rsid w:val="00B96AB0"/>
    <w:rsid w:val="00BA4C8F"/>
    <w:rsid w:val="00C13AA4"/>
    <w:rsid w:val="00CA43A6"/>
    <w:rsid w:val="00CB4FC5"/>
    <w:rsid w:val="00CB75B3"/>
    <w:rsid w:val="00D01D5F"/>
    <w:rsid w:val="00D23689"/>
    <w:rsid w:val="00D32EEE"/>
    <w:rsid w:val="00D5336F"/>
    <w:rsid w:val="00D73551"/>
    <w:rsid w:val="00D81BAE"/>
    <w:rsid w:val="00DB7AE2"/>
    <w:rsid w:val="00DE4142"/>
    <w:rsid w:val="00E04F18"/>
    <w:rsid w:val="00E45228"/>
    <w:rsid w:val="00F10524"/>
    <w:rsid w:val="00F30300"/>
    <w:rsid w:val="00F36BF4"/>
    <w:rsid w:val="00F84076"/>
    <w:rsid w:val="00FA3806"/>
    <w:rsid w:val="00FD6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F00FA1-4939-4778-85F8-524080EE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uk-UA"/>
    </w:rPr>
  </w:style>
  <w:style w:type="paragraph" w:styleId="Heading1">
    <w:name w:val="heading 1"/>
    <w:basedOn w:val="Normal"/>
    <w:next w:val="Normal"/>
    <w:qFormat/>
    <w:pPr>
      <w:keepNext/>
      <w:spacing w:before="240"/>
      <w:ind w:left="567"/>
      <w:outlineLvl w:val="0"/>
    </w:pPr>
    <w:rPr>
      <w:rFonts w:ascii="Antiqua" w:hAnsi="Antiqua"/>
      <w:b/>
      <w:smallCaps/>
      <w:sz w:val="28"/>
    </w:rPr>
  </w:style>
  <w:style w:type="paragraph" w:styleId="Heading3">
    <w:name w:val="heading 3"/>
    <w:basedOn w:val="Normal"/>
    <w:next w:val="Normal"/>
    <w:link w:val="Heading3Char"/>
    <w:qFormat/>
    <w:pPr>
      <w:keepNext/>
      <w:spacing w:before="120"/>
      <w:ind w:left="567"/>
      <w:outlineLvl w:val="2"/>
    </w:pPr>
    <w:rPr>
      <w:rFonts w:ascii="Antiqua" w:hAnsi="Antiqua"/>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Нормальний текст"/>
    <w:basedOn w:val="Normal"/>
    <w:pPr>
      <w:spacing w:before="120"/>
      <w:ind w:firstLine="567"/>
      <w:jc w:val="both"/>
    </w:pPr>
    <w:rPr>
      <w:rFonts w:ascii="Antiqua" w:hAnsi="Antiqua"/>
      <w:sz w:val="26"/>
    </w:rPr>
  </w:style>
  <w:style w:type="paragraph" w:customStyle="1" w:styleId="a0">
    <w:name w:val="Підпис"/>
    <w:basedOn w:val="Normal"/>
    <w:pPr>
      <w:keepLines/>
      <w:tabs>
        <w:tab w:val="center" w:pos="2268"/>
        <w:tab w:val="left" w:pos="6804"/>
      </w:tabs>
      <w:spacing w:before="360"/>
    </w:pPr>
    <w:rPr>
      <w:rFonts w:ascii="Antiqua" w:hAnsi="Antiqua"/>
      <w:b/>
      <w:position w:val="-48"/>
      <w:sz w:val="26"/>
    </w:rPr>
  </w:style>
  <w:style w:type="paragraph" w:customStyle="1" w:styleId="a1">
    <w:name w:val="Герб"/>
    <w:basedOn w:val="Normal"/>
    <w:pPr>
      <w:keepNext/>
      <w:keepLines/>
      <w:jc w:val="center"/>
    </w:pPr>
    <w:rPr>
      <w:rFonts w:ascii="Antiqua" w:hAnsi="Antiqua"/>
      <w:sz w:val="144"/>
      <w:lang w:val="en-US"/>
    </w:rPr>
  </w:style>
  <w:style w:type="paragraph" w:customStyle="1" w:styleId="a2">
    <w:name w:val="Установа"/>
    <w:basedOn w:val="Normal"/>
    <w:pPr>
      <w:keepNext/>
      <w:keepLines/>
      <w:spacing w:before="120"/>
      <w:jc w:val="center"/>
    </w:pPr>
    <w:rPr>
      <w:rFonts w:ascii="Antiqua" w:hAnsi="Antiqua"/>
      <w:b/>
      <w:sz w:val="40"/>
    </w:rPr>
  </w:style>
  <w:style w:type="paragraph" w:customStyle="1" w:styleId="a3">
    <w:name w:val="Вид документа"/>
    <w:basedOn w:val="a2"/>
    <w:next w:val="Normal"/>
    <w:pPr>
      <w:spacing w:before="360" w:after="240"/>
    </w:pPr>
    <w:rPr>
      <w:spacing w:val="20"/>
      <w:sz w:val="26"/>
    </w:rPr>
  </w:style>
  <w:style w:type="paragraph" w:customStyle="1" w:styleId="a4">
    <w:name w:val="Час та місце"/>
    <w:basedOn w:val="Normal"/>
    <w:pPr>
      <w:keepNext/>
      <w:keepLines/>
      <w:spacing w:before="120" w:after="240"/>
      <w:jc w:val="center"/>
    </w:pPr>
    <w:rPr>
      <w:rFonts w:ascii="Antiqua" w:hAnsi="Antiqua"/>
      <w:sz w:val="26"/>
    </w:rPr>
  </w:style>
  <w:style w:type="paragraph" w:customStyle="1" w:styleId="a5">
    <w:name w:val="Назва документа"/>
    <w:basedOn w:val="Normal"/>
    <w:next w:val="a"/>
    <w:pPr>
      <w:keepNext/>
      <w:keepLines/>
      <w:spacing w:before="240" w:after="240"/>
      <w:jc w:val="center"/>
    </w:pPr>
    <w:rPr>
      <w:rFonts w:ascii="Antiqua" w:hAnsi="Antiqua"/>
      <w:b/>
      <w:sz w:val="26"/>
    </w:rPr>
  </w:style>
  <w:style w:type="paragraph" w:styleId="Header">
    <w:name w:val="header"/>
    <w:basedOn w:val="Normal"/>
    <w:pPr>
      <w:tabs>
        <w:tab w:val="center" w:pos="4153"/>
        <w:tab w:val="right" w:pos="8306"/>
      </w:tabs>
    </w:pPr>
    <w:rPr>
      <w:rFonts w:ascii="Antiqua" w:hAnsi="Antiqua"/>
      <w:sz w:val="26"/>
    </w:rPr>
  </w:style>
  <w:style w:type="paragraph" w:styleId="Footer">
    <w:name w:val="footer"/>
    <w:basedOn w:val="Normal"/>
    <w:pPr>
      <w:tabs>
        <w:tab w:val="center" w:pos="4153"/>
        <w:tab w:val="right" w:pos="8306"/>
      </w:tabs>
    </w:pPr>
  </w:style>
  <w:style w:type="paragraph" w:customStyle="1" w:styleId="a6">
    <w:name w:val="Шапка документу"/>
    <w:basedOn w:val="Normal"/>
    <w:pPr>
      <w:keepNext/>
      <w:keepLines/>
      <w:spacing w:after="240"/>
      <w:ind w:left="4536"/>
      <w:jc w:val="center"/>
    </w:pPr>
    <w:rPr>
      <w:rFonts w:ascii="Antiqua" w:hAnsi="Antiqua"/>
      <w:sz w:val="26"/>
    </w:rPr>
  </w:style>
  <w:style w:type="paragraph" w:customStyle="1" w:styleId="ShapkaDocumentu">
    <w:name w:val="Shapka Documentu"/>
    <w:basedOn w:val="Normal"/>
    <w:pPr>
      <w:keepNext/>
      <w:keepLines/>
      <w:spacing w:after="240"/>
      <w:ind w:left="3969"/>
      <w:jc w:val="center"/>
    </w:pPr>
    <w:rPr>
      <w:rFonts w:ascii="Antiqua" w:hAnsi="Antiqua"/>
      <w:sz w:val="26"/>
    </w:rPr>
  </w:style>
  <w:style w:type="paragraph" w:customStyle="1" w:styleId="a7">
    <w:name w:val="До листа"/>
    <w:basedOn w:val="Normal"/>
    <w:pPr>
      <w:keepNext/>
      <w:keepLines/>
      <w:spacing w:before="240" w:after="240"/>
      <w:jc w:val="center"/>
    </w:pPr>
    <w:rPr>
      <w:rFonts w:ascii="Antiqua" w:hAnsi="Antiqua"/>
      <w:sz w:val="26"/>
    </w:rPr>
  </w:style>
  <w:style w:type="paragraph" w:customStyle="1" w:styleId="a8">
    <w:name w:val="Виконавець"/>
    <w:basedOn w:val="Normal"/>
    <w:pPr>
      <w:spacing w:before="240" w:after="240"/>
      <w:ind w:left="1418"/>
      <w:jc w:val="both"/>
    </w:pPr>
    <w:rPr>
      <w:rFonts w:ascii="Antiqua" w:hAnsi="Antiqua"/>
      <w:b/>
      <w:sz w:val="26"/>
    </w:rPr>
  </w:style>
  <w:style w:type="paragraph" w:customStyle="1" w:styleId="a9">
    <w:name w:val="Контролер"/>
    <w:basedOn w:val="Normal"/>
    <w:pPr>
      <w:spacing w:before="240"/>
    </w:pPr>
    <w:rPr>
      <w:rFonts w:ascii="Antiqua" w:hAnsi="Antiqua"/>
      <w:sz w:val="26"/>
      <w:lang w:val="en-US"/>
    </w:rPr>
  </w:style>
  <w:style w:type="paragraph" w:customStyle="1" w:styleId="aa">
    <w:name w:val="Текст доручення"/>
    <w:basedOn w:val="a8"/>
    <w:pPr>
      <w:spacing w:before="120" w:after="0"/>
      <w:ind w:left="0" w:firstLine="567"/>
    </w:pPr>
    <w:rPr>
      <w:b w:val="0"/>
    </w:rPr>
  </w:style>
  <w:style w:type="paragraph" w:customStyle="1" w:styleId="ab">
    <w:name w:val="До відома"/>
    <w:basedOn w:val="a8"/>
    <w:pPr>
      <w:spacing w:after="0"/>
    </w:pPr>
    <w:rPr>
      <w:caps/>
    </w:rPr>
  </w:style>
  <w:style w:type="paragraph" w:customStyle="1" w:styleId="ac">
    <w:name w:val="Назва розділу"/>
    <w:basedOn w:val="a"/>
    <w:pPr>
      <w:keepNext/>
      <w:spacing w:before="240"/>
      <w:jc w:val="left"/>
    </w:pPr>
    <w:rPr>
      <w:b/>
    </w:rPr>
  </w:style>
  <w:style w:type="character" w:styleId="Hyperlink">
    <w:name w:val="Hyperlink"/>
    <w:uiPriority w:val="99"/>
    <w:unhideWhenUsed/>
    <w:rsid w:val="00C13AA4"/>
    <w:rPr>
      <w:color w:val="0000FF"/>
      <w:u w:val="single"/>
    </w:rPr>
  </w:style>
  <w:style w:type="paragraph" w:styleId="BalloonText">
    <w:name w:val="Balloon Text"/>
    <w:basedOn w:val="Normal"/>
    <w:link w:val="BalloonTextChar"/>
    <w:rsid w:val="007427EA"/>
    <w:rPr>
      <w:rFonts w:ascii="Tahoma" w:hAnsi="Tahoma" w:cs="Tahoma"/>
      <w:sz w:val="16"/>
      <w:szCs w:val="16"/>
    </w:rPr>
  </w:style>
  <w:style w:type="character" w:customStyle="1" w:styleId="BalloonTextChar">
    <w:name w:val="Balloon Text Char"/>
    <w:basedOn w:val="DefaultParagraphFont"/>
    <w:link w:val="BalloonText"/>
    <w:rsid w:val="007427EA"/>
    <w:rPr>
      <w:rFonts w:ascii="Tahoma" w:hAnsi="Tahoma" w:cs="Tahoma"/>
      <w:sz w:val="16"/>
      <w:szCs w:val="16"/>
      <w:lang w:val="uk-UA"/>
    </w:rPr>
  </w:style>
  <w:style w:type="character" w:customStyle="1" w:styleId="Heading3Char">
    <w:name w:val="Heading 3 Char"/>
    <w:link w:val="Heading3"/>
    <w:rsid w:val="00CA43A6"/>
    <w:rPr>
      <w:rFonts w:ascii="Antiqua" w:hAnsi="Antiqua"/>
      <w:b/>
      <w:i/>
      <w:sz w:val="26"/>
      <w:lang w:val="uk-UA"/>
    </w:rPr>
  </w:style>
  <w:style w:type="table" w:styleId="TableGrid">
    <w:name w:val="Table Grid"/>
    <w:basedOn w:val="TableNormal"/>
    <w:uiPriority w:val="59"/>
    <w:rsid w:val="00696A6A"/>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96A6A"/>
    <w:pPr>
      <w:spacing w:before="100" w:beforeAutospacing="1" w:after="100" w:afterAutospacing="1"/>
    </w:pPr>
    <w:rPr>
      <w:rFonts w:eastAsiaTheme="minorEastAsia"/>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47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2999</Characters>
  <Application>Microsoft Office Word</Application>
  <DocSecurity>4</DocSecurity>
  <Lines>24</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3517</CharactersWithSpaces>
  <SharedDoc>false</SharedDoc>
  <HLinks>
    <vt:vector size="12" baseType="variant">
      <vt:variant>
        <vt:i4>5570574</vt:i4>
      </vt:variant>
      <vt:variant>
        <vt:i4>3</vt:i4>
      </vt:variant>
      <vt:variant>
        <vt:i4>0</vt:i4>
      </vt:variant>
      <vt:variant>
        <vt:i4>5</vt:i4>
      </vt:variant>
      <vt:variant>
        <vt:lpwstr>http://zakon2.rada.gov.ua/laws/show/615-2011-%D0%BF/paran11</vt:lpwstr>
      </vt:variant>
      <vt:variant>
        <vt:lpwstr>n11</vt:lpwstr>
      </vt:variant>
      <vt:variant>
        <vt:i4>6094860</vt:i4>
      </vt:variant>
      <vt:variant>
        <vt:i4>0</vt:i4>
      </vt:variant>
      <vt:variant>
        <vt:i4>0</vt:i4>
      </vt:variant>
      <vt:variant>
        <vt:i4>5</vt:i4>
      </vt:variant>
      <vt:variant>
        <vt:lpwstr>http://zakon2.rada.gov.ua/laws/show/594-2011-%D0%BF/paran9</vt:lpwstr>
      </vt:variant>
      <vt:variant>
        <vt:lpwstr>n9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1-308</dc:creator>
  <cp:lastModifiedBy>Vladislava Levakina</cp:lastModifiedBy>
  <cp:revision>2</cp:revision>
  <cp:lastPrinted>2006-11-17T09:47:00Z</cp:lastPrinted>
  <dcterms:created xsi:type="dcterms:W3CDTF">2018-05-15T10:45:00Z</dcterms:created>
  <dcterms:modified xsi:type="dcterms:W3CDTF">2018-05-15T10:45:00Z</dcterms:modified>
</cp:coreProperties>
</file>