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31" w:rsidRPr="00655E31" w:rsidRDefault="00655E31" w:rsidP="00655E3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655E31">
        <w:rPr>
          <w:rFonts w:ascii="Times New Roman" w:hAnsi="Times New Roman" w:cs="Times New Roman"/>
          <w:sz w:val="28"/>
          <w:lang w:val="uk-UA"/>
        </w:rPr>
        <w:t>Питання щодо концепції доступу до надр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614"/>
        <w:gridCol w:w="4626"/>
        <w:gridCol w:w="5020"/>
      </w:tblGrid>
      <w:tr w:rsidR="00655E31" w:rsidRPr="00655E31" w:rsidTr="00655E31">
        <w:trPr>
          <w:trHeight w:val="270"/>
        </w:trPr>
        <w:tc>
          <w:tcPr>
            <w:tcW w:w="614" w:type="dxa"/>
          </w:tcPr>
          <w:p w:rsidR="00655E31" w:rsidRPr="00655E31" w:rsidRDefault="00655E31" w:rsidP="00FB71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3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626" w:type="dxa"/>
          </w:tcPr>
          <w:p w:rsidR="00655E31" w:rsidRPr="00655E31" w:rsidRDefault="00655E31" w:rsidP="00FB71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31">
              <w:rPr>
                <w:rFonts w:ascii="Times New Roman" w:hAnsi="Times New Roman" w:cs="Times New Roman"/>
                <w:b/>
                <w:lang w:val="uk-UA"/>
              </w:rPr>
              <w:t>Питання</w:t>
            </w:r>
          </w:p>
        </w:tc>
        <w:tc>
          <w:tcPr>
            <w:tcW w:w="5020" w:type="dxa"/>
          </w:tcPr>
          <w:p w:rsidR="00655E31" w:rsidRPr="00655E31" w:rsidRDefault="00655E31" w:rsidP="00FB7132">
            <w:pPr>
              <w:tabs>
                <w:tab w:val="center" w:pos="1991"/>
                <w:tab w:val="right" w:pos="3982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31">
              <w:rPr>
                <w:rFonts w:ascii="Times New Roman" w:hAnsi="Times New Roman" w:cs="Times New Roman"/>
                <w:b/>
                <w:lang w:val="uk-UA"/>
              </w:rPr>
              <w:t>Коментарі</w:t>
            </w:r>
            <w:r w:rsidRPr="00655E3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55E31">
              <w:rPr>
                <w:rFonts w:ascii="Times New Roman" w:hAnsi="Times New Roman" w:cs="Times New Roman"/>
                <w:b/>
                <w:lang w:val="uk-UA"/>
              </w:rPr>
              <w:t>Позиція</w:t>
            </w:r>
          </w:p>
        </w:tc>
      </w:tr>
      <w:tr w:rsidR="00655E31" w:rsidRPr="0045266C" w:rsidTr="00655E31">
        <w:trPr>
          <w:trHeight w:val="968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Яка </w:t>
            </w:r>
            <w:proofErr w:type="spellStart"/>
            <w:r w:rsidRPr="0040097D">
              <w:rPr>
                <w:rFonts w:ascii="Times New Roman" w:hAnsi="Times New Roman" w:cs="Times New Roman"/>
                <w:lang w:val="uk-UA"/>
              </w:rPr>
              <w:t>геоінформація</w:t>
            </w:r>
            <w:proofErr w:type="spellEnd"/>
            <w:r w:rsidRPr="0040097D">
              <w:rPr>
                <w:rFonts w:ascii="Times New Roman" w:hAnsi="Times New Roman" w:cs="Times New Roman"/>
                <w:lang w:val="uk-UA"/>
              </w:rPr>
              <w:t xml:space="preserve"> має бути у вільному доступі та надаватися безкоштовно?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1261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Яким має бути часовий ліміт на першочергове користування </w:t>
            </w:r>
            <w:proofErr w:type="spellStart"/>
            <w:r w:rsidRPr="0040097D">
              <w:rPr>
                <w:rFonts w:ascii="Times New Roman" w:hAnsi="Times New Roman" w:cs="Times New Roman"/>
                <w:lang w:val="uk-UA"/>
              </w:rPr>
              <w:t>геоінформацією</w:t>
            </w:r>
            <w:proofErr w:type="spellEnd"/>
            <w:r w:rsidRPr="0040097D">
              <w:rPr>
                <w:rFonts w:ascii="Times New Roman" w:hAnsi="Times New Roman" w:cs="Times New Roman"/>
                <w:lang w:val="uk-UA"/>
              </w:rPr>
              <w:t>, отриманої за приватний кошт?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940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Питання зміни існуючого підходу до вартості </w:t>
            </w:r>
            <w:proofErr w:type="spellStart"/>
            <w:r w:rsidRPr="0040097D">
              <w:rPr>
                <w:rFonts w:ascii="Times New Roman" w:hAnsi="Times New Roman" w:cs="Times New Roman"/>
                <w:lang w:val="uk-UA"/>
              </w:rPr>
              <w:t>геоінформації</w:t>
            </w:r>
            <w:proofErr w:type="spellEnd"/>
            <w:r w:rsidRPr="0040097D">
              <w:rPr>
                <w:rFonts w:ascii="Times New Roman" w:hAnsi="Times New Roman" w:cs="Times New Roman"/>
                <w:lang w:val="uk-UA"/>
              </w:rPr>
              <w:t xml:space="preserve"> – яким чином вона має розраховуватися?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842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Питання початкової оцінки ліцензії на аукціоні (ідея фіксованої плати за км</w:t>
            </w:r>
            <w:r w:rsidRPr="0040097D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40097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814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Питання переоцінки вартості ліцензії на видобуток при її пролонгації (20%) – якими мають бути зміни?</w:t>
            </w:r>
          </w:p>
          <w:p w:rsidR="002D1A27" w:rsidRPr="0040097D" w:rsidRDefault="002D1A27" w:rsidP="00FB71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856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626" w:type="dxa"/>
            <w:vAlign w:val="center"/>
          </w:tcPr>
          <w:p w:rsidR="002D1A27" w:rsidRPr="0040097D" w:rsidRDefault="00655E31" w:rsidP="002D1A27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Питання </w:t>
            </w:r>
            <w:r w:rsidR="002D1A27" w:rsidRPr="0040097D">
              <w:rPr>
                <w:rFonts w:ascii="Times New Roman" w:hAnsi="Times New Roman" w:cs="Times New Roman"/>
                <w:lang w:val="uk-UA"/>
              </w:rPr>
              <w:t>надання надр у користування обласними радами:</w:t>
            </w:r>
          </w:p>
          <w:p w:rsidR="002D1A27" w:rsidRPr="0040097D" w:rsidRDefault="002D1A27" w:rsidP="002D1A2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надання обласним радам повноважень на надання права користування надрами місцевого значення;</w:t>
            </w:r>
          </w:p>
          <w:p w:rsidR="00655E31" w:rsidRPr="0040097D" w:rsidRDefault="002D1A27" w:rsidP="002D1A2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ascii="Times New Roman" w:hAnsi="Times New Roman" w:cs="Times New Roman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надання права користування надрами загальнодержавного значення без процедури погодження обласними радами.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716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Можливість проведення аукціону лише за одного учасника (наявні практики)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562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Як повинна надаватись ліцензія – за допомогою конкурсу чи</w:t>
            </w:r>
            <w:r w:rsidRPr="0040097D">
              <w:rPr>
                <w:rFonts w:ascii="Times New Roman" w:hAnsi="Times New Roman" w:cs="Times New Roman"/>
              </w:rPr>
              <w:t xml:space="preserve"> </w:t>
            </w:r>
            <w:r w:rsidRPr="0040097D">
              <w:rPr>
                <w:rFonts w:ascii="Times New Roman" w:hAnsi="Times New Roman" w:cs="Times New Roman"/>
                <w:lang w:val="uk-UA"/>
              </w:rPr>
              <w:t>аукціону?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0097D" w:rsidTr="00655E31">
        <w:trPr>
          <w:trHeight w:val="898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Чи підтримуєте запровадження права продажу ліцензій? Чи необхідні обмеження?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633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Пропозиція переходу виключно на наскрізні ліцензії 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828"/>
        </w:trPr>
        <w:tc>
          <w:tcPr>
            <w:tcW w:w="614" w:type="dxa"/>
            <w:vAlign w:val="center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626" w:type="dxa"/>
            <w:vAlign w:val="center"/>
          </w:tcPr>
          <w:p w:rsidR="00655E31" w:rsidRPr="0040097D" w:rsidRDefault="00655E31" w:rsidP="00FB7132">
            <w:pPr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Ідея щодо створення національної бази даних геологічних знань – чи потрібна?</w:t>
            </w:r>
          </w:p>
        </w:tc>
        <w:tc>
          <w:tcPr>
            <w:tcW w:w="5020" w:type="dxa"/>
          </w:tcPr>
          <w:p w:rsidR="00655E31" w:rsidRPr="0040097D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31" w:rsidRPr="0045266C" w:rsidTr="00655E31">
        <w:trPr>
          <w:trHeight w:val="828"/>
        </w:trPr>
        <w:tc>
          <w:tcPr>
            <w:tcW w:w="614" w:type="dxa"/>
            <w:vAlign w:val="center"/>
          </w:tcPr>
          <w:p w:rsidR="00655E31" w:rsidRPr="0040097D" w:rsidRDefault="0040097D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 xml:space="preserve">12. </w:t>
            </w:r>
          </w:p>
        </w:tc>
        <w:tc>
          <w:tcPr>
            <w:tcW w:w="4626" w:type="dxa"/>
            <w:vAlign w:val="center"/>
          </w:tcPr>
          <w:p w:rsidR="00623BAC" w:rsidRPr="00623BAC" w:rsidRDefault="0040097D" w:rsidP="0040097D">
            <w:pPr>
              <w:rPr>
                <w:rFonts w:ascii="Times New Roman" w:hAnsi="Times New Roman" w:cs="Times New Roman"/>
              </w:rPr>
            </w:pPr>
            <w:r w:rsidRPr="0040097D">
              <w:rPr>
                <w:rFonts w:ascii="Times New Roman" w:hAnsi="Times New Roman" w:cs="Times New Roman"/>
                <w:lang w:val="uk-UA"/>
              </w:rPr>
              <w:t>Запровадження інституту резервування земельних ділянок для надання надр у користування</w:t>
            </w:r>
          </w:p>
        </w:tc>
        <w:tc>
          <w:tcPr>
            <w:tcW w:w="5020" w:type="dxa"/>
          </w:tcPr>
          <w:p w:rsidR="00655E31" w:rsidRPr="00655E31" w:rsidRDefault="00655E31" w:rsidP="00FB7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C0B2A" w:rsidRPr="0045266C" w:rsidRDefault="00970041" w:rsidP="0045266C">
      <w:pPr>
        <w:tabs>
          <w:tab w:val="left" w:pos="4284"/>
        </w:tabs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DC0B2A" w:rsidRPr="0045266C" w:rsidSect="00452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8" w:right="65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6C" w:rsidRDefault="0045266C" w:rsidP="0045266C">
      <w:pPr>
        <w:spacing w:after="0" w:line="240" w:lineRule="auto"/>
      </w:pPr>
      <w:r>
        <w:separator/>
      </w:r>
    </w:p>
  </w:endnote>
  <w:endnote w:type="continuationSeparator" w:id="0">
    <w:p w:rsidR="0045266C" w:rsidRDefault="0045266C" w:rsidP="0045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 w:rsidP="0045266C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>
      <w:rPr>
        <w:rFonts w:ascii="Arial" w:hAnsi="Arial" w:cs="Arial"/>
        <w:b/>
        <w:bCs/>
        <w:i/>
        <w:iCs/>
        <w:color w:val="404040"/>
        <w:sz w:val="16"/>
        <w:szCs w:val="16"/>
      </w:rPr>
      <w:t>______________________________________________________________________________________________________________</w:t>
    </w:r>
  </w:p>
  <w:p w:rsidR="0045266C" w:rsidRPr="004A140D" w:rsidRDefault="0045266C" w:rsidP="0045266C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Board of Directors: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Grzegorz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Chmielarski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McDonald's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Sevki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Acuner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European Bank for Reconstruction and Development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Vice Chairman; Mr. Martin Schumacher,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METRO Cash &amp; Carr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y -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Vice Chairman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Iryna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Kozlova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PepsiCo Ukraine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–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Treasurer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;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Serhiy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Chorny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Baker &amp; McKenzie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 - </w:t>
    </w:r>
    <w:r w:rsidRPr="00E37C10">
      <w:rPr>
        <w:rFonts w:ascii="Arial" w:hAnsi="Arial" w:cs="Arial"/>
        <w:b/>
        <w:bCs/>
        <w:i/>
        <w:iCs/>
        <w:color w:val="404040"/>
        <w:sz w:val="16"/>
        <w:szCs w:val="16"/>
      </w:rPr>
      <w:t>Secretary and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Legal</w:t>
    </w:r>
    <w:r w:rsidRPr="00C230FB">
      <w:rPr>
        <w:rFonts w:ascii="Arial" w:hAnsi="Arial" w:cs="Arial"/>
        <w:bCs/>
        <w:i/>
        <w:iCs/>
        <w:color w:val="404040"/>
        <w:sz w:val="16"/>
        <w:szCs w:val="16"/>
      </w:rPr>
      <w:t xml:space="preserve"> </w:t>
    </w:r>
    <w:r w:rsidRPr="00C230FB">
      <w:rPr>
        <w:rFonts w:ascii="Arial" w:hAnsi="Arial" w:cs="Arial"/>
        <w:b/>
        <w:bCs/>
        <w:i/>
        <w:iCs/>
        <w:color w:val="404040"/>
        <w:sz w:val="16"/>
        <w:szCs w:val="16"/>
      </w:rPr>
      <w:t>Advisor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Ms. </w:t>
    </w:r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Nathalie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Alquier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Danone</w:t>
    </w:r>
    <w:r>
      <w:rPr>
        <w:rFonts w:ascii="Arial" w:hAnsi="Arial" w:cs="Arial"/>
        <w:bCs/>
        <w:i/>
        <w:iCs/>
        <w:color w:val="404040"/>
        <w:sz w:val="16"/>
        <w:szCs w:val="16"/>
      </w:rPr>
      <w:t xml:space="preserve">; 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Guilhem</w:t>
    </w:r>
    <w:proofErr w:type="spellEnd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proofErr w:type="spellStart"/>
    <w:r w:rsidRPr="00507477">
      <w:rPr>
        <w:rFonts w:ascii="Arial" w:hAnsi="Arial" w:cs="Arial"/>
        <w:b/>
        <w:bCs/>
        <w:i/>
        <w:iCs/>
        <w:color w:val="404040"/>
        <w:sz w:val="16"/>
        <w:szCs w:val="16"/>
      </w:rPr>
      <w:t>Granier</w:t>
    </w:r>
    <w:proofErr w:type="spellEnd"/>
    <w:r>
      <w:rPr>
        <w:rFonts w:ascii="Arial" w:hAnsi="Arial" w:cs="Arial"/>
        <w:b/>
        <w:bCs/>
        <w:i/>
        <w:iCs/>
        <w:color w:val="404040"/>
        <w:sz w:val="16"/>
        <w:szCs w:val="16"/>
      </w:rPr>
      <w:t>,</w:t>
    </w:r>
    <w:r w:rsidRPr="00507477">
      <w:t xml:space="preserve"> </w:t>
    </w:r>
    <w:r w:rsidRPr="00CF6526">
      <w:rPr>
        <w:rFonts w:ascii="Arial" w:hAnsi="Arial" w:cs="Arial"/>
        <w:bCs/>
        <w:i/>
        <w:iCs/>
        <w:color w:val="404040"/>
        <w:sz w:val="16"/>
        <w:szCs w:val="16"/>
      </w:rPr>
      <w:t>Sanofi-Aventis Ukraine</w:t>
    </w:r>
    <w:r w:rsidRPr="00507477">
      <w:rPr>
        <w:rFonts w:ascii="Arial" w:hAnsi="Arial" w:cs="Arial"/>
        <w:bCs/>
        <w:i/>
        <w:iCs/>
        <w:color w:val="404040"/>
        <w:sz w:val="16"/>
        <w:szCs w:val="16"/>
      </w:rPr>
      <w:t>;</w:t>
    </w:r>
    <w:r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Ms. Lenna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Koszarny</w:t>
    </w:r>
    <w:proofErr w:type="spellEnd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Horizon Capital</w:t>
    </w:r>
    <w:r>
      <w:rPr>
        <w:rFonts w:ascii="Arial" w:hAnsi="Arial" w:cs="Arial"/>
        <w:bCs/>
        <w:i/>
        <w:iCs/>
        <w:color w:val="404040"/>
        <w:sz w:val="16"/>
        <w:szCs w:val="16"/>
      </w:rPr>
      <w:t>;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Alastair McBain, </w:t>
    </w:r>
    <w:r w:rsidRPr="002967CB">
      <w:rPr>
        <w:rFonts w:ascii="Arial" w:hAnsi="Arial" w:cs="Arial"/>
        <w:bCs/>
        <w:i/>
        <w:iCs/>
        <w:color w:val="404040"/>
        <w:sz w:val="16"/>
        <w:szCs w:val="16"/>
      </w:rPr>
      <w:t>Arawak Energy Ukraine B.V.;</w:t>
    </w:r>
    <w:r w:rsidRPr="002967CB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 </w:t>
    </w: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Mr. Evgeniy Shevchenko, </w:t>
    </w:r>
    <w:r w:rsidRPr="004A140D">
      <w:rPr>
        <w:rFonts w:ascii="Arial" w:hAnsi="Arial" w:cs="Arial"/>
        <w:bCs/>
        <w:i/>
        <w:iCs/>
        <w:color w:val="404040"/>
        <w:sz w:val="16"/>
        <w:szCs w:val="16"/>
      </w:rPr>
      <w:t>Carlsberg.</w:t>
    </w:r>
  </w:p>
  <w:p w:rsidR="0045266C" w:rsidRPr="004A140D" w:rsidRDefault="0045266C" w:rsidP="0045266C">
    <w:pPr>
      <w:ind w:left="1560" w:hanging="1560"/>
      <w:jc w:val="both"/>
      <w:rPr>
        <w:rFonts w:ascii="Arial" w:hAnsi="Arial" w:cs="Arial"/>
        <w:b/>
        <w:bCs/>
        <w:i/>
        <w:iCs/>
        <w:color w:val="404040"/>
        <w:sz w:val="16"/>
        <w:szCs w:val="16"/>
      </w:rPr>
    </w:pPr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 xml:space="preserve">President:                 Mr. Andy </w:t>
    </w:r>
    <w:proofErr w:type="spellStart"/>
    <w:r w:rsidRPr="004A140D">
      <w:rPr>
        <w:rFonts w:ascii="Arial" w:hAnsi="Arial" w:cs="Arial"/>
        <w:b/>
        <w:bCs/>
        <w:i/>
        <w:iCs/>
        <w:color w:val="404040"/>
        <w:sz w:val="16"/>
        <w:szCs w:val="16"/>
      </w:rPr>
      <w:t>Hunder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6C" w:rsidRDefault="0045266C" w:rsidP="0045266C">
      <w:pPr>
        <w:spacing w:after="0" w:line="240" w:lineRule="auto"/>
      </w:pPr>
      <w:r>
        <w:separator/>
      </w:r>
    </w:p>
  </w:footnote>
  <w:footnote w:type="continuationSeparator" w:id="0">
    <w:p w:rsidR="0045266C" w:rsidRDefault="0045266C" w:rsidP="0045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56532" o:spid="_x0000_s2052" type="#_x0000_t136" style="position:absolute;margin-left:0;margin-top:0;width:432.2pt;height:25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 w:rsidP="00452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56533" o:spid="_x0000_s2053" type="#_x0000_t136" style="position:absolute;margin-left:0;margin-top:0;width:432.2pt;height:259.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645795</wp:posOffset>
          </wp:positionH>
          <wp:positionV relativeFrom="page">
            <wp:posOffset>163830</wp:posOffset>
          </wp:positionV>
          <wp:extent cx="5652135" cy="838200"/>
          <wp:effectExtent l="0" t="0" r="5715" b="0"/>
          <wp:wrapNone/>
          <wp:docPr id="27" name="Picture 27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8" t="24812" r="3738" b="9023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-771525</wp:posOffset>
          </wp:positionH>
          <wp:positionV relativeFrom="page">
            <wp:posOffset>209550</wp:posOffset>
          </wp:positionV>
          <wp:extent cx="1470660" cy="601980"/>
          <wp:effectExtent l="0" t="0" r="0" b="7620"/>
          <wp:wrapNone/>
          <wp:docPr id="28" name="Picture 28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5" t="24812" r="77066" b="27669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66C" w:rsidRDefault="00452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66C" w:rsidRDefault="00452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856531" o:spid="_x0000_s2051" type="#_x0000_t136" style="position:absolute;margin-left:0;margin-top:0;width:432.2pt;height:25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5566"/>
    <w:multiLevelType w:val="hybridMultilevel"/>
    <w:tmpl w:val="0AF0E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0DA7"/>
    <w:multiLevelType w:val="hybridMultilevel"/>
    <w:tmpl w:val="21869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1"/>
    <w:rsid w:val="0008562D"/>
    <w:rsid w:val="00127729"/>
    <w:rsid w:val="002049C0"/>
    <w:rsid w:val="002D1A27"/>
    <w:rsid w:val="003A204F"/>
    <w:rsid w:val="0040097D"/>
    <w:rsid w:val="0045266C"/>
    <w:rsid w:val="00623BAC"/>
    <w:rsid w:val="00655E31"/>
    <w:rsid w:val="006840A2"/>
    <w:rsid w:val="008119EC"/>
    <w:rsid w:val="00830C49"/>
    <w:rsid w:val="008F7210"/>
    <w:rsid w:val="00B4366E"/>
    <w:rsid w:val="00C46712"/>
    <w:rsid w:val="00EB1727"/>
    <w:rsid w:val="00FB0CB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DD9A4DD"/>
  <w15:chartTrackingRefBased/>
  <w15:docId w15:val="{0D7F693F-F21B-47A1-B958-5B0B3A9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E31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BA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26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6C"/>
  </w:style>
  <w:style w:type="paragraph" w:styleId="Footer">
    <w:name w:val="footer"/>
    <w:basedOn w:val="Normal"/>
    <w:link w:val="FooterChar"/>
    <w:uiPriority w:val="99"/>
    <w:unhideWhenUsed/>
    <w:rsid w:val="0045266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EB11-F194-4042-B4B2-B484E011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11</cp:revision>
  <dcterms:created xsi:type="dcterms:W3CDTF">2018-04-12T17:00:00Z</dcterms:created>
  <dcterms:modified xsi:type="dcterms:W3CDTF">2018-04-16T07:57:00Z</dcterms:modified>
</cp:coreProperties>
</file>