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DB" w:rsidRDefault="003029DB"/>
    <w:tbl>
      <w:tblPr>
        <w:tblStyle w:val="TableGrid"/>
        <w:tblpPr w:leftFromText="180" w:rightFromText="180" w:vertAnchor="text" w:horzAnchor="margin" w:tblpXSpec="right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</w:tblGrid>
      <w:tr w:rsidR="004D10F3" w:rsidRPr="00D868EA" w:rsidTr="00D80C8A">
        <w:tc>
          <w:tcPr>
            <w:tcW w:w="4951" w:type="dxa"/>
          </w:tcPr>
          <w:p w:rsidR="004D10F3" w:rsidRDefault="0009657B" w:rsidP="00D02011">
            <w:pPr>
              <w:spacing w:line="240" w:lineRule="auto"/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488414907"/>
            <w:r w:rsidRPr="000965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0965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Міністра енергетики та вугільної промисловості України з питань європейської інтеграції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Н.А.</w:t>
            </w:r>
          </w:p>
          <w:p w:rsidR="0009657B" w:rsidRPr="0009657B" w:rsidRDefault="0009657B" w:rsidP="00D02011">
            <w:pPr>
              <w:spacing w:line="240" w:lineRule="auto"/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0F3" w:rsidRPr="00335B76" w:rsidRDefault="004D10F3" w:rsidP="00D02011">
            <w:pPr>
              <w:spacing w:line="240" w:lineRule="auto"/>
              <w:ind w:left="1260" w:hanging="9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B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4D10F3" w:rsidRPr="00335B76" w:rsidRDefault="004D10F3" w:rsidP="00D02011">
            <w:pPr>
              <w:spacing w:line="240" w:lineRule="auto"/>
              <w:ind w:left="1260" w:hanging="9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10F3" w:rsidRPr="00335B76" w:rsidRDefault="004D10F3" w:rsidP="00D020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 № 17 - </w:t>
      </w:r>
    </w:p>
    <w:p w:rsidR="004D10F3" w:rsidRPr="00335B76" w:rsidRDefault="004D10F3" w:rsidP="00D020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 w:rsidR="0009657B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 2017 року                                                               </w:t>
      </w:r>
    </w:p>
    <w:p w:rsidR="004D10F3" w:rsidRPr="00335B76" w:rsidRDefault="004D10F3" w:rsidP="00D020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657B" w:rsidRDefault="0009657B" w:rsidP="00D02011">
      <w:pPr>
        <w:spacing w:line="240" w:lineRule="auto"/>
        <w:rPr>
          <w:lang w:val="uk-UA"/>
        </w:rPr>
      </w:pPr>
    </w:p>
    <w:p w:rsidR="003029DB" w:rsidRPr="00335B76" w:rsidRDefault="004D10F3" w:rsidP="00D02011">
      <w:pPr>
        <w:spacing w:line="240" w:lineRule="auto"/>
        <w:rPr>
          <w:lang w:val="uk-UA"/>
        </w:rPr>
      </w:pPr>
      <w:r w:rsidRPr="00335B76">
        <w:rPr>
          <w:lang w:val="uk-UA"/>
        </w:rPr>
        <w:tab/>
      </w:r>
    </w:p>
    <w:p w:rsidR="004D10F3" w:rsidRDefault="004D10F3" w:rsidP="00D02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</w:t>
      </w:r>
      <w:r w:rsidR="0009657B">
        <w:rPr>
          <w:rFonts w:ascii="Times New Roman" w:hAnsi="Times New Roman" w:cs="Times New Roman"/>
          <w:i/>
          <w:sz w:val="24"/>
          <w:szCs w:val="24"/>
          <w:lang w:val="uk-UA"/>
        </w:rPr>
        <w:t>проведення конкурсу на укладення угоди про розподіл вуглеводнів, які видобуватимуться у межах деяких ділянок</w:t>
      </w:r>
    </w:p>
    <w:p w:rsidR="003029DB" w:rsidRDefault="003029DB" w:rsidP="00D02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D10F3" w:rsidRPr="00335B76" w:rsidRDefault="004D10F3" w:rsidP="00D02011">
      <w:pPr>
        <w:spacing w:after="0" w:line="240" w:lineRule="auto"/>
        <w:rPr>
          <w:lang w:val="uk-UA"/>
        </w:rPr>
      </w:pPr>
    </w:p>
    <w:p w:rsidR="004D10F3" w:rsidRPr="00335B76" w:rsidRDefault="004D10F3" w:rsidP="00D02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>Шановн</w:t>
      </w:r>
      <w:r w:rsidR="0009657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657B">
        <w:rPr>
          <w:rFonts w:ascii="Times New Roman" w:hAnsi="Times New Roman" w:cs="Times New Roman"/>
          <w:b/>
          <w:sz w:val="24"/>
          <w:szCs w:val="24"/>
          <w:lang w:val="uk-UA"/>
        </w:rPr>
        <w:t>Наталіє Андріївно</w:t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09657B" w:rsidRDefault="0009657B" w:rsidP="00D0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57B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(далі – Палата) та компаній-членів засвідчуємо Вам глибоку повагу та звертаємося із наступним.</w:t>
      </w:r>
    </w:p>
    <w:p w:rsidR="00D04E88" w:rsidRPr="00D04E88" w:rsidRDefault="00D02011" w:rsidP="00D0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011">
        <w:rPr>
          <w:rFonts w:ascii="Times New Roman" w:hAnsi="Times New Roman" w:cs="Times New Roman"/>
          <w:sz w:val="24"/>
          <w:szCs w:val="24"/>
          <w:lang w:val="uk-UA"/>
        </w:rPr>
        <w:t xml:space="preserve">Експерти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компаній-членів Палати </w:t>
      </w:r>
      <w:r w:rsidR="00D04E88">
        <w:rPr>
          <w:rFonts w:ascii="Times New Roman" w:hAnsi="Times New Roman" w:cs="Times New Roman"/>
          <w:sz w:val="24"/>
          <w:szCs w:val="24"/>
          <w:lang w:val="uk-UA"/>
        </w:rPr>
        <w:t>розглянули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 Постанови Кабінету Міністрів України «Про </w:t>
      </w:r>
      <w:r w:rsidRPr="00D02011">
        <w:rPr>
          <w:rFonts w:ascii="Times New Roman" w:hAnsi="Times New Roman" w:cs="Times New Roman"/>
          <w:sz w:val="24"/>
          <w:szCs w:val="24"/>
          <w:lang w:val="uk-UA"/>
        </w:rPr>
        <w:t>проведення конкурсу на укладення угоди про розподіл вуглеводнів, які видобуватимуться у межах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ділянок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uk-UA"/>
        </w:rPr>
        <w:t>Берестянська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uk-UA"/>
        </w:rPr>
        <w:t>Смільнянська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uk-UA"/>
        </w:rPr>
        <w:t xml:space="preserve">, Романівська, </w:t>
      </w:r>
      <w:proofErr w:type="spellStart"/>
      <w:r w:rsidRPr="00D04E88">
        <w:rPr>
          <w:rFonts w:ascii="Times New Roman" w:hAnsi="Times New Roman" w:cs="Times New Roman"/>
          <w:sz w:val="24"/>
          <w:szCs w:val="24"/>
          <w:lang w:val="uk-UA"/>
        </w:rPr>
        <w:t>Новостепанівська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04E88">
        <w:rPr>
          <w:rFonts w:ascii="Times New Roman" w:hAnsi="Times New Roman" w:cs="Times New Roman"/>
          <w:sz w:val="24"/>
          <w:szCs w:val="24"/>
          <w:lang w:val="uk-UA"/>
        </w:rPr>
        <w:t>Шубінська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04E88" w:rsidRPr="00D04E88">
        <w:rPr>
          <w:rFonts w:ascii="Times New Roman" w:hAnsi="Times New Roman" w:cs="Times New Roman"/>
          <w:sz w:val="24"/>
          <w:szCs w:val="24"/>
          <w:lang w:val="uk-UA"/>
        </w:rPr>
        <w:t>та У</w:t>
      </w:r>
      <w:r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мови зазначеного конкурсу. За результатами аналізу вказаних документів </w:t>
      </w:r>
      <w:r w:rsidR="00D04E88"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надаємо </w:t>
      </w:r>
      <w:r w:rsidR="003029DB" w:rsidRPr="00D04E88">
        <w:rPr>
          <w:rFonts w:ascii="Times New Roman" w:hAnsi="Times New Roman" w:cs="Times New Roman"/>
          <w:sz w:val="24"/>
          <w:szCs w:val="24"/>
          <w:lang w:val="uk-UA"/>
        </w:rPr>
        <w:t>наступні</w:t>
      </w:r>
      <w:r w:rsidR="00D04E88"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та коментарі:</w:t>
      </w:r>
    </w:p>
    <w:p w:rsidR="004D10F3" w:rsidRDefault="00D04E88" w:rsidP="00CB1E3E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04E88">
        <w:rPr>
          <w:rFonts w:ascii="Times New Roman" w:hAnsi="Times New Roman" w:cs="Times New Roman"/>
          <w:sz w:val="24"/>
          <w:szCs w:val="24"/>
        </w:rPr>
        <w:t>Відповідно до п.11 Умов конкурсу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E88">
        <w:rPr>
          <w:rFonts w:ascii="Times New Roman" w:hAnsi="Times New Roman" w:cs="Times New Roman"/>
          <w:sz w:val="24"/>
          <w:szCs w:val="24"/>
        </w:rPr>
        <w:t xml:space="preserve">об’єктом конкурсу є </w:t>
      </w:r>
      <w:r w:rsidR="00CB1E3E">
        <w:rPr>
          <w:rFonts w:ascii="Times New Roman" w:hAnsi="Times New Roman" w:cs="Times New Roman"/>
          <w:sz w:val="24"/>
          <w:szCs w:val="24"/>
        </w:rPr>
        <w:t>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E88">
        <w:rPr>
          <w:rFonts w:ascii="Times New Roman" w:hAnsi="Times New Roman" w:cs="Times New Roman"/>
          <w:sz w:val="24"/>
          <w:szCs w:val="24"/>
        </w:rPr>
        <w:t>Берестянська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E88">
        <w:rPr>
          <w:rFonts w:ascii="Times New Roman" w:hAnsi="Times New Roman" w:cs="Times New Roman"/>
          <w:sz w:val="24"/>
          <w:szCs w:val="24"/>
        </w:rPr>
        <w:t>Смільнянська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</w:rPr>
        <w:t xml:space="preserve">, Романівська, </w:t>
      </w:r>
      <w:proofErr w:type="spellStart"/>
      <w:r w:rsidRPr="00D04E88">
        <w:rPr>
          <w:rFonts w:ascii="Times New Roman" w:hAnsi="Times New Roman" w:cs="Times New Roman"/>
          <w:sz w:val="24"/>
          <w:szCs w:val="24"/>
        </w:rPr>
        <w:t>Новостепанівська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4E88">
        <w:rPr>
          <w:rFonts w:ascii="Times New Roman" w:hAnsi="Times New Roman" w:cs="Times New Roman"/>
          <w:sz w:val="24"/>
          <w:szCs w:val="24"/>
        </w:rPr>
        <w:t>Шубінська</w:t>
      </w:r>
      <w:proofErr w:type="spellEnd"/>
      <w:r w:rsidR="00CB1E3E">
        <w:rPr>
          <w:rFonts w:ascii="Times New Roman" w:hAnsi="Times New Roman" w:cs="Times New Roman"/>
          <w:sz w:val="24"/>
          <w:szCs w:val="24"/>
        </w:rPr>
        <w:t>,</w:t>
      </w:r>
      <w:r w:rsidRPr="00D04E88">
        <w:rPr>
          <w:rFonts w:ascii="Times New Roman" w:hAnsi="Times New Roman" w:cs="Times New Roman"/>
          <w:sz w:val="24"/>
          <w:szCs w:val="24"/>
        </w:rPr>
        <w:t xml:space="preserve"> розташован</w:t>
      </w:r>
      <w:r w:rsidR="00CB1E3E">
        <w:rPr>
          <w:rFonts w:ascii="Times New Roman" w:hAnsi="Times New Roman" w:cs="Times New Roman"/>
          <w:sz w:val="24"/>
          <w:szCs w:val="24"/>
        </w:rPr>
        <w:t>і</w:t>
      </w:r>
      <w:r w:rsidRPr="00D04E88">
        <w:rPr>
          <w:rFonts w:ascii="Times New Roman" w:hAnsi="Times New Roman" w:cs="Times New Roman"/>
          <w:sz w:val="24"/>
          <w:szCs w:val="24"/>
        </w:rPr>
        <w:t xml:space="preserve"> в межах Львівської, Дніпропетровської та Харківської областях».</w:t>
      </w:r>
      <w:r>
        <w:rPr>
          <w:rFonts w:ascii="Times New Roman" w:hAnsi="Times New Roman" w:cs="Times New Roman"/>
          <w:sz w:val="24"/>
          <w:szCs w:val="24"/>
        </w:rPr>
        <w:t xml:space="preserve"> За існуючою практикою проведення конкурсів на </w:t>
      </w:r>
      <w:r w:rsidRPr="00D04E88">
        <w:rPr>
          <w:rFonts w:ascii="Times New Roman" w:hAnsi="Times New Roman" w:cs="Times New Roman"/>
          <w:sz w:val="24"/>
          <w:szCs w:val="24"/>
        </w:rPr>
        <w:t>укладення угоди про розподіл вуглеводнів</w:t>
      </w:r>
      <w:r>
        <w:rPr>
          <w:rFonts w:ascii="Times New Roman" w:hAnsi="Times New Roman" w:cs="Times New Roman"/>
          <w:sz w:val="24"/>
          <w:szCs w:val="24"/>
        </w:rPr>
        <w:t xml:space="preserve">, конкурс оголошувався лише для однієї ділянки. </w:t>
      </w:r>
      <w:r w:rsidR="00CB1E3E">
        <w:rPr>
          <w:rFonts w:ascii="Times New Roman" w:hAnsi="Times New Roman" w:cs="Times New Roman"/>
          <w:sz w:val="24"/>
          <w:szCs w:val="24"/>
        </w:rPr>
        <w:t xml:space="preserve">В даному випадку, </w:t>
      </w:r>
      <w:r w:rsidR="00CB1E3E" w:rsidRPr="00D04E88">
        <w:rPr>
          <w:rFonts w:ascii="Times New Roman" w:hAnsi="Times New Roman" w:cs="Times New Roman"/>
          <w:sz w:val="24"/>
          <w:szCs w:val="24"/>
        </w:rPr>
        <w:t xml:space="preserve">об’єктом конкурсу є </w:t>
      </w:r>
      <w:r w:rsidR="00CB1E3E">
        <w:rPr>
          <w:rFonts w:ascii="Times New Roman" w:hAnsi="Times New Roman" w:cs="Times New Roman"/>
          <w:sz w:val="24"/>
          <w:szCs w:val="24"/>
        </w:rPr>
        <w:t xml:space="preserve">п’ять </w:t>
      </w:r>
      <w:r w:rsidR="00CB1E3E" w:rsidRPr="00D04E88">
        <w:rPr>
          <w:rFonts w:ascii="Times New Roman" w:hAnsi="Times New Roman" w:cs="Times New Roman"/>
          <w:sz w:val="24"/>
          <w:szCs w:val="24"/>
        </w:rPr>
        <w:t>ділян</w:t>
      </w:r>
      <w:r w:rsidR="00CB1E3E">
        <w:rPr>
          <w:rFonts w:ascii="Times New Roman" w:hAnsi="Times New Roman" w:cs="Times New Roman"/>
          <w:sz w:val="24"/>
          <w:szCs w:val="24"/>
        </w:rPr>
        <w:t>ок</w:t>
      </w:r>
      <w:r w:rsidR="00CB1E3E">
        <w:rPr>
          <w:rFonts w:ascii="Times New Roman" w:hAnsi="Times New Roman" w:cs="Times New Roman"/>
          <w:sz w:val="24"/>
          <w:szCs w:val="24"/>
        </w:rPr>
        <w:t>, які знаходяться у трьох областях, деякі з яких за 1000 км одна від одної. Такі умови можуть бути неприйнятними для низки іноземних інвесторів.</w:t>
      </w:r>
    </w:p>
    <w:p w:rsidR="00CB1E3E" w:rsidRDefault="00CB1E3E" w:rsidP="00CB1E3E">
      <w:pPr>
        <w:pStyle w:val="ListParagraph"/>
        <w:tabs>
          <w:tab w:val="left" w:pos="90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думку експертів</w:t>
      </w:r>
      <w:r w:rsidRPr="00CB1E3E">
        <w:rPr>
          <w:rFonts w:ascii="Times New Roman" w:hAnsi="Times New Roman" w:cs="Times New Roman"/>
          <w:sz w:val="24"/>
          <w:szCs w:val="24"/>
        </w:rPr>
        <w:t xml:space="preserve"> компаній-членів Палати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Pr="00CB1E3E">
        <w:rPr>
          <w:rFonts w:ascii="Times New Roman" w:hAnsi="Times New Roman" w:cs="Times New Roman"/>
          <w:sz w:val="24"/>
          <w:szCs w:val="24"/>
        </w:rPr>
        <w:t xml:space="preserve"> на укладення угоди про розподіл вуглеводнів</w:t>
      </w:r>
      <w:r>
        <w:rPr>
          <w:rFonts w:ascii="Times New Roman" w:hAnsi="Times New Roman" w:cs="Times New Roman"/>
          <w:sz w:val="24"/>
          <w:szCs w:val="24"/>
        </w:rPr>
        <w:t xml:space="preserve"> потрібно провести на кожну ділянку окремо. Більше того, якщо інвестор плануватиме роботи на усіх п’яти ділянках, йому доведеться </w:t>
      </w:r>
      <w:r w:rsidR="00277572">
        <w:rPr>
          <w:rFonts w:ascii="Times New Roman" w:hAnsi="Times New Roman" w:cs="Times New Roman"/>
          <w:sz w:val="24"/>
          <w:szCs w:val="24"/>
        </w:rPr>
        <w:t>брати</w:t>
      </w:r>
      <w:r>
        <w:rPr>
          <w:rFonts w:ascii="Times New Roman" w:hAnsi="Times New Roman" w:cs="Times New Roman"/>
          <w:sz w:val="24"/>
          <w:szCs w:val="24"/>
        </w:rPr>
        <w:t xml:space="preserve"> участь у п’яти конкурсах, що, в свою чергу, буде вигідніше для держави з </w:t>
      </w:r>
      <w:r w:rsidR="00277572">
        <w:rPr>
          <w:rFonts w:ascii="Times New Roman" w:hAnsi="Times New Roman" w:cs="Times New Roman"/>
          <w:sz w:val="24"/>
          <w:szCs w:val="24"/>
        </w:rPr>
        <w:t>фінансової</w:t>
      </w:r>
      <w:r>
        <w:rPr>
          <w:rFonts w:ascii="Times New Roman" w:hAnsi="Times New Roman" w:cs="Times New Roman"/>
          <w:sz w:val="24"/>
          <w:szCs w:val="24"/>
        </w:rPr>
        <w:t xml:space="preserve"> точки зору.</w:t>
      </w:r>
    </w:p>
    <w:p w:rsidR="00DD30BC" w:rsidRDefault="00CB1E3E" w:rsidP="003029D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Згідно п.12 </w:t>
      </w:r>
      <w:r w:rsidRPr="00D04E88">
        <w:rPr>
          <w:rFonts w:ascii="Times New Roman" w:hAnsi="Times New Roman" w:cs="Times New Roman"/>
          <w:sz w:val="24"/>
          <w:szCs w:val="24"/>
        </w:rPr>
        <w:t>Умов конкурсу</w:t>
      </w:r>
      <w:r>
        <w:rPr>
          <w:rFonts w:ascii="Times New Roman" w:hAnsi="Times New Roman" w:cs="Times New Roman"/>
          <w:sz w:val="24"/>
          <w:szCs w:val="24"/>
        </w:rPr>
        <w:t xml:space="preserve">, інвестор повинен забезпечити проведення геологічного вивчення надр на ділянці, у тому числі буріння не менше трьох розвідувальних свердловин протягом першого етапу геологорозвідувальних робіт (5 років). </w:t>
      </w:r>
    </w:p>
    <w:p w:rsidR="00CB1E3E" w:rsidRDefault="003029DB" w:rsidP="00DD30BC">
      <w:pPr>
        <w:pStyle w:val="ListParagraph"/>
        <w:tabs>
          <w:tab w:val="left" w:pos="900"/>
          <w:tab w:val="left" w:pos="126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Вимога щодо буріння не менше трьох свердловин є незрозумілою, зважаючи на те, що конкурс оголошуватиметься для п’яти ділянок. </w:t>
      </w:r>
    </w:p>
    <w:p w:rsidR="00DD30BC" w:rsidRDefault="00DD30BC" w:rsidP="00DD30BC">
      <w:pPr>
        <w:pStyle w:val="ListParagraph"/>
        <w:tabs>
          <w:tab w:val="left" w:pos="900"/>
          <w:tab w:val="left" w:pos="126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D10F3" w:rsidRPr="00D02011" w:rsidRDefault="004D10F3" w:rsidP="00D0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EC8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Будь ласка, ще раз прийміть запевнення у нашій глибокій повазі та побажання усп</w:t>
      </w:r>
      <w:r w:rsidRPr="00D02011">
        <w:rPr>
          <w:rFonts w:ascii="Times New Roman" w:hAnsi="Times New Roman" w:cs="Times New Roman"/>
          <w:sz w:val="24"/>
          <w:szCs w:val="24"/>
          <w:lang w:val="uk-UA"/>
        </w:rPr>
        <w:t xml:space="preserve">іху. </w:t>
      </w:r>
    </w:p>
    <w:bookmarkEnd w:id="0"/>
    <w:p w:rsidR="00D02011" w:rsidRPr="00D02011" w:rsidRDefault="00D02011" w:rsidP="00D020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запитань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вищезазначеного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, просимо Вас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відповідальну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особу, яка могла б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зв’язатись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з нами за телефоном 490-58-00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електронною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поштою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D02011">
          <w:rPr>
            <w:rStyle w:val="Hyperlink"/>
            <w:rFonts w:ascii="Times New Roman" w:hAnsi="Times New Roman" w:cs="Times New Roman"/>
            <w:sz w:val="24"/>
            <w:szCs w:val="24"/>
          </w:rPr>
          <w:t>ttemniuk</w:t>
        </w:r>
        <w:r w:rsidRPr="00D0201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D02011">
          <w:rPr>
            <w:rStyle w:val="Hyperlink"/>
            <w:rFonts w:ascii="Times New Roman" w:hAnsi="Times New Roman" w:cs="Times New Roman"/>
            <w:sz w:val="24"/>
            <w:szCs w:val="24"/>
          </w:rPr>
          <w:t>chamber</w:t>
        </w:r>
        <w:r w:rsidRPr="00D0201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02011">
          <w:rPr>
            <w:rStyle w:val="Hyperlink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, контактна особа –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Тетяна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Темнюк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, менеджер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стратегічного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енергетика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02011" w:rsidRPr="00D02011" w:rsidRDefault="00D02011" w:rsidP="00D02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2011" w:rsidRPr="00D02011" w:rsidRDefault="00D02011" w:rsidP="00D02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proofErr w:type="spellStart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найкращими</w:t>
      </w:r>
      <w:proofErr w:type="spellEnd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побажаннями</w:t>
      </w:r>
      <w:proofErr w:type="spellEnd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D02011" w:rsidRDefault="00D02011" w:rsidP="00D02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2011" w:rsidRPr="00D02011" w:rsidRDefault="00D02011" w:rsidP="00D02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Президент</w:t>
      </w:r>
      <w:r w:rsidRPr="00D02011">
        <w:rPr>
          <w:rFonts w:ascii="Times New Roman" w:hAnsi="Times New Roman" w:cs="Times New Roman"/>
          <w:b/>
          <w:sz w:val="24"/>
          <w:szCs w:val="24"/>
        </w:rPr>
        <w:tab/>
      </w:r>
      <w:r w:rsidRPr="00D02011">
        <w:rPr>
          <w:rFonts w:ascii="Times New Roman" w:hAnsi="Times New Roman" w:cs="Times New Roman"/>
          <w:b/>
          <w:sz w:val="24"/>
          <w:szCs w:val="24"/>
        </w:rPr>
        <w:tab/>
      </w:r>
      <w:r w:rsidRPr="00D02011">
        <w:rPr>
          <w:rFonts w:ascii="Times New Roman" w:hAnsi="Times New Roman" w:cs="Times New Roman"/>
          <w:b/>
          <w:sz w:val="24"/>
          <w:szCs w:val="24"/>
        </w:rPr>
        <w:tab/>
      </w:r>
      <w:r w:rsidRPr="00D02011">
        <w:rPr>
          <w:rFonts w:ascii="Times New Roman" w:hAnsi="Times New Roman" w:cs="Times New Roman"/>
          <w:b/>
          <w:sz w:val="24"/>
          <w:szCs w:val="24"/>
        </w:rPr>
        <w:tab/>
      </w:r>
      <w:r w:rsidRPr="00D02011">
        <w:rPr>
          <w:rFonts w:ascii="Times New Roman" w:hAnsi="Times New Roman" w:cs="Times New Roman"/>
          <w:b/>
          <w:sz w:val="24"/>
          <w:szCs w:val="24"/>
        </w:rPr>
        <w:tab/>
      </w:r>
      <w:r w:rsidRPr="00D02011">
        <w:rPr>
          <w:rFonts w:ascii="Times New Roman" w:hAnsi="Times New Roman" w:cs="Times New Roman"/>
          <w:b/>
          <w:sz w:val="24"/>
          <w:szCs w:val="24"/>
        </w:rPr>
        <w:tab/>
      </w:r>
      <w:r w:rsidRPr="00D02011">
        <w:rPr>
          <w:rFonts w:ascii="Times New Roman" w:hAnsi="Times New Roman" w:cs="Times New Roman"/>
          <w:b/>
          <w:sz w:val="24"/>
          <w:szCs w:val="24"/>
        </w:rPr>
        <w:tab/>
      </w:r>
      <w:r w:rsidRPr="00D02011">
        <w:rPr>
          <w:rFonts w:ascii="Times New Roman" w:hAnsi="Times New Roman" w:cs="Times New Roman"/>
          <w:b/>
          <w:sz w:val="24"/>
          <w:szCs w:val="24"/>
        </w:rPr>
        <w:tab/>
      </w:r>
      <w:r w:rsidRPr="00D0201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Андрій</w:t>
      </w:r>
      <w:proofErr w:type="spellEnd"/>
      <w:r w:rsidRPr="00D02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Гундер</w:t>
      </w:r>
      <w:proofErr w:type="spellEnd"/>
    </w:p>
    <w:p w:rsidR="00DC0B2A" w:rsidRPr="00D02011" w:rsidRDefault="00A55767" w:rsidP="00D02011">
      <w:pPr>
        <w:spacing w:line="240" w:lineRule="auto"/>
        <w:rPr>
          <w:lang w:val="ru-RU"/>
        </w:rPr>
      </w:pPr>
    </w:p>
    <w:sectPr w:rsidR="00DC0B2A" w:rsidRPr="00D02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DB" w:rsidRDefault="003029DB" w:rsidP="003029DB">
      <w:pPr>
        <w:spacing w:after="0" w:line="240" w:lineRule="auto"/>
      </w:pPr>
      <w:r>
        <w:separator/>
      </w:r>
    </w:p>
  </w:endnote>
  <w:endnote w:type="continuationSeparator" w:id="0">
    <w:p w:rsidR="003029DB" w:rsidRDefault="003029DB" w:rsidP="0030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72" w:rsidRDefault="00277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DB" w:rsidRPr="00843624" w:rsidRDefault="003029DB" w:rsidP="003029DB">
    <w:pPr>
      <w:tabs>
        <w:tab w:val="left" w:pos="1170"/>
      </w:tabs>
      <w:ind w:left="-99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</w:t>
    </w:r>
    <w:r>
      <w:rPr>
        <w:rFonts w:ascii="Arial" w:hAnsi="Arial" w:cs="Arial"/>
        <w:b/>
        <w:i/>
        <w:color w:val="404040"/>
        <w:sz w:val="16"/>
        <w:szCs w:val="16"/>
      </w:rPr>
      <w:t>___________________________</w:t>
    </w:r>
  </w:p>
  <w:p w:rsidR="003029DB" w:rsidRPr="00843624" w:rsidRDefault="003029DB" w:rsidP="003029DB">
    <w:pPr>
      <w:spacing w:line="240" w:lineRule="auto"/>
      <w:ind w:left="540" w:hanging="1530"/>
      <w:jc w:val="both"/>
      <w:rPr>
        <w:rFonts w:ascii="Arial" w:hAnsi="Arial" w:cs="Arial"/>
        <w:i/>
        <w:color w:val="404040"/>
        <w:sz w:val="16"/>
        <w:szCs w:val="16"/>
      </w:rPr>
    </w:pP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Рада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директорів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Хмелярський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Юкрейн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Голова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Європейський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банк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реконструкції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та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розвитку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Заступник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голови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Мартін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Кеш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Кері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Заступник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голови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Надія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Васильєва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Майкрософт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Скарбник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Олег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Тимків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PwC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Секретар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Сергій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Чорний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Бейкер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і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Макензі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Юридичний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радник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Ленна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Кожарни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Horizon Capital;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Стівен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Фішер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Євген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Шевченко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Carlsberg;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Мартін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Каргілл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".</w:t>
    </w:r>
  </w:p>
  <w:p w:rsidR="003029DB" w:rsidRPr="00843624" w:rsidRDefault="003029DB" w:rsidP="003029DB">
    <w:pPr>
      <w:spacing w:line="240" w:lineRule="auto"/>
      <w:ind w:left="540" w:hanging="153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gramStart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резидент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</w:t>
    </w:r>
    <w:proofErr w:type="gramEnd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Андрій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72" w:rsidRDefault="00277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DB" w:rsidRDefault="003029DB" w:rsidP="003029DB">
      <w:pPr>
        <w:spacing w:after="0" w:line="240" w:lineRule="auto"/>
      </w:pPr>
      <w:r>
        <w:separator/>
      </w:r>
    </w:p>
  </w:footnote>
  <w:footnote w:type="continuationSeparator" w:id="0">
    <w:p w:rsidR="003029DB" w:rsidRDefault="003029DB" w:rsidP="0030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72" w:rsidRDefault="002775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560907" o:spid="_x0000_s2050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DB" w:rsidRDefault="002775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560908" o:spid="_x0000_s2051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3029DB">
      <w:rPr>
        <w:noProof/>
      </w:rPr>
      <w:drawing>
        <wp:anchor distT="0" distB="0" distL="114300" distR="114300" simplePos="0" relativeHeight="251659264" behindDoc="0" locked="0" layoutInCell="1" allowOverlap="1" wp14:anchorId="4FFD1ED9" wp14:editId="3C954CB0">
          <wp:simplePos x="0" y="0"/>
          <wp:positionH relativeFrom="column">
            <wp:posOffset>-922020</wp:posOffset>
          </wp:positionH>
          <wp:positionV relativeFrom="page">
            <wp:posOffset>153035</wp:posOffset>
          </wp:positionV>
          <wp:extent cx="7541895" cy="939800"/>
          <wp:effectExtent l="0" t="0" r="1905" b="0"/>
          <wp:wrapNone/>
          <wp:docPr id="5" name="Picture 5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9DB" w:rsidRDefault="003029DB">
    <w:pPr>
      <w:pStyle w:val="Header"/>
    </w:pPr>
  </w:p>
  <w:p w:rsidR="003029DB" w:rsidRDefault="003029DB">
    <w:pPr>
      <w:pStyle w:val="Header"/>
    </w:pPr>
  </w:p>
  <w:p w:rsidR="003029DB" w:rsidRDefault="00302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72" w:rsidRDefault="002775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560906" o:spid="_x0000_s2049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F0CA5"/>
    <w:multiLevelType w:val="hybridMultilevel"/>
    <w:tmpl w:val="802445DE"/>
    <w:lvl w:ilvl="0" w:tplc="6A221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F3"/>
    <w:rsid w:val="0009657B"/>
    <w:rsid w:val="00232D4A"/>
    <w:rsid w:val="00277572"/>
    <w:rsid w:val="002C16A9"/>
    <w:rsid w:val="003029DB"/>
    <w:rsid w:val="003A204F"/>
    <w:rsid w:val="004D10F3"/>
    <w:rsid w:val="00A06394"/>
    <w:rsid w:val="00A55767"/>
    <w:rsid w:val="00CB1E3E"/>
    <w:rsid w:val="00CF25AE"/>
    <w:rsid w:val="00D02011"/>
    <w:rsid w:val="00D04E88"/>
    <w:rsid w:val="00DD30BC"/>
    <w:rsid w:val="00E4734B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3BAB54"/>
  <w15:chartTrackingRefBased/>
  <w15:docId w15:val="{16F1362D-A08C-427D-938E-4A47B8C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0F3"/>
    <w:rPr>
      <w:color w:val="0000FF"/>
      <w:u w:val="single"/>
    </w:rPr>
  </w:style>
  <w:style w:type="table" w:styleId="TableGrid">
    <w:name w:val="Table Grid"/>
    <w:basedOn w:val="TableNormal"/>
    <w:uiPriority w:val="59"/>
    <w:rsid w:val="004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D10F3"/>
    <w:pPr>
      <w:ind w:left="720"/>
      <w:contextualSpacing/>
    </w:pPr>
    <w:rPr>
      <w:lang w:val="uk-UA"/>
    </w:rPr>
  </w:style>
  <w:style w:type="character" w:styleId="Strong">
    <w:name w:val="Strong"/>
    <w:basedOn w:val="DefaultParagraphFont"/>
    <w:uiPriority w:val="22"/>
    <w:qFormat/>
    <w:rsid w:val="004D10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DB"/>
  </w:style>
  <w:style w:type="paragraph" w:styleId="Footer">
    <w:name w:val="footer"/>
    <w:basedOn w:val="Normal"/>
    <w:link w:val="FooterChar"/>
    <w:uiPriority w:val="99"/>
    <w:unhideWhenUsed/>
    <w:rsid w:val="0030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temniuk@chamber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6</cp:revision>
  <dcterms:created xsi:type="dcterms:W3CDTF">2017-11-03T12:43:00Z</dcterms:created>
  <dcterms:modified xsi:type="dcterms:W3CDTF">2017-11-03T14:41:00Z</dcterms:modified>
</cp:coreProperties>
</file>