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BD" w:rsidRPr="001671BD" w:rsidRDefault="001671BD" w:rsidP="001671BD">
      <w:pPr>
        <w:pStyle w:val="PlainText"/>
        <w:ind w:right="-54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71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Перелік зауважень та </w:t>
      </w:r>
      <w:r w:rsidRPr="001671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пропозицій  </w:t>
      </w:r>
    </w:p>
    <w:p w:rsidR="001671BD" w:rsidRPr="001671BD" w:rsidRDefault="001671BD" w:rsidP="001671BD">
      <w:pPr>
        <w:pStyle w:val="PlainText"/>
        <w:ind w:right="-54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71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 наданої на розгляд документації відносно розроблення  </w:t>
      </w:r>
    </w:p>
    <w:p w:rsidR="001671BD" w:rsidRPr="001671BD" w:rsidRDefault="001671BD" w:rsidP="001671BD">
      <w:pPr>
        <w:pStyle w:val="PlainText"/>
        <w:ind w:right="-54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71BD">
        <w:rPr>
          <w:rFonts w:ascii="Times New Roman" w:hAnsi="Times New Roman" w:cs="Times New Roman"/>
          <w:b/>
          <w:sz w:val="26"/>
          <w:szCs w:val="26"/>
          <w:lang w:val="ru-RU"/>
        </w:rPr>
        <w:t>«Технічного регламенту щодо вимог до природного газу»:</w:t>
      </w:r>
    </w:p>
    <w:p w:rsidR="001671BD" w:rsidRPr="001671BD" w:rsidRDefault="001671BD" w:rsidP="001671BD">
      <w:pPr>
        <w:pStyle w:val="PlainText"/>
        <w:ind w:right="-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>До «ТР_3_пропозиції_1.</w:t>
      </w:r>
      <w:r w:rsidRPr="001671BD">
        <w:rPr>
          <w:rFonts w:ascii="Times New Roman" w:hAnsi="Times New Roman" w:cs="Times New Roman"/>
          <w:b/>
          <w:sz w:val="24"/>
          <w:szCs w:val="24"/>
        </w:rPr>
        <w:t>doc</w:t>
      </w: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 - всі пропозиції представника АГКУ Охрімчука приймаються, з незначними доповненнями, а саме:</w:t>
      </w:r>
    </w:p>
    <w:p w:rsidR="001671BD" w:rsidRPr="001671BD" w:rsidRDefault="001671BD" w:rsidP="001671BD">
      <w:pPr>
        <w:pStyle w:val="PlainText"/>
        <w:numPr>
          <w:ilvl w:val="0"/>
          <w:numId w:val="1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п. 8 розділу </w:t>
      </w:r>
      <w:r w:rsidRPr="001671BD">
        <w:rPr>
          <w:rFonts w:ascii="Times New Roman" w:hAnsi="Times New Roman" w:cs="Times New Roman"/>
          <w:sz w:val="24"/>
          <w:szCs w:val="24"/>
        </w:rPr>
        <w:t>IV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 доповнити фразою «Періодичність визначення якісних показників визначається умовами договору транспортування (умовами договору між контрагентам</w:t>
      </w:r>
      <w:r>
        <w:rPr>
          <w:rFonts w:ascii="Times New Roman" w:hAnsi="Times New Roman" w:cs="Times New Roman"/>
          <w:sz w:val="24"/>
          <w:szCs w:val="24"/>
          <w:lang w:val="ru-RU"/>
        </w:rPr>
        <w:t>и)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1671BD" w:rsidRPr="001671BD" w:rsidRDefault="001671BD" w:rsidP="001671BD">
      <w:pPr>
        <w:pStyle w:val="PlainText"/>
        <w:numPr>
          <w:ilvl w:val="0"/>
          <w:numId w:val="1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озділ </w:t>
      </w:r>
      <w:r w:rsidRPr="001671BD">
        <w:rPr>
          <w:rFonts w:ascii="Times New Roman" w:hAnsi="Times New Roman" w:cs="Times New Roman"/>
          <w:sz w:val="24"/>
          <w:szCs w:val="24"/>
        </w:rPr>
        <w:t>VI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 – викласти у вигляді пропозиції №2 (АГКУ Охрімчук) до даного розділу, а розділ </w:t>
      </w:r>
      <w:r w:rsidRPr="001671BD">
        <w:rPr>
          <w:rFonts w:ascii="Times New Roman" w:hAnsi="Times New Roman" w:cs="Times New Roman"/>
          <w:sz w:val="24"/>
          <w:szCs w:val="24"/>
        </w:rPr>
        <w:t>VI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>І – викласти у вигляді розділу 6 «Вимоги охорони довкілля» ТУ У 11.1-20077720-001:2010.</w:t>
      </w: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>До «Зміни до розділу ІІІ.</w:t>
      </w:r>
      <w:r w:rsidRPr="001671BD">
        <w:rPr>
          <w:rFonts w:ascii="Times New Roman" w:hAnsi="Times New Roman" w:cs="Times New Roman"/>
          <w:b/>
          <w:sz w:val="24"/>
          <w:szCs w:val="24"/>
        </w:rPr>
        <w:t>doc</w:t>
      </w: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>- всі пропозиції представника АГКУ Охрімчука та представника УТГ Болховітіна приймаються, з незначними доповненнями, а саме:</w:t>
      </w:r>
    </w:p>
    <w:p w:rsidR="001671BD" w:rsidRPr="001671BD" w:rsidRDefault="001671BD" w:rsidP="001671BD">
      <w:pPr>
        <w:pStyle w:val="PlainText"/>
        <w:numPr>
          <w:ilvl w:val="0"/>
          <w:numId w:val="3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>осилання №6 - доцільно викласти в редакції Болховітіна «Показник розповсюджується тільки на природний газ комунально-побутового призначення, що подається споживачам. Для природного газу промислового призначення, показник встановлюється за погодженням із споживачем»;</w:t>
      </w:r>
    </w:p>
    <w:p w:rsidR="001671BD" w:rsidRPr="001671BD" w:rsidRDefault="001671BD" w:rsidP="001671BD">
      <w:pPr>
        <w:pStyle w:val="PlainText"/>
        <w:numPr>
          <w:ilvl w:val="0"/>
          <w:numId w:val="3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 посиланні №5 - слово «споживажеві» виправити на «споживачеві»;</w:t>
      </w:r>
    </w:p>
    <w:p w:rsidR="001671BD" w:rsidRPr="001671BD" w:rsidRDefault="001671BD" w:rsidP="001671BD">
      <w:pPr>
        <w:pStyle w:val="PlainText"/>
        <w:numPr>
          <w:ilvl w:val="0"/>
          <w:numId w:val="3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671BD">
        <w:rPr>
          <w:rFonts w:ascii="Times New Roman" w:hAnsi="Times New Roman" w:cs="Times New Roman"/>
          <w:sz w:val="24"/>
          <w:szCs w:val="24"/>
          <w:lang w:val="ru-RU"/>
        </w:rPr>
        <w:t xml:space="preserve"> посиланні * - замість «101325 кПа» вказати на «101,325 кПа»;</w:t>
      </w:r>
    </w:p>
    <w:p w:rsidR="001671BD" w:rsidRPr="001671BD" w:rsidRDefault="001671BD" w:rsidP="001671BD">
      <w:pPr>
        <w:pStyle w:val="PlainText"/>
        <w:numPr>
          <w:ilvl w:val="0"/>
          <w:numId w:val="3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>Посилання на нормативний документ з методикою визначення «Розрахункового метанового числа» та «Масової концентрації парів води» навести у «Переліку НД, які містять вимоги до методів випробувань та вимірювань показників якості природного газу, що необхідні для застосування та виконання вимог Технічного регламенту.».</w:t>
      </w: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>До «ПЕРЕЛІК НД на методи.</w:t>
      </w:r>
      <w:r w:rsidRPr="001671BD">
        <w:rPr>
          <w:rFonts w:ascii="Times New Roman" w:hAnsi="Times New Roman" w:cs="Times New Roman"/>
          <w:b/>
          <w:sz w:val="24"/>
          <w:szCs w:val="24"/>
        </w:rPr>
        <w:t>doc</w:t>
      </w:r>
      <w:r w:rsidRPr="001671BD">
        <w:rPr>
          <w:rFonts w:ascii="Times New Roman" w:hAnsi="Times New Roman" w:cs="Times New Roman"/>
          <w:b/>
          <w:sz w:val="24"/>
          <w:szCs w:val="24"/>
          <w:lang w:val="ru-RU"/>
        </w:rPr>
        <w:t>»:</w:t>
      </w:r>
      <w:bookmarkStart w:id="0" w:name="_GoBack"/>
      <w:bookmarkEnd w:id="0"/>
    </w:p>
    <w:p w:rsidR="001671BD" w:rsidRPr="001671BD" w:rsidRDefault="001671BD" w:rsidP="001671BD">
      <w:pPr>
        <w:pStyle w:val="PlainText"/>
        <w:numPr>
          <w:ilvl w:val="0"/>
          <w:numId w:val="4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>Додати в перелік НД по визначенню показників - компонентного складу, молярна доля кисню, густина, об’ємна теплота згоряння нижча, об’ємна теплота згоряння вища, число Воббе, наступні нормативні документи:</w:t>
      </w: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>а) МВУ 06-023:2011 «Метрологія. Природний газ. Методика виконання вимірювань компонентного складу із застосуванням хроматографів "Кристалл" та обчислення густини, теплоти згоряння і числа Воббе».</w:t>
      </w:r>
    </w:p>
    <w:p w:rsid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>б) МВУ 06-063:2011 «Метрологія. Природний газ. Методика виконання вимірювань компонентного складу із застосуванням хроматографів НР/АС 6890 та обчислення густини, теплоти згоряння і числа Воббе».</w:t>
      </w:r>
    </w:p>
    <w:p w:rsidR="001671BD" w:rsidRPr="001671BD" w:rsidRDefault="001671BD" w:rsidP="001671BD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71BD" w:rsidRPr="001671BD" w:rsidRDefault="001671BD" w:rsidP="001671BD">
      <w:pPr>
        <w:pStyle w:val="PlainText"/>
        <w:numPr>
          <w:ilvl w:val="0"/>
          <w:numId w:val="4"/>
        </w:numPr>
        <w:tabs>
          <w:tab w:val="left" w:pos="630"/>
        </w:tabs>
        <w:ind w:left="0" w:right="-54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71BD">
        <w:rPr>
          <w:rFonts w:ascii="Times New Roman" w:hAnsi="Times New Roman" w:cs="Times New Roman"/>
          <w:sz w:val="24"/>
          <w:szCs w:val="24"/>
          <w:lang w:val="ru-RU"/>
        </w:rPr>
        <w:t>Яким чином буде відноситись Перелік НД до даного Технічного регламенту? На даний момент в змісті його немає. Це буде окремий документ, чи це буде окремий розділ, чи додаток до Технічного регламенту?</w:t>
      </w:r>
    </w:p>
    <w:p w:rsidR="00DC0B2A" w:rsidRPr="001671BD" w:rsidRDefault="001671BD" w:rsidP="001671BD">
      <w:pPr>
        <w:ind w:righ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C0B2A" w:rsidRPr="0016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447"/>
    <w:multiLevelType w:val="hybridMultilevel"/>
    <w:tmpl w:val="447A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14E9C"/>
    <w:multiLevelType w:val="hybridMultilevel"/>
    <w:tmpl w:val="3F7CF1F2"/>
    <w:lvl w:ilvl="0" w:tplc="78E6A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204F"/>
    <w:multiLevelType w:val="hybridMultilevel"/>
    <w:tmpl w:val="447A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782E"/>
    <w:multiLevelType w:val="hybridMultilevel"/>
    <w:tmpl w:val="447A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D"/>
    <w:rsid w:val="001671BD"/>
    <w:rsid w:val="003A204F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A2CB"/>
  <w15:chartTrackingRefBased/>
  <w15:docId w15:val="{46A17D6E-6169-4A1E-BBF3-6C83030C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671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1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1</cp:revision>
  <dcterms:created xsi:type="dcterms:W3CDTF">2017-09-06T13:37:00Z</dcterms:created>
  <dcterms:modified xsi:type="dcterms:W3CDTF">2017-09-06T13:48:00Z</dcterms:modified>
</cp:coreProperties>
</file>