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4" w:type="dxa"/>
        <w:tblInd w:w="526" w:type="dxa"/>
        <w:tblLook w:val="04A0" w:firstRow="1" w:lastRow="0" w:firstColumn="1" w:lastColumn="0" w:noHBand="0" w:noVBand="1"/>
      </w:tblPr>
      <w:tblGrid>
        <w:gridCol w:w="4526"/>
        <w:gridCol w:w="168"/>
        <w:gridCol w:w="68"/>
        <w:gridCol w:w="4695"/>
        <w:gridCol w:w="68"/>
        <w:gridCol w:w="389"/>
      </w:tblGrid>
      <w:tr w:rsidR="00754304" w:rsidRPr="00FA1646" w:rsidTr="00CA50BE">
        <w:trPr>
          <w:trHeight w:val="2961"/>
        </w:trPr>
        <w:tc>
          <w:tcPr>
            <w:tcW w:w="4694" w:type="dxa"/>
            <w:gridSpan w:val="2"/>
            <w:shd w:val="clear" w:color="auto" w:fill="auto"/>
          </w:tcPr>
          <w:p w:rsidR="00754304" w:rsidRPr="00FA1646" w:rsidRDefault="00754304" w:rsidP="00D340F0">
            <w:pPr>
              <w:spacing w:line="276" w:lineRule="auto"/>
              <w:ind w:left="84"/>
              <w:jc w:val="both"/>
              <w:rPr>
                <w:b/>
                <w:lang w:val="ru-RU"/>
              </w:rPr>
            </w:pPr>
            <w:bookmarkStart w:id="0" w:name="_GoBack"/>
            <w:bookmarkEnd w:id="0"/>
            <w:r w:rsidRPr="00FA1646">
              <w:rPr>
                <w:b/>
              </w:rPr>
              <w:t>№1</w:t>
            </w:r>
            <w:r>
              <w:rPr>
                <w:b/>
              </w:rPr>
              <w:t>8</w:t>
            </w:r>
            <w:r w:rsidRPr="00FA1646">
              <w:rPr>
                <w:b/>
              </w:rPr>
              <w:t xml:space="preserve"> – </w:t>
            </w:r>
          </w:p>
          <w:p w:rsidR="00754304" w:rsidRPr="00FA1646" w:rsidRDefault="00754304" w:rsidP="00D340F0">
            <w:pPr>
              <w:spacing w:line="276" w:lineRule="auto"/>
              <w:ind w:left="84"/>
              <w:jc w:val="both"/>
              <w:rPr>
                <w:b/>
              </w:rPr>
            </w:pPr>
            <w:r w:rsidRPr="00FA1646">
              <w:rPr>
                <w:b/>
                <w:lang w:val="en-US"/>
              </w:rPr>
              <w:t>___</w:t>
            </w:r>
            <w:r>
              <w:rPr>
                <w:b/>
                <w:lang w:val="ru-RU"/>
              </w:rPr>
              <w:t xml:space="preserve">лютого </w:t>
            </w:r>
            <w:r w:rsidRPr="00FA1646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FA1646">
              <w:rPr>
                <w:b/>
              </w:rPr>
              <w:t xml:space="preserve"> року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754304" w:rsidRDefault="00754304" w:rsidP="00D340F0">
            <w:pPr>
              <w:ind w:left="1152"/>
              <w:rPr>
                <w:b/>
              </w:rPr>
            </w:pPr>
            <w:r>
              <w:rPr>
                <w:b/>
                <w:lang w:val="ru-RU"/>
              </w:rPr>
              <w:t>Прем</w:t>
            </w:r>
            <w:r>
              <w:rPr>
                <w:b/>
                <w:lang w:val="en-US"/>
              </w:rPr>
              <w:t>’</w:t>
            </w:r>
            <w:proofErr w:type="spellStart"/>
            <w:r>
              <w:rPr>
                <w:b/>
              </w:rPr>
              <w:t>єр</w:t>
            </w:r>
            <w:proofErr w:type="spellEnd"/>
            <w:r>
              <w:rPr>
                <w:b/>
              </w:rPr>
              <w:t xml:space="preserve"> – міністру України</w:t>
            </w:r>
          </w:p>
          <w:p w:rsidR="00754304" w:rsidRPr="00754304" w:rsidRDefault="00754304" w:rsidP="00D340F0">
            <w:pPr>
              <w:ind w:left="1152"/>
              <w:rPr>
                <w:b/>
              </w:rPr>
            </w:pPr>
            <w:r>
              <w:rPr>
                <w:b/>
              </w:rPr>
              <w:t>Гройсману В.Б.</w:t>
            </w:r>
          </w:p>
          <w:p w:rsidR="00754304" w:rsidRDefault="00754304" w:rsidP="00D340F0">
            <w:pPr>
              <w:ind w:left="1152"/>
              <w:rPr>
                <w:b/>
              </w:rPr>
            </w:pPr>
          </w:p>
          <w:p w:rsidR="00754304" w:rsidRDefault="00754304" w:rsidP="00D340F0">
            <w:pPr>
              <w:ind w:left="1152"/>
              <w:rPr>
                <w:b/>
              </w:rPr>
            </w:pPr>
          </w:p>
          <w:p w:rsidR="00754304" w:rsidRPr="00FA1646" w:rsidRDefault="00754304" w:rsidP="00754304">
            <w:pPr>
              <w:ind w:left="1152" w:hanging="810"/>
              <w:rPr>
                <w:b/>
              </w:rPr>
            </w:pPr>
            <w:r>
              <w:rPr>
                <w:b/>
              </w:rPr>
              <w:t xml:space="preserve">Копія: Міністру екології та природних ресурсів </w:t>
            </w:r>
            <w:r w:rsidRPr="00FA1646">
              <w:rPr>
                <w:b/>
              </w:rPr>
              <w:t>України</w:t>
            </w:r>
          </w:p>
          <w:p w:rsidR="00754304" w:rsidRDefault="00754304" w:rsidP="00754304">
            <w:pPr>
              <w:ind w:left="1152"/>
              <w:rPr>
                <w:b/>
              </w:rPr>
            </w:pPr>
            <w:r>
              <w:rPr>
                <w:b/>
              </w:rPr>
              <w:t>Семераку О.М.</w:t>
            </w:r>
          </w:p>
          <w:p w:rsidR="00754304" w:rsidRDefault="00754304" w:rsidP="00D340F0">
            <w:pPr>
              <w:ind w:left="1152" w:hanging="810"/>
              <w:rPr>
                <w:b/>
              </w:rPr>
            </w:pPr>
          </w:p>
          <w:p w:rsidR="00754304" w:rsidRDefault="00754304" w:rsidP="00754304">
            <w:pPr>
              <w:ind w:left="1152"/>
              <w:rPr>
                <w:b/>
              </w:rPr>
            </w:pPr>
            <w:r w:rsidRPr="00A53AEF">
              <w:rPr>
                <w:b/>
              </w:rPr>
              <w:t>Тимчасово виконуюч</w:t>
            </w:r>
            <w:r>
              <w:rPr>
                <w:b/>
              </w:rPr>
              <w:t xml:space="preserve">ому </w:t>
            </w:r>
            <w:r w:rsidRPr="00A53AEF">
              <w:rPr>
                <w:b/>
              </w:rPr>
              <w:t>обов’язки Голови Державної служби геології та надр України</w:t>
            </w:r>
          </w:p>
          <w:p w:rsidR="00754304" w:rsidRPr="00FA1646" w:rsidRDefault="00754304" w:rsidP="00D340F0">
            <w:pPr>
              <w:ind w:left="1152"/>
              <w:rPr>
                <w:b/>
              </w:rPr>
            </w:pPr>
            <w:r>
              <w:rPr>
                <w:b/>
              </w:rPr>
              <w:t>Кирилюку О.В.</w:t>
            </w:r>
          </w:p>
        </w:tc>
      </w:tr>
      <w:tr w:rsidR="00754304" w:rsidRPr="00FA1646" w:rsidTr="00D340F0">
        <w:trPr>
          <w:gridAfter w:val="2"/>
          <w:wAfter w:w="457" w:type="dxa"/>
          <w:trHeight w:val="81"/>
        </w:trPr>
        <w:tc>
          <w:tcPr>
            <w:tcW w:w="4694" w:type="dxa"/>
            <w:gridSpan w:val="2"/>
            <w:shd w:val="clear" w:color="auto" w:fill="auto"/>
          </w:tcPr>
          <w:p w:rsidR="00754304" w:rsidRPr="00FA1646" w:rsidRDefault="00754304" w:rsidP="00D340F0">
            <w:pPr>
              <w:spacing w:line="276" w:lineRule="auto"/>
              <w:ind w:left="720" w:firstLine="720"/>
              <w:jc w:val="both"/>
              <w:rPr>
                <w:b/>
                <w:highlight w:val="yellow"/>
              </w:rPr>
            </w:pPr>
          </w:p>
        </w:tc>
        <w:tc>
          <w:tcPr>
            <w:tcW w:w="4763" w:type="dxa"/>
            <w:gridSpan w:val="2"/>
            <w:shd w:val="clear" w:color="auto" w:fill="auto"/>
          </w:tcPr>
          <w:p w:rsidR="00754304" w:rsidRPr="00FA1646" w:rsidRDefault="00754304" w:rsidP="00D340F0">
            <w:pPr>
              <w:spacing w:line="276" w:lineRule="auto"/>
              <w:ind w:left="720"/>
              <w:jc w:val="both"/>
              <w:rPr>
                <w:b/>
                <w:highlight w:val="yellow"/>
              </w:rPr>
            </w:pPr>
          </w:p>
        </w:tc>
      </w:tr>
      <w:tr w:rsidR="00754304" w:rsidRPr="00FA1646" w:rsidTr="00D340F0">
        <w:trPr>
          <w:gridAfter w:val="1"/>
          <w:wAfter w:w="389" w:type="dxa"/>
          <w:trHeight w:val="414"/>
        </w:trPr>
        <w:tc>
          <w:tcPr>
            <w:tcW w:w="4526" w:type="dxa"/>
            <w:shd w:val="clear" w:color="auto" w:fill="auto"/>
          </w:tcPr>
          <w:p w:rsidR="00322DBA" w:rsidRDefault="00754304" w:rsidP="00322DBA">
            <w:pPr>
              <w:ind w:left="84"/>
              <w:jc w:val="both"/>
              <w:rPr>
                <w:i/>
                <w:lang w:val="ru-RU"/>
              </w:rPr>
            </w:pPr>
            <w:proofErr w:type="spellStart"/>
            <w:r w:rsidRPr="00FA1646">
              <w:rPr>
                <w:i/>
                <w:lang w:val="ru-RU"/>
              </w:rPr>
              <w:t>Щодо</w:t>
            </w:r>
            <w:proofErr w:type="spellEnd"/>
            <w:r w:rsidRPr="00FA1646">
              <w:rPr>
                <w:i/>
                <w:lang w:val="ru-RU"/>
              </w:rPr>
              <w:t xml:space="preserve"> </w:t>
            </w:r>
            <w:r w:rsidR="00322DBA">
              <w:rPr>
                <w:i/>
                <w:lang w:val="ru-RU"/>
              </w:rPr>
              <w:t xml:space="preserve">Постанови КМУ </w:t>
            </w:r>
          </w:p>
          <w:p w:rsidR="00754304" w:rsidRPr="00FA1646" w:rsidRDefault="00322DBA" w:rsidP="00322DBA">
            <w:pPr>
              <w:ind w:left="84"/>
              <w:jc w:val="both"/>
              <w:rPr>
                <w:i/>
                <w:lang w:val="ru-RU"/>
              </w:rPr>
            </w:pPr>
            <w:proofErr w:type="spellStart"/>
            <w:r w:rsidRPr="00322DBA">
              <w:rPr>
                <w:i/>
                <w:lang w:val="ru-RU"/>
              </w:rPr>
              <w:t>від</w:t>
            </w:r>
            <w:proofErr w:type="spellEnd"/>
            <w:r w:rsidRPr="00322DBA">
              <w:rPr>
                <w:i/>
                <w:lang w:val="ru-RU"/>
              </w:rPr>
              <w:t xml:space="preserve"> 18</w:t>
            </w:r>
            <w:r>
              <w:rPr>
                <w:i/>
                <w:lang w:val="ru-RU"/>
              </w:rPr>
              <w:t>.02.</w:t>
            </w:r>
            <w:r w:rsidRPr="00322DBA">
              <w:rPr>
                <w:i/>
                <w:lang w:val="ru-RU"/>
              </w:rPr>
              <w:t>2017р. № 1104</w:t>
            </w:r>
          </w:p>
          <w:p w:rsidR="00754304" w:rsidRPr="00FA1646" w:rsidRDefault="00754304" w:rsidP="00D340F0">
            <w:pPr>
              <w:jc w:val="right"/>
              <w:rPr>
                <w:highlight w:val="yellow"/>
                <w:lang w:val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754304" w:rsidRPr="00FA1646" w:rsidRDefault="00754304" w:rsidP="00D340F0">
            <w:pPr>
              <w:spacing w:line="276" w:lineRule="auto"/>
              <w:ind w:left="720"/>
              <w:jc w:val="both"/>
              <w:rPr>
                <w:b/>
                <w:i/>
                <w:highlight w:val="yellow"/>
                <w:lang w:val="ru-RU"/>
              </w:rPr>
            </w:pPr>
          </w:p>
        </w:tc>
        <w:tc>
          <w:tcPr>
            <w:tcW w:w="4763" w:type="dxa"/>
            <w:gridSpan w:val="2"/>
            <w:shd w:val="clear" w:color="auto" w:fill="auto"/>
          </w:tcPr>
          <w:p w:rsidR="00754304" w:rsidRPr="00FA1646" w:rsidRDefault="00754304" w:rsidP="00D340F0">
            <w:pPr>
              <w:spacing w:line="276" w:lineRule="auto"/>
              <w:ind w:left="720"/>
              <w:jc w:val="both"/>
              <w:rPr>
                <w:b/>
                <w:i/>
                <w:highlight w:val="yellow"/>
                <w:lang w:val="ru-RU"/>
              </w:rPr>
            </w:pPr>
          </w:p>
        </w:tc>
      </w:tr>
    </w:tbl>
    <w:p w:rsidR="00754304" w:rsidRPr="00FA1646" w:rsidRDefault="00754304" w:rsidP="00754304">
      <w:pPr>
        <w:spacing w:line="276" w:lineRule="auto"/>
        <w:ind w:left="720"/>
        <w:jc w:val="center"/>
        <w:rPr>
          <w:b/>
        </w:rPr>
      </w:pPr>
      <w:r w:rsidRPr="00FA1646">
        <w:rPr>
          <w:b/>
        </w:rPr>
        <w:t xml:space="preserve">Шановний </w:t>
      </w:r>
      <w:r w:rsidR="00322DBA">
        <w:rPr>
          <w:b/>
          <w:lang w:val="ru-RU"/>
        </w:rPr>
        <w:t>В</w:t>
      </w:r>
      <w:proofErr w:type="spellStart"/>
      <w:r w:rsidR="00322DBA">
        <w:rPr>
          <w:b/>
        </w:rPr>
        <w:t>олодимире</w:t>
      </w:r>
      <w:proofErr w:type="spellEnd"/>
      <w:r w:rsidR="00322DBA">
        <w:rPr>
          <w:b/>
        </w:rPr>
        <w:t xml:space="preserve"> Борисовичу</w:t>
      </w:r>
      <w:r w:rsidRPr="00FA1646">
        <w:rPr>
          <w:b/>
        </w:rPr>
        <w:t>!</w:t>
      </w:r>
    </w:p>
    <w:p w:rsidR="00754304" w:rsidRPr="00FA1646" w:rsidRDefault="00754304" w:rsidP="00754304">
      <w:pPr>
        <w:spacing w:line="276" w:lineRule="auto"/>
        <w:ind w:left="720"/>
        <w:jc w:val="center"/>
      </w:pPr>
    </w:p>
    <w:p w:rsidR="00754304" w:rsidRPr="00EE4737" w:rsidRDefault="00754304" w:rsidP="00754304">
      <w:pPr>
        <w:spacing w:line="276" w:lineRule="auto"/>
        <w:ind w:left="720" w:firstLine="630"/>
        <w:jc w:val="both"/>
      </w:pPr>
      <w:r w:rsidRPr="00FA1646">
        <w:t xml:space="preserve">Від імені Ради директорів Американської торгівельної палати в Україні (далі – Палата) і компаній-членів висловлюємо Вам глибоку повагу та </w:t>
      </w:r>
      <w:r>
        <w:t>звертаємось із наступним.</w:t>
      </w:r>
    </w:p>
    <w:p w:rsidR="00322DBA" w:rsidRDefault="00322DBA" w:rsidP="00322DBA">
      <w:pPr>
        <w:spacing w:line="276" w:lineRule="auto"/>
        <w:ind w:left="720" w:firstLine="630"/>
        <w:jc w:val="both"/>
      </w:pPr>
      <w:r>
        <w:t xml:space="preserve">Постановою Кабінету Міністрів України від 18.02.2017 р. № 1104 «Про затвердження переліку органів державного нагляду (контролю), на які не поширюється дія Закону України «Про тимчасові особливості здійснення заходів державного нагляду (контролю) у сфері господарської діяльності», яка набула чинності 22.02 .2017р., був затверджений перелік органів державної влади, на які не поширюється </w:t>
      </w:r>
      <w:r w:rsidRPr="00322DBA">
        <w:t>ді</w:t>
      </w:r>
      <w:r>
        <w:t>я</w:t>
      </w:r>
      <w:r w:rsidRPr="00322DBA">
        <w:t xml:space="preserve"> мораторію на проведення планових заходів державного нагляду і контролю </w:t>
      </w:r>
      <w:r w:rsidR="00FB2B3F">
        <w:t>за</w:t>
      </w:r>
      <w:r w:rsidRPr="00322DBA">
        <w:t xml:space="preserve"> </w:t>
      </w:r>
      <w:r w:rsidR="00FB2B3F">
        <w:t xml:space="preserve">діяльністю суб’єктів </w:t>
      </w:r>
      <w:proofErr w:type="spellStart"/>
      <w:r w:rsidR="00FB2B3F">
        <w:t>госопдарювання</w:t>
      </w:r>
      <w:proofErr w:type="spellEnd"/>
      <w:r w:rsidR="001E70CE">
        <w:t xml:space="preserve">. Зокрема, з-під дії мораторію виводиться </w:t>
      </w:r>
      <w:r w:rsidR="001E70CE" w:rsidRPr="001E70CE">
        <w:t>Державн</w:t>
      </w:r>
      <w:r w:rsidR="001E70CE">
        <w:t xml:space="preserve">а </w:t>
      </w:r>
      <w:r w:rsidR="001E70CE" w:rsidRPr="001E70CE">
        <w:t>служб</w:t>
      </w:r>
      <w:r w:rsidR="001E70CE">
        <w:t>а</w:t>
      </w:r>
      <w:r w:rsidR="001E70CE" w:rsidRPr="001E70CE">
        <w:t xml:space="preserve"> геології та надр України</w:t>
      </w:r>
      <w:r w:rsidR="0019114C">
        <w:t xml:space="preserve"> (</w:t>
      </w:r>
      <w:proofErr w:type="spellStart"/>
      <w:r w:rsidR="0019114C">
        <w:t>Держгеонадра</w:t>
      </w:r>
      <w:proofErr w:type="spellEnd"/>
      <w:r w:rsidR="0019114C">
        <w:t>)</w:t>
      </w:r>
      <w:r w:rsidR="001E70CE">
        <w:t>.</w:t>
      </w:r>
    </w:p>
    <w:p w:rsidR="001E70CE" w:rsidRPr="0019114C" w:rsidRDefault="001E70CE" w:rsidP="00322DBA">
      <w:pPr>
        <w:spacing w:line="276" w:lineRule="auto"/>
        <w:ind w:left="720" w:firstLine="630"/>
        <w:jc w:val="both"/>
      </w:pPr>
      <w:r>
        <w:t xml:space="preserve">На думку експертів компаній-членів Палати, таке рішення не сприятиме </w:t>
      </w:r>
      <w:r w:rsidRPr="001E70CE">
        <w:t xml:space="preserve">розвитку </w:t>
      </w:r>
      <w:r w:rsidRPr="0019114C">
        <w:t xml:space="preserve">підприємництва, а призводитиме до посилення адміністративного тиску на бізнес,  </w:t>
      </w:r>
      <w:r w:rsidR="00FB2B3F">
        <w:t xml:space="preserve">збільшення випадків </w:t>
      </w:r>
      <w:r w:rsidRPr="0019114C">
        <w:t>зловживань з боку контролюючих органів, зменшення інвестиційної привабливості промисловості та скорочення видобутку вуглеводнів в</w:t>
      </w:r>
      <w:r w:rsidR="0019114C">
        <w:t>наслідок</w:t>
      </w:r>
      <w:r w:rsidRPr="0019114C">
        <w:t xml:space="preserve"> </w:t>
      </w:r>
      <w:proofErr w:type="spellStart"/>
      <w:r w:rsidRPr="0019114C">
        <w:t>зарегульованості</w:t>
      </w:r>
      <w:proofErr w:type="spellEnd"/>
      <w:r w:rsidRPr="0019114C">
        <w:t xml:space="preserve"> системи</w:t>
      </w:r>
      <w:r w:rsidR="0019114C">
        <w:t>, в умовах</w:t>
      </w:r>
      <w:r w:rsidR="00FB2B3F">
        <w:t xml:space="preserve"> такого</w:t>
      </w:r>
      <w:r w:rsidR="0019114C">
        <w:t xml:space="preserve"> </w:t>
      </w:r>
      <w:r w:rsidR="0019114C" w:rsidRPr="0019114C">
        <w:t>стратегічн</w:t>
      </w:r>
      <w:r w:rsidR="0019114C">
        <w:t>о важливого та передбаченого нормативно-правовими актами України</w:t>
      </w:r>
      <w:r w:rsidR="0019114C" w:rsidRPr="0019114C">
        <w:t xml:space="preserve"> </w:t>
      </w:r>
      <w:r w:rsidR="00FB2B3F">
        <w:t xml:space="preserve">завдання як </w:t>
      </w:r>
      <w:r w:rsidR="0019114C">
        <w:t>збільшення</w:t>
      </w:r>
      <w:r w:rsidR="0019114C" w:rsidRPr="0019114C">
        <w:t xml:space="preserve"> видобутку вуглеводнів</w:t>
      </w:r>
      <w:r w:rsidRPr="0019114C">
        <w:t xml:space="preserve">. </w:t>
      </w:r>
    </w:p>
    <w:p w:rsidR="001C3859" w:rsidRDefault="0019114C" w:rsidP="00754304">
      <w:pPr>
        <w:spacing w:line="276" w:lineRule="auto"/>
        <w:ind w:left="720" w:firstLine="630"/>
        <w:jc w:val="both"/>
      </w:pPr>
      <w:r>
        <w:t xml:space="preserve">Палата </w:t>
      </w:r>
      <w:r w:rsidRPr="0019114C">
        <w:t>неодноразово наголошувала на необхідності</w:t>
      </w:r>
      <w:r>
        <w:t xml:space="preserve"> </w:t>
      </w:r>
      <w:r w:rsidR="00501D5C">
        <w:t>вдосконалення процедури надання спеціальних дозволів на користування надрами, передбачення чітких умов а</w:t>
      </w:r>
      <w:r w:rsidR="00501D5C" w:rsidRPr="00501D5C">
        <w:t xml:space="preserve">нулювання </w:t>
      </w:r>
      <w:r w:rsidR="00501D5C">
        <w:t xml:space="preserve">спеціальних дозволів, зокрема </w:t>
      </w:r>
      <w:r w:rsidR="00501D5C" w:rsidRPr="00501D5C">
        <w:t>лише в судовому порядку</w:t>
      </w:r>
      <w:r w:rsidR="00FB2B3F">
        <w:t>,</w:t>
      </w:r>
      <w:r w:rsidR="00501D5C" w:rsidRPr="00501D5C">
        <w:t xml:space="preserve"> з можливістю захисту </w:t>
      </w:r>
      <w:proofErr w:type="spellStart"/>
      <w:r w:rsidR="00501D5C" w:rsidRPr="00501D5C">
        <w:t>надрокористувачем</w:t>
      </w:r>
      <w:proofErr w:type="spellEnd"/>
      <w:r w:rsidR="00501D5C" w:rsidRPr="00501D5C">
        <w:t xml:space="preserve"> своїх інтересів</w:t>
      </w:r>
      <w:r w:rsidR="00501D5C">
        <w:t xml:space="preserve">, </w:t>
      </w:r>
      <w:r w:rsidR="00FB2B3F">
        <w:t>вичерпного</w:t>
      </w:r>
      <w:r w:rsidR="00501D5C">
        <w:t xml:space="preserve"> п</w:t>
      </w:r>
      <w:r w:rsidR="00501D5C" w:rsidRPr="00501D5C">
        <w:t>ерелік</w:t>
      </w:r>
      <w:r w:rsidR="00501D5C">
        <w:t>у</w:t>
      </w:r>
      <w:r w:rsidR="00501D5C" w:rsidRPr="00501D5C">
        <w:t xml:space="preserve"> </w:t>
      </w:r>
      <w:r w:rsidR="00501D5C">
        <w:t>мінімальних п</w:t>
      </w:r>
      <w:r w:rsidR="00501D5C" w:rsidRPr="00501D5C">
        <w:t xml:space="preserve">ідстав для надання </w:t>
      </w:r>
      <w:r w:rsidR="00501D5C">
        <w:t xml:space="preserve">спеціальних дозволів </w:t>
      </w:r>
      <w:r w:rsidR="00501D5C" w:rsidRPr="00501D5C">
        <w:t>поза аукціоном</w:t>
      </w:r>
      <w:r w:rsidR="00501D5C">
        <w:t>,</w:t>
      </w:r>
      <w:r w:rsidR="00501D5C" w:rsidRPr="00501D5C">
        <w:t xml:space="preserve"> </w:t>
      </w:r>
      <w:r w:rsidR="00501D5C">
        <w:t>забезпечення стабільн</w:t>
      </w:r>
      <w:r w:rsidR="00FB2B3F">
        <w:t>о</w:t>
      </w:r>
      <w:r w:rsidR="00501D5C">
        <w:t>ст</w:t>
      </w:r>
      <w:r w:rsidR="00FB2B3F">
        <w:t>і</w:t>
      </w:r>
      <w:r w:rsidR="00501D5C">
        <w:t xml:space="preserve"> законодавства та недопущення змін умов </w:t>
      </w:r>
      <w:proofErr w:type="spellStart"/>
      <w:r w:rsidR="00501D5C" w:rsidRPr="00501D5C">
        <w:t>надрокористування</w:t>
      </w:r>
      <w:proofErr w:type="spellEnd"/>
      <w:r w:rsidR="00501D5C">
        <w:t xml:space="preserve"> кожні півроку</w:t>
      </w:r>
      <w:r w:rsidR="00FB2B3F">
        <w:t xml:space="preserve"> шляхом внесення змін до відповідних Постанов </w:t>
      </w:r>
      <w:r w:rsidR="00FB2B3F" w:rsidRPr="00FB2B3F">
        <w:t>Кабінету Міністрів України</w:t>
      </w:r>
      <w:r w:rsidR="00CA50BE">
        <w:t xml:space="preserve">, а також надання </w:t>
      </w:r>
      <w:r w:rsidR="00CA50BE" w:rsidRPr="00CA50BE">
        <w:t>геологічної інформації</w:t>
      </w:r>
      <w:r w:rsidR="00CA50BE">
        <w:t xml:space="preserve"> у </w:t>
      </w:r>
      <w:r w:rsidR="00CA50BE" w:rsidRPr="00CA50BE">
        <w:t>відкритому доступі</w:t>
      </w:r>
      <w:r w:rsidR="00CA50BE">
        <w:t>.</w:t>
      </w:r>
      <w:r w:rsidR="00CA50BE" w:rsidRPr="00CA50BE">
        <w:t xml:space="preserve"> </w:t>
      </w:r>
    </w:p>
    <w:p w:rsidR="001C3859" w:rsidRDefault="00CA50BE" w:rsidP="00754304">
      <w:pPr>
        <w:spacing w:line="276" w:lineRule="auto"/>
        <w:ind w:left="720" w:firstLine="630"/>
        <w:jc w:val="both"/>
      </w:pPr>
      <w:r>
        <w:t xml:space="preserve">Крім того, </w:t>
      </w:r>
      <w:r w:rsidR="001C3859">
        <w:t xml:space="preserve">зважаючи на відсутність в 2017 </w:t>
      </w:r>
      <w:r w:rsidR="001C3859" w:rsidRPr="00CA50BE">
        <w:t>році аукціон</w:t>
      </w:r>
      <w:r w:rsidR="001C3859">
        <w:t>ів</w:t>
      </w:r>
      <w:r w:rsidR="001C3859" w:rsidRPr="00CA50BE">
        <w:t xml:space="preserve"> на розвідку та розробку вуглеводнів в Україні</w:t>
      </w:r>
      <w:r w:rsidR="001C3859">
        <w:t xml:space="preserve">, </w:t>
      </w:r>
      <w:r>
        <w:t>важливим є</w:t>
      </w:r>
      <w:r w:rsidR="00501D5C">
        <w:t xml:space="preserve"> проведення прозорих і публічних аукціонів, забезпечуючи рівні права </w:t>
      </w:r>
      <w:r>
        <w:t xml:space="preserve">всім учасникам. </w:t>
      </w:r>
    </w:p>
    <w:p w:rsidR="00322DBA" w:rsidRPr="0019114C" w:rsidRDefault="00CA50BE" w:rsidP="00754304">
      <w:pPr>
        <w:spacing w:line="276" w:lineRule="auto"/>
        <w:ind w:left="720" w:firstLine="630"/>
        <w:jc w:val="both"/>
      </w:pPr>
      <w:r>
        <w:t xml:space="preserve">Експерти компаній-членів Палати переконані, що самі ці завдання в сфері </w:t>
      </w:r>
      <w:proofErr w:type="spellStart"/>
      <w:r>
        <w:t>надрокористування</w:t>
      </w:r>
      <w:proofErr w:type="spellEnd"/>
      <w:r>
        <w:t xml:space="preserve"> є першочерговими для України для </w:t>
      </w:r>
      <w:r w:rsidRPr="00CA50BE">
        <w:t>залучення інвестицій у дану галузь, скороченн</w:t>
      </w:r>
      <w:r w:rsidR="001C3859">
        <w:t>я</w:t>
      </w:r>
      <w:r w:rsidRPr="00CA50BE">
        <w:t xml:space="preserve"> випадків зловживань </w:t>
      </w:r>
      <w:r>
        <w:t>і</w:t>
      </w:r>
      <w:r w:rsidRPr="00CA50BE">
        <w:t xml:space="preserve"> корупції</w:t>
      </w:r>
      <w:r>
        <w:t xml:space="preserve"> та </w:t>
      </w:r>
      <w:r w:rsidRPr="00CA50BE">
        <w:t>збільшення обсягів видобутку природного газу</w:t>
      </w:r>
      <w:r w:rsidR="00FB2B3F">
        <w:t xml:space="preserve">. </w:t>
      </w:r>
    </w:p>
    <w:p w:rsidR="00754304" w:rsidRDefault="00754304" w:rsidP="00754304">
      <w:pPr>
        <w:spacing w:line="276" w:lineRule="auto"/>
        <w:ind w:left="720" w:firstLine="630"/>
        <w:jc w:val="both"/>
      </w:pPr>
      <w:r w:rsidRPr="00E62490">
        <w:t xml:space="preserve">Будь ласка, ще раз прийміть запевнення у нашій глибокій повазі та побажання успіху. </w:t>
      </w:r>
    </w:p>
    <w:p w:rsidR="00754304" w:rsidRDefault="00754304" w:rsidP="00754304">
      <w:pPr>
        <w:spacing w:line="276" w:lineRule="auto"/>
        <w:ind w:left="720" w:firstLine="708"/>
        <w:jc w:val="both"/>
        <w:rPr>
          <w:lang w:val="ru-RU"/>
        </w:rPr>
      </w:pPr>
      <w:r w:rsidRPr="00152222">
        <w:rPr>
          <w:lang w:val="ru-RU"/>
        </w:rPr>
        <w:lastRenderedPageBreak/>
        <w:t xml:space="preserve">У </w:t>
      </w:r>
      <w:proofErr w:type="spellStart"/>
      <w:r w:rsidRPr="00152222">
        <w:rPr>
          <w:lang w:val="ru-RU"/>
        </w:rPr>
        <w:t>разі</w:t>
      </w:r>
      <w:proofErr w:type="spellEnd"/>
      <w:r w:rsidRPr="00152222">
        <w:rPr>
          <w:lang w:val="ru-RU"/>
        </w:rPr>
        <w:t xml:space="preserve"> </w:t>
      </w:r>
      <w:proofErr w:type="spellStart"/>
      <w:r w:rsidRPr="00152222">
        <w:rPr>
          <w:lang w:val="ru-RU"/>
        </w:rPr>
        <w:t>запитань</w:t>
      </w:r>
      <w:proofErr w:type="spellEnd"/>
      <w:r w:rsidRPr="00152222">
        <w:rPr>
          <w:lang w:val="ru-RU"/>
        </w:rPr>
        <w:t xml:space="preserve"> </w:t>
      </w:r>
      <w:proofErr w:type="spellStart"/>
      <w:r w:rsidRPr="00152222">
        <w:rPr>
          <w:lang w:val="ru-RU"/>
        </w:rPr>
        <w:t>щодо</w:t>
      </w:r>
      <w:proofErr w:type="spellEnd"/>
      <w:r w:rsidRPr="00152222">
        <w:rPr>
          <w:lang w:val="ru-RU"/>
        </w:rPr>
        <w:t xml:space="preserve"> </w:t>
      </w:r>
      <w:proofErr w:type="spellStart"/>
      <w:r w:rsidRPr="00152222">
        <w:rPr>
          <w:lang w:val="ru-RU"/>
        </w:rPr>
        <w:t>вищезазначеного</w:t>
      </w:r>
      <w:proofErr w:type="spellEnd"/>
      <w:r w:rsidRPr="00152222">
        <w:rPr>
          <w:lang w:val="ru-RU"/>
        </w:rPr>
        <w:t xml:space="preserve">, просимо Вас </w:t>
      </w:r>
      <w:proofErr w:type="spellStart"/>
      <w:r w:rsidRPr="00152222">
        <w:rPr>
          <w:lang w:val="ru-RU"/>
        </w:rPr>
        <w:t>визначити</w:t>
      </w:r>
      <w:proofErr w:type="spellEnd"/>
      <w:r w:rsidRPr="00152222">
        <w:rPr>
          <w:lang w:val="ru-RU"/>
        </w:rPr>
        <w:t xml:space="preserve"> </w:t>
      </w:r>
      <w:proofErr w:type="spellStart"/>
      <w:r w:rsidRPr="00152222">
        <w:rPr>
          <w:lang w:val="ru-RU"/>
        </w:rPr>
        <w:t>відповідальну</w:t>
      </w:r>
      <w:proofErr w:type="spellEnd"/>
      <w:r w:rsidRPr="00152222">
        <w:rPr>
          <w:lang w:val="ru-RU"/>
        </w:rPr>
        <w:t xml:space="preserve"> особу, яка могла б </w:t>
      </w:r>
      <w:proofErr w:type="spellStart"/>
      <w:r w:rsidRPr="00152222">
        <w:rPr>
          <w:lang w:val="ru-RU"/>
        </w:rPr>
        <w:t>зв’язатись</w:t>
      </w:r>
      <w:proofErr w:type="spellEnd"/>
      <w:r w:rsidRPr="00152222">
        <w:rPr>
          <w:lang w:val="ru-RU"/>
        </w:rPr>
        <w:t xml:space="preserve"> з нами за телефоном 490-58-00 </w:t>
      </w:r>
      <w:proofErr w:type="spellStart"/>
      <w:r w:rsidRPr="00152222">
        <w:rPr>
          <w:lang w:val="ru-RU"/>
        </w:rPr>
        <w:t>або</w:t>
      </w:r>
      <w:proofErr w:type="spellEnd"/>
      <w:r w:rsidRPr="00152222">
        <w:rPr>
          <w:lang w:val="ru-RU"/>
        </w:rPr>
        <w:t xml:space="preserve"> </w:t>
      </w:r>
      <w:proofErr w:type="spellStart"/>
      <w:r w:rsidRPr="00152222">
        <w:rPr>
          <w:lang w:val="ru-RU"/>
        </w:rPr>
        <w:t>електронною</w:t>
      </w:r>
      <w:proofErr w:type="spellEnd"/>
      <w:r w:rsidRPr="00152222">
        <w:rPr>
          <w:lang w:val="ru-RU"/>
        </w:rPr>
        <w:t xml:space="preserve"> </w:t>
      </w:r>
      <w:proofErr w:type="spellStart"/>
      <w:r w:rsidRPr="00152222">
        <w:rPr>
          <w:lang w:val="ru-RU"/>
        </w:rPr>
        <w:t>поштою</w:t>
      </w:r>
      <w:proofErr w:type="spellEnd"/>
      <w:r w:rsidRPr="00152222">
        <w:rPr>
          <w:lang w:val="ru-RU"/>
        </w:rPr>
        <w:t xml:space="preserve"> </w:t>
      </w:r>
      <w:hyperlink r:id="rId6" w:history="1">
        <w:r w:rsidRPr="006C4AD8">
          <w:rPr>
            <w:rStyle w:val="Hyperlink"/>
            <w:lang w:val="ru-RU"/>
          </w:rPr>
          <w:t>vlevakina@chamber.ua</w:t>
        </w:r>
      </w:hyperlink>
      <w:r w:rsidRPr="00152222">
        <w:rPr>
          <w:lang w:val="ru-RU"/>
        </w:rPr>
        <w:t xml:space="preserve">, контактна особа – Владислава </w:t>
      </w:r>
      <w:proofErr w:type="spellStart"/>
      <w:r w:rsidRPr="00152222">
        <w:rPr>
          <w:lang w:val="ru-RU"/>
        </w:rPr>
        <w:t>Левакіна</w:t>
      </w:r>
      <w:proofErr w:type="spellEnd"/>
      <w:r w:rsidRPr="00152222">
        <w:rPr>
          <w:lang w:val="ru-RU"/>
        </w:rPr>
        <w:t xml:space="preserve">, </w:t>
      </w:r>
      <w:proofErr w:type="spellStart"/>
      <w:r w:rsidRPr="00152222">
        <w:rPr>
          <w:lang w:val="ru-RU"/>
        </w:rPr>
        <w:t>молодший</w:t>
      </w:r>
      <w:proofErr w:type="spellEnd"/>
      <w:r w:rsidRPr="00152222">
        <w:rPr>
          <w:lang w:val="ru-RU"/>
        </w:rPr>
        <w:t xml:space="preserve"> менеджер </w:t>
      </w:r>
      <w:proofErr w:type="spellStart"/>
      <w:r w:rsidRPr="00152222">
        <w:rPr>
          <w:lang w:val="ru-RU"/>
        </w:rPr>
        <w:t>Палати</w:t>
      </w:r>
      <w:proofErr w:type="spellEnd"/>
      <w:r w:rsidRPr="00152222">
        <w:rPr>
          <w:lang w:val="ru-RU"/>
        </w:rPr>
        <w:t xml:space="preserve"> з </w:t>
      </w:r>
      <w:proofErr w:type="spellStart"/>
      <w:r w:rsidRPr="00152222">
        <w:rPr>
          <w:lang w:val="ru-RU"/>
        </w:rPr>
        <w:t>питань</w:t>
      </w:r>
      <w:proofErr w:type="spellEnd"/>
      <w:r w:rsidRPr="00152222">
        <w:rPr>
          <w:lang w:val="ru-RU"/>
        </w:rPr>
        <w:t xml:space="preserve"> </w:t>
      </w:r>
      <w:proofErr w:type="spellStart"/>
      <w:r w:rsidRPr="00152222">
        <w:rPr>
          <w:lang w:val="ru-RU"/>
        </w:rPr>
        <w:t>стратегічного</w:t>
      </w:r>
      <w:proofErr w:type="spellEnd"/>
      <w:r w:rsidRPr="00152222">
        <w:rPr>
          <w:lang w:val="ru-RU"/>
        </w:rPr>
        <w:t xml:space="preserve"> </w:t>
      </w:r>
      <w:proofErr w:type="spellStart"/>
      <w:r w:rsidRPr="00152222">
        <w:rPr>
          <w:lang w:val="ru-RU"/>
        </w:rPr>
        <w:t>розвитку</w:t>
      </w:r>
      <w:proofErr w:type="spellEnd"/>
      <w:r w:rsidRPr="00152222">
        <w:rPr>
          <w:lang w:val="ru-RU"/>
        </w:rPr>
        <w:t xml:space="preserve"> (</w:t>
      </w:r>
      <w:proofErr w:type="spellStart"/>
      <w:r w:rsidRPr="00152222">
        <w:rPr>
          <w:lang w:val="ru-RU"/>
        </w:rPr>
        <w:t>енергетика</w:t>
      </w:r>
      <w:proofErr w:type="spellEnd"/>
      <w:r w:rsidRPr="00152222">
        <w:rPr>
          <w:lang w:val="ru-RU"/>
        </w:rPr>
        <w:t>).</w:t>
      </w:r>
    </w:p>
    <w:p w:rsidR="00754304" w:rsidRPr="00152222" w:rsidRDefault="00754304" w:rsidP="00754304">
      <w:pPr>
        <w:spacing w:line="276" w:lineRule="auto"/>
        <w:ind w:left="720" w:firstLine="708"/>
        <w:jc w:val="both"/>
      </w:pPr>
    </w:p>
    <w:p w:rsidR="00754304" w:rsidRDefault="00754304" w:rsidP="00754304">
      <w:pPr>
        <w:spacing w:line="276" w:lineRule="auto"/>
        <w:ind w:left="720"/>
        <w:jc w:val="both"/>
        <w:rPr>
          <w:b/>
        </w:rPr>
      </w:pPr>
      <w:r w:rsidRPr="00FA1646">
        <w:rPr>
          <w:b/>
        </w:rPr>
        <w:t>З найкращими побажаннями,</w:t>
      </w:r>
    </w:p>
    <w:p w:rsidR="00754304" w:rsidRPr="00FA1646" w:rsidRDefault="00754304" w:rsidP="00754304">
      <w:pPr>
        <w:spacing w:line="276" w:lineRule="auto"/>
        <w:ind w:left="720"/>
        <w:jc w:val="both"/>
        <w:rPr>
          <w:b/>
        </w:rPr>
      </w:pPr>
    </w:p>
    <w:p w:rsidR="00754304" w:rsidRDefault="00754304" w:rsidP="00754304">
      <w:pPr>
        <w:spacing w:line="276" w:lineRule="auto"/>
        <w:ind w:left="720"/>
        <w:jc w:val="both"/>
      </w:pPr>
      <w:r w:rsidRPr="00FA1646">
        <w:rPr>
          <w:b/>
        </w:rPr>
        <w:t>Президент</w:t>
      </w:r>
      <w:r w:rsidRPr="00FA1646">
        <w:rPr>
          <w:b/>
        </w:rPr>
        <w:tab/>
      </w:r>
      <w:r w:rsidRPr="00FA1646">
        <w:rPr>
          <w:b/>
        </w:rPr>
        <w:tab/>
      </w:r>
      <w:r w:rsidRPr="00FA1646">
        <w:rPr>
          <w:b/>
        </w:rPr>
        <w:tab/>
      </w:r>
      <w:r w:rsidRPr="00FA1646">
        <w:rPr>
          <w:b/>
        </w:rPr>
        <w:tab/>
      </w:r>
      <w:r w:rsidRPr="00FA1646">
        <w:rPr>
          <w:b/>
        </w:rPr>
        <w:tab/>
      </w:r>
      <w:r w:rsidRPr="00FA1646">
        <w:rPr>
          <w:b/>
        </w:rPr>
        <w:tab/>
      </w:r>
      <w:r w:rsidRPr="00FA1646">
        <w:rPr>
          <w:b/>
        </w:rPr>
        <w:tab/>
      </w:r>
      <w:r w:rsidRPr="00FA1646">
        <w:rPr>
          <w:b/>
        </w:rPr>
        <w:tab/>
        <w:t xml:space="preserve">           </w:t>
      </w:r>
      <w:r w:rsidRPr="00FA1646">
        <w:rPr>
          <w:b/>
        </w:rPr>
        <w:tab/>
        <w:t xml:space="preserve">  </w:t>
      </w:r>
      <w:r>
        <w:rPr>
          <w:b/>
        </w:rPr>
        <w:t xml:space="preserve">         </w:t>
      </w:r>
      <w:r w:rsidRPr="00FA1646">
        <w:rPr>
          <w:b/>
        </w:rPr>
        <w:t xml:space="preserve">Андрій </w:t>
      </w:r>
      <w:proofErr w:type="spellStart"/>
      <w:r w:rsidRPr="00FA1646">
        <w:rPr>
          <w:b/>
        </w:rPr>
        <w:t>Гундер</w:t>
      </w:r>
      <w:proofErr w:type="spellEnd"/>
    </w:p>
    <w:p w:rsidR="00DC0B2A" w:rsidRDefault="00103F79"/>
    <w:p w:rsidR="00754304" w:rsidRDefault="00754304"/>
    <w:p w:rsidR="00754304" w:rsidRDefault="00754304"/>
    <w:sectPr w:rsidR="00754304" w:rsidSect="00152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0" w:right="1106" w:bottom="567" w:left="567" w:header="16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03F79">
      <w:r>
        <w:separator/>
      </w:r>
    </w:p>
  </w:endnote>
  <w:endnote w:type="continuationSeparator" w:id="0">
    <w:p w:rsidR="00000000" w:rsidRDefault="0010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222" w:rsidRDefault="00103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472" w:rsidRPr="005F4AD6" w:rsidRDefault="00103F79" w:rsidP="00590E60">
    <w:pPr>
      <w:pStyle w:val="Normal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222" w:rsidRDefault="00103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03F79">
      <w:r>
        <w:separator/>
      </w:r>
    </w:p>
  </w:footnote>
  <w:footnote w:type="continuationSeparator" w:id="0">
    <w:p w:rsidR="00000000" w:rsidRDefault="00103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222" w:rsidRDefault="00103F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1594" o:spid="_x0000_s1026" type="#_x0000_t136" style="position:absolute;margin-left:0;margin-top:0;width:515.25pt;height:206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222" w:rsidRDefault="00103F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1595" o:spid="_x0000_s1027" type="#_x0000_t136" style="position:absolute;margin-left:0;margin-top:0;width:515.25pt;height:206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222" w:rsidRDefault="00103F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1593" o:spid="_x0000_s1025" type="#_x0000_t136" style="position:absolute;margin-left:0;margin-top:0;width:515.25pt;height:206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04"/>
    <w:rsid w:val="00016CF2"/>
    <w:rsid w:val="00103F79"/>
    <w:rsid w:val="0019114C"/>
    <w:rsid w:val="001C3859"/>
    <w:rsid w:val="001E70CE"/>
    <w:rsid w:val="00322DBA"/>
    <w:rsid w:val="003A204F"/>
    <w:rsid w:val="004328B8"/>
    <w:rsid w:val="00501D5C"/>
    <w:rsid w:val="005220B4"/>
    <w:rsid w:val="006D2CCF"/>
    <w:rsid w:val="00754304"/>
    <w:rsid w:val="00810BFD"/>
    <w:rsid w:val="00CA50BE"/>
    <w:rsid w:val="00FB2B3F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E705377-3C18-43BB-9069-67301489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43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5430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1">
    <w:name w:val="Normal1"/>
    <w:basedOn w:val="Normal"/>
    <w:rsid w:val="00754304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uiPriority w:val="99"/>
    <w:unhideWhenUsed/>
    <w:rsid w:val="0075430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54304"/>
    <w:pPr>
      <w:tabs>
        <w:tab w:val="center" w:pos="4986"/>
        <w:tab w:val="right" w:pos="997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30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NormalWeb">
    <w:name w:val="Normal (Web)"/>
    <w:basedOn w:val="Normal"/>
    <w:uiPriority w:val="99"/>
    <w:unhideWhenUsed/>
    <w:rsid w:val="0075430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09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1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0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evakina@chamber.u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Levakina</dc:creator>
  <cp:keywords/>
  <dc:description/>
  <cp:lastModifiedBy>Vladislava Levakina</cp:lastModifiedBy>
  <cp:revision>2</cp:revision>
  <dcterms:created xsi:type="dcterms:W3CDTF">2018-02-26T17:38:00Z</dcterms:created>
  <dcterms:modified xsi:type="dcterms:W3CDTF">2018-02-26T17:38:00Z</dcterms:modified>
</cp:coreProperties>
</file>