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AC3" w:rsidRPr="00041D18" w:rsidRDefault="00BC703C" w:rsidP="00BC703C">
      <w:pPr>
        <w:jc w:val="center"/>
        <w:rPr>
          <w:b/>
        </w:rPr>
      </w:pPr>
      <w:bookmarkStart w:id="0" w:name="_GoBack"/>
      <w:r w:rsidRPr="00041D18">
        <w:rPr>
          <w:b/>
        </w:rPr>
        <w:t>External Investment Plan</w:t>
      </w:r>
    </w:p>
    <w:bookmarkEnd w:id="0"/>
    <w:p w:rsidR="00BC703C" w:rsidRDefault="00BC703C" w:rsidP="00110128">
      <w:pPr>
        <w:jc w:val="center"/>
        <w:rPr>
          <w:i/>
        </w:rPr>
      </w:pPr>
      <w:r w:rsidRPr="00110128">
        <w:t>Outreach campaign</w:t>
      </w:r>
      <w:r w:rsidRPr="00041D18">
        <w:rPr>
          <w:b/>
        </w:rPr>
        <w:t xml:space="preserve"> </w:t>
      </w:r>
      <w:r w:rsidRPr="00110128">
        <w:t>–</w:t>
      </w:r>
      <w:r w:rsidR="006A01A0">
        <w:t xml:space="preserve"> </w:t>
      </w:r>
      <w:r w:rsidR="00E01071">
        <w:rPr>
          <w:i/>
        </w:rPr>
        <w:t>Fostering i</w:t>
      </w:r>
      <w:r w:rsidRPr="00BC703C">
        <w:rPr>
          <w:i/>
        </w:rPr>
        <w:t>nvestments</w:t>
      </w:r>
      <w:r w:rsidR="00E01071">
        <w:rPr>
          <w:i/>
        </w:rPr>
        <w:t xml:space="preserve"> in Ukraine</w:t>
      </w:r>
    </w:p>
    <w:p w:rsidR="00E01071" w:rsidRPr="00E01071" w:rsidRDefault="00E01071" w:rsidP="00110128">
      <w:pPr>
        <w:jc w:val="center"/>
        <w:rPr>
          <w:b/>
        </w:rPr>
      </w:pPr>
      <w:r w:rsidRPr="00E01071">
        <w:t>Draft Concept Note</w:t>
      </w:r>
    </w:p>
    <w:p w:rsidR="00BC703C" w:rsidRDefault="00BC703C" w:rsidP="00BC703C">
      <w:pPr>
        <w:pStyle w:val="ListParagraph"/>
        <w:numPr>
          <w:ilvl w:val="0"/>
          <w:numId w:val="1"/>
        </w:numPr>
        <w:ind w:left="284" w:hanging="284"/>
        <w:jc w:val="both"/>
        <w:rPr>
          <w:b/>
        </w:rPr>
      </w:pPr>
      <w:r w:rsidRPr="00BC703C">
        <w:rPr>
          <w:b/>
        </w:rPr>
        <w:t>Background</w:t>
      </w:r>
    </w:p>
    <w:p w:rsidR="005176E2" w:rsidRDefault="009A75B4" w:rsidP="00BC703C">
      <w:pPr>
        <w:pStyle w:val="Default"/>
        <w:jc w:val="both"/>
        <w:rPr>
          <w:rFonts w:asciiTheme="minorHAnsi" w:hAnsiTheme="minorHAnsi" w:cs="TimesNewRoman"/>
          <w:sz w:val="22"/>
          <w:szCs w:val="22"/>
        </w:rPr>
      </w:pPr>
      <w:r w:rsidRPr="007733DC">
        <w:rPr>
          <w:rFonts w:asciiTheme="minorHAnsi" w:hAnsiTheme="minorHAnsi" w:cs="TimesNewRoman"/>
          <w:sz w:val="22"/>
          <w:szCs w:val="22"/>
        </w:rPr>
        <w:t xml:space="preserve">Over the last few years Ukraine's economy has </w:t>
      </w:r>
      <w:r w:rsidR="003B64A0">
        <w:rPr>
          <w:rFonts w:asciiTheme="minorHAnsi" w:hAnsiTheme="minorHAnsi" w:cs="TimesNewRoman"/>
          <w:sz w:val="22"/>
          <w:szCs w:val="22"/>
        </w:rPr>
        <w:t>continued</w:t>
      </w:r>
      <w:r w:rsidRPr="007733DC">
        <w:rPr>
          <w:rFonts w:asciiTheme="minorHAnsi" w:hAnsiTheme="minorHAnsi" w:cs="TimesNewRoman"/>
          <w:sz w:val="22"/>
          <w:szCs w:val="22"/>
        </w:rPr>
        <w:t xml:space="preserve"> </w:t>
      </w:r>
      <w:r w:rsidR="007A5D72" w:rsidRPr="007733DC">
        <w:rPr>
          <w:rFonts w:asciiTheme="minorHAnsi" w:hAnsiTheme="minorHAnsi" w:cs="TimesNewRoman"/>
          <w:sz w:val="22"/>
          <w:szCs w:val="22"/>
        </w:rPr>
        <w:t>t</w:t>
      </w:r>
      <w:r w:rsidR="007A5D72">
        <w:rPr>
          <w:rFonts w:asciiTheme="minorHAnsi" w:hAnsiTheme="minorHAnsi" w:cs="TimesNewRoman"/>
          <w:sz w:val="22"/>
          <w:szCs w:val="22"/>
        </w:rPr>
        <w:t>o</w:t>
      </w:r>
      <w:r w:rsidR="007A5D72" w:rsidRPr="007733DC">
        <w:rPr>
          <w:rFonts w:asciiTheme="minorHAnsi" w:hAnsiTheme="minorHAnsi" w:cs="TimesNewRoman"/>
          <w:sz w:val="22"/>
          <w:szCs w:val="22"/>
        </w:rPr>
        <w:t xml:space="preserve"> </w:t>
      </w:r>
      <w:r w:rsidRPr="007733DC">
        <w:rPr>
          <w:rFonts w:asciiTheme="minorHAnsi" w:hAnsiTheme="minorHAnsi" w:cs="TimesNewRoman"/>
          <w:sz w:val="22"/>
          <w:szCs w:val="22"/>
        </w:rPr>
        <w:t>recovery following the recession of 2014-2015</w:t>
      </w:r>
      <w:r w:rsidR="004028D2">
        <w:rPr>
          <w:rFonts w:asciiTheme="minorHAnsi" w:hAnsiTheme="minorHAnsi" w:cs="TimesNewRoman"/>
          <w:sz w:val="22"/>
          <w:szCs w:val="22"/>
        </w:rPr>
        <w:t xml:space="preserve">. Its GDP grew by </w:t>
      </w:r>
      <w:r w:rsidR="004028D2" w:rsidRPr="004028D2">
        <w:rPr>
          <w:rFonts w:asciiTheme="minorHAnsi" w:hAnsiTheme="minorHAnsi" w:cs="TimesNewRoman"/>
          <w:sz w:val="22"/>
          <w:szCs w:val="22"/>
        </w:rPr>
        <w:t>2.3</w:t>
      </w:r>
      <w:r w:rsidR="004028D2">
        <w:rPr>
          <w:rFonts w:asciiTheme="minorHAnsi" w:hAnsiTheme="minorHAnsi" w:cs="TimesNewRoman"/>
          <w:sz w:val="22"/>
          <w:szCs w:val="22"/>
        </w:rPr>
        <w:t xml:space="preserve"> per cent in 2016 </w:t>
      </w:r>
      <w:r w:rsidR="000B3577">
        <w:rPr>
          <w:rFonts w:asciiTheme="minorHAnsi" w:hAnsiTheme="minorHAnsi" w:cs="TimesNewRoman"/>
          <w:sz w:val="22"/>
          <w:szCs w:val="22"/>
        </w:rPr>
        <w:t xml:space="preserve">and </w:t>
      </w:r>
      <w:r w:rsidR="00F1070D">
        <w:rPr>
          <w:rFonts w:asciiTheme="minorHAnsi" w:hAnsiTheme="minorHAnsi" w:cs="TimesNewRoman"/>
          <w:sz w:val="22"/>
          <w:szCs w:val="22"/>
        </w:rPr>
        <w:t>sustained</w:t>
      </w:r>
      <w:r w:rsidR="000B3577">
        <w:rPr>
          <w:rFonts w:asciiTheme="minorHAnsi" w:hAnsiTheme="minorHAnsi" w:cs="TimesNewRoman"/>
          <w:sz w:val="22"/>
          <w:szCs w:val="22"/>
        </w:rPr>
        <w:t xml:space="preserve"> same growth levels in</w:t>
      </w:r>
      <w:r w:rsidR="004028D2">
        <w:rPr>
          <w:rFonts w:asciiTheme="minorHAnsi" w:hAnsiTheme="minorHAnsi" w:cs="TimesNewRoman"/>
          <w:sz w:val="22"/>
          <w:szCs w:val="22"/>
        </w:rPr>
        <w:t xml:space="preserve"> 2017.</w:t>
      </w:r>
      <w:r>
        <w:rPr>
          <w:rFonts w:asciiTheme="minorHAnsi" w:hAnsiTheme="minorHAnsi" w:cs="TimesNewRoman"/>
          <w:sz w:val="22"/>
          <w:szCs w:val="22"/>
        </w:rPr>
        <w:t xml:space="preserve"> </w:t>
      </w:r>
      <w:r w:rsidRPr="007733DC">
        <w:rPr>
          <w:rFonts w:asciiTheme="minorHAnsi" w:hAnsiTheme="minorHAnsi" w:cs="TimesNewRoman"/>
          <w:sz w:val="22"/>
          <w:szCs w:val="22"/>
        </w:rPr>
        <w:t xml:space="preserve">Ukraine has continued to implement structural reforms, generating positive trends in the economic and social sphere. </w:t>
      </w:r>
      <w:r w:rsidR="007A5D72">
        <w:rPr>
          <w:rFonts w:asciiTheme="minorHAnsi" w:hAnsiTheme="minorHAnsi" w:cs="TimesNewRoman"/>
          <w:sz w:val="22"/>
          <w:szCs w:val="22"/>
        </w:rPr>
        <w:t>P</w:t>
      </w:r>
      <w:r w:rsidRPr="007733DC">
        <w:rPr>
          <w:rFonts w:asciiTheme="minorHAnsi" w:hAnsiTheme="minorHAnsi" w:cs="TimesNewRoman"/>
          <w:sz w:val="22"/>
          <w:szCs w:val="22"/>
        </w:rPr>
        <w:t xml:space="preserve">olicy actions taken by the authorities have reduced external and internal imbalances and </w:t>
      </w:r>
      <w:r w:rsidR="007A5D72">
        <w:rPr>
          <w:rFonts w:asciiTheme="minorHAnsi" w:hAnsiTheme="minorHAnsi" w:cs="TimesNewRoman"/>
          <w:sz w:val="22"/>
          <w:szCs w:val="22"/>
        </w:rPr>
        <w:t xml:space="preserve">allowed a stabilization of </w:t>
      </w:r>
      <w:r w:rsidRPr="007733DC">
        <w:rPr>
          <w:rFonts w:asciiTheme="minorHAnsi" w:hAnsiTheme="minorHAnsi" w:cs="TimesNewRoman"/>
          <w:sz w:val="22"/>
          <w:szCs w:val="22"/>
        </w:rPr>
        <w:t xml:space="preserve">the macro-economic situation. </w:t>
      </w:r>
    </w:p>
    <w:p w:rsidR="005176E2" w:rsidRDefault="005176E2" w:rsidP="00BC703C">
      <w:pPr>
        <w:pStyle w:val="Default"/>
        <w:jc w:val="both"/>
        <w:rPr>
          <w:rFonts w:asciiTheme="minorHAnsi" w:hAnsiTheme="minorHAnsi" w:cs="TimesNewRoman"/>
          <w:sz w:val="22"/>
          <w:szCs w:val="22"/>
        </w:rPr>
      </w:pPr>
    </w:p>
    <w:p w:rsidR="00D343C3" w:rsidRDefault="005176E2" w:rsidP="00BC703C">
      <w:pPr>
        <w:pStyle w:val="Default"/>
        <w:jc w:val="both"/>
        <w:rPr>
          <w:rFonts w:asciiTheme="minorHAnsi" w:hAnsiTheme="minorHAnsi" w:cstheme="minorBidi"/>
          <w:color w:val="auto"/>
          <w:sz w:val="22"/>
          <w:szCs w:val="22"/>
        </w:rPr>
      </w:pPr>
      <w:r>
        <w:rPr>
          <w:rFonts w:asciiTheme="minorHAnsi" w:hAnsiTheme="minorHAnsi" w:cs="TimesNewRoman"/>
          <w:sz w:val="22"/>
          <w:szCs w:val="22"/>
        </w:rPr>
        <w:t>However, i</w:t>
      </w:r>
      <w:r w:rsidRPr="007733DC">
        <w:rPr>
          <w:rFonts w:asciiTheme="minorHAnsi" w:hAnsiTheme="minorHAnsi" w:cs="TimesNewRoman"/>
          <w:sz w:val="22"/>
          <w:szCs w:val="22"/>
        </w:rPr>
        <w:t xml:space="preserve">n </w:t>
      </w:r>
      <w:r w:rsidR="009A75B4" w:rsidRPr="007733DC">
        <w:rPr>
          <w:rFonts w:asciiTheme="minorHAnsi" w:hAnsiTheme="minorHAnsi" w:cs="TimesNewRoman"/>
          <w:sz w:val="22"/>
          <w:szCs w:val="22"/>
        </w:rPr>
        <w:t>order to attract the investment</w:t>
      </w:r>
      <w:r>
        <w:rPr>
          <w:rFonts w:asciiTheme="minorHAnsi" w:hAnsiTheme="minorHAnsi" w:cs="TimesNewRoman"/>
          <w:sz w:val="22"/>
          <w:szCs w:val="22"/>
        </w:rPr>
        <w:t>s</w:t>
      </w:r>
      <w:r w:rsidR="009A75B4" w:rsidRPr="007733DC">
        <w:rPr>
          <w:rFonts w:asciiTheme="minorHAnsi" w:hAnsiTheme="minorHAnsi" w:cs="TimesNewRoman"/>
          <w:sz w:val="22"/>
          <w:szCs w:val="22"/>
        </w:rPr>
        <w:t xml:space="preserve"> necessary </w:t>
      </w:r>
      <w:r>
        <w:rPr>
          <w:rFonts w:asciiTheme="minorHAnsi" w:hAnsiTheme="minorHAnsi" w:cs="TimesNewRoman"/>
          <w:sz w:val="22"/>
          <w:szCs w:val="22"/>
        </w:rPr>
        <w:t xml:space="preserve">to </w:t>
      </w:r>
      <w:r w:rsidR="009A75B4" w:rsidRPr="007733DC">
        <w:rPr>
          <w:rFonts w:asciiTheme="minorHAnsi" w:hAnsiTheme="minorHAnsi" w:cs="TimesNewRoman"/>
          <w:sz w:val="22"/>
          <w:szCs w:val="22"/>
        </w:rPr>
        <w:t xml:space="preserve">sustain economic </w:t>
      </w:r>
      <w:r>
        <w:rPr>
          <w:rFonts w:asciiTheme="minorHAnsi" w:hAnsiTheme="minorHAnsi" w:cs="TimesNewRoman"/>
          <w:sz w:val="22"/>
          <w:szCs w:val="22"/>
        </w:rPr>
        <w:t>growth</w:t>
      </w:r>
      <w:r w:rsidRPr="007733DC">
        <w:rPr>
          <w:rFonts w:asciiTheme="minorHAnsi" w:hAnsiTheme="minorHAnsi" w:cs="TimesNewRoman"/>
          <w:sz w:val="22"/>
          <w:szCs w:val="22"/>
        </w:rPr>
        <w:t xml:space="preserve"> </w:t>
      </w:r>
      <w:r w:rsidR="009A75B4" w:rsidRPr="007733DC">
        <w:rPr>
          <w:rFonts w:asciiTheme="minorHAnsi" w:hAnsiTheme="minorHAnsi" w:cs="TimesNewRoman"/>
          <w:sz w:val="22"/>
          <w:szCs w:val="22"/>
        </w:rPr>
        <w:t xml:space="preserve">and </w:t>
      </w:r>
      <w:r>
        <w:rPr>
          <w:rFonts w:asciiTheme="minorHAnsi" w:hAnsiTheme="minorHAnsi" w:cs="TimesNewRoman"/>
          <w:sz w:val="22"/>
          <w:szCs w:val="22"/>
        </w:rPr>
        <w:t>to</w:t>
      </w:r>
      <w:r w:rsidR="009A75B4" w:rsidRPr="007733DC">
        <w:rPr>
          <w:rFonts w:asciiTheme="minorHAnsi" w:hAnsiTheme="minorHAnsi" w:cs="TimesNewRoman"/>
          <w:sz w:val="22"/>
          <w:szCs w:val="22"/>
        </w:rPr>
        <w:t xml:space="preserve"> improve</w:t>
      </w:r>
      <w:r>
        <w:rPr>
          <w:rFonts w:asciiTheme="minorHAnsi" w:hAnsiTheme="minorHAnsi" w:cs="TimesNewRoman"/>
          <w:sz w:val="22"/>
          <w:szCs w:val="22"/>
        </w:rPr>
        <w:t xml:space="preserve"> living </w:t>
      </w:r>
      <w:r w:rsidR="009A75B4" w:rsidRPr="007733DC">
        <w:rPr>
          <w:rFonts w:asciiTheme="minorHAnsi" w:hAnsiTheme="minorHAnsi" w:cs="TimesNewRoman"/>
          <w:sz w:val="22"/>
          <w:szCs w:val="22"/>
        </w:rPr>
        <w:t xml:space="preserve">standards across the country, the authorities need to redouble their efforts in the pursuit of </w:t>
      </w:r>
      <w:r w:rsidR="00DA2A3D">
        <w:rPr>
          <w:rFonts w:asciiTheme="minorHAnsi" w:hAnsiTheme="minorHAnsi" w:cs="TimesNewRoman"/>
          <w:sz w:val="22"/>
          <w:szCs w:val="22"/>
        </w:rPr>
        <w:t>business environment and investment climate</w:t>
      </w:r>
      <w:r w:rsidR="00DA2A3D" w:rsidRPr="007733DC">
        <w:rPr>
          <w:rFonts w:asciiTheme="minorHAnsi" w:hAnsiTheme="minorHAnsi" w:cs="TimesNewRoman"/>
          <w:sz w:val="22"/>
          <w:szCs w:val="22"/>
        </w:rPr>
        <w:t xml:space="preserve"> </w:t>
      </w:r>
      <w:r w:rsidR="009A75B4" w:rsidRPr="007733DC">
        <w:rPr>
          <w:rFonts w:asciiTheme="minorHAnsi" w:hAnsiTheme="minorHAnsi" w:cs="TimesNewRoman"/>
          <w:sz w:val="22"/>
          <w:szCs w:val="22"/>
        </w:rPr>
        <w:t>reform</w:t>
      </w:r>
      <w:r w:rsidR="00DA2A3D">
        <w:rPr>
          <w:rFonts w:asciiTheme="minorHAnsi" w:hAnsiTheme="minorHAnsi" w:cs="TimesNewRoman"/>
          <w:sz w:val="22"/>
          <w:szCs w:val="22"/>
        </w:rPr>
        <w:t>s</w:t>
      </w:r>
      <w:r w:rsidR="009A75B4" w:rsidRPr="007733DC">
        <w:rPr>
          <w:rFonts w:asciiTheme="minorHAnsi" w:hAnsiTheme="minorHAnsi" w:cs="TimesNewRoman"/>
          <w:sz w:val="22"/>
          <w:szCs w:val="22"/>
        </w:rPr>
        <w:t>.</w:t>
      </w:r>
      <w:r w:rsidRPr="007733DC" w:rsidDel="005176E2">
        <w:rPr>
          <w:rFonts w:asciiTheme="minorHAnsi" w:hAnsiTheme="minorHAnsi" w:cs="TimesNewRoman"/>
          <w:sz w:val="22"/>
          <w:szCs w:val="22"/>
        </w:rPr>
        <w:t xml:space="preserve"> </w:t>
      </w:r>
      <w:r w:rsidR="006A01A0">
        <w:rPr>
          <w:rFonts w:asciiTheme="minorHAnsi" w:hAnsiTheme="minorHAnsi" w:cstheme="minorBidi"/>
          <w:color w:val="auto"/>
          <w:sz w:val="22"/>
          <w:szCs w:val="22"/>
        </w:rPr>
        <w:t>D</w:t>
      </w:r>
      <w:r w:rsidR="00D343C3">
        <w:rPr>
          <w:rFonts w:asciiTheme="minorHAnsi" w:hAnsiTheme="minorHAnsi" w:cstheme="minorBidi"/>
          <w:color w:val="auto"/>
          <w:sz w:val="22"/>
          <w:szCs w:val="22"/>
        </w:rPr>
        <w:t xml:space="preserve">espite </w:t>
      </w:r>
      <w:r w:rsidR="00DA2A3D">
        <w:rPr>
          <w:rFonts w:asciiTheme="minorHAnsi" w:hAnsiTheme="minorHAnsi" w:cstheme="minorBidi"/>
          <w:color w:val="auto"/>
          <w:sz w:val="22"/>
          <w:szCs w:val="22"/>
        </w:rPr>
        <w:t>a number of successful</w:t>
      </w:r>
      <w:r w:rsidR="00D343C3">
        <w:rPr>
          <w:rFonts w:asciiTheme="minorHAnsi" w:hAnsiTheme="minorHAnsi" w:cstheme="minorBidi"/>
          <w:color w:val="auto"/>
          <w:sz w:val="22"/>
          <w:szCs w:val="22"/>
        </w:rPr>
        <w:t xml:space="preserve"> economic</w:t>
      </w:r>
      <w:r w:rsidR="003A6E78">
        <w:rPr>
          <w:rFonts w:asciiTheme="minorHAnsi" w:hAnsiTheme="minorHAnsi" w:cstheme="minorBidi"/>
          <w:color w:val="auto"/>
          <w:sz w:val="22"/>
          <w:szCs w:val="22"/>
        </w:rPr>
        <w:t xml:space="preserve"> initiatives</w:t>
      </w:r>
      <w:r w:rsidR="00D343C3">
        <w:rPr>
          <w:rFonts w:asciiTheme="minorHAnsi" w:hAnsiTheme="minorHAnsi" w:cstheme="minorBidi"/>
          <w:color w:val="auto"/>
          <w:sz w:val="22"/>
          <w:szCs w:val="22"/>
        </w:rPr>
        <w:t xml:space="preserve">, Ukraine </w:t>
      </w:r>
      <w:r w:rsidR="00DA2A3D">
        <w:rPr>
          <w:rFonts w:asciiTheme="minorHAnsi" w:hAnsiTheme="minorHAnsi" w:cstheme="minorBidi"/>
          <w:color w:val="auto"/>
          <w:sz w:val="22"/>
          <w:szCs w:val="22"/>
        </w:rPr>
        <w:t>remains</w:t>
      </w:r>
      <w:r w:rsidR="00D343C3">
        <w:rPr>
          <w:rFonts w:asciiTheme="minorHAnsi" w:hAnsiTheme="minorHAnsi" w:cstheme="minorBidi"/>
          <w:color w:val="auto"/>
          <w:sz w:val="22"/>
          <w:szCs w:val="22"/>
        </w:rPr>
        <w:t xml:space="preserve"> massively underinvested</w:t>
      </w:r>
      <w:r w:rsidR="003A6E78">
        <w:rPr>
          <w:rFonts w:asciiTheme="minorHAnsi" w:hAnsiTheme="minorHAnsi" w:cstheme="minorBidi"/>
          <w:color w:val="auto"/>
          <w:sz w:val="22"/>
          <w:szCs w:val="22"/>
        </w:rPr>
        <w:t>. While</w:t>
      </w:r>
      <w:r w:rsidR="00D343C3">
        <w:rPr>
          <w:rFonts w:asciiTheme="minorHAnsi" w:hAnsiTheme="minorHAnsi" w:cstheme="minorBidi"/>
          <w:color w:val="auto"/>
          <w:sz w:val="22"/>
          <w:szCs w:val="22"/>
        </w:rPr>
        <w:t xml:space="preserve"> the business environment and investment climate are improving (cf. doing business and W</w:t>
      </w:r>
      <w:r w:rsidR="003A6E78">
        <w:rPr>
          <w:rFonts w:asciiTheme="minorHAnsi" w:hAnsiTheme="minorHAnsi" w:cstheme="minorBidi"/>
          <w:color w:val="auto"/>
          <w:sz w:val="22"/>
          <w:szCs w:val="22"/>
        </w:rPr>
        <w:t xml:space="preserve">orld </w:t>
      </w:r>
      <w:r w:rsidR="00D343C3">
        <w:rPr>
          <w:rFonts w:asciiTheme="minorHAnsi" w:hAnsiTheme="minorHAnsi" w:cstheme="minorBidi"/>
          <w:color w:val="auto"/>
          <w:sz w:val="22"/>
          <w:szCs w:val="22"/>
        </w:rPr>
        <w:t>E</w:t>
      </w:r>
      <w:r w:rsidR="003A6E78">
        <w:rPr>
          <w:rFonts w:asciiTheme="minorHAnsi" w:hAnsiTheme="minorHAnsi" w:cstheme="minorBidi"/>
          <w:color w:val="auto"/>
          <w:sz w:val="22"/>
          <w:szCs w:val="22"/>
        </w:rPr>
        <w:t xml:space="preserve">conomic </w:t>
      </w:r>
      <w:r w:rsidR="00D343C3">
        <w:rPr>
          <w:rFonts w:asciiTheme="minorHAnsi" w:hAnsiTheme="minorHAnsi" w:cstheme="minorBidi"/>
          <w:color w:val="auto"/>
          <w:sz w:val="22"/>
          <w:szCs w:val="22"/>
        </w:rPr>
        <w:t>F</w:t>
      </w:r>
      <w:r w:rsidR="003A6E78">
        <w:rPr>
          <w:rFonts w:asciiTheme="minorHAnsi" w:hAnsiTheme="minorHAnsi" w:cstheme="minorBidi"/>
          <w:color w:val="auto"/>
          <w:sz w:val="22"/>
          <w:szCs w:val="22"/>
        </w:rPr>
        <w:t>orum's</w:t>
      </w:r>
      <w:r w:rsidR="00D343C3">
        <w:rPr>
          <w:rFonts w:asciiTheme="minorHAnsi" w:hAnsiTheme="minorHAnsi" w:cstheme="minorBidi"/>
          <w:color w:val="auto"/>
          <w:sz w:val="22"/>
          <w:szCs w:val="22"/>
        </w:rPr>
        <w:t xml:space="preserve"> rating</w:t>
      </w:r>
      <w:r>
        <w:rPr>
          <w:rFonts w:asciiTheme="minorHAnsi" w:hAnsiTheme="minorHAnsi" w:cstheme="minorBidi"/>
          <w:color w:val="auto"/>
          <w:sz w:val="22"/>
          <w:szCs w:val="22"/>
        </w:rPr>
        <w:t>s</w:t>
      </w:r>
      <w:r w:rsidR="00D343C3">
        <w:rPr>
          <w:rFonts w:asciiTheme="minorHAnsi" w:hAnsiTheme="minorHAnsi" w:cstheme="minorBidi"/>
          <w:color w:val="auto"/>
          <w:sz w:val="22"/>
          <w:szCs w:val="22"/>
        </w:rPr>
        <w:t>), many obstacles remain</w:t>
      </w:r>
      <w:r w:rsidR="00DF04BE">
        <w:rPr>
          <w:rFonts w:asciiTheme="minorHAnsi" w:hAnsiTheme="minorHAnsi" w:cstheme="minorBidi"/>
          <w:color w:val="auto"/>
          <w:sz w:val="22"/>
          <w:szCs w:val="22"/>
        </w:rPr>
        <w:t xml:space="preserve">, and some key reforms are stalling (privatisation, land reform, etc.). The </w:t>
      </w:r>
      <w:r>
        <w:rPr>
          <w:rFonts w:asciiTheme="minorHAnsi" w:hAnsiTheme="minorHAnsi" w:cstheme="minorBidi"/>
          <w:color w:val="auto"/>
          <w:sz w:val="22"/>
          <w:szCs w:val="22"/>
        </w:rPr>
        <w:t xml:space="preserve">external </w:t>
      </w:r>
      <w:r w:rsidR="00DF04BE">
        <w:rPr>
          <w:rFonts w:asciiTheme="minorHAnsi" w:hAnsiTheme="minorHAnsi" w:cstheme="minorBidi"/>
          <w:color w:val="auto"/>
          <w:sz w:val="22"/>
          <w:szCs w:val="22"/>
        </w:rPr>
        <w:t xml:space="preserve">perception of the country risk also </w:t>
      </w:r>
      <w:r w:rsidR="003A6E78">
        <w:rPr>
          <w:rFonts w:asciiTheme="minorHAnsi" w:hAnsiTheme="minorHAnsi" w:cstheme="minorBidi"/>
          <w:color w:val="auto"/>
          <w:sz w:val="22"/>
          <w:szCs w:val="22"/>
        </w:rPr>
        <w:t xml:space="preserve">represents </w:t>
      </w:r>
      <w:r w:rsidR="00DF04BE">
        <w:rPr>
          <w:rFonts w:asciiTheme="minorHAnsi" w:hAnsiTheme="minorHAnsi" w:cstheme="minorBidi"/>
          <w:color w:val="auto"/>
          <w:sz w:val="22"/>
          <w:szCs w:val="22"/>
        </w:rPr>
        <w:t>a disincentive for foreign direct invest</w:t>
      </w:r>
      <w:r w:rsidR="003A6E78">
        <w:rPr>
          <w:rFonts w:asciiTheme="minorHAnsi" w:hAnsiTheme="minorHAnsi" w:cstheme="minorBidi"/>
          <w:color w:val="auto"/>
          <w:sz w:val="22"/>
          <w:szCs w:val="22"/>
        </w:rPr>
        <w:t>ment</w:t>
      </w:r>
      <w:r w:rsidR="00DF04BE">
        <w:rPr>
          <w:rFonts w:asciiTheme="minorHAnsi" w:hAnsiTheme="minorHAnsi" w:cstheme="minorBidi"/>
          <w:color w:val="auto"/>
          <w:sz w:val="22"/>
          <w:szCs w:val="22"/>
        </w:rPr>
        <w:t xml:space="preserve">s. </w:t>
      </w:r>
    </w:p>
    <w:p w:rsidR="00D343C3" w:rsidRDefault="00D343C3" w:rsidP="00BC703C">
      <w:pPr>
        <w:pStyle w:val="Default"/>
        <w:jc w:val="both"/>
        <w:rPr>
          <w:rFonts w:asciiTheme="minorHAnsi" w:hAnsiTheme="minorHAnsi" w:cstheme="minorBidi"/>
          <w:color w:val="auto"/>
          <w:sz w:val="22"/>
          <w:szCs w:val="22"/>
        </w:rPr>
      </w:pPr>
    </w:p>
    <w:p w:rsidR="00DF04BE" w:rsidRDefault="005176E2" w:rsidP="00BC703C">
      <w:pPr>
        <w:pStyle w:val="Default"/>
        <w:jc w:val="both"/>
        <w:rPr>
          <w:rFonts w:asciiTheme="minorHAnsi" w:hAnsiTheme="minorHAnsi" w:cstheme="minorBidi"/>
          <w:color w:val="auto"/>
          <w:sz w:val="22"/>
          <w:szCs w:val="22"/>
        </w:rPr>
      </w:pPr>
      <w:r>
        <w:rPr>
          <w:rFonts w:asciiTheme="minorHAnsi" w:hAnsiTheme="minorHAnsi" w:cstheme="minorBidi"/>
          <w:color w:val="auto"/>
          <w:sz w:val="22"/>
          <w:szCs w:val="22"/>
        </w:rPr>
        <w:t>I</w:t>
      </w:r>
      <w:r w:rsidR="00DF04BE">
        <w:rPr>
          <w:rFonts w:asciiTheme="minorHAnsi" w:hAnsiTheme="minorHAnsi" w:cstheme="minorBidi"/>
          <w:color w:val="auto"/>
          <w:sz w:val="22"/>
          <w:szCs w:val="22"/>
        </w:rPr>
        <w:t>n the Eastern Partnership Summit Declaration</w:t>
      </w:r>
      <w:r w:rsidR="009C6CA1">
        <w:rPr>
          <w:rStyle w:val="FootnoteReference"/>
          <w:rFonts w:asciiTheme="minorHAnsi" w:hAnsiTheme="minorHAnsi" w:cstheme="minorBidi"/>
          <w:color w:val="auto"/>
          <w:sz w:val="22"/>
          <w:szCs w:val="22"/>
        </w:rPr>
        <w:footnoteReference w:id="1"/>
      </w:r>
      <w:r w:rsidR="00DE34FB">
        <w:rPr>
          <w:rFonts w:asciiTheme="minorHAnsi" w:hAnsiTheme="minorHAnsi" w:cstheme="minorBidi"/>
          <w:color w:val="auto"/>
          <w:sz w:val="22"/>
          <w:szCs w:val="22"/>
        </w:rPr>
        <w:t xml:space="preserve">, </w:t>
      </w:r>
      <w:r>
        <w:rPr>
          <w:rFonts w:asciiTheme="minorHAnsi" w:hAnsiTheme="minorHAnsi" w:cstheme="minorBidi"/>
          <w:color w:val="auto"/>
          <w:sz w:val="22"/>
          <w:szCs w:val="22"/>
        </w:rPr>
        <w:t>t</w:t>
      </w:r>
      <w:r w:rsidRPr="005176E2">
        <w:rPr>
          <w:rFonts w:asciiTheme="minorHAnsi" w:hAnsiTheme="minorHAnsi" w:cstheme="minorBidi"/>
          <w:color w:val="auto"/>
          <w:sz w:val="22"/>
          <w:szCs w:val="22"/>
        </w:rPr>
        <w:t xml:space="preserve">he European Union committed </w:t>
      </w:r>
      <w:r w:rsidR="00DF04BE">
        <w:rPr>
          <w:rFonts w:asciiTheme="minorHAnsi" w:hAnsiTheme="minorHAnsi" w:cstheme="minorBidi"/>
          <w:color w:val="auto"/>
          <w:sz w:val="22"/>
          <w:szCs w:val="22"/>
        </w:rPr>
        <w:t>to support reforms for investment</w:t>
      </w:r>
      <w:r w:rsidR="002C4DDD">
        <w:rPr>
          <w:rFonts w:asciiTheme="minorHAnsi" w:hAnsiTheme="minorHAnsi" w:cstheme="minorBidi"/>
          <w:color w:val="auto"/>
          <w:sz w:val="22"/>
          <w:szCs w:val="22"/>
        </w:rPr>
        <w:t>s</w:t>
      </w:r>
      <w:r w:rsidR="00DF04BE">
        <w:rPr>
          <w:rFonts w:asciiTheme="minorHAnsi" w:hAnsiTheme="minorHAnsi" w:cstheme="minorBidi"/>
          <w:color w:val="auto"/>
          <w:sz w:val="22"/>
          <w:szCs w:val="22"/>
        </w:rPr>
        <w:t xml:space="preserve"> and to mobilise resources to catalyse investments</w:t>
      </w:r>
      <w:r w:rsidR="003A6E78">
        <w:rPr>
          <w:rFonts w:asciiTheme="minorHAnsi" w:hAnsiTheme="minorHAnsi" w:cstheme="minorBidi"/>
          <w:color w:val="auto"/>
          <w:sz w:val="22"/>
          <w:szCs w:val="22"/>
        </w:rPr>
        <w:t xml:space="preserve"> in specific sectors</w:t>
      </w:r>
      <w:r w:rsidR="00DF04BE">
        <w:rPr>
          <w:rFonts w:asciiTheme="minorHAnsi" w:hAnsiTheme="minorHAnsi" w:cstheme="minorBidi"/>
          <w:color w:val="auto"/>
          <w:sz w:val="22"/>
          <w:szCs w:val="22"/>
        </w:rPr>
        <w:t xml:space="preserve">, in particular </w:t>
      </w:r>
      <w:r w:rsidR="003A6E78">
        <w:rPr>
          <w:rFonts w:asciiTheme="minorHAnsi" w:hAnsiTheme="minorHAnsi" w:cstheme="minorBidi"/>
          <w:color w:val="auto"/>
          <w:sz w:val="22"/>
          <w:szCs w:val="22"/>
        </w:rPr>
        <w:t xml:space="preserve">by </w:t>
      </w:r>
      <w:r w:rsidR="00DF04BE">
        <w:rPr>
          <w:rFonts w:asciiTheme="minorHAnsi" w:hAnsiTheme="minorHAnsi" w:cstheme="minorBidi"/>
          <w:color w:val="auto"/>
          <w:sz w:val="22"/>
          <w:szCs w:val="22"/>
        </w:rPr>
        <w:t>making the best use of the External Investment Plan:</w:t>
      </w:r>
    </w:p>
    <w:p w:rsidR="003A6E78" w:rsidRDefault="003A6E78" w:rsidP="00BC703C">
      <w:pPr>
        <w:pStyle w:val="Default"/>
        <w:jc w:val="both"/>
        <w:rPr>
          <w:rFonts w:asciiTheme="minorHAnsi" w:hAnsiTheme="minorHAnsi" w:cstheme="minorBidi"/>
          <w:color w:val="auto"/>
          <w:sz w:val="22"/>
          <w:szCs w:val="22"/>
        </w:rPr>
      </w:pPr>
    </w:p>
    <w:p w:rsidR="00DF04BE" w:rsidRPr="000B1013" w:rsidRDefault="00DF04BE" w:rsidP="00BC703C">
      <w:pPr>
        <w:pStyle w:val="Default"/>
        <w:jc w:val="both"/>
        <w:rPr>
          <w:rFonts w:asciiTheme="minorHAnsi" w:hAnsiTheme="minorHAnsi" w:cstheme="minorBidi"/>
          <w:i/>
          <w:color w:val="auto"/>
          <w:sz w:val="22"/>
          <w:szCs w:val="22"/>
        </w:rPr>
      </w:pPr>
      <w:r w:rsidRPr="000B1013">
        <w:rPr>
          <w:rFonts w:asciiTheme="minorHAnsi" w:hAnsiTheme="minorHAnsi" w:cstheme="minorBidi"/>
          <w:i/>
          <w:color w:val="auto"/>
          <w:sz w:val="22"/>
          <w:szCs w:val="22"/>
        </w:rPr>
        <w:t xml:space="preserve">"EU financial support to its partners will be conditioned by concrete reform steps. The EU's incentive-based approach ("more-for-more") will continue to benefit those partners most engaged in reforms. The External Investment Plan provides new funding opportunities, in particular through the establishment of the European Fund for Sustainable Development, expected to efficiently mobilise significant amounts of investment." </w:t>
      </w:r>
    </w:p>
    <w:p w:rsidR="00DF04BE" w:rsidRDefault="00DF04BE" w:rsidP="00BC703C">
      <w:pPr>
        <w:pStyle w:val="Default"/>
        <w:jc w:val="both"/>
        <w:rPr>
          <w:rFonts w:asciiTheme="minorHAnsi" w:hAnsiTheme="minorHAnsi" w:cstheme="minorBidi"/>
          <w:color w:val="auto"/>
          <w:sz w:val="22"/>
          <w:szCs w:val="22"/>
        </w:rPr>
      </w:pPr>
    </w:p>
    <w:p w:rsidR="00497BA3" w:rsidRDefault="003A6E78" w:rsidP="00BC703C">
      <w:pPr>
        <w:pStyle w:val="Default"/>
        <w:jc w:val="both"/>
        <w:rPr>
          <w:rFonts w:asciiTheme="minorHAnsi" w:hAnsiTheme="minorHAnsi" w:cstheme="minorBidi"/>
          <w:color w:val="auto"/>
          <w:sz w:val="22"/>
          <w:szCs w:val="22"/>
        </w:rPr>
      </w:pPr>
      <w:r>
        <w:rPr>
          <w:rFonts w:asciiTheme="minorHAnsi" w:hAnsiTheme="minorHAnsi" w:cstheme="minorBidi"/>
          <w:color w:val="auto"/>
          <w:sz w:val="22"/>
          <w:szCs w:val="22"/>
        </w:rPr>
        <w:t>T</w:t>
      </w:r>
      <w:r w:rsidR="00DF04BE">
        <w:rPr>
          <w:rFonts w:asciiTheme="minorHAnsi" w:hAnsiTheme="minorHAnsi" w:cstheme="minorBidi"/>
          <w:color w:val="auto"/>
          <w:sz w:val="22"/>
          <w:szCs w:val="22"/>
        </w:rPr>
        <w:t>he</w:t>
      </w:r>
      <w:r w:rsidR="00BC703C" w:rsidRPr="00BC703C">
        <w:rPr>
          <w:rFonts w:asciiTheme="minorHAnsi" w:hAnsiTheme="minorHAnsi" w:cstheme="minorBidi"/>
          <w:color w:val="auto"/>
          <w:sz w:val="22"/>
          <w:szCs w:val="22"/>
        </w:rPr>
        <w:t xml:space="preserve"> E</w:t>
      </w:r>
      <w:r w:rsidR="00041D18">
        <w:rPr>
          <w:rFonts w:asciiTheme="minorHAnsi" w:hAnsiTheme="minorHAnsi" w:cstheme="minorBidi"/>
          <w:color w:val="auto"/>
          <w:sz w:val="22"/>
          <w:szCs w:val="22"/>
        </w:rPr>
        <w:t xml:space="preserve">uropean </w:t>
      </w:r>
      <w:r w:rsidR="00DF04BE">
        <w:rPr>
          <w:rFonts w:asciiTheme="minorHAnsi" w:hAnsiTheme="minorHAnsi" w:cstheme="minorBidi"/>
          <w:color w:val="auto"/>
          <w:sz w:val="22"/>
          <w:szCs w:val="22"/>
        </w:rPr>
        <w:t xml:space="preserve">Investment Plan (the </w:t>
      </w:r>
      <w:r w:rsidR="00041D18">
        <w:rPr>
          <w:rFonts w:asciiTheme="minorHAnsi" w:hAnsiTheme="minorHAnsi" w:cstheme="minorBidi"/>
          <w:color w:val="auto"/>
          <w:sz w:val="22"/>
          <w:szCs w:val="22"/>
        </w:rPr>
        <w:t>Fund for Sustainable Development</w:t>
      </w:r>
      <w:r>
        <w:rPr>
          <w:rFonts w:asciiTheme="minorHAnsi" w:hAnsiTheme="minorHAnsi" w:cstheme="minorBidi"/>
          <w:color w:val="auto"/>
          <w:sz w:val="22"/>
          <w:szCs w:val="22"/>
        </w:rPr>
        <w:t>—</w:t>
      </w:r>
      <w:r w:rsidR="00041D18">
        <w:rPr>
          <w:rFonts w:asciiTheme="minorHAnsi" w:hAnsiTheme="minorHAnsi" w:cstheme="minorBidi"/>
          <w:color w:val="auto"/>
          <w:sz w:val="22"/>
          <w:szCs w:val="22"/>
        </w:rPr>
        <w:t>EFSD</w:t>
      </w:r>
      <w:r>
        <w:rPr>
          <w:rFonts w:asciiTheme="minorHAnsi" w:hAnsiTheme="minorHAnsi" w:cstheme="minorBidi"/>
          <w:color w:val="auto"/>
          <w:sz w:val="22"/>
          <w:szCs w:val="22"/>
        </w:rPr>
        <w:t>—</w:t>
      </w:r>
      <w:r w:rsidR="00041D18">
        <w:rPr>
          <w:rFonts w:asciiTheme="minorHAnsi" w:hAnsiTheme="minorHAnsi" w:cstheme="minorBidi"/>
          <w:color w:val="auto"/>
          <w:sz w:val="22"/>
          <w:szCs w:val="22"/>
        </w:rPr>
        <w:t xml:space="preserve">and in particular the new </w:t>
      </w:r>
      <w:r w:rsidR="00BC703C" w:rsidRPr="00BC703C">
        <w:rPr>
          <w:rFonts w:asciiTheme="minorHAnsi" w:hAnsiTheme="minorHAnsi" w:cstheme="minorBidi"/>
          <w:color w:val="auto"/>
          <w:sz w:val="22"/>
          <w:szCs w:val="22"/>
        </w:rPr>
        <w:t>Guarantee Fund</w:t>
      </w:r>
      <w:r w:rsidR="00DF04BE">
        <w:rPr>
          <w:rFonts w:asciiTheme="minorHAnsi" w:hAnsiTheme="minorHAnsi" w:cstheme="minorBidi"/>
          <w:color w:val="auto"/>
          <w:sz w:val="22"/>
          <w:szCs w:val="22"/>
        </w:rPr>
        <w:t>)</w:t>
      </w:r>
      <w:r w:rsidR="00BC703C" w:rsidRPr="00BC703C">
        <w:rPr>
          <w:rFonts w:asciiTheme="minorHAnsi" w:hAnsiTheme="minorHAnsi" w:cstheme="minorBidi"/>
          <w:color w:val="auto"/>
          <w:sz w:val="22"/>
          <w:szCs w:val="22"/>
        </w:rPr>
        <w:t xml:space="preserve"> has </w:t>
      </w:r>
      <w:r w:rsidR="00DF04BE">
        <w:rPr>
          <w:rFonts w:asciiTheme="minorHAnsi" w:hAnsiTheme="minorHAnsi" w:cstheme="minorBidi"/>
          <w:color w:val="auto"/>
          <w:sz w:val="22"/>
          <w:szCs w:val="22"/>
        </w:rPr>
        <w:t xml:space="preserve">been </w:t>
      </w:r>
      <w:r w:rsidR="00BC703C" w:rsidRPr="00BC703C">
        <w:rPr>
          <w:rFonts w:asciiTheme="minorHAnsi" w:hAnsiTheme="minorHAnsi" w:cstheme="minorBidi"/>
          <w:color w:val="auto"/>
          <w:sz w:val="22"/>
          <w:szCs w:val="22"/>
        </w:rPr>
        <w:t>set up to promote</w:t>
      </w:r>
      <w:r w:rsidR="00DF04BE">
        <w:rPr>
          <w:rFonts w:asciiTheme="minorHAnsi" w:hAnsiTheme="minorHAnsi" w:cstheme="minorBidi"/>
          <w:color w:val="auto"/>
          <w:sz w:val="22"/>
          <w:szCs w:val="22"/>
        </w:rPr>
        <w:t xml:space="preserve"> both </w:t>
      </w:r>
      <w:r>
        <w:rPr>
          <w:rFonts w:asciiTheme="minorHAnsi" w:hAnsiTheme="minorHAnsi" w:cstheme="minorBidi"/>
          <w:color w:val="auto"/>
          <w:sz w:val="22"/>
          <w:szCs w:val="22"/>
        </w:rPr>
        <w:t xml:space="preserve">direct </w:t>
      </w:r>
      <w:r w:rsidR="00DF04BE">
        <w:rPr>
          <w:rFonts w:asciiTheme="minorHAnsi" w:hAnsiTheme="minorHAnsi" w:cstheme="minorBidi"/>
          <w:color w:val="auto"/>
          <w:sz w:val="22"/>
          <w:szCs w:val="22"/>
        </w:rPr>
        <w:t>investments</w:t>
      </w:r>
      <w:r w:rsidR="00045500">
        <w:rPr>
          <w:rFonts w:asciiTheme="minorHAnsi" w:hAnsiTheme="minorHAnsi" w:cstheme="minorBidi"/>
          <w:color w:val="auto"/>
          <w:sz w:val="22"/>
          <w:szCs w:val="22"/>
        </w:rPr>
        <w:t xml:space="preserve"> and</w:t>
      </w:r>
      <w:r w:rsidR="00DF04BE">
        <w:rPr>
          <w:rFonts w:asciiTheme="minorHAnsi" w:hAnsiTheme="minorHAnsi" w:cstheme="minorBidi"/>
          <w:color w:val="auto"/>
          <w:sz w:val="22"/>
          <w:szCs w:val="22"/>
        </w:rPr>
        <w:t xml:space="preserve"> reforms </w:t>
      </w:r>
      <w:r>
        <w:rPr>
          <w:rFonts w:asciiTheme="minorHAnsi" w:hAnsiTheme="minorHAnsi" w:cstheme="minorBidi"/>
          <w:color w:val="auto"/>
          <w:sz w:val="22"/>
          <w:szCs w:val="22"/>
        </w:rPr>
        <w:t xml:space="preserve">improving the </w:t>
      </w:r>
      <w:r w:rsidR="00DF04BE">
        <w:rPr>
          <w:rFonts w:asciiTheme="minorHAnsi" w:hAnsiTheme="minorHAnsi" w:cstheme="minorBidi"/>
          <w:color w:val="auto"/>
          <w:sz w:val="22"/>
          <w:szCs w:val="22"/>
        </w:rPr>
        <w:t>investment</w:t>
      </w:r>
      <w:r>
        <w:rPr>
          <w:rFonts w:asciiTheme="minorHAnsi" w:hAnsiTheme="minorHAnsi" w:cstheme="minorBidi"/>
          <w:color w:val="auto"/>
          <w:sz w:val="22"/>
          <w:szCs w:val="22"/>
        </w:rPr>
        <w:t xml:space="preserve"> environment</w:t>
      </w:r>
      <w:r w:rsidR="00DF04BE">
        <w:rPr>
          <w:rFonts w:asciiTheme="minorHAnsi" w:hAnsiTheme="minorHAnsi" w:cstheme="minorBidi"/>
          <w:color w:val="auto"/>
          <w:sz w:val="22"/>
          <w:szCs w:val="22"/>
        </w:rPr>
        <w:t xml:space="preserve">. </w:t>
      </w:r>
      <w:r w:rsidR="00497BA3">
        <w:rPr>
          <w:rFonts w:asciiTheme="minorHAnsi" w:hAnsiTheme="minorHAnsi" w:cstheme="minorBidi"/>
          <w:color w:val="auto"/>
          <w:sz w:val="22"/>
          <w:szCs w:val="22"/>
        </w:rPr>
        <w:t xml:space="preserve">The European </w:t>
      </w:r>
      <w:r w:rsidR="006A01A0">
        <w:rPr>
          <w:rFonts w:asciiTheme="minorHAnsi" w:hAnsiTheme="minorHAnsi" w:cstheme="minorBidi"/>
          <w:color w:val="auto"/>
          <w:sz w:val="22"/>
          <w:szCs w:val="22"/>
        </w:rPr>
        <w:t xml:space="preserve">Union </w:t>
      </w:r>
      <w:r w:rsidR="00E01071">
        <w:rPr>
          <w:rFonts w:asciiTheme="minorHAnsi" w:hAnsiTheme="minorHAnsi" w:cstheme="minorBidi"/>
          <w:color w:val="auto"/>
          <w:sz w:val="22"/>
          <w:szCs w:val="22"/>
        </w:rPr>
        <w:t xml:space="preserve">is </w:t>
      </w:r>
      <w:r w:rsidR="00497BA3">
        <w:rPr>
          <w:rFonts w:asciiTheme="minorHAnsi" w:hAnsiTheme="minorHAnsi" w:cstheme="minorBidi"/>
          <w:color w:val="auto"/>
          <w:sz w:val="22"/>
          <w:szCs w:val="22"/>
        </w:rPr>
        <w:t>increas</w:t>
      </w:r>
      <w:r>
        <w:rPr>
          <w:rFonts w:asciiTheme="minorHAnsi" w:hAnsiTheme="minorHAnsi" w:cstheme="minorBidi"/>
          <w:color w:val="auto"/>
          <w:sz w:val="22"/>
          <w:szCs w:val="22"/>
        </w:rPr>
        <w:t>ing</w:t>
      </w:r>
      <w:r w:rsidR="00497BA3">
        <w:rPr>
          <w:rFonts w:asciiTheme="minorHAnsi" w:hAnsiTheme="minorHAnsi" w:cstheme="minorBidi"/>
          <w:color w:val="auto"/>
          <w:sz w:val="22"/>
          <w:szCs w:val="22"/>
        </w:rPr>
        <w:t xml:space="preserve"> its support to Ukraine by mobilising additional resources through the External Investment Plan already in 2018. This support</w:t>
      </w:r>
      <w:r>
        <w:rPr>
          <w:rFonts w:asciiTheme="minorHAnsi" w:hAnsiTheme="minorHAnsi" w:cstheme="minorBidi"/>
          <w:color w:val="auto"/>
          <w:sz w:val="22"/>
          <w:szCs w:val="22"/>
        </w:rPr>
        <w:t>, which</w:t>
      </w:r>
      <w:r w:rsidR="00497BA3">
        <w:rPr>
          <w:rFonts w:asciiTheme="minorHAnsi" w:hAnsiTheme="minorHAnsi" w:cstheme="minorBidi"/>
          <w:color w:val="auto"/>
          <w:sz w:val="22"/>
          <w:szCs w:val="22"/>
        </w:rPr>
        <w:t xml:space="preserve"> </w:t>
      </w:r>
      <w:r>
        <w:rPr>
          <w:rFonts w:asciiTheme="minorHAnsi" w:hAnsiTheme="minorHAnsi" w:cstheme="minorBidi"/>
          <w:color w:val="auto"/>
          <w:sz w:val="22"/>
          <w:szCs w:val="22"/>
        </w:rPr>
        <w:t xml:space="preserve">is </w:t>
      </w:r>
      <w:r w:rsidR="00497BA3">
        <w:rPr>
          <w:rFonts w:asciiTheme="minorHAnsi" w:hAnsiTheme="minorHAnsi" w:cstheme="minorBidi"/>
          <w:color w:val="auto"/>
          <w:sz w:val="22"/>
          <w:szCs w:val="22"/>
        </w:rPr>
        <w:t xml:space="preserve">conditional to reforms, will </w:t>
      </w:r>
      <w:r>
        <w:rPr>
          <w:rFonts w:asciiTheme="minorHAnsi" w:hAnsiTheme="minorHAnsi" w:cstheme="minorBidi"/>
          <w:color w:val="auto"/>
          <w:sz w:val="22"/>
          <w:szCs w:val="22"/>
        </w:rPr>
        <w:t>be subject to</w:t>
      </w:r>
      <w:r w:rsidR="00497BA3">
        <w:rPr>
          <w:rFonts w:asciiTheme="minorHAnsi" w:hAnsiTheme="minorHAnsi" w:cstheme="minorBidi"/>
          <w:color w:val="auto"/>
          <w:sz w:val="22"/>
          <w:szCs w:val="22"/>
        </w:rPr>
        <w:t xml:space="preserve"> close coordination with all </w:t>
      </w:r>
      <w:r>
        <w:rPr>
          <w:rFonts w:asciiTheme="minorHAnsi" w:hAnsiTheme="minorHAnsi" w:cstheme="minorBidi"/>
          <w:color w:val="auto"/>
          <w:sz w:val="22"/>
          <w:szCs w:val="22"/>
        </w:rPr>
        <w:t xml:space="preserve">relevant </w:t>
      </w:r>
      <w:r w:rsidR="00497BA3">
        <w:rPr>
          <w:rFonts w:asciiTheme="minorHAnsi" w:hAnsiTheme="minorHAnsi" w:cstheme="minorBidi"/>
          <w:color w:val="auto"/>
          <w:sz w:val="22"/>
          <w:szCs w:val="22"/>
        </w:rPr>
        <w:t xml:space="preserve">stakeholders, in particular </w:t>
      </w:r>
      <w:r>
        <w:rPr>
          <w:rFonts w:asciiTheme="minorHAnsi" w:hAnsiTheme="minorHAnsi" w:cstheme="minorBidi"/>
          <w:color w:val="auto"/>
          <w:sz w:val="22"/>
          <w:szCs w:val="22"/>
        </w:rPr>
        <w:t>I</w:t>
      </w:r>
      <w:r w:rsidR="00497BA3">
        <w:rPr>
          <w:rFonts w:asciiTheme="minorHAnsi" w:hAnsiTheme="minorHAnsi" w:cstheme="minorBidi"/>
          <w:color w:val="auto"/>
          <w:sz w:val="22"/>
          <w:szCs w:val="22"/>
        </w:rPr>
        <w:t xml:space="preserve">nternational </w:t>
      </w:r>
      <w:r>
        <w:rPr>
          <w:rFonts w:asciiTheme="minorHAnsi" w:hAnsiTheme="minorHAnsi" w:cstheme="minorBidi"/>
          <w:color w:val="auto"/>
          <w:sz w:val="22"/>
          <w:szCs w:val="22"/>
        </w:rPr>
        <w:t>F</w:t>
      </w:r>
      <w:r w:rsidR="00497BA3">
        <w:rPr>
          <w:rFonts w:asciiTheme="minorHAnsi" w:hAnsiTheme="minorHAnsi" w:cstheme="minorBidi"/>
          <w:color w:val="auto"/>
          <w:sz w:val="22"/>
          <w:szCs w:val="22"/>
        </w:rPr>
        <w:t>inanci</w:t>
      </w:r>
      <w:r>
        <w:rPr>
          <w:rFonts w:asciiTheme="minorHAnsi" w:hAnsiTheme="minorHAnsi" w:cstheme="minorBidi"/>
          <w:color w:val="auto"/>
          <w:sz w:val="22"/>
          <w:szCs w:val="22"/>
        </w:rPr>
        <w:t>al</w:t>
      </w:r>
      <w:r w:rsidR="00497BA3">
        <w:rPr>
          <w:rFonts w:asciiTheme="minorHAnsi" w:hAnsiTheme="minorHAnsi" w:cstheme="minorBidi"/>
          <w:color w:val="auto"/>
          <w:sz w:val="22"/>
          <w:szCs w:val="22"/>
        </w:rPr>
        <w:t xml:space="preserve"> </w:t>
      </w:r>
      <w:r>
        <w:rPr>
          <w:rFonts w:asciiTheme="minorHAnsi" w:hAnsiTheme="minorHAnsi" w:cstheme="minorBidi"/>
          <w:color w:val="auto"/>
          <w:sz w:val="22"/>
          <w:szCs w:val="22"/>
        </w:rPr>
        <w:t>I</w:t>
      </w:r>
      <w:r w:rsidR="00497BA3">
        <w:rPr>
          <w:rFonts w:asciiTheme="minorHAnsi" w:hAnsiTheme="minorHAnsi" w:cstheme="minorBidi"/>
          <w:color w:val="auto"/>
          <w:sz w:val="22"/>
          <w:szCs w:val="22"/>
        </w:rPr>
        <w:t>nstitutions</w:t>
      </w:r>
      <w:r w:rsidR="00DA2A3D">
        <w:rPr>
          <w:rFonts w:asciiTheme="minorHAnsi" w:hAnsiTheme="minorHAnsi" w:cstheme="minorBidi"/>
          <w:color w:val="auto"/>
          <w:sz w:val="22"/>
          <w:szCs w:val="22"/>
        </w:rPr>
        <w:t xml:space="preserve"> (IFIs)</w:t>
      </w:r>
      <w:r w:rsidR="00497BA3">
        <w:rPr>
          <w:rFonts w:asciiTheme="minorHAnsi" w:hAnsiTheme="minorHAnsi" w:cstheme="minorBidi"/>
          <w:color w:val="auto"/>
          <w:sz w:val="22"/>
          <w:szCs w:val="22"/>
        </w:rPr>
        <w:t xml:space="preserve">. </w:t>
      </w:r>
    </w:p>
    <w:p w:rsidR="00497BA3" w:rsidRDefault="00497BA3" w:rsidP="00BC703C">
      <w:pPr>
        <w:pStyle w:val="Default"/>
        <w:jc w:val="both"/>
        <w:rPr>
          <w:rFonts w:asciiTheme="minorHAnsi" w:hAnsiTheme="minorHAnsi" w:cstheme="minorBidi"/>
          <w:color w:val="auto"/>
          <w:sz w:val="22"/>
          <w:szCs w:val="22"/>
        </w:rPr>
      </w:pPr>
    </w:p>
    <w:p w:rsidR="00045500" w:rsidRDefault="00DA2A3D" w:rsidP="00045500">
      <w:pPr>
        <w:pStyle w:val="Default"/>
        <w:jc w:val="both"/>
        <w:rPr>
          <w:rFonts w:asciiTheme="minorHAnsi" w:hAnsiTheme="minorHAnsi" w:cstheme="minorBidi"/>
          <w:color w:val="auto"/>
          <w:sz w:val="22"/>
          <w:szCs w:val="22"/>
        </w:rPr>
      </w:pPr>
      <w:r>
        <w:rPr>
          <w:rFonts w:asciiTheme="minorHAnsi" w:hAnsiTheme="minorHAnsi" w:cstheme="minorBidi"/>
          <w:color w:val="auto"/>
          <w:sz w:val="22"/>
          <w:szCs w:val="22"/>
        </w:rPr>
        <w:t>To promote this approach</w:t>
      </w:r>
      <w:r w:rsidR="00045500">
        <w:rPr>
          <w:rFonts w:asciiTheme="minorHAnsi" w:hAnsiTheme="minorHAnsi" w:cstheme="minorBidi"/>
          <w:color w:val="auto"/>
          <w:sz w:val="22"/>
          <w:szCs w:val="22"/>
        </w:rPr>
        <w:t xml:space="preserve"> </w:t>
      </w:r>
      <w:r w:rsidR="007A5D72">
        <w:rPr>
          <w:rFonts w:asciiTheme="minorHAnsi" w:hAnsiTheme="minorHAnsi" w:cstheme="minorBidi"/>
          <w:color w:val="auto"/>
          <w:sz w:val="22"/>
          <w:szCs w:val="22"/>
        </w:rPr>
        <w:t>and support</w:t>
      </w:r>
      <w:r>
        <w:rPr>
          <w:rFonts w:asciiTheme="minorHAnsi" w:hAnsiTheme="minorHAnsi" w:cstheme="minorBidi"/>
          <w:color w:val="auto"/>
          <w:sz w:val="22"/>
          <w:szCs w:val="22"/>
        </w:rPr>
        <w:t xml:space="preserve"> </w:t>
      </w:r>
      <w:r w:rsidR="00045500">
        <w:rPr>
          <w:rFonts w:asciiTheme="minorHAnsi" w:hAnsiTheme="minorHAnsi" w:cstheme="minorBidi"/>
          <w:color w:val="auto"/>
          <w:sz w:val="22"/>
          <w:szCs w:val="22"/>
        </w:rPr>
        <w:t xml:space="preserve">Ukraine </w:t>
      </w:r>
      <w:r w:rsidR="00BC2923">
        <w:rPr>
          <w:rFonts w:asciiTheme="minorHAnsi" w:hAnsiTheme="minorHAnsi" w:cstheme="minorBidi"/>
          <w:color w:val="auto"/>
          <w:sz w:val="22"/>
          <w:szCs w:val="22"/>
        </w:rPr>
        <w:t xml:space="preserve">in </w:t>
      </w:r>
      <w:r w:rsidR="00045500">
        <w:rPr>
          <w:rFonts w:asciiTheme="minorHAnsi" w:hAnsiTheme="minorHAnsi" w:cstheme="minorBidi"/>
          <w:color w:val="auto"/>
          <w:sz w:val="22"/>
          <w:szCs w:val="22"/>
        </w:rPr>
        <w:t>mobilis</w:t>
      </w:r>
      <w:r>
        <w:rPr>
          <w:rFonts w:asciiTheme="minorHAnsi" w:hAnsiTheme="minorHAnsi" w:cstheme="minorBidi"/>
          <w:color w:val="auto"/>
          <w:sz w:val="22"/>
          <w:szCs w:val="22"/>
        </w:rPr>
        <w:t>ing</w:t>
      </w:r>
      <w:r w:rsidR="00045500">
        <w:rPr>
          <w:rFonts w:asciiTheme="minorHAnsi" w:hAnsiTheme="minorHAnsi" w:cstheme="minorBidi"/>
          <w:color w:val="auto"/>
          <w:sz w:val="22"/>
          <w:szCs w:val="22"/>
        </w:rPr>
        <w:t xml:space="preserve"> </w:t>
      </w:r>
      <w:r w:rsidR="007A5D72">
        <w:rPr>
          <w:rFonts w:asciiTheme="minorHAnsi" w:hAnsiTheme="minorHAnsi" w:cstheme="minorBidi"/>
          <w:color w:val="auto"/>
          <w:sz w:val="22"/>
          <w:szCs w:val="22"/>
        </w:rPr>
        <w:t xml:space="preserve">domestic and international </w:t>
      </w:r>
      <w:r w:rsidR="00045500">
        <w:rPr>
          <w:rFonts w:asciiTheme="minorHAnsi" w:hAnsiTheme="minorHAnsi" w:cstheme="minorBidi"/>
          <w:color w:val="auto"/>
          <w:sz w:val="22"/>
          <w:szCs w:val="22"/>
        </w:rPr>
        <w:t>investments</w:t>
      </w:r>
      <w:r w:rsidR="007A5D72">
        <w:rPr>
          <w:rFonts w:asciiTheme="minorHAnsi" w:hAnsiTheme="minorHAnsi" w:cstheme="minorBidi"/>
          <w:color w:val="auto"/>
          <w:sz w:val="22"/>
          <w:szCs w:val="22"/>
        </w:rPr>
        <w:t>,</w:t>
      </w:r>
      <w:r w:rsidR="00045500">
        <w:rPr>
          <w:rStyle w:val="FootnoteReference"/>
          <w:rFonts w:asciiTheme="minorHAnsi" w:hAnsiTheme="minorHAnsi" w:cstheme="minorBidi"/>
          <w:color w:val="auto"/>
          <w:sz w:val="22"/>
          <w:szCs w:val="22"/>
        </w:rPr>
        <w:footnoteReference w:id="2"/>
      </w:r>
      <w:r w:rsidR="007A5D72">
        <w:rPr>
          <w:rFonts w:asciiTheme="minorHAnsi" w:hAnsiTheme="minorHAnsi" w:cstheme="minorBidi"/>
          <w:color w:val="auto"/>
          <w:sz w:val="22"/>
          <w:szCs w:val="22"/>
        </w:rPr>
        <w:t xml:space="preserve"> the EU will </w:t>
      </w:r>
      <w:r w:rsidR="00045500">
        <w:rPr>
          <w:rFonts w:asciiTheme="minorHAnsi" w:hAnsiTheme="minorHAnsi" w:cstheme="minorBidi"/>
          <w:color w:val="auto"/>
          <w:sz w:val="22"/>
          <w:szCs w:val="22"/>
        </w:rPr>
        <w:t xml:space="preserve">organise </w:t>
      </w:r>
      <w:r w:rsidR="007A5D72">
        <w:rPr>
          <w:rFonts w:asciiTheme="minorHAnsi" w:hAnsiTheme="minorHAnsi" w:cstheme="minorBidi"/>
          <w:color w:val="auto"/>
          <w:sz w:val="22"/>
          <w:szCs w:val="22"/>
        </w:rPr>
        <w:t xml:space="preserve">an event </w:t>
      </w:r>
      <w:r w:rsidR="00045500">
        <w:rPr>
          <w:rFonts w:asciiTheme="minorHAnsi" w:hAnsiTheme="minorHAnsi" w:cstheme="minorBidi"/>
          <w:color w:val="auto"/>
          <w:sz w:val="22"/>
          <w:szCs w:val="22"/>
        </w:rPr>
        <w:t xml:space="preserve">in </w:t>
      </w:r>
      <w:r w:rsidR="00853D9E">
        <w:rPr>
          <w:rFonts w:asciiTheme="minorHAnsi" w:hAnsiTheme="minorHAnsi" w:cstheme="minorBidi"/>
          <w:color w:val="auto"/>
          <w:sz w:val="22"/>
          <w:szCs w:val="22"/>
        </w:rPr>
        <w:t>March</w:t>
      </w:r>
      <w:r w:rsidR="00045500">
        <w:rPr>
          <w:rFonts w:asciiTheme="minorHAnsi" w:hAnsiTheme="minorHAnsi" w:cstheme="minorBidi"/>
          <w:color w:val="auto"/>
          <w:sz w:val="22"/>
          <w:szCs w:val="22"/>
        </w:rPr>
        <w:t xml:space="preserve"> 2018, involving </w:t>
      </w:r>
      <w:r w:rsidR="00045500" w:rsidRPr="00BC703C">
        <w:rPr>
          <w:rFonts w:asciiTheme="minorHAnsi" w:hAnsiTheme="minorHAnsi" w:cstheme="minorBidi"/>
          <w:color w:val="auto"/>
          <w:sz w:val="22"/>
          <w:szCs w:val="22"/>
        </w:rPr>
        <w:t xml:space="preserve">international donors, national authorities, private sector representatives, civil society representatives, </w:t>
      </w:r>
      <w:r>
        <w:rPr>
          <w:rFonts w:asciiTheme="minorHAnsi" w:hAnsiTheme="minorHAnsi" w:cstheme="minorBidi"/>
          <w:color w:val="auto"/>
          <w:sz w:val="22"/>
          <w:szCs w:val="22"/>
        </w:rPr>
        <w:t>IFIs</w:t>
      </w:r>
      <w:r w:rsidR="00045500" w:rsidRPr="00BC703C">
        <w:rPr>
          <w:rFonts w:asciiTheme="minorHAnsi" w:hAnsiTheme="minorHAnsi" w:cstheme="minorBidi"/>
          <w:color w:val="auto"/>
          <w:sz w:val="22"/>
          <w:szCs w:val="22"/>
        </w:rPr>
        <w:t xml:space="preserve"> and other development</w:t>
      </w:r>
      <w:r w:rsidR="003A6E78">
        <w:rPr>
          <w:rFonts w:asciiTheme="minorHAnsi" w:hAnsiTheme="minorHAnsi" w:cstheme="minorBidi"/>
          <w:color w:val="auto"/>
          <w:sz w:val="22"/>
          <w:szCs w:val="22"/>
        </w:rPr>
        <w:t>-</w:t>
      </w:r>
      <w:r w:rsidR="00045500" w:rsidRPr="00BC703C">
        <w:rPr>
          <w:rFonts w:asciiTheme="minorHAnsi" w:hAnsiTheme="minorHAnsi" w:cstheme="minorBidi"/>
          <w:color w:val="auto"/>
          <w:sz w:val="22"/>
          <w:szCs w:val="22"/>
        </w:rPr>
        <w:t>oriented organisations, commercial banks and non-banking financial institutions.</w:t>
      </w:r>
    </w:p>
    <w:p w:rsidR="00BC703C" w:rsidRDefault="00BC703C" w:rsidP="00BC703C">
      <w:pPr>
        <w:pStyle w:val="Default"/>
        <w:rPr>
          <w:rFonts w:asciiTheme="minorHAnsi" w:hAnsiTheme="minorHAnsi" w:cstheme="minorBidi"/>
          <w:color w:val="auto"/>
          <w:sz w:val="22"/>
          <w:szCs w:val="22"/>
        </w:rPr>
      </w:pPr>
    </w:p>
    <w:p w:rsidR="00BC703C" w:rsidRDefault="00DA2A3D" w:rsidP="00BC703C">
      <w:pPr>
        <w:pStyle w:val="Default"/>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The EIP promotional </w:t>
      </w:r>
      <w:r w:rsidR="00041D18">
        <w:rPr>
          <w:rFonts w:asciiTheme="minorHAnsi" w:hAnsiTheme="minorHAnsi" w:cstheme="minorBidi"/>
          <w:color w:val="auto"/>
          <w:sz w:val="22"/>
          <w:szCs w:val="22"/>
        </w:rPr>
        <w:t xml:space="preserve">event in Ukraine </w:t>
      </w:r>
      <w:r w:rsidR="007A5D72">
        <w:rPr>
          <w:rFonts w:asciiTheme="minorHAnsi" w:hAnsiTheme="minorHAnsi" w:cstheme="minorBidi"/>
          <w:color w:val="auto"/>
          <w:sz w:val="22"/>
          <w:szCs w:val="22"/>
        </w:rPr>
        <w:t xml:space="preserve">will </w:t>
      </w:r>
      <w:r w:rsidR="00041D18">
        <w:rPr>
          <w:rFonts w:asciiTheme="minorHAnsi" w:hAnsiTheme="minorHAnsi" w:cstheme="minorBidi"/>
          <w:color w:val="auto"/>
          <w:sz w:val="22"/>
          <w:szCs w:val="22"/>
        </w:rPr>
        <w:t>specifically target the following dimensions:</w:t>
      </w:r>
    </w:p>
    <w:p w:rsidR="00041D18" w:rsidRDefault="00041D18" w:rsidP="00BC703C">
      <w:pPr>
        <w:pStyle w:val="Default"/>
        <w:jc w:val="both"/>
        <w:rPr>
          <w:rFonts w:asciiTheme="minorHAnsi" w:hAnsiTheme="minorHAnsi" w:cstheme="minorBidi"/>
          <w:color w:val="auto"/>
          <w:sz w:val="22"/>
          <w:szCs w:val="22"/>
        </w:rPr>
      </w:pPr>
    </w:p>
    <w:p w:rsidR="00041D18" w:rsidRPr="007A5D72" w:rsidRDefault="00041D18" w:rsidP="007A5D72">
      <w:pPr>
        <w:pStyle w:val="Default"/>
        <w:numPr>
          <w:ilvl w:val="0"/>
          <w:numId w:val="3"/>
        </w:numPr>
        <w:jc w:val="both"/>
        <w:rPr>
          <w:rFonts w:asciiTheme="minorHAnsi" w:hAnsiTheme="minorHAnsi" w:cstheme="minorBidi"/>
          <w:color w:val="auto"/>
          <w:sz w:val="22"/>
          <w:szCs w:val="22"/>
        </w:rPr>
      </w:pPr>
      <w:r>
        <w:rPr>
          <w:rFonts w:asciiTheme="minorHAnsi" w:hAnsiTheme="minorHAnsi" w:cstheme="minorBidi"/>
          <w:color w:val="auto"/>
          <w:sz w:val="22"/>
          <w:szCs w:val="22"/>
        </w:rPr>
        <w:t>Key economic reforms to improve the overall</w:t>
      </w:r>
      <w:r w:rsidRPr="00041D18">
        <w:rPr>
          <w:rFonts w:asciiTheme="minorHAnsi" w:hAnsiTheme="minorHAnsi" w:cstheme="minorBidi"/>
          <w:color w:val="auto"/>
          <w:sz w:val="22"/>
          <w:szCs w:val="22"/>
        </w:rPr>
        <w:t xml:space="preserve"> business environment </w:t>
      </w:r>
      <w:r>
        <w:rPr>
          <w:rFonts w:asciiTheme="minorHAnsi" w:hAnsiTheme="minorHAnsi" w:cstheme="minorBidi"/>
          <w:color w:val="auto"/>
          <w:sz w:val="22"/>
          <w:szCs w:val="22"/>
        </w:rPr>
        <w:t>and investment climate as well as sector based reforms conducive to mobilise domestic and foreign investments</w:t>
      </w:r>
      <w:r w:rsidR="007A5D72">
        <w:rPr>
          <w:rFonts w:asciiTheme="minorHAnsi" w:hAnsiTheme="minorHAnsi" w:cstheme="minorBidi"/>
          <w:color w:val="auto"/>
          <w:sz w:val="22"/>
          <w:szCs w:val="22"/>
        </w:rPr>
        <w:t>;</w:t>
      </w:r>
    </w:p>
    <w:p w:rsidR="00041D18" w:rsidRDefault="00041D18" w:rsidP="00041D18">
      <w:pPr>
        <w:pStyle w:val="Default"/>
        <w:numPr>
          <w:ilvl w:val="0"/>
          <w:numId w:val="3"/>
        </w:numPr>
        <w:jc w:val="both"/>
        <w:rPr>
          <w:rFonts w:asciiTheme="minorHAnsi" w:hAnsiTheme="minorHAnsi" w:cstheme="minorBidi"/>
          <w:color w:val="auto"/>
          <w:sz w:val="22"/>
          <w:szCs w:val="22"/>
        </w:rPr>
      </w:pPr>
      <w:r>
        <w:rPr>
          <w:rFonts w:asciiTheme="minorHAnsi" w:hAnsiTheme="minorHAnsi" w:cstheme="minorBidi"/>
          <w:color w:val="auto"/>
          <w:sz w:val="22"/>
          <w:szCs w:val="22"/>
        </w:rPr>
        <w:lastRenderedPageBreak/>
        <w:t>Existing programmes and initiatives financed by International Financial Institutions which currently stalled and possible me</w:t>
      </w:r>
      <w:r w:rsidR="00DE34FB">
        <w:rPr>
          <w:rFonts w:asciiTheme="minorHAnsi" w:hAnsiTheme="minorHAnsi" w:cstheme="minorBidi"/>
          <w:color w:val="auto"/>
          <w:sz w:val="22"/>
          <w:szCs w:val="22"/>
        </w:rPr>
        <w:t>asure to unlock available funds;</w:t>
      </w:r>
    </w:p>
    <w:p w:rsidR="00041D18" w:rsidRPr="00041D18" w:rsidRDefault="00041D18" w:rsidP="00041D18">
      <w:pPr>
        <w:pStyle w:val="Default"/>
        <w:numPr>
          <w:ilvl w:val="0"/>
          <w:numId w:val="3"/>
        </w:numPr>
        <w:jc w:val="both"/>
        <w:rPr>
          <w:rFonts w:asciiTheme="minorHAnsi" w:hAnsiTheme="minorHAnsi" w:cstheme="minorBidi"/>
          <w:color w:val="auto"/>
          <w:sz w:val="22"/>
          <w:szCs w:val="22"/>
        </w:rPr>
      </w:pPr>
      <w:r>
        <w:rPr>
          <w:rFonts w:asciiTheme="minorHAnsi" w:hAnsiTheme="minorHAnsi" w:cstheme="minorBidi"/>
          <w:color w:val="auto"/>
          <w:sz w:val="22"/>
          <w:szCs w:val="22"/>
        </w:rPr>
        <w:t>New instruments and facilities to be mobilised through the EFSD (blending and guarantee).</w:t>
      </w:r>
    </w:p>
    <w:p w:rsidR="00BC703C" w:rsidRPr="00BC703C" w:rsidRDefault="00BC703C" w:rsidP="00BC703C">
      <w:pPr>
        <w:pStyle w:val="Default"/>
        <w:jc w:val="both"/>
        <w:rPr>
          <w:rFonts w:asciiTheme="minorHAnsi" w:hAnsiTheme="minorHAnsi" w:cstheme="minorBidi"/>
          <w:color w:val="auto"/>
          <w:sz w:val="22"/>
          <w:szCs w:val="22"/>
        </w:rPr>
      </w:pPr>
    </w:p>
    <w:p w:rsidR="00BC703C" w:rsidRDefault="00BC703C" w:rsidP="00BC703C">
      <w:pPr>
        <w:pStyle w:val="ListParagraph"/>
        <w:numPr>
          <w:ilvl w:val="0"/>
          <w:numId w:val="1"/>
        </w:numPr>
        <w:ind w:left="284" w:hanging="284"/>
        <w:jc w:val="both"/>
        <w:rPr>
          <w:b/>
        </w:rPr>
      </w:pPr>
      <w:r>
        <w:rPr>
          <w:b/>
        </w:rPr>
        <w:t>Key stakeholders</w:t>
      </w:r>
    </w:p>
    <w:p w:rsidR="00041D18" w:rsidRPr="00041D18" w:rsidRDefault="0038409C" w:rsidP="00041D18">
      <w:pPr>
        <w:jc w:val="both"/>
      </w:pPr>
      <w:r>
        <w:t>Ukraine's Ministry of Economic Development and Trade (</w:t>
      </w:r>
      <w:r w:rsidR="00041D18" w:rsidRPr="00041D18">
        <w:t>MEDT</w:t>
      </w:r>
      <w:r>
        <w:t>)</w:t>
      </w:r>
      <w:r w:rsidR="007A5D72">
        <w:t>, M</w:t>
      </w:r>
      <w:r>
        <w:t xml:space="preserve">inistry of Finance, </w:t>
      </w:r>
      <w:r w:rsidR="00041D18" w:rsidRPr="00041D18">
        <w:t xml:space="preserve">and other national authorities, </w:t>
      </w:r>
      <w:r>
        <w:t>b</w:t>
      </w:r>
      <w:r w:rsidR="00041D18" w:rsidRPr="00041D18">
        <w:t xml:space="preserve">usiness </w:t>
      </w:r>
      <w:r>
        <w:t>c</w:t>
      </w:r>
      <w:r w:rsidR="00041D18" w:rsidRPr="00041D18">
        <w:t>ommunity (</w:t>
      </w:r>
      <w:r w:rsidR="004D72C3">
        <w:t xml:space="preserve">including </w:t>
      </w:r>
      <w:r>
        <w:t>the European Business Association (</w:t>
      </w:r>
      <w:r w:rsidR="00041D18" w:rsidRPr="00041D18">
        <w:t>EBA</w:t>
      </w:r>
      <w:r>
        <w:t>)</w:t>
      </w:r>
      <w:r w:rsidR="00041D18" w:rsidRPr="00041D18">
        <w:t>, A</w:t>
      </w:r>
      <w:r>
        <w:t>merican Chamber of Commerce</w:t>
      </w:r>
      <w:r w:rsidR="00497BA3">
        <w:t>, sectoral organisations</w:t>
      </w:r>
      <w:r w:rsidR="00041D18" w:rsidRPr="00041D18">
        <w:t xml:space="preserve">), </w:t>
      </w:r>
      <w:r w:rsidR="00041D18">
        <w:t xml:space="preserve">IFIs, </w:t>
      </w:r>
      <w:r>
        <w:t>civil society o</w:t>
      </w:r>
      <w:r w:rsidR="00041D18">
        <w:t>rganisations</w:t>
      </w:r>
      <w:r w:rsidR="00045500">
        <w:t>,</w:t>
      </w:r>
      <w:r w:rsidR="00041D18">
        <w:t xml:space="preserve"> think tanks</w:t>
      </w:r>
      <w:r w:rsidR="007A5D72">
        <w:t>,</w:t>
      </w:r>
      <w:r w:rsidR="00497BA3">
        <w:t xml:space="preserve"> </w:t>
      </w:r>
      <w:r w:rsidR="00041D18">
        <w:t>media</w:t>
      </w:r>
      <w:r w:rsidR="004D72C3">
        <w:t xml:space="preserve">, </w:t>
      </w:r>
      <w:r>
        <w:t>m</w:t>
      </w:r>
      <w:r w:rsidR="004D72C3">
        <w:t xml:space="preserve">embers of Parliament, </w:t>
      </w:r>
      <w:r w:rsidR="007A5D72">
        <w:t xml:space="preserve">commercial </w:t>
      </w:r>
      <w:r w:rsidR="004D72C3">
        <w:t xml:space="preserve">banks, etc. </w:t>
      </w:r>
    </w:p>
    <w:p w:rsidR="00BC703C" w:rsidRDefault="00BC703C" w:rsidP="00BC703C">
      <w:pPr>
        <w:pStyle w:val="ListParagraph"/>
        <w:numPr>
          <w:ilvl w:val="0"/>
          <w:numId w:val="1"/>
        </w:numPr>
        <w:ind w:left="284" w:hanging="284"/>
        <w:jc w:val="both"/>
        <w:rPr>
          <w:b/>
        </w:rPr>
      </w:pPr>
      <w:r>
        <w:rPr>
          <w:b/>
        </w:rPr>
        <w:t>Structure of the event</w:t>
      </w:r>
    </w:p>
    <w:p w:rsidR="00853D9E" w:rsidRDefault="00853D9E" w:rsidP="00041D18">
      <w:pPr>
        <w:jc w:val="both"/>
        <w:rPr>
          <w:b/>
        </w:rPr>
      </w:pPr>
      <w:r>
        <w:t xml:space="preserve">Tentative Date – </w:t>
      </w:r>
      <w:r w:rsidRPr="00853D9E">
        <w:rPr>
          <w:b/>
        </w:rPr>
        <w:t>March 14, 2018</w:t>
      </w:r>
    </w:p>
    <w:p w:rsidR="00853D9E" w:rsidRPr="00853D9E" w:rsidRDefault="00853D9E" w:rsidP="00041D18">
      <w:pPr>
        <w:jc w:val="both"/>
        <w:rPr>
          <w:b/>
        </w:rPr>
      </w:pPr>
      <w:r w:rsidRPr="00853D9E">
        <w:t>Venue –</w:t>
      </w:r>
      <w:r>
        <w:rPr>
          <w:b/>
        </w:rPr>
        <w:t xml:space="preserve"> </w:t>
      </w:r>
      <w:r w:rsidR="00B936F5">
        <w:rPr>
          <w:b/>
        </w:rPr>
        <w:t>Kyiv</w:t>
      </w:r>
      <w:r>
        <w:rPr>
          <w:b/>
        </w:rPr>
        <w:t xml:space="preserve"> (location tbc)</w:t>
      </w:r>
    </w:p>
    <w:p w:rsidR="00041D18" w:rsidRDefault="00110128" w:rsidP="00041D18">
      <w:pPr>
        <w:jc w:val="both"/>
      </w:pPr>
      <w:r>
        <w:t>1-</w:t>
      </w:r>
      <w:r w:rsidR="00041D18" w:rsidRPr="00110128">
        <w:t xml:space="preserve">day seminar </w:t>
      </w:r>
      <w:r>
        <w:t>divided into 3 sections:</w:t>
      </w:r>
    </w:p>
    <w:p w:rsidR="007A5D72" w:rsidRPr="006A05B2" w:rsidRDefault="007A5D72" w:rsidP="00110128">
      <w:pPr>
        <w:pStyle w:val="ListParagraph"/>
        <w:numPr>
          <w:ilvl w:val="0"/>
          <w:numId w:val="4"/>
        </w:numPr>
        <w:ind w:left="993"/>
        <w:jc w:val="both"/>
        <w:rPr>
          <w:b/>
        </w:rPr>
      </w:pPr>
      <w:r w:rsidRPr="006A05B2">
        <w:rPr>
          <w:b/>
        </w:rPr>
        <w:t>Opening</w:t>
      </w:r>
    </w:p>
    <w:p w:rsidR="004D72C3" w:rsidRDefault="002C4DDD" w:rsidP="00110128">
      <w:pPr>
        <w:pStyle w:val="ListParagraph"/>
        <w:numPr>
          <w:ilvl w:val="0"/>
          <w:numId w:val="4"/>
        </w:numPr>
        <w:ind w:left="993"/>
        <w:jc w:val="both"/>
      </w:pPr>
      <w:r>
        <w:t>Welcome: G</w:t>
      </w:r>
      <w:r w:rsidR="00B936F5">
        <w:t xml:space="preserve">overnment of Ukraine </w:t>
      </w:r>
      <w:r w:rsidR="00B300EC">
        <w:t>(</w:t>
      </w:r>
      <w:proofErr w:type="spellStart"/>
      <w:r w:rsidR="00B300EC">
        <w:t>GoU</w:t>
      </w:r>
      <w:proofErr w:type="spellEnd"/>
      <w:r w:rsidR="00B300EC">
        <w:t xml:space="preserve">) </w:t>
      </w:r>
      <w:r w:rsidR="004D72C3">
        <w:t xml:space="preserve">+ </w:t>
      </w:r>
      <w:r>
        <w:t>E</w:t>
      </w:r>
      <w:r w:rsidR="00B936F5">
        <w:t>uropean Commission</w:t>
      </w:r>
      <w:r>
        <w:t xml:space="preserve"> (</w:t>
      </w:r>
      <w:r w:rsidR="00B936F5">
        <w:t>Commissioner</w:t>
      </w:r>
      <w:r w:rsidR="00853D9E">
        <w:t xml:space="preserve"> tbc</w:t>
      </w:r>
      <w:r>
        <w:t>) + EBA</w:t>
      </w:r>
    </w:p>
    <w:p w:rsidR="004D72C3" w:rsidRDefault="004D72C3" w:rsidP="00110128">
      <w:pPr>
        <w:pStyle w:val="ListParagraph"/>
        <w:numPr>
          <w:ilvl w:val="0"/>
          <w:numId w:val="4"/>
        </w:numPr>
        <w:ind w:left="993"/>
        <w:jc w:val="both"/>
      </w:pPr>
      <w:r>
        <w:t>Intro</w:t>
      </w:r>
      <w:r w:rsidR="00B936F5">
        <w:t>duction</w:t>
      </w:r>
      <w:r>
        <w:t xml:space="preserve"> – Snapshot the economic situation, focusing on investments (</w:t>
      </w:r>
      <w:r w:rsidR="00853D9E">
        <w:t xml:space="preserve">Key note speaker </w:t>
      </w:r>
      <w:proofErr w:type="spellStart"/>
      <w:r w:rsidR="00853D9E">
        <w:t>tbd</w:t>
      </w:r>
      <w:proofErr w:type="spellEnd"/>
      <w:r>
        <w:t xml:space="preserve">) </w:t>
      </w:r>
    </w:p>
    <w:p w:rsidR="004D72C3" w:rsidRDefault="004D72C3" w:rsidP="00110128">
      <w:pPr>
        <w:pStyle w:val="ListParagraph"/>
        <w:numPr>
          <w:ilvl w:val="0"/>
          <w:numId w:val="4"/>
        </w:numPr>
        <w:ind w:left="993"/>
        <w:jc w:val="both"/>
      </w:pPr>
      <w:r>
        <w:t>Intro</w:t>
      </w:r>
      <w:r w:rsidR="00B936F5">
        <w:t>duction</w:t>
      </w:r>
      <w:r>
        <w:t xml:space="preserve"> EU – the EU response to the investment challenges</w:t>
      </w:r>
      <w:r w:rsidR="002C4DDD">
        <w:t xml:space="preserve">, including presentation of the EIP </w:t>
      </w:r>
      <w:r w:rsidR="002C4DDD" w:rsidRPr="00853D9E">
        <w:t>(</w:t>
      </w:r>
      <w:r w:rsidR="00853D9E" w:rsidRPr="00853D9E">
        <w:t xml:space="preserve">Key note speaker – </w:t>
      </w:r>
      <w:r w:rsidR="00E01071">
        <w:t>D</w:t>
      </w:r>
      <w:r w:rsidR="00530127">
        <w:t xml:space="preserve">eputy Director-General </w:t>
      </w:r>
      <w:r w:rsidR="00853D9E" w:rsidRPr="00853D9E">
        <w:t xml:space="preserve">Katarina </w:t>
      </w:r>
      <w:proofErr w:type="spellStart"/>
      <w:r w:rsidR="00853D9E" w:rsidRPr="00853D9E">
        <w:t>Mathernova</w:t>
      </w:r>
      <w:proofErr w:type="spellEnd"/>
      <w:r w:rsidR="00853D9E" w:rsidRPr="00853D9E">
        <w:t xml:space="preserve"> (tbc)</w:t>
      </w:r>
      <w:r w:rsidR="002C4DDD" w:rsidRPr="00853D9E">
        <w:t>)</w:t>
      </w:r>
    </w:p>
    <w:p w:rsidR="00853D9E" w:rsidRDefault="00853D9E" w:rsidP="00853D9E">
      <w:pPr>
        <w:pStyle w:val="ListParagraph"/>
        <w:ind w:left="993"/>
        <w:jc w:val="both"/>
      </w:pPr>
    </w:p>
    <w:p w:rsidR="00853D9E" w:rsidRPr="006A05B2" w:rsidRDefault="00853D9E" w:rsidP="00853D9E">
      <w:pPr>
        <w:pStyle w:val="ListParagraph"/>
        <w:numPr>
          <w:ilvl w:val="0"/>
          <w:numId w:val="4"/>
        </w:numPr>
        <w:ind w:left="993"/>
        <w:jc w:val="both"/>
        <w:rPr>
          <w:b/>
        </w:rPr>
      </w:pPr>
      <w:r w:rsidRPr="006A05B2">
        <w:rPr>
          <w:b/>
        </w:rPr>
        <w:t>Coffee Break – Press Conference</w:t>
      </w:r>
    </w:p>
    <w:p w:rsidR="00853D9E" w:rsidRPr="00045500" w:rsidRDefault="00853D9E" w:rsidP="00853D9E">
      <w:pPr>
        <w:pStyle w:val="ListParagraph"/>
        <w:ind w:left="993"/>
        <w:jc w:val="both"/>
      </w:pPr>
    </w:p>
    <w:p w:rsidR="00853D9E" w:rsidRDefault="00853D9E" w:rsidP="00110128">
      <w:pPr>
        <w:pStyle w:val="ListParagraph"/>
        <w:numPr>
          <w:ilvl w:val="0"/>
          <w:numId w:val="4"/>
        </w:numPr>
        <w:ind w:left="993"/>
        <w:jc w:val="both"/>
      </w:pPr>
      <w:r>
        <w:rPr>
          <w:b/>
        </w:rPr>
        <w:t xml:space="preserve">Plenary discussion: </w:t>
      </w:r>
      <w:r w:rsidR="00E01071">
        <w:rPr>
          <w:b/>
          <w:i/>
        </w:rPr>
        <w:t>Fostering investments in Ukraine</w:t>
      </w:r>
      <w:r w:rsidR="004D72C3">
        <w:rPr>
          <w:b/>
        </w:rPr>
        <w:t xml:space="preserve"> </w:t>
      </w:r>
      <w:r w:rsidR="00110128">
        <w:t xml:space="preserve"> </w:t>
      </w:r>
    </w:p>
    <w:p w:rsidR="00110128" w:rsidRDefault="00110128" w:rsidP="00853D9E">
      <w:pPr>
        <w:pStyle w:val="ListParagraph"/>
        <w:ind w:left="993"/>
        <w:jc w:val="both"/>
      </w:pPr>
      <w:r>
        <w:t xml:space="preserve">Overall discussion on key economic reforms, business environment and investment climate with key speakers from </w:t>
      </w:r>
      <w:proofErr w:type="spellStart"/>
      <w:r>
        <w:t>GoU</w:t>
      </w:r>
      <w:proofErr w:type="spellEnd"/>
      <w:r>
        <w:t xml:space="preserve">, EC, IFIs, </w:t>
      </w:r>
      <w:r w:rsidR="00B300EC">
        <w:t>b</w:t>
      </w:r>
      <w:r>
        <w:t xml:space="preserve">usiness </w:t>
      </w:r>
      <w:r w:rsidR="00B300EC">
        <w:t>community -</w:t>
      </w:r>
      <w:r w:rsidR="00E01071">
        <w:t xml:space="preserve"> Which</w:t>
      </w:r>
      <w:r w:rsidR="004D72C3">
        <w:t xml:space="preserve"> reforms can catalyse investment</w:t>
      </w:r>
      <w:r w:rsidR="00E01071">
        <w:t>s</w:t>
      </w:r>
      <w:r w:rsidR="004D72C3">
        <w:t xml:space="preserve">? </w:t>
      </w:r>
    </w:p>
    <w:p w:rsidR="007A5D72" w:rsidRDefault="007A5D72" w:rsidP="00853D9E">
      <w:pPr>
        <w:pStyle w:val="ListParagraph"/>
        <w:ind w:left="993"/>
        <w:jc w:val="both"/>
      </w:pPr>
    </w:p>
    <w:p w:rsidR="00853D9E" w:rsidRDefault="00853D9E" w:rsidP="00110128">
      <w:pPr>
        <w:pStyle w:val="ListParagraph"/>
        <w:numPr>
          <w:ilvl w:val="0"/>
          <w:numId w:val="4"/>
        </w:numPr>
        <w:ind w:left="993"/>
        <w:jc w:val="both"/>
        <w:rPr>
          <w:b/>
        </w:rPr>
      </w:pPr>
      <w:r w:rsidRPr="006A05B2">
        <w:rPr>
          <w:b/>
        </w:rPr>
        <w:t>Lunch break</w:t>
      </w:r>
      <w:r w:rsidR="00B300EC">
        <w:rPr>
          <w:b/>
        </w:rPr>
        <w:t xml:space="preserve"> </w:t>
      </w:r>
    </w:p>
    <w:p w:rsidR="00853D9E" w:rsidRDefault="00853D9E" w:rsidP="00853D9E">
      <w:pPr>
        <w:pStyle w:val="ListParagraph"/>
        <w:ind w:left="993"/>
        <w:jc w:val="both"/>
      </w:pPr>
    </w:p>
    <w:p w:rsidR="00B300EC" w:rsidRDefault="00B300EC" w:rsidP="00853D9E">
      <w:pPr>
        <w:pStyle w:val="ListParagraph"/>
        <w:ind w:left="993"/>
        <w:jc w:val="both"/>
      </w:pPr>
      <w:r>
        <w:t xml:space="preserve">Parallel breakout sessions (2+2): </w:t>
      </w:r>
    </w:p>
    <w:p w:rsidR="00110128" w:rsidRDefault="00853D9E" w:rsidP="00853D9E">
      <w:pPr>
        <w:pStyle w:val="ListParagraph"/>
        <w:numPr>
          <w:ilvl w:val="0"/>
          <w:numId w:val="4"/>
        </w:numPr>
        <w:ind w:left="993"/>
        <w:jc w:val="both"/>
      </w:pPr>
      <w:r>
        <w:rPr>
          <w:b/>
        </w:rPr>
        <w:t>Section 1 -</w:t>
      </w:r>
      <w:r w:rsidR="00110128">
        <w:t xml:space="preserve"> MSMEs financing: key reforms and possible investments;</w:t>
      </w:r>
    </w:p>
    <w:p w:rsidR="00BC703C" w:rsidRDefault="00853D9E" w:rsidP="00110128">
      <w:pPr>
        <w:pStyle w:val="ListParagraph"/>
        <w:numPr>
          <w:ilvl w:val="0"/>
          <w:numId w:val="4"/>
        </w:numPr>
        <w:ind w:left="993"/>
        <w:jc w:val="both"/>
      </w:pPr>
      <w:r>
        <w:rPr>
          <w:b/>
        </w:rPr>
        <w:t>Section 2 -</w:t>
      </w:r>
      <w:r w:rsidR="00110128">
        <w:t xml:space="preserve"> Sustainable Energy: key reforms and possible investments.</w:t>
      </w:r>
    </w:p>
    <w:p w:rsidR="00853D9E" w:rsidRDefault="00853D9E" w:rsidP="00110128">
      <w:pPr>
        <w:pStyle w:val="ListParagraph"/>
        <w:numPr>
          <w:ilvl w:val="0"/>
          <w:numId w:val="4"/>
        </w:numPr>
        <w:ind w:left="993"/>
        <w:jc w:val="both"/>
      </w:pPr>
      <w:r>
        <w:rPr>
          <w:b/>
        </w:rPr>
        <w:t xml:space="preserve">Section 3 - </w:t>
      </w:r>
      <w:r w:rsidRPr="00853D9E">
        <w:t>Municipal Infrastructure</w:t>
      </w:r>
      <w:r w:rsidR="00B300EC">
        <w:t>:</w:t>
      </w:r>
      <w:r>
        <w:rPr>
          <w:b/>
        </w:rPr>
        <w:t xml:space="preserve"> </w:t>
      </w:r>
      <w:r>
        <w:t>key reforms and possible investments.</w:t>
      </w:r>
    </w:p>
    <w:p w:rsidR="00853D9E" w:rsidRDefault="00853D9E" w:rsidP="00110128">
      <w:pPr>
        <w:pStyle w:val="ListParagraph"/>
        <w:numPr>
          <w:ilvl w:val="0"/>
          <w:numId w:val="4"/>
        </w:numPr>
        <w:ind w:left="993"/>
        <w:jc w:val="both"/>
      </w:pPr>
      <w:r w:rsidRPr="00853D9E">
        <w:rPr>
          <w:b/>
        </w:rPr>
        <w:t>Section 4</w:t>
      </w:r>
      <w:r>
        <w:rPr>
          <w:b/>
        </w:rPr>
        <w:t xml:space="preserve"> </w:t>
      </w:r>
      <w:r w:rsidR="00B300EC">
        <w:rPr>
          <w:b/>
        </w:rPr>
        <w:t>–</w:t>
      </w:r>
      <w:r>
        <w:rPr>
          <w:b/>
        </w:rPr>
        <w:t xml:space="preserve"> </w:t>
      </w:r>
      <w:r w:rsidRPr="00853D9E">
        <w:t>Connectivity</w:t>
      </w:r>
      <w:r w:rsidR="00B300EC">
        <w:t>:</w:t>
      </w:r>
      <w:r>
        <w:rPr>
          <w:b/>
        </w:rPr>
        <w:t xml:space="preserve"> </w:t>
      </w:r>
      <w:r>
        <w:t>key reforms and possible investments.</w:t>
      </w:r>
    </w:p>
    <w:p w:rsidR="00853D9E" w:rsidRDefault="00853D9E" w:rsidP="00853D9E">
      <w:pPr>
        <w:pStyle w:val="ListParagraph"/>
        <w:ind w:left="993"/>
        <w:jc w:val="both"/>
      </w:pPr>
    </w:p>
    <w:p w:rsidR="00460B9F" w:rsidRPr="00045500" w:rsidRDefault="00460B9F" w:rsidP="00460B9F">
      <w:pPr>
        <w:pStyle w:val="ListParagraph"/>
        <w:numPr>
          <w:ilvl w:val="0"/>
          <w:numId w:val="4"/>
        </w:numPr>
        <w:ind w:left="993"/>
        <w:jc w:val="both"/>
        <w:rPr>
          <w:b/>
        </w:rPr>
      </w:pPr>
      <w:r>
        <w:rPr>
          <w:b/>
        </w:rPr>
        <w:t xml:space="preserve">Wrap up </w:t>
      </w:r>
      <w:r w:rsidR="004D72C3" w:rsidRPr="004D72C3">
        <w:rPr>
          <w:b/>
        </w:rPr>
        <w:t>-</w:t>
      </w:r>
      <w:r w:rsidR="004D72C3" w:rsidRPr="00045500">
        <w:rPr>
          <w:b/>
        </w:rPr>
        <w:t xml:space="preserve"> way forward</w:t>
      </w:r>
      <w:r w:rsidR="004D72C3">
        <w:rPr>
          <w:b/>
        </w:rPr>
        <w:t xml:space="preserve">: collecting </w:t>
      </w:r>
      <w:r>
        <w:rPr>
          <w:b/>
        </w:rPr>
        <w:t xml:space="preserve">inputs </w:t>
      </w:r>
      <w:r w:rsidR="004D72C3">
        <w:rPr>
          <w:b/>
        </w:rPr>
        <w:t>from the se</w:t>
      </w:r>
      <w:r>
        <w:rPr>
          <w:b/>
        </w:rPr>
        <w:t xml:space="preserve">ssions / </w:t>
      </w:r>
      <w:r w:rsidR="00045500">
        <w:rPr>
          <w:b/>
        </w:rPr>
        <w:t>identifying</w:t>
      </w:r>
      <w:r>
        <w:rPr>
          <w:b/>
        </w:rPr>
        <w:t xml:space="preserve"> next mi</w:t>
      </w:r>
      <w:r w:rsidR="00142ADB">
        <w:rPr>
          <w:b/>
        </w:rPr>
        <w:t>lestones / rendezvous next year</w:t>
      </w:r>
    </w:p>
    <w:sectPr w:rsidR="00460B9F" w:rsidRPr="0004550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7246" w:rsidRDefault="008F7246" w:rsidP="00497BA3">
      <w:pPr>
        <w:spacing w:after="0" w:line="240" w:lineRule="auto"/>
      </w:pPr>
      <w:r>
        <w:separator/>
      </w:r>
    </w:p>
  </w:endnote>
  <w:endnote w:type="continuationSeparator" w:id="0">
    <w:p w:rsidR="008F7246" w:rsidRDefault="008F7246" w:rsidP="00497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DCB" w:rsidRDefault="00FD1D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DCB" w:rsidRDefault="00FD1D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DCB" w:rsidRDefault="00FD1D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7246" w:rsidRDefault="008F7246" w:rsidP="00497BA3">
      <w:pPr>
        <w:spacing w:after="0" w:line="240" w:lineRule="auto"/>
      </w:pPr>
      <w:r>
        <w:separator/>
      </w:r>
    </w:p>
  </w:footnote>
  <w:footnote w:type="continuationSeparator" w:id="0">
    <w:p w:rsidR="008F7246" w:rsidRDefault="008F7246" w:rsidP="00497BA3">
      <w:pPr>
        <w:spacing w:after="0" w:line="240" w:lineRule="auto"/>
      </w:pPr>
      <w:r>
        <w:continuationSeparator/>
      </w:r>
    </w:p>
  </w:footnote>
  <w:footnote w:id="1">
    <w:p w:rsidR="009C6CA1" w:rsidRDefault="009C6CA1">
      <w:pPr>
        <w:pStyle w:val="FootnoteText"/>
      </w:pPr>
      <w:r>
        <w:rPr>
          <w:rStyle w:val="FootnoteReference"/>
        </w:rPr>
        <w:footnoteRef/>
      </w:r>
      <w:r>
        <w:t xml:space="preserve"> </w:t>
      </w:r>
      <w:hyperlink r:id="rId1" w:history="1">
        <w:r w:rsidRPr="00145DA2">
          <w:rPr>
            <w:rStyle w:val="Hyperlink"/>
          </w:rPr>
          <w:t>https://eeas.europa.eu/delegations/armenia/36189/eastern-partnership-summit-declaration_en</w:t>
        </w:r>
      </w:hyperlink>
    </w:p>
  </w:footnote>
  <w:footnote w:id="2">
    <w:p w:rsidR="00045500" w:rsidRPr="009C6CA1" w:rsidRDefault="00045500" w:rsidP="00045500">
      <w:pPr>
        <w:pStyle w:val="FootnoteText"/>
      </w:pPr>
      <w:r>
        <w:rPr>
          <w:rStyle w:val="FootnoteReference"/>
        </w:rPr>
        <w:footnoteRef/>
      </w:r>
      <w:r w:rsidRPr="009C6CA1">
        <w:t xml:space="preserve"> </w:t>
      </w:r>
      <w:hyperlink r:id="rId2" w:history="1">
        <w:r w:rsidRPr="009C6CA1">
          <w:rPr>
            <w:rStyle w:val="Hyperlink"/>
          </w:rPr>
          <w:t>http://en.interfax.com.ua/news/general/464600.html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DCB" w:rsidRDefault="00FD1D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3480216"/>
      <w:docPartObj>
        <w:docPartGallery w:val="Watermarks"/>
        <w:docPartUnique/>
      </w:docPartObj>
    </w:sdtPr>
    <w:sdtEndPr/>
    <w:sdtContent>
      <w:p w:rsidR="00FD1DCB" w:rsidRDefault="00B45D6C">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DCB" w:rsidRDefault="00FD1D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3401"/>
    <w:multiLevelType w:val="hybridMultilevel"/>
    <w:tmpl w:val="7284BFE6"/>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 w15:restartNumberingAfterBreak="0">
    <w:nsid w:val="02F80B00"/>
    <w:multiLevelType w:val="hybridMultilevel"/>
    <w:tmpl w:val="754C843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7C473C"/>
    <w:multiLevelType w:val="hybridMultilevel"/>
    <w:tmpl w:val="F4724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2E3BDF"/>
    <w:multiLevelType w:val="hybridMultilevel"/>
    <w:tmpl w:val="4AD0A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BC703C"/>
    <w:rsid w:val="00041D18"/>
    <w:rsid w:val="00045500"/>
    <w:rsid w:val="000B1013"/>
    <w:rsid w:val="000B3577"/>
    <w:rsid w:val="000E4397"/>
    <w:rsid w:val="00110128"/>
    <w:rsid w:val="00142ADB"/>
    <w:rsid w:val="002C4DDD"/>
    <w:rsid w:val="002D3D92"/>
    <w:rsid w:val="003048A9"/>
    <w:rsid w:val="0038409C"/>
    <w:rsid w:val="003A6E78"/>
    <w:rsid w:val="003B64A0"/>
    <w:rsid w:val="004028D2"/>
    <w:rsid w:val="00460B9F"/>
    <w:rsid w:val="00497BA3"/>
    <w:rsid w:val="004D72C3"/>
    <w:rsid w:val="005176E2"/>
    <w:rsid w:val="00530127"/>
    <w:rsid w:val="005771C7"/>
    <w:rsid w:val="00613E01"/>
    <w:rsid w:val="006A01A0"/>
    <w:rsid w:val="006A05B2"/>
    <w:rsid w:val="006B0E37"/>
    <w:rsid w:val="007115E6"/>
    <w:rsid w:val="007A5D72"/>
    <w:rsid w:val="00853D9E"/>
    <w:rsid w:val="008A74F4"/>
    <w:rsid w:val="008C248D"/>
    <w:rsid w:val="008F7246"/>
    <w:rsid w:val="009A75B4"/>
    <w:rsid w:val="009C6CA1"/>
    <w:rsid w:val="00A013AA"/>
    <w:rsid w:val="00B156D3"/>
    <w:rsid w:val="00B300EC"/>
    <w:rsid w:val="00B45D6C"/>
    <w:rsid w:val="00B936F5"/>
    <w:rsid w:val="00BC2923"/>
    <w:rsid w:val="00BC703C"/>
    <w:rsid w:val="00C365B5"/>
    <w:rsid w:val="00CB1CB4"/>
    <w:rsid w:val="00CB3C36"/>
    <w:rsid w:val="00D12F60"/>
    <w:rsid w:val="00D343C3"/>
    <w:rsid w:val="00DA2A3D"/>
    <w:rsid w:val="00DE34FB"/>
    <w:rsid w:val="00DF04BE"/>
    <w:rsid w:val="00E01071"/>
    <w:rsid w:val="00E65AC3"/>
    <w:rsid w:val="00F1070D"/>
    <w:rsid w:val="00FD1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4FACD25-9B25-4EA6-9246-707EBF2EE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03C"/>
    <w:pPr>
      <w:ind w:left="720"/>
      <w:contextualSpacing/>
    </w:pPr>
  </w:style>
  <w:style w:type="paragraph" w:customStyle="1" w:styleId="Default">
    <w:name w:val="Default"/>
    <w:rsid w:val="00BC703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F0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4BE"/>
    <w:rPr>
      <w:rFonts w:ascii="Tahoma" w:hAnsi="Tahoma" w:cs="Tahoma"/>
      <w:sz w:val="16"/>
      <w:szCs w:val="16"/>
    </w:rPr>
  </w:style>
  <w:style w:type="paragraph" w:styleId="FootnoteText">
    <w:name w:val="footnote text"/>
    <w:basedOn w:val="Normal"/>
    <w:link w:val="FootnoteTextChar"/>
    <w:uiPriority w:val="99"/>
    <w:semiHidden/>
    <w:unhideWhenUsed/>
    <w:rsid w:val="00497B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7BA3"/>
    <w:rPr>
      <w:sz w:val="20"/>
      <w:szCs w:val="20"/>
    </w:rPr>
  </w:style>
  <w:style w:type="character" w:styleId="FootnoteReference">
    <w:name w:val="footnote reference"/>
    <w:basedOn w:val="DefaultParagraphFont"/>
    <w:uiPriority w:val="99"/>
    <w:semiHidden/>
    <w:unhideWhenUsed/>
    <w:rsid w:val="00497BA3"/>
    <w:rPr>
      <w:vertAlign w:val="superscript"/>
    </w:rPr>
  </w:style>
  <w:style w:type="character" w:styleId="Hyperlink">
    <w:name w:val="Hyperlink"/>
    <w:basedOn w:val="DefaultParagraphFont"/>
    <w:uiPriority w:val="99"/>
    <w:unhideWhenUsed/>
    <w:rsid w:val="00497BA3"/>
    <w:rPr>
      <w:color w:val="0000FF" w:themeColor="hyperlink"/>
      <w:u w:val="single"/>
    </w:rPr>
  </w:style>
  <w:style w:type="character" w:styleId="CommentReference">
    <w:name w:val="annotation reference"/>
    <w:basedOn w:val="DefaultParagraphFont"/>
    <w:uiPriority w:val="99"/>
    <w:semiHidden/>
    <w:unhideWhenUsed/>
    <w:rsid w:val="002C4DDD"/>
    <w:rPr>
      <w:sz w:val="16"/>
      <w:szCs w:val="16"/>
    </w:rPr>
  </w:style>
  <w:style w:type="paragraph" w:styleId="CommentText">
    <w:name w:val="annotation text"/>
    <w:basedOn w:val="Normal"/>
    <w:link w:val="CommentTextChar"/>
    <w:uiPriority w:val="99"/>
    <w:semiHidden/>
    <w:unhideWhenUsed/>
    <w:rsid w:val="002C4DDD"/>
    <w:pPr>
      <w:spacing w:line="240" w:lineRule="auto"/>
    </w:pPr>
    <w:rPr>
      <w:sz w:val="20"/>
      <w:szCs w:val="20"/>
    </w:rPr>
  </w:style>
  <w:style w:type="character" w:customStyle="1" w:styleId="CommentTextChar">
    <w:name w:val="Comment Text Char"/>
    <w:basedOn w:val="DefaultParagraphFont"/>
    <w:link w:val="CommentText"/>
    <w:uiPriority w:val="99"/>
    <w:semiHidden/>
    <w:rsid w:val="002C4DDD"/>
    <w:rPr>
      <w:sz w:val="20"/>
      <w:szCs w:val="20"/>
    </w:rPr>
  </w:style>
  <w:style w:type="paragraph" w:styleId="CommentSubject">
    <w:name w:val="annotation subject"/>
    <w:basedOn w:val="CommentText"/>
    <w:next w:val="CommentText"/>
    <w:link w:val="CommentSubjectChar"/>
    <w:uiPriority w:val="99"/>
    <w:semiHidden/>
    <w:unhideWhenUsed/>
    <w:rsid w:val="002C4DDD"/>
    <w:rPr>
      <w:b/>
      <w:bCs/>
    </w:rPr>
  </w:style>
  <w:style w:type="character" w:customStyle="1" w:styleId="CommentSubjectChar">
    <w:name w:val="Comment Subject Char"/>
    <w:basedOn w:val="CommentTextChar"/>
    <w:link w:val="CommentSubject"/>
    <w:uiPriority w:val="99"/>
    <w:semiHidden/>
    <w:rsid w:val="002C4DDD"/>
    <w:rPr>
      <w:b/>
      <w:bCs/>
      <w:sz w:val="20"/>
      <w:szCs w:val="20"/>
    </w:rPr>
  </w:style>
  <w:style w:type="paragraph" w:styleId="Header">
    <w:name w:val="header"/>
    <w:basedOn w:val="Normal"/>
    <w:link w:val="HeaderChar"/>
    <w:uiPriority w:val="99"/>
    <w:unhideWhenUsed/>
    <w:rsid w:val="00FD1DCB"/>
    <w:pPr>
      <w:tabs>
        <w:tab w:val="center" w:pos="4677"/>
        <w:tab w:val="right" w:pos="9355"/>
      </w:tabs>
      <w:spacing w:after="0" w:line="240" w:lineRule="auto"/>
    </w:pPr>
  </w:style>
  <w:style w:type="character" w:customStyle="1" w:styleId="HeaderChar">
    <w:name w:val="Header Char"/>
    <w:basedOn w:val="DefaultParagraphFont"/>
    <w:link w:val="Header"/>
    <w:uiPriority w:val="99"/>
    <w:rsid w:val="00FD1DCB"/>
  </w:style>
  <w:style w:type="paragraph" w:styleId="Footer">
    <w:name w:val="footer"/>
    <w:basedOn w:val="Normal"/>
    <w:link w:val="FooterChar"/>
    <w:uiPriority w:val="99"/>
    <w:unhideWhenUsed/>
    <w:rsid w:val="00FD1DCB"/>
    <w:pPr>
      <w:tabs>
        <w:tab w:val="center" w:pos="4677"/>
        <w:tab w:val="right" w:pos="9355"/>
      </w:tabs>
      <w:spacing w:after="0" w:line="240" w:lineRule="auto"/>
    </w:pPr>
  </w:style>
  <w:style w:type="character" w:customStyle="1" w:styleId="FooterChar">
    <w:name w:val="Footer Char"/>
    <w:basedOn w:val="DefaultParagraphFont"/>
    <w:link w:val="Footer"/>
    <w:uiPriority w:val="99"/>
    <w:rsid w:val="00FD1DCB"/>
  </w:style>
  <w:style w:type="character" w:styleId="FollowedHyperlink">
    <w:name w:val="FollowedHyperlink"/>
    <w:basedOn w:val="DefaultParagraphFont"/>
    <w:uiPriority w:val="99"/>
    <w:semiHidden/>
    <w:unhideWhenUsed/>
    <w:rsid w:val="003840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en.interfax.com.ua/news/general/464600.html" TargetMode="External"/><Relationship Id="rId1" Type="http://schemas.openxmlformats.org/officeDocument/2006/relationships/hyperlink" Target="https://eeas.europa.eu/delegations/armenia/36189/eastern-partnership-summit-declaration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BED53-94E5-4D8B-A1D9-027C6A78E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4161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Vladislava Levakina</cp:lastModifiedBy>
  <cp:revision>2</cp:revision>
  <dcterms:created xsi:type="dcterms:W3CDTF">2018-02-12T18:32:00Z</dcterms:created>
  <dcterms:modified xsi:type="dcterms:W3CDTF">2018-02-12T18:32:00Z</dcterms:modified>
</cp:coreProperties>
</file>