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7F" w:rsidRDefault="008D7105" w:rsidP="0041239A">
      <w:pPr>
        <w:spacing w:after="0"/>
        <w:jc w:val="center"/>
        <w:rPr>
          <w:b/>
          <w:sz w:val="18"/>
          <w:szCs w:val="18"/>
          <w:u w:val="single"/>
        </w:rPr>
      </w:pPr>
      <w:bookmarkStart w:id="0" w:name="_GoBack"/>
      <w:bookmarkEnd w:id="0"/>
      <w:r>
        <w:rPr>
          <w:b/>
          <w:sz w:val="18"/>
          <w:szCs w:val="18"/>
          <w:u w:val="single"/>
        </w:rPr>
        <w:t xml:space="preserve"> </w:t>
      </w:r>
    </w:p>
    <w:p w:rsidR="009E5B7F" w:rsidRDefault="009E5B7F" w:rsidP="0041239A">
      <w:pPr>
        <w:spacing w:after="0"/>
        <w:jc w:val="center"/>
        <w:rPr>
          <w:b/>
          <w:sz w:val="18"/>
          <w:szCs w:val="18"/>
          <w:u w:val="single"/>
        </w:rPr>
      </w:pPr>
    </w:p>
    <w:p w:rsidR="009E5B7F" w:rsidRPr="009F06A6" w:rsidRDefault="009E5B7F" w:rsidP="009E5B7F">
      <w:pPr>
        <w:jc w:val="center"/>
        <w:rPr>
          <w:lang w:val="en-GB"/>
        </w:rPr>
      </w:pPr>
      <w:r w:rsidRPr="009F06A6">
        <w:rPr>
          <w:rFonts w:ascii="Century Gothic" w:hAnsi="Century Gothic"/>
          <w:b/>
          <w:caps/>
          <w:noProof/>
        </w:rPr>
        <w:drawing>
          <wp:inline distT="0" distB="0" distL="0" distR="0" wp14:anchorId="4367DD9A" wp14:editId="02AD41F4">
            <wp:extent cx="3596297" cy="1745673"/>
            <wp:effectExtent l="0" t="0" r="4445" b="6985"/>
            <wp:docPr id="1" name="Picture 1" descr="IEC n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 no d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5224" cy="1750006"/>
                    </a:xfrm>
                    <a:prstGeom prst="rect">
                      <a:avLst/>
                    </a:prstGeom>
                    <a:noFill/>
                    <a:ln>
                      <a:noFill/>
                    </a:ln>
                  </pic:spPr>
                </pic:pic>
              </a:graphicData>
            </a:graphic>
          </wp:inline>
        </w:drawing>
      </w:r>
    </w:p>
    <w:p w:rsidR="009E5B7F" w:rsidRPr="009F06A6" w:rsidRDefault="009E5B7F" w:rsidP="009E5B7F">
      <w:pPr>
        <w:jc w:val="center"/>
        <w:rPr>
          <w:lang w:val="en-GB"/>
        </w:rPr>
      </w:pPr>
    </w:p>
    <w:p w:rsidR="009E5B7F" w:rsidRPr="009F06A6" w:rsidRDefault="009E5B7F" w:rsidP="009E5B7F">
      <w:pPr>
        <w:jc w:val="center"/>
        <w:rPr>
          <w:lang w:val="en-GB"/>
        </w:rPr>
      </w:pPr>
    </w:p>
    <w:p w:rsidR="009E5B7F" w:rsidRPr="00667261" w:rsidRDefault="009E5B7F" w:rsidP="009E5B7F">
      <w:pPr>
        <w:jc w:val="center"/>
        <w:rPr>
          <w:b/>
          <w:color w:val="1F497D" w:themeColor="text2"/>
          <w:sz w:val="52"/>
          <w:szCs w:val="52"/>
          <w:lang w:val="en-GB"/>
        </w:rPr>
      </w:pPr>
      <w:r w:rsidRPr="00667261">
        <w:rPr>
          <w:b/>
          <w:color w:val="1F497D" w:themeColor="text2"/>
          <w:sz w:val="60"/>
          <w:szCs w:val="60"/>
          <w:lang w:val="en-GB"/>
        </w:rPr>
        <w:t>Energy Investment Risk Assessment</w:t>
      </w:r>
      <w:r w:rsidRPr="00667261">
        <w:rPr>
          <w:b/>
          <w:color w:val="1F497D" w:themeColor="text2"/>
          <w:sz w:val="52"/>
          <w:szCs w:val="52"/>
          <w:lang w:val="en-GB"/>
        </w:rPr>
        <w:t xml:space="preserve"> </w:t>
      </w:r>
    </w:p>
    <w:p w:rsidR="009E5B7F" w:rsidRPr="00667261" w:rsidRDefault="009E5B7F" w:rsidP="009E5B7F">
      <w:pPr>
        <w:jc w:val="center"/>
        <w:rPr>
          <w:b/>
          <w:color w:val="1F497D" w:themeColor="text2"/>
          <w:sz w:val="60"/>
          <w:szCs w:val="60"/>
          <w:lang w:val="en-GB"/>
        </w:rPr>
      </w:pPr>
      <w:r w:rsidRPr="00667261">
        <w:rPr>
          <w:b/>
          <w:color w:val="1F497D" w:themeColor="text2"/>
          <w:sz w:val="60"/>
          <w:szCs w:val="60"/>
          <w:lang w:val="en-GB"/>
        </w:rPr>
        <w:t>2018</w:t>
      </w:r>
    </w:p>
    <w:p w:rsidR="009E5B7F" w:rsidRPr="00667261" w:rsidRDefault="009E5B7F" w:rsidP="009E5B7F">
      <w:pPr>
        <w:spacing w:after="0" w:line="240" w:lineRule="auto"/>
        <w:rPr>
          <w:rFonts w:cstheme="minorHAnsi"/>
          <w:b/>
          <w:color w:val="1F497D" w:themeColor="text2"/>
          <w:sz w:val="40"/>
          <w:szCs w:val="40"/>
        </w:rPr>
      </w:pPr>
    </w:p>
    <w:p w:rsidR="009E5B7F" w:rsidRPr="00667261" w:rsidRDefault="009E5B7F" w:rsidP="009E5B7F">
      <w:pPr>
        <w:jc w:val="center"/>
        <w:rPr>
          <w:b/>
          <w:color w:val="1F497D" w:themeColor="text2"/>
          <w:sz w:val="52"/>
          <w:szCs w:val="52"/>
          <w:lang w:val="en-GB"/>
        </w:rPr>
      </w:pPr>
      <w:r w:rsidRPr="00667261">
        <w:rPr>
          <w:b/>
          <w:color w:val="1F497D" w:themeColor="text2"/>
          <w:sz w:val="52"/>
          <w:szCs w:val="52"/>
          <w:lang w:val="en-GB"/>
        </w:rPr>
        <w:t xml:space="preserve">Questionnaire </w:t>
      </w:r>
    </w:p>
    <w:p w:rsidR="009E5B7F" w:rsidRDefault="009E5B7F" w:rsidP="009E5B7F">
      <w:pPr>
        <w:rPr>
          <w:rFonts w:cstheme="minorHAnsi"/>
          <w:b/>
          <w:sz w:val="40"/>
          <w:szCs w:val="40"/>
        </w:rPr>
      </w:pPr>
      <w:r>
        <w:rPr>
          <w:rFonts w:cstheme="minorHAnsi"/>
          <w:b/>
          <w:sz w:val="40"/>
          <w:szCs w:val="40"/>
        </w:rPr>
        <w:br w:type="page"/>
      </w:r>
    </w:p>
    <w:p w:rsidR="009E5B7F" w:rsidRPr="00AD7A6D" w:rsidRDefault="009E5B7F" w:rsidP="009E5B7F">
      <w:pPr>
        <w:pStyle w:val="Heading2"/>
        <w:spacing w:after="120"/>
        <w:rPr>
          <w:rFonts w:asciiTheme="minorHAnsi" w:hAnsiTheme="minorHAnsi"/>
          <w:sz w:val="20"/>
          <w:szCs w:val="20"/>
          <w:lang w:val="en-US"/>
        </w:rPr>
      </w:pPr>
      <w:r w:rsidRPr="00AD7A6D">
        <w:rPr>
          <w:rFonts w:asciiTheme="minorHAnsi" w:hAnsiTheme="minorHAnsi"/>
          <w:sz w:val="20"/>
          <w:szCs w:val="20"/>
          <w:lang w:val="en-US"/>
        </w:rPr>
        <w:lastRenderedPageBreak/>
        <w:t>What is the Energy Investment Risk Assessment?</w:t>
      </w:r>
    </w:p>
    <w:p w:rsidR="009E5B7F" w:rsidRPr="00AD7A6D" w:rsidRDefault="009E5B7F" w:rsidP="009E5B7F">
      <w:pPr>
        <w:spacing w:after="120"/>
        <w:jc w:val="both"/>
        <w:rPr>
          <w:rFonts w:cs="Times New Roman"/>
          <w:sz w:val="20"/>
          <w:szCs w:val="20"/>
        </w:rPr>
      </w:pPr>
      <w:r w:rsidRPr="00AD7A6D">
        <w:rPr>
          <w:rFonts w:cs="Times New Roman"/>
          <w:sz w:val="20"/>
          <w:szCs w:val="20"/>
        </w:rPr>
        <w:t>The Energy Investment Risk Assessment (EIRA) Report is a publication of the Energy Charter Secretariat that evaluates policy, regulatory and legal risks relevant to investment in the energy sector. Results for reviewed countries will be presented in the form of individual country profiles and a comparative assessment. Other types of investment risk, such as commercial, technical and geopolitical risks are not within the scope of the publication.</w:t>
      </w:r>
    </w:p>
    <w:p w:rsidR="009E5B7F" w:rsidRPr="00AD7A6D" w:rsidRDefault="009E5B7F" w:rsidP="009E5B7F">
      <w:pPr>
        <w:pStyle w:val="Heading2"/>
        <w:spacing w:after="120"/>
        <w:rPr>
          <w:rFonts w:asciiTheme="minorHAnsi" w:hAnsiTheme="minorHAnsi"/>
          <w:sz w:val="20"/>
          <w:szCs w:val="20"/>
          <w:lang w:val="en-US"/>
        </w:rPr>
      </w:pPr>
      <w:r w:rsidRPr="00AD7A6D">
        <w:rPr>
          <w:rFonts w:asciiTheme="minorHAnsi" w:hAnsiTheme="minorHAnsi"/>
          <w:sz w:val="20"/>
          <w:szCs w:val="20"/>
          <w:lang w:val="en-US"/>
        </w:rPr>
        <w:t>What is the main objective of the EIRA Report?</w:t>
      </w:r>
    </w:p>
    <w:p w:rsidR="009E5B7F" w:rsidRPr="00AD7A6D" w:rsidRDefault="009E5B7F" w:rsidP="009E5B7F">
      <w:pPr>
        <w:spacing w:after="120"/>
        <w:jc w:val="both"/>
        <w:rPr>
          <w:rFonts w:cs="Times New Roman"/>
          <w:sz w:val="20"/>
          <w:szCs w:val="20"/>
        </w:rPr>
      </w:pPr>
      <w:r w:rsidRPr="00AD7A6D">
        <w:rPr>
          <w:rFonts w:cs="Times New Roman"/>
          <w:sz w:val="20"/>
          <w:szCs w:val="20"/>
        </w:rPr>
        <w:t>The EIRA Report assists governments to identify and eliminate risks in the</w:t>
      </w:r>
      <w:r w:rsidR="00471351" w:rsidRPr="00AD7A6D">
        <w:rPr>
          <w:rFonts w:cs="Times New Roman"/>
          <w:sz w:val="20"/>
          <w:szCs w:val="20"/>
        </w:rPr>
        <w:t>ir</w:t>
      </w:r>
      <w:r w:rsidRPr="00AD7A6D">
        <w:rPr>
          <w:rFonts w:cs="Times New Roman"/>
          <w:sz w:val="20"/>
          <w:szCs w:val="20"/>
        </w:rPr>
        <w:t xml:space="preserve"> regulatory and legal environment which impede the inward flow of investments. It assesses specific risks to </w:t>
      </w:r>
      <w:r w:rsidR="0050781F" w:rsidRPr="00AD7A6D">
        <w:rPr>
          <w:rFonts w:cs="Times New Roman"/>
          <w:sz w:val="20"/>
          <w:szCs w:val="20"/>
        </w:rPr>
        <w:t xml:space="preserve">investment in the </w:t>
      </w:r>
      <w:r w:rsidRPr="00AD7A6D">
        <w:rPr>
          <w:rFonts w:cs="Times New Roman"/>
          <w:sz w:val="20"/>
          <w:szCs w:val="20"/>
        </w:rPr>
        <w:t>energy sector that countries can control and limit through their own actions. This information is significant as it enables governments to undertake the required steps to make their regulatory frameworks</w:t>
      </w:r>
      <w:r w:rsidR="00471351" w:rsidRPr="00AD7A6D">
        <w:rPr>
          <w:rFonts w:cs="Times New Roman"/>
          <w:sz w:val="20"/>
          <w:szCs w:val="20"/>
        </w:rPr>
        <w:t xml:space="preserve"> more</w:t>
      </w:r>
      <w:r w:rsidRPr="00AD7A6D">
        <w:rPr>
          <w:rFonts w:cs="Times New Roman"/>
          <w:sz w:val="20"/>
          <w:szCs w:val="20"/>
        </w:rPr>
        <w:t xml:space="preserve"> robust</w:t>
      </w:r>
      <w:r w:rsidR="00471351" w:rsidRPr="00AD7A6D">
        <w:rPr>
          <w:rFonts w:cs="Times New Roman"/>
          <w:sz w:val="20"/>
          <w:szCs w:val="20"/>
        </w:rPr>
        <w:t xml:space="preserve"> and, consequently,</w:t>
      </w:r>
      <w:r w:rsidRPr="00AD7A6D">
        <w:rPr>
          <w:rFonts w:cs="Times New Roman"/>
          <w:sz w:val="20"/>
          <w:szCs w:val="20"/>
        </w:rPr>
        <w:t xml:space="preserve"> induce investments in the energy sector.</w:t>
      </w:r>
    </w:p>
    <w:p w:rsidR="009E5B7F" w:rsidRPr="00AD7A6D" w:rsidRDefault="009E5B7F" w:rsidP="009E5B7F">
      <w:pPr>
        <w:spacing w:after="0" w:line="240" w:lineRule="auto"/>
        <w:rPr>
          <w:rFonts w:cstheme="minorHAnsi"/>
          <w:sz w:val="20"/>
          <w:szCs w:val="20"/>
        </w:rPr>
      </w:pPr>
      <w:r w:rsidRPr="00AD7A6D">
        <w:rPr>
          <w:rFonts w:cs="Times New Roman"/>
          <w:sz w:val="20"/>
          <w:szCs w:val="20"/>
        </w:rPr>
        <w:t>The secondary aim of the EIRA Report is to provide a reliable source of useful information to energy companies, investors and the financial sector on different aspects of the regulatory and legal environment in countries considered for investment.</w:t>
      </w:r>
      <w:r w:rsidRPr="00AD7A6D">
        <w:rPr>
          <w:rFonts w:cstheme="minorHAnsi"/>
          <w:sz w:val="20"/>
          <w:szCs w:val="20"/>
        </w:rPr>
        <w:t xml:space="preserve"> </w:t>
      </w:r>
    </w:p>
    <w:p w:rsidR="009E5B7F" w:rsidRPr="00AD7A6D" w:rsidRDefault="009E5B7F" w:rsidP="009E5B7F">
      <w:pPr>
        <w:pStyle w:val="Heading2"/>
        <w:rPr>
          <w:rFonts w:asciiTheme="minorHAnsi" w:hAnsiTheme="minorHAnsi"/>
          <w:sz w:val="20"/>
          <w:szCs w:val="20"/>
          <w:lang w:val="en-US"/>
        </w:rPr>
      </w:pPr>
      <w:r w:rsidRPr="00AD7A6D">
        <w:rPr>
          <w:rFonts w:asciiTheme="minorHAnsi" w:hAnsiTheme="minorHAnsi"/>
          <w:sz w:val="20"/>
          <w:szCs w:val="20"/>
          <w:lang w:val="en-US"/>
        </w:rPr>
        <w:t>Main indicators and sub-indicators:</w:t>
      </w:r>
    </w:p>
    <w:p w:rsidR="009E5B7F" w:rsidRPr="00AD7A6D" w:rsidRDefault="009E5B7F" w:rsidP="009E5B7F">
      <w:pPr>
        <w:spacing w:after="0" w:line="240" w:lineRule="auto"/>
        <w:contextualSpacing/>
        <w:jc w:val="both"/>
        <w:rPr>
          <w:rFonts w:cstheme="minorHAnsi"/>
          <w:sz w:val="20"/>
          <w:szCs w:val="20"/>
          <w:u w:val="single"/>
        </w:rPr>
      </w:pPr>
    </w:p>
    <w:p w:rsidR="009E5B7F" w:rsidRPr="00AD7A6D" w:rsidRDefault="009E5B7F" w:rsidP="009E5B7F">
      <w:pPr>
        <w:spacing w:after="0" w:line="240" w:lineRule="auto"/>
        <w:contextualSpacing/>
        <w:jc w:val="both"/>
        <w:rPr>
          <w:rFonts w:cstheme="minorHAnsi"/>
          <w:b/>
          <w:sz w:val="20"/>
          <w:szCs w:val="20"/>
          <w:u w:val="single"/>
        </w:rPr>
      </w:pPr>
      <w:r w:rsidRPr="00AD7A6D">
        <w:rPr>
          <w:rFonts w:cstheme="minorHAnsi"/>
          <w:b/>
          <w:sz w:val="20"/>
          <w:szCs w:val="20"/>
        </w:rPr>
        <w:t>Main indicator 1: Foresight of policy and regulatory change</w:t>
      </w:r>
    </w:p>
    <w:p w:rsidR="009E5B7F" w:rsidRPr="00AD7A6D" w:rsidRDefault="009E5B7F" w:rsidP="009E5B7F">
      <w:pPr>
        <w:pStyle w:val="ListParagraph"/>
        <w:ind w:left="1440"/>
        <w:jc w:val="both"/>
        <w:rPr>
          <w:rFonts w:asciiTheme="minorHAnsi" w:hAnsiTheme="minorHAnsi" w:cstheme="minorHAnsi"/>
          <w:sz w:val="20"/>
          <w:szCs w:val="20"/>
        </w:rPr>
      </w:pPr>
      <w:r w:rsidRPr="00AD7A6D">
        <w:rPr>
          <w:rFonts w:asciiTheme="minorHAnsi" w:hAnsiTheme="minorHAnsi" w:cstheme="minorHAnsi"/>
          <w:sz w:val="20"/>
          <w:szCs w:val="20"/>
        </w:rPr>
        <w:t>Sub-indicator 1: Communication of vision and policies</w:t>
      </w:r>
    </w:p>
    <w:p w:rsidR="009E5B7F" w:rsidRPr="00AD7A6D" w:rsidRDefault="009E5B7F" w:rsidP="009E5B7F">
      <w:pPr>
        <w:pStyle w:val="ListParagraph"/>
        <w:ind w:left="1440"/>
        <w:jc w:val="both"/>
        <w:rPr>
          <w:rFonts w:asciiTheme="minorHAnsi" w:hAnsiTheme="minorHAnsi" w:cstheme="minorBidi"/>
          <w:sz w:val="20"/>
          <w:szCs w:val="20"/>
        </w:rPr>
      </w:pPr>
      <w:r w:rsidRPr="00AD7A6D">
        <w:rPr>
          <w:rFonts w:asciiTheme="minorHAnsi" w:hAnsiTheme="minorHAnsi" w:cstheme="minorHAnsi"/>
          <w:sz w:val="20"/>
          <w:szCs w:val="20"/>
        </w:rPr>
        <w:t>Sub-indicator 2: Robustness of policy goals/commitments</w:t>
      </w:r>
    </w:p>
    <w:p w:rsidR="009E5B7F" w:rsidRPr="00AD7A6D" w:rsidRDefault="009E5B7F" w:rsidP="009E5B7F">
      <w:pPr>
        <w:spacing w:after="0" w:line="240" w:lineRule="auto"/>
        <w:contextualSpacing/>
        <w:jc w:val="both"/>
        <w:rPr>
          <w:rFonts w:cstheme="minorHAnsi"/>
          <w:b/>
          <w:sz w:val="20"/>
          <w:szCs w:val="20"/>
        </w:rPr>
      </w:pPr>
      <w:r w:rsidRPr="00AD7A6D">
        <w:rPr>
          <w:rFonts w:cstheme="minorHAnsi"/>
          <w:b/>
          <w:sz w:val="20"/>
          <w:szCs w:val="20"/>
        </w:rPr>
        <w:t>Main indicator 2: Management of decision-making processes</w:t>
      </w:r>
    </w:p>
    <w:p w:rsidR="009E5B7F" w:rsidRPr="00AD7A6D" w:rsidRDefault="009E5B7F" w:rsidP="009E5B7F">
      <w:pPr>
        <w:pStyle w:val="ListParagraph"/>
        <w:ind w:left="1440"/>
        <w:jc w:val="both"/>
        <w:rPr>
          <w:rFonts w:asciiTheme="minorHAnsi" w:hAnsiTheme="minorHAnsi" w:cstheme="minorHAnsi"/>
          <w:sz w:val="20"/>
          <w:szCs w:val="20"/>
        </w:rPr>
      </w:pPr>
      <w:r w:rsidRPr="00AD7A6D">
        <w:rPr>
          <w:rFonts w:asciiTheme="minorHAnsi" w:hAnsiTheme="minorHAnsi" w:cstheme="minorHAnsi"/>
          <w:sz w:val="20"/>
          <w:szCs w:val="20"/>
        </w:rPr>
        <w:t>Sub-indicator 1: Institutional governance</w:t>
      </w:r>
    </w:p>
    <w:p w:rsidR="009E5B7F" w:rsidRPr="00AD7A6D" w:rsidRDefault="009E5B7F" w:rsidP="009E5B7F">
      <w:pPr>
        <w:pStyle w:val="ListParagraph"/>
        <w:ind w:left="1440"/>
        <w:jc w:val="both"/>
        <w:rPr>
          <w:rFonts w:asciiTheme="minorHAnsi" w:hAnsiTheme="minorHAnsi" w:cstheme="minorBidi"/>
          <w:sz w:val="20"/>
          <w:szCs w:val="20"/>
        </w:rPr>
      </w:pPr>
      <w:r w:rsidRPr="00AD7A6D">
        <w:rPr>
          <w:rFonts w:asciiTheme="minorHAnsi" w:hAnsiTheme="minorHAnsi" w:cstheme="minorHAnsi"/>
          <w:sz w:val="20"/>
          <w:szCs w:val="20"/>
        </w:rPr>
        <w:t xml:space="preserve">Sub-indicator 2: </w:t>
      </w:r>
      <w:r w:rsidRPr="00AD7A6D">
        <w:rPr>
          <w:rFonts w:asciiTheme="minorHAnsi" w:hAnsiTheme="minorHAnsi" w:cstheme="minorBidi"/>
          <w:sz w:val="20"/>
          <w:szCs w:val="20"/>
        </w:rPr>
        <w:t>Transparency</w:t>
      </w:r>
    </w:p>
    <w:p w:rsidR="009E5B7F" w:rsidRPr="00AD7A6D" w:rsidRDefault="009E5B7F" w:rsidP="009E5B7F">
      <w:pPr>
        <w:contextualSpacing/>
        <w:jc w:val="both"/>
        <w:rPr>
          <w:rFonts w:cstheme="minorHAnsi"/>
          <w:b/>
          <w:sz w:val="20"/>
          <w:szCs w:val="20"/>
        </w:rPr>
      </w:pPr>
      <w:r w:rsidRPr="00AD7A6D">
        <w:rPr>
          <w:rFonts w:cstheme="minorHAnsi"/>
          <w:b/>
          <w:sz w:val="20"/>
          <w:szCs w:val="20"/>
        </w:rPr>
        <w:t xml:space="preserve">Main indicator 3: </w:t>
      </w:r>
      <w:r w:rsidR="00F506C7">
        <w:rPr>
          <w:rFonts w:cstheme="minorHAnsi"/>
          <w:b/>
          <w:sz w:val="20"/>
          <w:szCs w:val="20"/>
        </w:rPr>
        <w:t>Regulatory environment and investment conditions</w:t>
      </w:r>
    </w:p>
    <w:p w:rsidR="009E5B7F" w:rsidRPr="00AD7A6D" w:rsidRDefault="009E5B7F" w:rsidP="009E5B7F">
      <w:pPr>
        <w:spacing w:line="240" w:lineRule="auto"/>
        <w:ind w:left="1440"/>
        <w:contextualSpacing/>
        <w:jc w:val="both"/>
        <w:rPr>
          <w:rFonts w:cstheme="minorHAnsi"/>
          <w:sz w:val="20"/>
          <w:szCs w:val="20"/>
        </w:rPr>
      </w:pPr>
      <w:r w:rsidRPr="00AD7A6D">
        <w:rPr>
          <w:rFonts w:cstheme="minorHAnsi"/>
          <w:sz w:val="20"/>
          <w:szCs w:val="20"/>
        </w:rPr>
        <w:t>Sub-indicator 1: Regulatory effectiveness</w:t>
      </w:r>
    </w:p>
    <w:p w:rsidR="009E5B7F" w:rsidRPr="00AD7A6D" w:rsidRDefault="009E5B7F" w:rsidP="009E5B7F">
      <w:pPr>
        <w:spacing w:line="240" w:lineRule="auto"/>
        <w:ind w:left="1440"/>
        <w:contextualSpacing/>
        <w:jc w:val="both"/>
        <w:rPr>
          <w:rFonts w:cstheme="minorHAnsi"/>
          <w:sz w:val="20"/>
          <w:szCs w:val="20"/>
        </w:rPr>
      </w:pPr>
      <w:r w:rsidRPr="00AD7A6D">
        <w:rPr>
          <w:rFonts w:cstheme="minorHAnsi"/>
          <w:sz w:val="20"/>
          <w:szCs w:val="20"/>
        </w:rPr>
        <w:t>Sub-indicator 2: Restrictions on FDI</w:t>
      </w:r>
    </w:p>
    <w:p w:rsidR="009E5B7F" w:rsidRPr="00AD7A6D" w:rsidRDefault="009E5B7F" w:rsidP="009E5B7F">
      <w:pPr>
        <w:spacing w:line="240" w:lineRule="auto"/>
        <w:contextualSpacing/>
        <w:jc w:val="both"/>
        <w:rPr>
          <w:rFonts w:cstheme="minorHAnsi"/>
          <w:b/>
          <w:sz w:val="20"/>
          <w:szCs w:val="20"/>
        </w:rPr>
      </w:pPr>
      <w:r w:rsidRPr="00AD7A6D">
        <w:rPr>
          <w:rFonts w:cstheme="minorHAnsi"/>
          <w:b/>
          <w:sz w:val="20"/>
          <w:szCs w:val="20"/>
        </w:rPr>
        <w:t xml:space="preserve">Main indicator 4: </w:t>
      </w:r>
      <w:r w:rsidRPr="00AD7A6D">
        <w:rPr>
          <w:rFonts w:ascii="Calibri" w:hAnsi="Calibri"/>
          <w:b/>
          <w:sz w:val="20"/>
          <w:szCs w:val="20"/>
        </w:rPr>
        <w:t xml:space="preserve">Rule of law </w:t>
      </w:r>
      <w:r w:rsidRPr="00AD7A6D">
        <w:rPr>
          <w:rFonts w:cstheme="minorHAnsi"/>
          <w:b/>
          <w:sz w:val="20"/>
          <w:szCs w:val="20"/>
        </w:rPr>
        <w:t>(compliance with national and international obligations)</w:t>
      </w:r>
    </w:p>
    <w:p w:rsidR="009E5B7F" w:rsidRPr="00AD7A6D" w:rsidRDefault="009E5B7F" w:rsidP="009E5B7F">
      <w:pPr>
        <w:spacing w:after="0" w:line="240" w:lineRule="auto"/>
        <w:ind w:left="1440"/>
        <w:jc w:val="both"/>
        <w:rPr>
          <w:rFonts w:cs="Caecilia-HeavyItalic"/>
          <w:bCs/>
          <w:iCs/>
          <w:sz w:val="20"/>
          <w:szCs w:val="20"/>
        </w:rPr>
      </w:pPr>
      <w:r w:rsidRPr="00AD7A6D">
        <w:rPr>
          <w:rFonts w:cstheme="minorHAnsi"/>
          <w:sz w:val="20"/>
          <w:szCs w:val="20"/>
        </w:rPr>
        <w:t xml:space="preserve">Sub-indicator 1: </w:t>
      </w:r>
      <w:r w:rsidR="00F506C7">
        <w:rPr>
          <w:rFonts w:cs="Caecilia-HeavyItalic"/>
          <w:bCs/>
          <w:iCs/>
          <w:sz w:val="20"/>
          <w:szCs w:val="20"/>
        </w:rPr>
        <w:t>Management and settlement of investor-state disputes</w:t>
      </w:r>
    </w:p>
    <w:p w:rsidR="009E5B7F" w:rsidRPr="00AD7A6D" w:rsidRDefault="009E5B7F" w:rsidP="009E5B7F">
      <w:pPr>
        <w:spacing w:after="0" w:line="240" w:lineRule="auto"/>
        <w:ind w:left="1440"/>
        <w:jc w:val="both"/>
        <w:rPr>
          <w:sz w:val="20"/>
          <w:szCs w:val="20"/>
        </w:rPr>
      </w:pPr>
      <w:r w:rsidRPr="00AD7A6D">
        <w:rPr>
          <w:rFonts w:cs="Caecilia-HeavyItalic"/>
          <w:bCs/>
          <w:iCs/>
          <w:sz w:val="20"/>
          <w:szCs w:val="20"/>
        </w:rPr>
        <w:t xml:space="preserve">Sub-indicator 2: </w:t>
      </w:r>
      <w:r w:rsidRPr="00AD7A6D">
        <w:rPr>
          <w:sz w:val="20"/>
          <w:szCs w:val="20"/>
        </w:rPr>
        <w:t>Respect for property rights</w:t>
      </w:r>
    </w:p>
    <w:p w:rsidR="009E5B7F" w:rsidRPr="00AD7A6D" w:rsidRDefault="009E5B7F" w:rsidP="0041239A">
      <w:pPr>
        <w:spacing w:after="0"/>
        <w:jc w:val="center"/>
        <w:rPr>
          <w:b/>
          <w:sz w:val="20"/>
          <w:szCs w:val="20"/>
          <w:u w:val="single"/>
        </w:rPr>
      </w:pPr>
    </w:p>
    <w:p w:rsidR="009E5B7F" w:rsidRPr="00AD7A6D" w:rsidRDefault="0075221C" w:rsidP="0075221C">
      <w:pPr>
        <w:pStyle w:val="Heading2"/>
        <w:spacing w:after="120"/>
        <w:rPr>
          <w:rFonts w:asciiTheme="minorHAnsi" w:hAnsiTheme="minorHAnsi"/>
          <w:sz w:val="20"/>
          <w:szCs w:val="20"/>
          <w:lang w:val="en-US"/>
        </w:rPr>
      </w:pPr>
      <w:r w:rsidRPr="00832B53">
        <w:rPr>
          <w:rFonts w:asciiTheme="minorHAnsi" w:hAnsiTheme="minorHAnsi"/>
          <w:sz w:val="20"/>
          <w:szCs w:val="20"/>
          <w:lang w:val="en-US"/>
        </w:rPr>
        <w:t>IMPORTANT NOTE</w:t>
      </w:r>
      <w:r w:rsidR="0064121C">
        <w:rPr>
          <w:rFonts w:asciiTheme="minorHAnsi" w:hAnsiTheme="minorHAnsi"/>
          <w:sz w:val="20"/>
          <w:szCs w:val="20"/>
          <w:lang w:val="en-US"/>
        </w:rPr>
        <w:t>S</w:t>
      </w:r>
      <w:r w:rsidRPr="00832B53">
        <w:rPr>
          <w:rFonts w:asciiTheme="minorHAnsi" w:hAnsiTheme="minorHAnsi"/>
          <w:sz w:val="20"/>
          <w:szCs w:val="20"/>
          <w:lang w:val="en-US"/>
        </w:rPr>
        <w:t>:</w:t>
      </w:r>
    </w:p>
    <w:p w:rsidR="0041711E" w:rsidRPr="0041711E" w:rsidRDefault="0075221C" w:rsidP="0041711E">
      <w:pPr>
        <w:pStyle w:val="ListParagraph"/>
        <w:numPr>
          <w:ilvl w:val="0"/>
          <w:numId w:val="17"/>
        </w:numPr>
        <w:spacing w:after="120"/>
        <w:rPr>
          <w:rFonts w:cs="Whitney-Light"/>
          <w:b/>
          <w:i/>
          <w:sz w:val="20"/>
          <w:szCs w:val="20"/>
        </w:rPr>
      </w:pPr>
      <w:r w:rsidRPr="0041711E">
        <w:rPr>
          <w:b/>
          <w:i/>
          <w:sz w:val="20"/>
          <w:szCs w:val="20"/>
        </w:rPr>
        <w:t xml:space="preserve">The integrity of the findings presented in the context of the EIRA Report is contingent upon the accuracy and completeness of the answers provided in this questionnaire. Hence, the addressees are kindly requested to </w:t>
      </w:r>
      <w:r w:rsidR="00FE0C30" w:rsidRPr="0041711E">
        <w:rPr>
          <w:b/>
          <w:i/>
          <w:sz w:val="20"/>
          <w:szCs w:val="20"/>
        </w:rPr>
        <w:t>complement</w:t>
      </w:r>
      <w:r w:rsidRPr="0041711E">
        <w:rPr>
          <w:b/>
          <w:i/>
          <w:sz w:val="20"/>
          <w:szCs w:val="20"/>
        </w:rPr>
        <w:t xml:space="preserve"> </w:t>
      </w:r>
      <w:r w:rsidR="00FE0C30" w:rsidRPr="0041711E">
        <w:rPr>
          <w:b/>
          <w:i/>
          <w:sz w:val="20"/>
          <w:szCs w:val="20"/>
        </w:rPr>
        <w:t xml:space="preserve">the questionnaire with </w:t>
      </w:r>
      <w:r w:rsidRPr="0041711E">
        <w:rPr>
          <w:b/>
          <w:i/>
          <w:sz w:val="20"/>
          <w:szCs w:val="20"/>
        </w:rPr>
        <w:t>the necessary information to support theirs answers.</w:t>
      </w:r>
    </w:p>
    <w:p w:rsidR="0041711E" w:rsidRPr="0041711E" w:rsidRDefault="0064121C" w:rsidP="0041711E">
      <w:pPr>
        <w:pStyle w:val="ListParagraph"/>
        <w:numPr>
          <w:ilvl w:val="0"/>
          <w:numId w:val="17"/>
        </w:numPr>
        <w:spacing w:after="120"/>
        <w:rPr>
          <w:rFonts w:cs="Whitney-Light"/>
          <w:b/>
          <w:i/>
          <w:sz w:val="20"/>
          <w:szCs w:val="20"/>
        </w:rPr>
      </w:pPr>
      <w:r w:rsidRPr="0041711E">
        <w:rPr>
          <w:b/>
          <w:i/>
          <w:sz w:val="20"/>
          <w:szCs w:val="20"/>
        </w:rPr>
        <w:t xml:space="preserve">The EIRA Report 2018 </w:t>
      </w:r>
      <w:r w:rsidRPr="0041711E">
        <w:rPr>
          <w:rFonts w:cs="Whitney-Light"/>
          <w:b/>
          <w:i/>
          <w:sz w:val="20"/>
          <w:szCs w:val="20"/>
        </w:rPr>
        <w:t xml:space="preserve">assesses policy, legal and regulatory frameworks that are </w:t>
      </w:r>
      <w:r w:rsidRPr="0041711E">
        <w:rPr>
          <w:rFonts w:cs="Whitney-Light"/>
          <w:b/>
          <w:i/>
          <w:sz w:val="20"/>
          <w:szCs w:val="20"/>
          <w:u w:val="single"/>
        </w:rPr>
        <w:t>in force as on 1 April 2018</w:t>
      </w:r>
      <w:r w:rsidRPr="0041711E">
        <w:rPr>
          <w:rFonts w:cs="Whitney-Light"/>
          <w:b/>
          <w:i/>
          <w:sz w:val="20"/>
          <w:szCs w:val="20"/>
        </w:rPr>
        <w:t>.</w:t>
      </w:r>
    </w:p>
    <w:p w:rsidR="00626F3A" w:rsidRPr="00667261" w:rsidRDefault="0041239A" w:rsidP="00667261">
      <w:pPr>
        <w:pStyle w:val="Heading1"/>
        <w:jc w:val="center"/>
        <w:rPr>
          <w:rFonts w:asciiTheme="minorHAnsi" w:hAnsiTheme="minorHAnsi"/>
          <w:sz w:val="24"/>
          <w:szCs w:val="24"/>
        </w:rPr>
      </w:pPr>
      <w:r w:rsidRPr="00667261">
        <w:rPr>
          <w:rFonts w:asciiTheme="minorHAnsi" w:hAnsiTheme="minorHAnsi"/>
          <w:sz w:val="24"/>
          <w:szCs w:val="24"/>
        </w:rPr>
        <w:lastRenderedPageBreak/>
        <w:t xml:space="preserve">EIRA </w:t>
      </w:r>
      <w:r w:rsidR="00626F3A" w:rsidRPr="00667261">
        <w:rPr>
          <w:rFonts w:asciiTheme="minorHAnsi" w:hAnsiTheme="minorHAnsi"/>
          <w:sz w:val="24"/>
          <w:szCs w:val="24"/>
        </w:rPr>
        <w:t>Questionnaire</w:t>
      </w:r>
      <w:r w:rsidR="00DF628F" w:rsidRPr="00667261">
        <w:rPr>
          <w:rFonts w:asciiTheme="minorHAnsi" w:hAnsiTheme="minorHAnsi"/>
          <w:sz w:val="24"/>
          <w:szCs w:val="24"/>
        </w:rPr>
        <w:t xml:space="preserve"> 2018</w:t>
      </w:r>
    </w:p>
    <w:p w:rsidR="00F10FBD" w:rsidRDefault="00F10FBD" w:rsidP="00626F3A">
      <w:pPr>
        <w:spacing w:after="0"/>
        <w:rPr>
          <w:rFonts w:cstheme="minorHAnsi"/>
          <w:b/>
          <w:sz w:val="18"/>
          <w:szCs w:val="18"/>
        </w:rPr>
      </w:pPr>
    </w:p>
    <w:p w:rsidR="00626F3A" w:rsidRPr="00667261" w:rsidRDefault="00626F3A" w:rsidP="00667261">
      <w:pPr>
        <w:spacing w:after="0"/>
        <w:ind w:left="-426"/>
        <w:rPr>
          <w:rFonts w:cs="Times New Roman"/>
          <w:b/>
          <w:color w:val="1F497D" w:themeColor="text2"/>
          <w:szCs w:val="24"/>
          <w:lang w:val="en-GB"/>
        </w:rPr>
      </w:pPr>
      <w:r w:rsidRPr="00667261">
        <w:rPr>
          <w:rFonts w:cstheme="minorHAnsi"/>
          <w:b/>
          <w:color w:val="1F497D" w:themeColor="text2"/>
          <w:szCs w:val="18"/>
        </w:rPr>
        <w:t xml:space="preserve">Main indicator 1: </w:t>
      </w:r>
      <w:r w:rsidR="007D0423">
        <w:rPr>
          <w:rFonts w:cstheme="minorHAnsi"/>
          <w:b/>
          <w:color w:val="1F497D" w:themeColor="text2"/>
          <w:szCs w:val="18"/>
        </w:rPr>
        <w:t>Foresight</w:t>
      </w:r>
      <w:r w:rsidR="00F271D8" w:rsidRPr="00667261">
        <w:rPr>
          <w:rFonts w:cs="Times New Roman"/>
          <w:b/>
          <w:color w:val="1F497D" w:themeColor="text2"/>
          <w:szCs w:val="24"/>
          <w:lang w:val="en-GB"/>
        </w:rPr>
        <w:t xml:space="preserve"> of policy and </w:t>
      </w:r>
      <w:r w:rsidR="005649C4" w:rsidRPr="00667261">
        <w:rPr>
          <w:rFonts w:cs="Times New Roman"/>
          <w:b/>
          <w:color w:val="1F497D" w:themeColor="text2"/>
          <w:szCs w:val="24"/>
          <w:lang w:val="en-GB"/>
        </w:rPr>
        <w:t>regulatory change</w:t>
      </w:r>
    </w:p>
    <w:p w:rsidR="00F10FBD" w:rsidRPr="0016438D" w:rsidRDefault="00F10FBD" w:rsidP="00626F3A">
      <w:pPr>
        <w:spacing w:after="0"/>
        <w:rPr>
          <w:rFonts w:cstheme="minorHAnsi"/>
          <w:b/>
          <w:sz w:val="18"/>
          <w:szCs w:val="18"/>
        </w:rPr>
      </w:pPr>
    </w:p>
    <w:tbl>
      <w:tblPr>
        <w:tblStyle w:val="TableGrid"/>
        <w:tblW w:w="13610" w:type="dxa"/>
        <w:tblInd w:w="-318" w:type="dxa"/>
        <w:tblLayout w:type="fixed"/>
        <w:tblLook w:val="04A0" w:firstRow="1" w:lastRow="0" w:firstColumn="1" w:lastColumn="0" w:noHBand="0" w:noVBand="1"/>
      </w:tblPr>
      <w:tblGrid>
        <w:gridCol w:w="1986"/>
        <w:gridCol w:w="6520"/>
        <w:gridCol w:w="2977"/>
        <w:gridCol w:w="2127"/>
      </w:tblGrid>
      <w:tr w:rsidR="00044194" w:rsidRPr="00133B45" w:rsidTr="001122A1">
        <w:trPr>
          <w:trHeight w:val="369"/>
        </w:trPr>
        <w:tc>
          <w:tcPr>
            <w:tcW w:w="1986" w:type="dxa"/>
          </w:tcPr>
          <w:p w:rsidR="00044194" w:rsidRPr="00D52BCA" w:rsidRDefault="00044194" w:rsidP="001122A1">
            <w:pPr>
              <w:jc w:val="center"/>
              <w:rPr>
                <w:b/>
                <w:sz w:val="18"/>
                <w:szCs w:val="18"/>
              </w:rPr>
            </w:pPr>
            <w:r w:rsidRPr="00D52BCA">
              <w:rPr>
                <w:b/>
                <w:sz w:val="18"/>
                <w:szCs w:val="18"/>
              </w:rPr>
              <w:t>Sub-indicators</w:t>
            </w:r>
          </w:p>
        </w:tc>
        <w:tc>
          <w:tcPr>
            <w:tcW w:w="6520" w:type="dxa"/>
          </w:tcPr>
          <w:p w:rsidR="00044194" w:rsidRPr="00D52BCA" w:rsidRDefault="00044194" w:rsidP="001122A1">
            <w:pPr>
              <w:jc w:val="center"/>
              <w:rPr>
                <w:b/>
                <w:sz w:val="18"/>
                <w:szCs w:val="18"/>
              </w:rPr>
            </w:pPr>
            <w:r w:rsidRPr="00D52BCA">
              <w:rPr>
                <w:b/>
                <w:sz w:val="18"/>
                <w:szCs w:val="18"/>
              </w:rPr>
              <w:t>Questions</w:t>
            </w:r>
          </w:p>
        </w:tc>
        <w:tc>
          <w:tcPr>
            <w:tcW w:w="2977" w:type="dxa"/>
          </w:tcPr>
          <w:p w:rsidR="00044194" w:rsidRPr="00D52BCA" w:rsidRDefault="00044194" w:rsidP="001122A1">
            <w:pPr>
              <w:jc w:val="center"/>
              <w:rPr>
                <w:b/>
                <w:sz w:val="18"/>
                <w:szCs w:val="18"/>
              </w:rPr>
            </w:pPr>
            <w:r w:rsidRPr="00D52BCA">
              <w:rPr>
                <w:b/>
                <w:sz w:val="18"/>
                <w:szCs w:val="18"/>
              </w:rPr>
              <w:t>Clarifications to questions</w:t>
            </w:r>
          </w:p>
        </w:tc>
        <w:tc>
          <w:tcPr>
            <w:tcW w:w="2127" w:type="dxa"/>
          </w:tcPr>
          <w:p w:rsidR="00044194" w:rsidRPr="00D52BCA" w:rsidRDefault="009E5B7F" w:rsidP="00BB1E8F">
            <w:pPr>
              <w:jc w:val="center"/>
              <w:rPr>
                <w:b/>
                <w:sz w:val="18"/>
                <w:szCs w:val="18"/>
              </w:rPr>
            </w:pPr>
            <w:r>
              <w:rPr>
                <w:b/>
                <w:sz w:val="18"/>
                <w:szCs w:val="18"/>
              </w:rPr>
              <w:t>Additional information (kindly provide details to support your answer</w:t>
            </w:r>
            <w:r w:rsidR="00667261">
              <w:rPr>
                <w:b/>
                <w:sz w:val="18"/>
                <w:szCs w:val="18"/>
              </w:rPr>
              <w:t>s</w:t>
            </w:r>
            <w:r>
              <w:rPr>
                <w:b/>
                <w:sz w:val="18"/>
                <w:szCs w:val="18"/>
              </w:rPr>
              <w:t xml:space="preserve">) </w:t>
            </w:r>
          </w:p>
        </w:tc>
      </w:tr>
      <w:tr w:rsidR="00466FBE" w:rsidRPr="00133B45" w:rsidTr="002E4CD6">
        <w:trPr>
          <w:trHeight w:val="685"/>
        </w:trPr>
        <w:tc>
          <w:tcPr>
            <w:tcW w:w="1986" w:type="dxa"/>
            <w:vMerge w:val="restart"/>
          </w:tcPr>
          <w:p w:rsidR="00466FBE" w:rsidRPr="00187A7B" w:rsidRDefault="00466FBE" w:rsidP="00C55835">
            <w:pPr>
              <w:rPr>
                <w:i/>
                <w:sz w:val="18"/>
                <w:szCs w:val="18"/>
                <w:highlight w:val="yellow"/>
                <w:lang w:val="en-GB"/>
              </w:rPr>
            </w:pPr>
            <w:r w:rsidRPr="00C55835">
              <w:rPr>
                <w:rFonts w:cs="Times New Roman"/>
                <w:b/>
                <w:sz w:val="18"/>
                <w:szCs w:val="24"/>
                <w:lang w:val="en-GB"/>
              </w:rPr>
              <w:t>1. Communication of vision and policies</w:t>
            </w:r>
          </w:p>
        </w:tc>
        <w:tc>
          <w:tcPr>
            <w:tcW w:w="6520" w:type="dxa"/>
          </w:tcPr>
          <w:p w:rsidR="00466FBE" w:rsidRPr="00C55835" w:rsidRDefault="00466FBE" w:rsidP="00466FBE">
            <w:pPr>
              <w:jc w:val="both"/>
              <w:rPr>
                <w:b/>
                <w:sz w:val="18"/>
                <w:szCs w:val="18"/>
              </w:rPr>
            </w:pPr>
            <w:r w:rsidRPr="00C55835">
              <w:rPr>
                <w:b/>
                <w:sz w:val="18"/>
                <w:szCs w:val="18"/>
              </w:rPr>
              <w:t xml:space="preserve">1. What </w:t>
            </w:r>
            <w:r>
              <w:rPr>
                <w:b/>
                <w:sz w:val="18"/>
                <w:szCs w:val="18"/>
              </w:rPr>
              <w:t xml:space="preserve">are the key </w:t>
            </w:r>
            <w:r w:rsidR="002E4CD6">
              <w:rPr>
                <w:b/>
                <w:sz w:val="18"/>
                <w:szCs w:val="18"/>
              </w:rPr>
              <w:t xml:space="preserve">priority areas </w:t>
            </w:r>
            <w:r w:rsidRPr="00C55835">
              <w:rPr>
                <w:b/>
                <w:sz w:val="18"/>
                <w:szCs w:val="18"/>
              </w:rPr>
              <w:t xml:space="preserve">of the energy sector policy? </w:t>
            </w:r>
          </w:p>
          <w:p w:rsidR="00466FBE" w:rsidRPr="00466FBE" w:rsidRDefault="00466FBE" w:rsidP="00466FBE">
            <w:pPr>
              <w:jc w:val="both"/>
              <w:rPr>
                <w:sz w:val="18"/>
                <w:szCs w:val="18"/>
              </w:rPr>
            </w:pPr>
            <w:r w:rsidRPr="00466FBE">
              <w:rPr>
                <w:sz w:val="18"/>
                <w:szCs w:val="18"/>
              </w:rPr>
              <w:t>1a. Energy security [Y/N]</w:t>
            </w:r>
          </w:p>
          <w:p w:rsidR="00466FBE" w:rsidRPr="00466FBE" w:rsidRDefault="00466FBE" w:rsidP="00466FBE">
            <w:pPr>
              <w:jc w:val="both"/>
              <w:rPr>
                <w:sz w:val="18"/>
                <w:szCs w:val="18"/>
              </w:rPr>
            </w:pPr>
            <w:r w:rsidRPr="00466FBE">
              <w:rPr>
                <w:sz w:val="18"/>
                <w:szCs w:val="18"/>
              </w:rPr>
              <w:t>1b. Power reliability [Y/N]</w:t>
            </w:r>
          </w:p>
          <w:p w:rsidR="00466FBE" w:rsidRPr="00466FBE" w:rsidRDefault="00466FBE" w:rsidP="00466FBE">
            <w:pPr>
              <w:jc w:val="both"/>
              <w:rPr>
                <w:sz w:val="18"/>
                <w:szCs w:val="18"/>
              </w:rPr>
            </w:pPr>
            <w:r w:rsidRPr="00466FBE">
              <w:rPr>
                <w:sz w:val="18"/>
                <w:szCs w:val="18"/>
              </w:rPr>
              <w:t>1c. Affordability – energy poverty [Y/N]</w:t>
            </w:r>
          </w:p>
          <w:p w:rsidR="00466FBE" w:rsidRPr="00466FBE" w:rsidRDefault="00466FBE" w:rsidP="00466FBE">
            <w:pPr>
              <w:jc w:val="both"/>
              <w:rPr>
                <w:sz w:val="18"/>
                <w:szCs w:val="18"/>
              </w:rPr>
            </w:pPr>
            <w:r w:rsidRPr="00466FBE">
              <w:rPr>
                <w:sz w:val="18"/>
                <w:szCs w:val="18"/>
              </w:rPr>
              <w:t>1d. Access to energy [Y/N]</w:t>
            </w:r>
          </w:p>
          <w:p w:rsidR="00466FBE" w:rsidRPr="00466FBE" w:rsidRDefault="00466FBE" w:rsidP="00466FBE">
            <w:pPr>
              <w:jc w:val="both"/>
              <w:rPr>
                <w:sz w:val="18"/>
                <w:szCs w:val="18"/>
              </w:rPr>
            </w:pPr>
            <w:r w:rsidRPr="00466FBE">
              <w:rPr>
                <w:sz w:val="18"/>
                <w:szCs w:val="18"/>
              </w:rPr>
              <w:t>1e. Investment in the energy sector[Y/N]</w:t>
            </w:r>
          </w:p>
          <w:p w:rsidR="00466FBE" w:rsidRPr="00FE0C30" w:rsidRDefault="00466FBE" w:rsidP="00466FBE">
            <w:pPr>
              <w:jc w:val="both"/>
              <w:rPr>
                <w:sz w:val="18"/>
                <w:szCs w:val="18"/>
              </w:rPr>
            </w:pPr>
            <w:r w:rsidRPr="00FE0C30">
              <w:rPr>
                <w:sz w:val="18"/>
                <w:szCs w:val="18"/>
              </w:rPr>
              <w:t>1f. CO</w:t>
            </w:r>
            <w:r w:rsidRPr="00FE0C30">
              <w:rPr>
                <w:sz w:val="18"/>
                <w:szCs w:val="18"/>
                <w:vertAlign w:val="subscript"/>
              </w:rPr>
              <w:t>2</w:t>
            </w:r>
            <w:r w:rsidRPr="00FE0C30">
              <w:rPr>
                <w:sz w:val="18"/>
                <w:szCs w:val="18"/>
              </w:rPr>
              <w:t xml:space="preserve"> reduction [Y/N]</w:t>
            </w:r>
          </w:p>
          <w:p w:rsidR="00466FBE" w:rsidRPr="00466FBE" w:rsidRDefault="00466FBE" w:rsidP="00466FBE">
            <w:pPr>
              <w:jc w:val="both"/>
              <w:rPr>
                <w:sz w:val="18"/>
                <w:szCs w:val="18"/>
                <w:lang w:val="es-ES"/>
              </w:rPr>
            </w:pPr>
            <w:r w:rsidRPr="00466FBE">
              <w:rPr>
                <w:sz w:val="18"/>
                <w:szCs w:val="18"/>
                <w:lang w:val="es-ES"/>
              </w:rPr>
              <w:t xml:space="preserve">1g. </w:t>
            </w:r>
            <w:proofErr w:type="spellStart"/>
            <w:r w:rsidRPr="00466FBE">
              <w:rPr>
                <w:sz w:val="18"/>
                <w:szCs w:val="18"/>
                <w:lang w:val="es-ES"/>
              </w:rPr>
              <w:t>Renewable</w:t>
            </w:r>
            <w:proofErr w:type="spellEnd"/>
            <w:r w:rsidRPr="00466FBE">
              <w:rPr>
                <w:sz w:val="18"/>
                <w:szCs w:val="18"/>
                <w:lang w:val="es-ES"/>
              </w:rPr>
              <w:t xml:space="preserve"> </w:t>
            </w:r>
            <w:proofErr w:type="spellStart"/>
            <w:r w:rsidRPr="00466FBE">
              <w:rPr>
                <w:sz w:val="18"/>
                <w:szCs w:val="18"/>
                <w:lang w:val="es-ES"/>
              </w:rPr>
              <w:t>energy</w:t>
            </w:r>
            <w:proofErr w:type="spellEnd"/>
            <w:r w:rsidRPr="00466FBE">
              <w:rPr>
                <w:sz w:val="18"/>
                <w:szCs w:val="18"/>
                <w:lang w:val="es-ES"/>
              </w:rPr>
              <w:t xml:space="preserve"> [Y/N]</w:t>
            </w:r>
          </w:p>
          <w:p w:rsidR="00466FBE" w:rsidRPr="00466FBE" w:rsidRDefault="00466FBE" w:rsidP="00466FBE">
            <w:pPr>
              <w:jc w:val="both"/>
              <w:rPr>
                <w:sz w:val="18"/>
                <w:szCs w:val="18"/>
              </w:rPr>
            </w:pPr>
            <w:r w:rsidRPr="00466FBE">
              <w:rPr>
                <w:sz w:val="18"/>
                <w:szCs w:val="18"/>
              </w:rPr>
              <w:t>1h. Energy efficiency [Y/N]</w:t>
            </w:r>
          </w:p>
          <w:p w:rsidR="00466FBE" w:rsidRPr="00466FBE" w:rsidRDefault="00466FBE" w:rsidP="00466FBE">
            <w:pPr>
              <w:jc w:val="both"/>
              <w:rPr>
                <w:sz w:val="18"/>
                <w:szCs w:val="18"/>
              </w:rPr>
            </w:pPr>
            <w:r w:rsidRPr="00466FBE">
              <w:rPr>
                <w:sz w:val="18"/>
                <w:szCs w:val="18"/>
              </w:rPr>
              <w:t>1i. Innovation [Y/N]</w:t>
            </w:r>
          </w:p>
          <w:p w:rsidR="00466FBE" w:rsidRPr="00466FBE" w:rsidRDefault="00466FBE" w:rsidP="00466FBE">
            <w:pPr>
              <w:jc w:val="both"/>
              <w:rPr>
                <w:sz w:val="18"/>
                <w:szCs w:val="18"/>
              </w:rPr>
            </w:pPr>
            <w:r w:rsidRPr="00466FBE">
              <w:rPr>
                <w:sz w:val="18"/>
                <w:szCs w:val="18"/>
              </w:rPr>
              <w:t xml:space="preserve">1j. </w:t>
            </w:r>
            <w:proofErr w:type="gramStart"/>
            <w:r w:rsidRPr="00466FBE">
              <w:rPr>
                <w:sz w:val="18"/>
                <w:szCs w:val="18"/>
              </w:rPr>
              <w:t>Others</w:t>
            </w:r>
            <w:proofErr w:type="gramEnd"/>
            <w:r w:rsidRPr="00466FBE">
              <w:rPr>
                <w:sz w:val="18"/>
                <w:szCs w:val="18"/>
              </w:rPr>
              <w:t xml:space="preserve"> issues related to the energy sector (like air quality, water quality job creation etc.). Please specify</w:t>
            </w:r>
          </w:p>
          <w:p w:rsidR="00466FBE" w:rsidRDefault="00466FBE" w:rsidP="00466FBE">
            <w:pPr>
              <w:jc w:val="both"/>
              <w:rPr>
                <w:sz w:val="18"/>
                <w:szCs w:val="18"/>
              </w:rPr>
            </w:pPr>
            <w:r w:rsidRPr="00466FBE">
              <w:rPr>
                <w:sz w:val="18"/>
                <w:szCs w:val="18"/>
              </w:rPr>
              <w:t>________________________________________________ [Y/N]</w:t>
            </w:r>
          </w:p>
          <w:p w:rsidR="0063538E" w:rsidRPr="00704992" w:rsidRDefault="0063538E" w:rsidP="00466FBE">
            <w:pPr>
              <w:jc w:val="both"/>
              <w:rPr>
                <w:b/>
                <w:sz w:val="18"/>
                <w:szCs w:val="18"/>
                <w:highlight w:val="yellow"/>
              </w:rPr>
            </w:pPr>
          </w:p>
        </w:tc>
        <w:tc>
          <w:tcPr>
            <w:tcW w:w="2977" w:type="dxa"/>
          </w:tcPr>
          <w:p w:rsidR="00466FBE" w:rsidRPr="00187A7B" w:rsidRDefault="00466FBE" w:rsidP="00704992">
            <w:pPr>
              <w:jc w:val="both"/>
              <w:rPr>
                <w:sz w:val="16"/>
                <w:szCs w:val="18"/>
                <w:highlight w:val="yellow"/>
              </w:rPr>
            </w:pPr>
            <w:r w:rsidRPr="00C55835">
              <w:rPr>
                <w:sz w:val="16"/>
                <w:szCs w:val="18"/>
              </w:rPr>
              <w:t>This is not an exhaustive list and countries are only expected to tick the boxes relevant to them. Countries may add priorities or goals not listed.</w:t>
            </w:r>
          </w:p>
        </w:tc>
        <w:tc>
          <w:tcPr>
            <w:tcW w:w="2127" w:type="dxa"/>
          </w:tcPr>
          <w:p w:rsidR="00466FBE" w:rsidRPr="00704992" w:rsidRDefault="00466FBE" w:rsidP="007850CA">
            <w:pPr>
              <w:jc w:val="center"/>
              <w:rPr>
                <w:sz w:val="16"/>
                <w:szCs w:val="18"/>
                <w:highlight w:val="yellow"/>
              </w:rPr>
            </w:pPr>
          </w:p>
        </w:tc>
      </w:tr>
      <w:tr w:rsidR="00466FBE" w:rsidRPr="00133B45" w:rsidTr="002E4CD6">
        <w:trPr>
          <w:trHeight w:val="685"/>
        </w:trPr>
        <w:tc>
          <w:tcPr>
            <w:tcW w:w="1986" w:type="dxa"/>
            <w:vMerge/>
          </w:tcPr>
          <w:p w:rsidR="00466FBE" w:rsidRPr="00187A7B" w:rsidRDefault="00466FBE" w:rsidP="00C55835">
            <w:pPr>
              <w:rPr>
                <w:i/>
                <w:sz w:val="18"/>
                <w:szCs w:val="18"/>
                <w:highlight w:val="yellow"/>
                <w:lang w:val="en-GB"/>
              </w:rPr>
            </w:pPr>
          </w:p>
        </w:tc>
        <w:tc>
          <w:tcPr>
            <w:tcW w:w="6520" w:type="dxa"/>
          </w:tcPr>
          <w:p w:rsidR="00466FBE" w:rsidRPr="003547C7" w:rsidRDefault="00466FBE" w:rsidP="00466FBE">
            <w:pPr>
              <w:jc w:val="both"/>
              <w:rPr>
                <w:b/>
                <w:sz w:val="18"/>
                <w:szCs w:val="18"/>
              </w:rPr>
            </w:pPr>
            <w:r w:rsidRPr="003547C7">
              <w:rPr>
                <w:b/>
                <w:sz w:val="18"/>
                <w:szCs w:val="18"/>
              </w:rPr>
              <w:t xml:space="preserve">2. Does the country have an energy strategy document for the key </w:t>
            </w:r>
            <w:r w:rsidR="002E4CD6" w:rsidRPr="003547C7">
              <w:rPr>
                <w:b/>
                <w:sz w:val="18"/>
                <w:szCs w:val="18"/>
              </w:rPr>
              <w:t>priorit</w:t>
            </w:r>
            <w:r w:rsidR="002E4CD6">
              <w:rPr>
                <w:b/>
                <w:sz w:val="18"/>
                <w:szCs w:val="18"/>
              </w:rPr>
              <w:t>y areas</w:t>
            </w:r>
            <w:r w:rsidR="002E4CD6" w:rsidRPr="003547C7">
              <w:rPr>
                <w:b/>
                <w:sz w:val="18"/>
                <w:szCs w:val="18"/>
              </w:rPr>
              <w:t xml:space="preserve"> </w:t>
            </w:r>
            <w:r w:rsidR="000C265E">
              <w:rPr>
                <w:b/>
                <w:sz w:val="18"/>
                <w:szCs w:val="18"/>
              </w:rPr>
              <w:t>selected above (e.g. a Vision document</w:t>
            </w:r>
            <w:r w:rsidRPr="003547C7">
              <w:rPr>
                <w:b/>
                <w:sz w:val="18"/>
                <w:szCs w:val="18"/>
              </w:rPr>
              <w:t>/Roadmap)? [Y/N]</w:t>
            </w:r>
          </w:p>
          <w:p w:rsidR="00466FBE" w:rsidRPr="003547C7" w:rsidRDefault="00466FBE" w:rsidP="00466FBE">
            <w:pPr>
              <w:jc w:val="both"/>
              <w:rPr>
                <w:b/>
                <w:sz w:val="18"/>
                <w:szCs w:val="18"/>
              </w:rPr>
            </w:pPr>
          </w:p>
        </w:tc>
        <w:tc>
          <w:tcPr>
            <w:tcW w:w="2977" w:type="dxa"/>
          </w:tcPr>
          <w:p w:rsidR="00466FBE" w:rsidRPr="00F271D8" w:rsidRDefault="00466FBE" w:rsidP="00704992">
            <w:pPr>
              <w:jc w:val="both"/>
              <w:rPr>
                <w:sz w:val="16"/>
                <w:szCs w:val="18"/>
              </w:rPr>
            </w:pPr>
            <w:r w:rsidRPr="00F271D8">
              <w:rPr>
                <w:sz w:val="16"/>
                <w:szCs w:val="18"/>
              </w:rPr>
              <w:t xml:space="preserve">Kindly provide </w:t>
            </w:r>
            <w:r>
              <w:rPr>
                <w:sz w:val="16"/>
                <w:szCs w:val="18"/>
              </w:rPr>
              <w:t>details of the energy strategy (such as date w</w:t>
            </w:r>
            <w:r w:rsidRPr="00F271D8">
              <w:rPr>
                <w:sz w:val="16"/>
                <w:szCs w:val="18"/>
              </w:rPr>
              <w:t>hen the document was endorsed</w:t>
            </w:r>
            <w:r>
              <w:rPr>
                <w:sz w:val="16"/>
                <w:szCs w:val="18"/>
              </w:rPr>
              <w:t>)</w:t>
            </w:r>
            <w:r w:rsidRPr="00F271D8">
              <w:rPr>
                <w:sz w:val="16"/>
                <w:szCs w:val="18"/>
              </w:rPr>
              <w:t xml:space="preserve">. Please also provide </w:t>
            </w:r>
            <w:r>
              <w:rPr>
                <w:sz w:val="16"/>
                <w:szCs w:val="18"/>
              </w:rPr>
              <w:t xml:space="preserve">a </w:t>
            </w:r>
            <w:r w:rsidRPr="00F271D8">
              <w:rPr>
                <w:sz w:val="16"/>
                <w:szCs w:val="18"/>
              </w:rPr>
              <w:t xml:space="preserve">link to the document or send </w:t>
            </w:r>
            <w:r>
              <w:rPr>
                <w:sz w:val="16"/>
                <w:szCs w:val="18"/>
              </w:rPr>
              <w:t xml:space="preserve">the </w:t>
            </w:r>
            <w:r w:rsidRPr="00F271D8">
              <w:rPr>
                <w:sz w:val="16"/>
                <w:szCs w:val="18"/>
              </w:rPr>
              <w:t>pdf version of the document</w:t>
            </w:r>
          </w:p>
        </w:tc>
        <w:tc>
          <w:tcPr>
            <w:tcW w:w="2127" w:type="dxa"/>
          </w:tcPr>
          <w:p w:rsidR="0063538E" w:rsidRPr="008C7077" w:rsidRDefault="0063538E" w:rsidP="007850CA">
            <w:pPr>
              <w:jc w:val="center"/>
              <w:rPr>
                <w:sz w:val="16"/>
                <w:szCs w:val="16"/>
              </w:rPr>
            </w:pPr>
          </w:p>
        </w:tc>
      </w:tr>
      <w:tr w:rsidR="008A7CDB" w:rsidRPr="00133B45" w:rsidTr="002E4CD6">
        <w:trPr>
          <w:trHeight w:val="685"/>
        </w:trPr>
        <w:tc>
          <w:tcPr>
            <w:tcW w:w="1986" w:type="dxa"/>
            <w:vMerge/>
          </w:tcPr>
          <w:p w:rsidR="008A7CDB" w:rsidRPr="00187A7B" w:rsidRDefault="008A7CDB" w:rsidP="00C55835">
            <w:pPr>
              <w:rPr>
                <w:i/>
                <w:sz w:val="18"/>
                <w:szCs w:val="18"/>
                <w:highlight w:val="yellow"/>
                <w:lang w:val="en-GB"/>
              </w:rPr>
            </w:pPr>
          </w:p>
        </w:tc>
        <w:tc>
          <w:tcPr>
            <w:tcW w:w="6520" w:type="dxa"/>
          </w:tcPr>
          <w:p w:rsidR="008A7CDB" w:rsidRPr="003547C7" w:rsidRDefault="008A7CDB" w:rsidP="008A7CDB">
            <w:pPr>
              <w:jc w:val="both"/>
              <w:rPr>
                <w:b/>
                <w:sz w:val="18"/>
                <w:szCs w:val="18"/>
              </w:rPr>
            </w:pPr>
            <w:r w:rsidRPr="003547C7">
              <w:rPr>
                <w:b/>
                <w:sz w:val="18"/>
                <w:szCs w:val="18"/>
              </w:rPr>
              <w:t xml:space="preserve">3. Has the country set any </w:t>
            </w:r>
            <w:r>
              <w:rPr>
                <w:b/>
                <w:sz w:val="18"/>
                <w:szCs w:val="18"/>
              </w:rPr>
              <w:t xml:space="preserve">short term/medium </w:t>
            </w:r>
            <w:r w:rsidR="00E07D51">
              <w:rPr>
                <w:b/>
                <w:sz w:val="18"/>
                <w:szCs w:val="18"/>
              </w:rPr>
              <w:t xml:space="preserve">term </w:t>
            </w:r>
            <w:r>
              <w:rPr>
                <w:b/>
                <w:sz w:val="18"/>
                <w:szCs w:val="18"/>
              </w:rPr>
              <w:t>targets</w:t>
            </w:r>
            <w:r w:rsidRPr="003547C7">
              <w:rPr>
                <w:rFonts w:cs="Times New Roman"/>
                <w:b/>
                <w:sz w:val="18"/>
                <w:szCs w:val="18"/>
                <w:lang w:val="en-GB"/>
              </w:rPr>
              <w:t xml:space="preserve"> for the priorit</w:t>
            </w:r>
            <w:r>
              <w:rPr>
                <w:rFonts w:cs="Times New Roman"/>
                <w:b/>
                <w:sz w:val="18"/>
                <w:szCs w:val="18"/>
                <w:lang w:val="en-GB"/>
              </w:rPr>
              <w:t xml:space="preserve">y areas </w:t>
            </w:r>
            <w:r w:rsidRPr="003547C7">
              <w:rPr>
                <w:rFonts w:cs="Times New Roman"/>
                <w:b/>
                <w:sz w:val="18"/>
                <w:szCs w:val="18"/>
                <w:lang w:val="en-GB"/>
              </w:rPr>
              <w:t>selected above?</w:t>
            </w:r>
            <w:r w:rsidRPr="003547C7">
              <w:rPr>
                <w:b/>
                <w:sz w:val="18"/>
                <w:szCs w:val="18"/>
              </w:rPr>
              <w:t xml:space="preserve"> [Y/N]</w:t>
            </w:r>
          </w:p>
        </w:tc>
        <w:tc>
          <w:tcPr>
            <w:tcW w:w="2977" w:type="dxa"/>
          </w:tcPr>
          <w:p w:rsidR="008A7CDB" w:rsidRPr="00F271D8" w:rsidRDefault="003656DD" w:rsidP="00ED30FE">
            <w:pPr>
              <w:jc w:val="both"/>
              <w:rPr>
                <w:sz w:val="16"/>
                <w:szCs w:val="18"/>
              </w:rPr>
            </w:pPr>
            <w:r w:rsidRPr="00F271D8">
              <w:rPr>
                <w:sz w:val="16"/>
                <w:szCs w:val="18"/>
              </w:rPr>
              <w:t xml:space="preserve">This may include any specific </w:t>
            </w:r>
            <w:r>
              <w:rPr>
                <w:sz w:val="16"/>
                <w:szCs w:val="18"/>
              </w:rPr>
              <w:t xml:space="preserve">short/medium </w:t>
            </w:r>
            <w:r w:rsidRPr="00F271D8">
              <w:rPr>
                <w:sz w:val="16"/>
                <w:szCs w:val="18"/>
              </w:rPr>
              <w:t>outcomes</w:t>
            </w:r>
            <w:r w:rsidR="00ED30FE">
              <w:rPr>
                <w:sz w:val="16"/>
                <w:szCs w:val="18"/>
              </w:rPr>
              <w:t>/targets</w:t>
            </w:r>
            <w:r>
              <w:rPr>
                <w:sz w:val="16"/>
                <w:szCs w:val="18"/>
              </w:rPr>
              <w:t xml:space="preserve"> for all ene</w:t>
            </w:r>
            <w:r w:rsidR="00ED30FE">
              <w:rPr>
                <w:sz w:val="16"/>
                <w:szCs w:val="18"/>
              </w:rPr>
              <w:t>rgy sub sectors</w:t>
            </w:r>
            <w:r>
              <w:rPr>
                <w:sz w:val="16"/>
                <w:szCs w:val="18"/>
              </w:rPr>
              <w:t>.</w:t>
            </w:r>
          </w:p>
        </w:tc>
        <w:tc>
          <w:tcPr>
            <w:tcW w:w="2127" w:type="dxa"/>
          </w:tcPr>
          <w:p w:rsidR="0063538E" w:rsidRPr="008C7077" w:rsidRDefault="0063538E" w:rsidP="007850CA">
            <w:pPr>
              <w:jc w:val="center"/>
              <w:rPr>
                <w:rFonts w:cs="Times New Roman"/>
                <w:sz w:val="16"/>
                <w:szCs w:val="16"/>
              </w:rPr>
            </w:pPr>
          </w:p>
        </w:tc>
      </w:tr>
      <w:tr w:rsidR="00466FBE" w:rsidRPr="00133B45" w:rsidTr="002E4CD6">
        <w:trPr>
          <w:trHeight w:val="517"/>
        </w:trPr>
        <w:tc>
          <w:tcPr>
            <w:tcW w:w="1986" w:type="dxa"/>
            <w:vMerge/>
          </w:tcPr>
          <w:p w:rsidR="00466FBE" w:rsidRPr="00187A7B" w:rsidRDefault="00466FBE" w:rsidP="00916B43">
            <w:pPr>
              <w:rPr>
                <w:sz w:val="18"/>
                <w:szCs w:val="18"/>
                <w:highlight w:val="yellow"/>
              </w:rPr>
            </w:pPr>
          </w:p>
        </w:tc>
        <w:tc>
          <w:tcPr>
            <w:tcW w:w="6520" w:type="dxa"/>
            <w:tcBorders>
              <w:bottom w:val="single" w:sz="4" w:space="0" w:color="auto"/>
            </w:tcBorders>
          </w:tcPr>
          <w:p w:rsidR="00466FBE" w:rsidRPr="003547C7" w:rsidRDefault="003656DD" w:rsidP="008A7CDB">
            <w:pPr>
              <w:jc w:val="both"/>
              <w:rPr>
                <w:b/>
                <w:sz w:val="18"/>
                <w:szCs w:val="18"/>
              </w:rPr>
            </w:pPr>
            <w:r>
              <w:rPr>
                <w:b/>
                <w:sz w:val="18"/>
                <w:szCs w:val="18"/>
              </w:rPr>
              <w:t>4</w:t>
            </w:r>
            <w:r w:rsidR="00466FBE" w:rsidRPr="003547C7">
              <w:rPr>
                <w:b/>
                <w:sz w:val="18"/>
                <w:szCs w:val="18"/>
              </w:rPr>
              <w:t>. Has the country set any ultimate/final outcomes</w:t>
            </w:r>
            <w:r w:rsidR="00466FBE" w:rsidRPr="003547C7">
              <w:rPr>
                <w:rFonts w:cs="Times New Roman"/>
                <w:b/>
                <w:sz w:val="18"/>
                <w:szCs w:val="18"/>
                <w:lang w:val="en-GB"/>
              </w:rPr>
              <w:t xml:space="preserve"> for the priorit</w:t>
            </w:r>
            <w:r w:rsidR="002E4CD6">
              <w:rPr>
                <w:rFonts w:cs="Times New Roman"/>
                <w:b/>
                <w:sz w:val="18"/>
                <w:szCs w:val="18"/>
                <w:lang w:val="en-GB"/>
              </w:rPr>
              <w:t xml:space="preserve">y areas </w:t>
            </w:r>
            <w:r w:rsidR="00466FBE" w:rsidRPr="003547C7">
              <w:rPr>
                <w:rFonts w:cs="Times New Roman"/>
                <w:b/>
                <w:sz w:val="18"/>
                <w:szCs w:val="18"/>
                <w:lang w:val="en-GB"/>
              </w:rPr>
              <w:t>selected above?</w:t>
            </w:r>
            <w:r w:rsidR="00466FBE" w:rsidRPr="003547C7">
              <w:rPr>
                <w:b/>
                <w:sz w:val="18"/>
                <w:szCs w:val="18"/>
              </w:rPr>
              <w:t xml:space="preserve"> [Y/N]</w:t>
            </w:r>
          </w:p>
        </w:tc>
        <w:tc>
          <w:tcPr>
            <w:tcW w:w="2977" w:type="dxa"/>
          </w:tcPr>
          <w:p w:rsidR="00466FBE" w:rsidRPr="00187A7B" w:rsidRDefault="00466FBE" w:rsidP="00ED30FE">
            <w:pPr>
              <w:jc w:val="both"/>
              <w:rPr>
                <w:sz w:val="18"/>
                <w:szCs w:val="18"/>
                <w:highlight w:val="yellow"/>
              </w:rPr>
            </w:pPr>
            <w:r w:rsidRPr="00F271D8">
              <w:rPr>
                <w:sz w:val="16"/>
                <w:szCs w:val="18"/>
              </w:rPr>
              <w:t xml:space="preserve">This may include any specific </w:t>
            </w:r>
            <w:r w:rsidR="003656DD">
              <w:rPr>
                <w:sz w:val="16"/>
                <w:szCs w:val="18"/>
              </w:rPr>
              <w:t xml:space="preserve">final </w:t>
            </w:r>
            <w:r w:rsidRPr="00F271D8">
              <w:rPr>
                <w:sz w:val="16"/>
                <w:szCs w:val="18"/>
              </w:rPr>
              <w:t>outcomes</w:t>
            </w:r>
            <w:r w:rsidR="003656DD">
              <w:rPr>
                <w:sz w:val="16"/>
                <w:szCs w:val="18"/>
              </w:rPr>
              <w:t xml:space="preserve"> or end game for </w:t>
            </w:r>
            <w:r w:rsidR="00ED30FE">
              <w:rPr>
                <w:sz w:val="16"/>
                <w:szCs w:val="18"/>
              </w:rPr>
              <w:t>all energy sub sectors.</w:t>
            </w:r>
          </w:p>
        </w:tc>
        <w:tc>
          <w:tcPr>
            <w:tcW w:w="2127" w:type="dxa"/>
          </w:tcPr>
          <w:p w:rsidR="0063538E" w:rsidRPr="008C7077" w:rsidRDefault="0063538E" w:rsidP="008C7077">
            <w:pPr>
              <w:jc w:val="center"/>
              <w:rPr>
                <w:sz w:val="16"/>
                <w:szCs w:val="16"/>
              </w:rPr>
            </w:pPr>
          </w:p>
        </w:tc>
      </w:tr>
      <w:tr w:rsidR="00466FBE" w:rsidRPr="00133B45" w:rsidTr="00E07D51">
        <w:trPr>
          <w:trHeight w:val="745"/>
        </w:trPr>
        <w:tc>
          <w:tcPr>
            <w:tcW w:w="1986" w:type="dxa"/>
            <w:vMerge/>
          </w:tcPr>
          <w:p w:rsidR="00466FBE" w:rsidRPr="00187A7B" w:rsidRDefault="00466FBE" w:rsidP="00916B43">
            <w:pPr>
              <w:rPr>
                <w:sz w:val="18"/>
                <w:szCs w:val="18"/>
                <w:highlight w:val="yellow"/>
              </w:rPr>
            </w:pPr>
          </w:p>
        </w:tc>
        <w:tc>
          <w:tcPr>
            <w:tcW w:w="6520" w:type="dxa"/>
            <w:tcBorders>
              <w:bottom w:val="single" w:sz="4" w:space="0" w:color="auto"/>
            </w:tcBorders>
          </w:tcPr>
          <w:p w:rsidR="00E07D51" w:rsidRPr="00E07D51" w:rsidRDefault="003656DD" w:rsidP="008A7CDB">
            <w:pPr>
              <w:jc w:val="both"/>
              <w:rPr>
                <w:b/>
                <w:sz w:val="18"/>
                <w:szCs w:val="18"/>
              </w:rPr>
            </w:pPr>
            <w:r>
              <w:rPr>
                <w:rFonts w:cs="Times New Roman"/>
                <w:b/>
                <w:sz w:val="18"/>
                <w:szCs w:val="24"/>
              </w:rPr>
              <w:t>5</w:t>
            </w:r>
            <w:r w:rsidR="00466FBE" w:rsidRPr="003547C7">
              <w:rPr>
                <w:rFonts w:cs="Times New Roman"/>
                <w:b/>
                <w:sz w:val="18"/>
                <w:szCs w:val="24"/>
              </w:rPr>
              <w:t xml:space="preserve">. </w:t>
            </w:r>
            <w:r w:rsidR="00466FBE" w:rsidRPr="003547C7">
              <w:rPr>
                <w:rFonts w:cs="Times New Roman"/>
                <w:b/>
                <w:sz w:val="18"/>
                <w:szCs w:val="24"/>
                <w:lang w:val="en-GB"/>
              </w:rPr>
              <w:t>Is there a timeframe for achieving the ultimate/final outcomes</w:t>
            </w:r>
            <w:r w:rsidR="00466FBE" w:rsidRPr="003547C7">
              <w:rPr>
                <w:rFonts w:cs="Times New Roman"/>
                <w:b/>
                <w:sz w:val="18"/>
                <w:szCs w:val="18"/>
                <w:lang w:val="en-GB"/>
              </w:rPr>
              <w:t xml:space="preserve"> </w:t>
            </w:r>
            <w:r w:rsidR="003547C7" w:rsidRPr="003547C7">
              <w:rPr>
                <w:rFonts w:cs="Times New Roman"/>
                <w:b/>
                <w:sz w:val="18"/>
                <w:szCs w:val="18"/>
                <w:lang w:val="en-GB"/>
              </w:rPr>
              <w:t>for the priorit</w:t>
            </w:r>
            <w:r w:rsidR="005004CD">
              <w:rPr>
                <w:rFonts w:cs="Times New Roman"/>
                <w:b/>
                <w:sz w:val="18"/>
                <w:szCs w:val="18"/>
                <w:lang w:val="en-GB"/>
              </w:rPr>
              <w:t xml:space="preserve">y areas </w:t>
            </w:r>
            <w:r w:rsidR="003547C7" w:rsidRPr="003547C7">
              <w:rPr>
                <w:rFonts w:cs="Times New Roman"/>
                <w:b/>
                <w:sz w:val="18"/>
                <w:szCs w:val="18"/>
                <w:lang w:val="en-GB"/>
              </w:rPr>
              <w:t>selected above</w:t>
            </w:r>
            <w:r w:rsidR="00466FBE" w:rsidRPr="003547C7">
              <w:rPr>
                <w:rFonts w:cs="Times New Roman"/>
                <w:b/>
                <w:sz w:val="18"/>
                <w:szCs w:val="24"/>
                <w:lang w:val="en-GB"/>
              </w:rPr>
              <w:t>?</w:t>
            </w:r>
            <w:r w:rsidR="00466FBE" w:rsidRPr="003547C7">
              <w:rPr>
                <w:b/>
                <w:sz w:val="18"/>
                <w:szCs w:val="18"/>
              </w:rPr>
              <w:t xml:space="preserve"> [Y/N]</w:t>
            </w:r>
          </w:p>
        </w:tc>
        <w:tc>
          <w:tcPr>
            <w:tcW w:w="2977" w:type="dxa"/>
          </w:tcPr>
          <w:p w:rsidR="00466FBE" w:rsidRPr="00187A7B" w:rsidRDefault="00466FBE" w:rsidP="00916B43">
            <w:pPr>
              <w:jc w:val="both"/>
              <w:rPr>
                <w:sz w:val="16"/>
                <w:szCs w:val="18"/>
                <w:highlight w:val="yellow"/>
              </w:rPr>
            </w:pPr>
          </w:p>
        </w:tc>
        <w:tc>
          <w:tcPr>
            <w:tcW w:w="2127" w:type="dxa"/>
          </w:tcPr>
          <w:p w:rsidR="00466FBE" w:rsidRPr="008C7077" w:rsidRDefault="00466FBE" w:rsidP="005D5A04">
            <w:pPr>
              <w:jc w:val="center"/>
              <w:rPr>
                <w:sz w:val="16"/>
                <w:szCs w:val="16"/>
              </w:rPr>
            </w:pPr>
          </w:p>
        </w:tc>
      </w:tr>
      <w:tr w:rsidR="00466FBE" w:rsidRPr="00133B45" w:rsidTr="002E4CD6">
        <w:trPr>
          <w:trHeight w:val="669"/>
        </w:trPr>
        <w:tc>
          <w:tcPr>
            <w:tcW w:w="1986" w:type="dxa"/>
            <w:vMerge/>
          </w:tcPr>
          <w:p w:rsidR="00466FBE" w:rsidRPr="00187A7B" w:rsidRDefault="00466FBE" w:rsidP="00916B43">
            <w:pPr>
              <w:rPr>
                <w:sz w:val="18"/>
                <w:szCs w:val="18"/>
                <w:highlight w:val="yellow"/>
              </w:rPr>
            </w:pPr>
          </w:p>
        </w:tc>
        <w:tc>
          <w:tcPr>
            <w:tcW w:w="6520" w:type="dxa"/>
            <w:tcBorders>
              <w:bottom w:val="single" w:sz="4" w:space="0" w:color="auto"/>
            </w:tcBorders>
          </w:tcPr>
          <w:p w:rsidR="00466FBE" w:rsidRPr="003547C7" w:rsidRDefault="003656DD" w:rsidP="003656DD">
            <w:pPr>
              <w:jc w:val="both"/>
              <w:rPr>
                <w:b/>
                <w:sz w:val="18"/>
                <w:szCs w:val="18"/>
              </w:rPr>
            </w:pPr>
            <w:r>
              <w:rPr>
                <w:b/>
                <w:sz w:val="18"/>
                <w:szCs w:val="18"/>
              </w:rPr>
              <w:t>6</w:t>
            </w:r>
            <w:r w:rsidR="00466FBE" w:rsidRPr="003547C7">
              <w:rPr>
                <w:b/>
                <w:sz w:val="18"/>
                <w:szCs w:val="18"/>
              </w:rPr>
              <w:t xml:space="preserve">. Is there a binding national action plan[s] in place for implementing </w:t>
            </w:r>
            <w:r w:rsidR="003547C7" w:rsidRPr="003547C7">
              <w:rPr>
                <w:rFonts w:cs="Times New Roman"/>
                <w:b/>
                <w:sz w:val="18"/>
                <w:szCs w:val="18"/>
                <w:lang w:val="en-GB"/>
              </w:rPr>
              <w:t>the priorit</w:t>
            </w:r>
            <w:r w:rsidR="005004CD">
              <w:rPr>
                <w:rFonts w:cs="Times New Roman"/>
                <w:b/>
                <w:sz w:val="18"/>
                <w:szCs w:val="18"/>
                <w:lang w:val="en-GB"/>
              </w:rPr>
              <w:t>y a</w:t>
            </w:r>
            <w:r>
              <w:rPr>
                <w:rFonts w:cs="Times New Roman"/>
                <w:b/>
                <w:sz w:val="18"/>
                <w:szCs w:val="18"/>
                <w:lang w:val="en-GB"/>
              </w:rPr>
              <w:t>r</w:t>
            </w:r>
            <w:r w:rsidR="005004CD">
              <w:rPr>
                <w:rFonts w:cs="Times New Roman"/>
                <w:b/>
                <w:sz w:val="18"/>
                <w:szCs w:val="18"/>
                <w:lang w:val="en-GB"/>
              </w:rPr>
              <w:t xml:space="preserve">eas </w:t>
            </w:r>
            <w:r w:rsidR="003547C7" w:rsidRPr="003547C7">
              <w:rPr>
                <w:rFonts w:cs="Times New Roman"/>
                <w:b/>
                <w:sz w:val="18"/>
                <w:szCs w:val="18"/>
                <w:lang w:val="en-GB"/>
              </w:rPr>
              <w:t>selected above</w:t>
            </w:r>
            <w:r w:rsidR="00466FBE" w:rsidRPr="003547C7">
              <w:rPr>
                <w:b/>
                <w:sz w:val="18"/>
                <w:szCs w:val="18"/>
              </w:rPr>
              <w:t>? [Y/N]</w:t>
            </w:r>
          </w:p>
        </w:tc>
        <w:tc>
          <w:tcPr>
            <w:tcW w:w="2977" w:type="dxa"/>
          </w:tcPr>
          <w:p w:rsidR="00466FBE" w:rsidRPr="00187A7B" w:rsidRDefault="00466FBE" w:rsidP="00916B43">
            <w:pPr>
              <w:jc w:val="both"/>
              <w:rPr>
                <w:sz w:val="16"/>
                <w:szCs w:val="18"/>
                <w:highlight w:val="yellow"/>
              </w:rPr>
            </w:pPr>
          </w:p>
        </w:tc>
        <w:tc>
          <w:tcPr>
            <w:tcW w:w="2127" w:type="dxa"/>
          </w:tcPr>
          <w:p w:rsidR="0063538E" w:rsidRPr="008C7077" w:rsidRDefault="0063538E" w:rsidP="005D5A04">
            <w:pPr>
              <w:jc w:val="center"/>
              <w:rPr>
                <w:sz w:val="16"/>
                <w:szCs w:val="16"/>
              </w:rPr>
            </w:pPr>
          </w:p>
        </w:tc>
      </w:tr>
      <w:tr w:rsidR="00466FBE" w:rsidRPr="00133B45" w:rsidTr="002E4CD6">
        <w:trPr>
          <w:trHeight w:val="669"/>
        </w:trPr>
        <w:tc>
          <w:tcPr>
            <w:tcW w:w="1986" w:type="dxa"/>
            <w:vMerge/>
          </w:tcPr>
          <w:p w:rsidR="00466FBE" w:rsidRPr="00187A7B" w:rsidRDefault="00466FBE" w:rsidP="00916B43">
            <w:pPr>
              <w:rPr>
                <w:sz w:val="18"/>
                <w:szCs w:val="18"/>
                <w:highlight w:val="yellow"/>
              </w:rPr>
            </w:pPr>
          </w:p>
        </w:tc>
        <w:tc>
          <w:tcPr>
            <w:tcW w:w="6520" w:type="dxa"/>
            <w:tcBorders>
              <w:bottom w:val="single" w:sz="4" w:space="0" w:color="auto"/>
            </w:tcBorders>
          </w:tcPr>
          <w:p w:rsidR="00FE3890" w:rsidRDefault="003656DD" w:rsidP="00FE3890">
            <w:pPr>
              <w:jc w:val="both"/>
              <w:rPr>
                <w:rFonts w:cs="Times New Roman"/>
                <w:b/>
                <w:sz w:val="18"/>
                <w:szCs w:val="18"/>
                <w:lang w:val="en-GB"/>
              </w:rPr>
            </w:pPr>
            <w:proofErr w:type="gramStart"/>
            <w:r>
              <w:rPr>
                <w:rFonts w:cs="Times New Roman"/>
                <w:b/>
                <w:sz w:val="18"/>
                <w:szCs w:val="18"/>
                <w:lang w:val="en-GB"/>
              </w:rPr>
              <w:t>7</w:t>
            </w:r>
            <w:r w:rsidR="00466FBE" w:rsidRPr="008C7077">
              <w:rPr>
                <w:rFonts w:cs="Times New Roman"/>
                <w:b/>
                <w:sz w:val="18"/>
                <w:szCs w:val="18"/>
                <w:lang w:val="en-GB"/>
              </w:rPr>
              <w:t xml:space="preserve">. </w:t>
            </w:r>
            <w:r w:rsidR="00FE3890" w:rsidRPr="008C7077">
              <w:rPr>
                <w:rFonts w:cs="Times New Roman"/>
                <w:b/>
                <w:sz w:val="18"/>
                <w:szCs w:val="18"/>
                <w:lang w:val="en-GB"/>
              </w:rPr>
              <w:t>.</w:t>
            </w:r>
            <w:proofErr w:type="gramEnd"/>
            <w:r w:rsidR="00FE3890" w:rsidRPr="008C7077">
              <w:rPr>
                <w:rFonts w:cs="Times New Roman"/>
                <w:b/>
                <w:sz w:val="18"/>
                <w:szCs w:val="18"/>
                <w:lang w:val="en-GB"/>
              </w:rPr>
              <w:t xml:space="preserve"> </w:t>
            </w:r>
            <w:r w:rsidR="00FE3890">
              <w:rPr>
                <w:rFonts w:cs="Times New Roman"/>
                <w:b/>
                <w:sz w:val="18"/>
                <w:szCs w:val="18"/>
                <w:lang w:val="en-GB"/>
              </w:rPr>
              <w:t xml:space="preserve">Is the country a </w:t>
            </w:r>
            <w:r w:rsidR="00FE3890" w:rsidRPr="00FA7D71">
              <w:rPr>
                <w:rFonts w:cs="Times New Roman"/>
                <w:b/>
                <w:sz w:val="18"/>
                <w:szCs w:val="18"/>
                <w:lang w:val="en-GB"/>
              </w:rPr>
              <w:t>party to t</w:t>
            </w:r>
            <w:r w:rsidR="00FE3890" w:rsidRPr="00FA7D71">
              <w:rPr>
                <w:b/>
                <w:sz w:val="18"/>
                <w:szCs w:val="18"/>
              </w:rPr>
              <w:t xml:space="preserve">he United Nations Paris Climate Agreement? </w:t>
            </w:r>
            <w:r w:rsidR="00FE3890" w:rsidRPr="00FA7D71">
              <w:rPr>
                <w:rFonts w:cstheme="minorHAnsi"/>
                <w:b/>
                <w:sz w:val="18"/>
                <w:szCs w:val="18"/>
              </w:rPr>
              <w:t>[Y/N]</w:t>
            </w:r>
          </w:p>
          <w:p w:rsidR="00466FBE" w:rsidRPr="008C7077" w:rsidRDefault="00FE3890" w:rsidP="00FE3890">
            <w:pPr>
              <w:jc w:val="both"/>
              <w:rPr>
                <w:rFonts w:cs="Times New Roman"/>
                <w:b/>
                <w:sz w:val="18"/>
                <w:szCs w:val="18"/>
                <w:lang w:val="en-GB"/>
              </w:rPr>
            </w:pPr>
            <w:r>
              <w:rPr>
                <w:rFonts w:cs="Times New Roman"/>
                <w:b/>
                <w:sz w:val="18"/>
                <w:szCs w:val="18"/>
                <w:lang w:val="en-GB"/>
              </w:rPr>
              <w:t>7a. If yes, d</w:t>
            </w:r>
            <w:r w:rsidR="00466FBE" w:rsidRPr="008C7077">
              <w:rPr>
                <w:rFonts w:cs="Times New Roman"/>
                <w:b/>
                <w:sz w:val="18"/>
                <w:szCs w:val="18"/>
                <w:lang w:val="en-GB"/>
              </w:rPr>
              <w:t>oes the country’s Nationally Determined Contribution (NDC) contain details on energy sector CO</w:t>
            </w:r>
            <w:r w:rsidR="00466FBE" w:rsidRPr="008C7077">
              <w:rPr>
                <w:rFonts w:cs="Times New Roman"/>
                <w:b/>
                <w:sz w:val="18"/>
                <w:szCs w:val="18"/>
                <w:vertAlign w:val="subscript"/>
                <w:lang w:val="en-GB"/>
              </w:rPr>
              <w:t>2</w:t>
            </w:r>
            <w:r w:rsidR="00466FBE" w:rsidRPr="008C7077">
              <w:rPr>
                <w:rFonts w:cs="Times New Roman"/>
                <w:b/>
                <w:sz w:val="18"/>
                <w:szCs w:val="18"/>
                <w:lang w:val="en-GB"/>
              </w:rPr>
              <w:t xml:space="preserve"> contribution?</w:t>
            </w:r>
            <w:r w:rsidR="00466FBE" w:rsidRPr="008C7077">
              <w:rPr>
                <w:b/>
                <w:sz w:val="18"/>
                <w:szCs w:val="18"/>
              </w:rPr>
              <w:t xml:space="preserve"> [Y/N]</w:t>
            </w:r>
          </w:p>
        </w:tc>
        <w:tc>
          <w:tcPr>
            <w:tcW w:w="2977" w:type="dxa"/>
          </w:tcPr>
          <w:p w:rsidR="00466FBE" w:rsidRPr="003F53BE" w:rsidRDefault="00466FBE" w:rsidP="00C55835">
            <w:pPr>
              <w:jc w:val="both"/>
              <w:rPr>
                <w:sz w:val="18"/>
                <w:szCs w:val="18"/>
              </w:rPr>
            </w:pPr>
          </w:p>
        </w:tc>
        <w:tc>
          <w:tcPr>
            <w:tcW w:w="2127" w:type="dxa"/>
          </w:tcPr>
          <w:p w:rsidR="00466FBE" w:rsidRPr="00704992" w:rsidRDefault="00466FBE" w:rsidP="00C55835">
            <w:pPr>
              <w:jc w:val="center"/>
              <w:rPr>
                <w:sz w:val="16"/>
                <w:szCs w:val="18"/>
              </w:rPr>
            </w:pPr>
          </w:p>
        </w:tc>
      </w:tr>
      <w:tr w:rsidR="0070648D" w:rsidRPr="00133B45" w:rsidTr="007850CA">
        <w:trPr>
          <w:trHeight w:val="460"/>
        </w:trPr>
        <w:tc>
          <w:tcPr>
            <w:tcW w:w="1986" w:type="dxa"/>
            <w:vMerge w:val="restart"/>
          </w:tcPr>
          <w:p w:rsidR="0070648D" w:rsidRPr="00187A7B" w:rsidRDefault="0070648D" w:rsidP="003274E8">
            <w:pPr>
              <w:jc w:val="both"/>
              <w:rPr>
                <w:b/>
                <w:sz w:val="18"/>
                <w:szCs w:val="18"/>
                <w:highlight w:val="yellow"/>
              </w:rPr>
            </w:pPr>
            <w:r w:rsidRPr="00555767">
              <w:rPr>
                <w:b/>
                <w:sz w:val="18"/>
                <w:szCs w:val="18"/>
              </w:rPr>
              <w:lastRenderedPageBreak/>
              <w:t>2.</w:t>
            </w:r>
            <w:r w:rsidRPr="00555767">
              <w:rPr>
                <w:rFonts w:ascii="Times New Roman" w:hAnsi="Times New Roman" w:cs="Times New Roman"/>
                <w:b/>
                <w:sz w:val="24"/>
                <w:szCs w:val="24"/>
                <w:lang w:val="en-GB"/>
              </w:rPr>
              <w:t xml:space="preserve"> </w:t>
            </w:r>
            <w:r w:rsidRPr="00555767">
              <w:rPr>
                <w:rFonts w:cs="Times New Roman"/>
                <w:b/>
                <w:sz w:val="18"/>
                <w:szCs w:val="24"/>
                <w:lang w:val="en-GB"/>
              </w:rPr>
              <w:t>Robustness of policy goals/commitments</w:t>
            </w:r>
            <w:r w:rsidRPr="00555767" w:rsidDel="00162A8D">
              <w:rPr>
                <w:b/>
                <w:sz w:val="12"/>
                <w:szCs w:val="18"/>
              </w:rPr>
              <w:t xml:space="preserve"> </w:t>
            </w:r>
          </w:p>
        </w:tc>
        <w:tc>
          <w:tcPr>
            <w:tcW w:w="6520" w:type="dxa"/>
          </w:tcPr>
          <w:p w:rsidR="0070648D" w:rsidRPr="008C7077" w:rsidRDefault="0070648D" w:rsidP="00E07D51">
            <w:pPr>
              <w:jc w:val="both"/>
              <w:rPr>
                <w:rFonts w:cstheme="minorHAnsi"/>
                <w:sz w:val="18"/>
                <w:szCs w:val="18"/>
              </w:rPr>
            </w:pPr>
            <w:r w:rsidRPr="008C7077">
              <w:rPr>
                <w:b/>
                <w:sz w:val="18"/>
                <w:szCs w:val="18"/>
              </w:rPr>
              <w:t>1.</w:t>
            </w:r>
            <w:r w:rsidR="00E07D51">
              <w:rPr>
                <w:b/>
                <w:sz w:val="18"/>
                <w:szCs w:val="18"/>
              </w:rPr>
              <w:t xml:space="preserve"> </w:t>
            </w:r>
            <w:r w:rsidRPr="008C7077">
              <w:rPr>
                <w:b/>
                <w:sz w:val="18"/>
                <w:szCs w:val="18"/>
              </w:rPr>
              <w:t>Is there a body responsible for monitoring implementation of each energy priority?</w:t>
            </w:r>
            <w:r w:rsidR="00AE3C90">
              <w:rPr>
                <w:b/>
                <w:sz w:val="18"/>
                <w:szCs w:val="18"/>
              </w:rPr>
              <w:t xml:space="preserve"> </w:t>
            </w:r>
            <w:r w:rsidR="00AE3C90" w:rsidRPr="008C7077">
              <w:rPr>
                <w:b/>
                <w:sz w:val="18"/>
                <w:szCs w:val="18"/>
              </w:rPr>
              <w:t>[Y/N]</w:t>
            </w:r>
          </w:p>
        </w:tc>
        <w:tc>
          <w:tcPr>
            <w:tcW w:w="2977" w:type="dxa"/>
          </w:tcPr>
          <w:p w:rsidR="0070648D" w:rsidRPr="003F53BE" w:rsidRDefault="0070648D" w:rsidP="00916B43">
            <w:pPr>
              <w:jc w:val="both"/>
              <w:rPr>
                <w:sz w:val="18"/>
                <w:szCs w:val="18"/>
              </w:rPr>
            </w:pPr>
          </w:p>
        </w:tc>
        <w:tc>
          <w:tcPr>
            <w:tcW w:w="2127" w:type="dxa"/>
          </w:tcPr>
          <w:p w:rsidR="0063538E" w:rsidRPr="008C7077" w:rsidRDefault="0063538E" w:rsidP="00110075">
            <w:pPr>
              <w:jc w:val="center"/>
              <w:rPr>
                <w:sz w:val="16"/>
                <w:szCs w:val="16"/>
              </w:rPr>
            </w:pPr>
          </w:p>
        </w:tc>
      </w:tr>
      <w:tr w:rsidR="0070648D" w:rsidRPr="00133B45" w:rsidTr="00555767">
        <w:trPr>
          <w:trHeight w:val="515"/>
        </w:trPr>
        <w:tc>
          <w:tcPr>
            <w:tcW w:w="1986" w:type="dxa"/>
            <w:vMerge/>
          </w:tcPr>
          <w:p w:rsidR="0070648D" w:rsidRPr="00187A7B" w:rsidRDefault="0070648D" w:rsidP="00916B43">
            <w:pPr>
              <w:jc w:val="both"/>
              <w:rPr>
                <w:b/>
                <w:sz w:val="18"/>
                <w:szCs w:val="18"/>
                <w:highlight w:val="yellow"/>
              </w:rPr>
            </w:pPr>
          </w:p>
        </w:tc>
        <w:tc>
          <w:tcPr>
            <w:tcW w:w="6520" w:type="dxa"/>
          </w:tcPr>
          <w:p w:rsidR="0070648D" w:rsidRPr="008C7077" w:rsidRDefault="0070648D" w:rsidP="003656DD">
            <w:pPr>
              <w:jc w:val="both"/>
              <w:rPr>
                <w:b/>
                <w:sz w:val="18"/>
                <w:szCs w:val="18"/>
              </w:rPr>
            </w:pPr>
            <w:r w:rsidRPr="008C7077">
              <w:rPr>
                <w:b/>
                <w:sz w:val="18"/>
                <w:szCs w:val="18"/>
              </w:rPr>
              <w:t xml:space="preserve">2. Is the monitoring body independent of the authority/ministry responsible for implementing </w:t>
            </w:r>
            <w:r w:rsidR="00110075" w:rsidRPr="008C7077">
              <w:rPr>
                <w:b/>
                <w:sz w:val="18"/>
                <w:szCs w:val="18"/>
              </w:rPr>
              <w:t xml:space="preserve">the </w:t>
            </w:r>
            <w:r w:rsidR="00704992" w:rsidRPr="008C7077">
              <w:rPr>
                <w:b/>
                <w:sz w:val="18"/>
                <w:szCs w:val="18"/>
              </w:rPr>
              <w:t xml:space="preserve">energy </w:t>
            </w:r>
            <w:r w:rsidR="00110075" w:rsidRPr="008C7077">
              <w:rPr>
                <w:b/>
                <w:sz w:val="18"/>
                <w:szCs w:val="18"/>
              </w:rPr>
              <w:t>priorities</w:t>
            </w:r>
            <w:r w:rsidR="003656DD">
              <w:rPr>
                <w:b/>
                <w:sz w:val="18"/>
                <w:szCs w:val="18"/>
              </w:rPr>
              <w:t xml:space="preserve"> areas selected above</w:t>
            </w:r>
            <w:r w:rsidR="00110075" w:rsidRPr="008C7077">
              <w:rPr>
                <w:b/>
                <w:sz w:val="18"/>
                <w:szCs w:val="18"/>
              </w:rPr>
              <w:t>?</w:t>
            </w:r>
            <w:r w:rsidR="00AE3C90" w:rsidRPr="008C7077">
              <w:rPr>
                <w:b/>
                <w:sz w:val="18"/>
                <w:szCs w:val="18"/>
              </w:rPr>
              <w:t xml:space="preserve"> [Y/N]</w:t>
            </w:r>
            <w:r w:rsidR="00AE3C90">
              <w:rPr>
                <w:b/>
                <w:sz w:val="18"/>
                <w:szCs w:val="18"/>
              </w:rPr>
              <w:t xml:space="preserve"> </w:t>
            </w:r>
          </w:p>
        </w:tc>
        <w:tc>
          <w:tcPr>
            <w:tcW w:w="2977" w:type="dxa"/>
          </w:tcPr>
          <w:p w:rsidR="0070648D" w:rsidRPr="003F53BE" w:rsidRDefault="0070648D" w:rsidP="00187A7B">
            <w:pPr>
              <w:jc w:val="both"/>
              <w:rPr>
                <w:sz w:val="18"/>
                <w:szCs w:val="18"/>
              </w:rPr>
            </w:pPr>
            <w:r w:rsidRPr="00704992">
              <w:rPr>
                <w:sz w:val="16"/>
                <w:szCs w:val="18"/>
              </w:rPr>
              <w:t xml:space="preserve">For </w:t>
            </w:r>
            <w:proofErr w:type="gramStart"/>
            <w:r w:rsidRPr="00704992">
              <w:rPr>
                <w:sz w:val="16"/>
                <w:szCs w:val="18"/>
              </w:rPr>
              <w:t>instance</w:t>
            </w:r>
            <w:proofErr w:type="gramEnd"/>
            <w:r w:rsidRPr="00704992">
              <w:rPr>
                <w:sz w:val="16"/>
                <w:szCs w:val="18"/>
              </w:rPr>
              <w:t xml:space="preserve"> a technical/statistics body</w:t>
            </w:r>
          </w:p>
        </w:tc>
        <w:tc>
          <w:tcPr>
            <w:tcW w:w="2127" w:type="dxa"/>
          </w:tcPr>
          <w:p w:rsidR="0063538E" w:rsidRPr="008C7077" w:rsidRDefault="0063538E" w:rsidP="00B76D1C">
            <w:pPr>
              <w:jc w:val="center"/>
              <w:rPr>
                <w:sz w:val="16"/>
                <w:szCs w:val="16"/>
              </w:rPr>
            </w:pPr>
          </w:p>
        </w:tc>
      </w:tr>
      <w:tr w:rsidR="0070648D" w:rsidRPr="00133B45" w:rsidTr="00555767">
        <w:trPr>
          <w:trHeight w:val="551"/>
        </w:trPr>
        <w:tc>
          <w:tcPr>
            <w:tcW w:w="1986" w:type="dxa"/>
            <w:vMerge/>
          </w:tcPr>
          <w:p w:rsidR="0070648D" w:rsidRPr="00187A7B" w:rsidRDefault="0070648D" w:rsidP="00916B43">
            <w:pPr>
              <w:jc w:val="both"/>
              <w:rPr>
                <w:b/>
                <w:sz w:val="18"/>
                <w:szCs w:val="18"/>
                <w:highlight w:val="yellow"/>
              </w:rPr>
            </w:pPr>
          </w:p>
        </w:tc>
        <w:tc>
          <w:tcPr>
            <w:tcW w:w="6520" w:type="dxa"/>
          </w:tcPr>
          <w:p w:rsidR="0070648D" w:rsidRPr="008C7077" w:rsidRDefault="0070648D" w:rsidP="003656DD">
            <w:pPr>
              <w:jc w:val="both"/>
              <w:rPr>
                <w:b/>
                <w:sz w:val="18"/>
                <w:szCs w:val="18"/>
              </w:rPr>
            </w:pPr>
            <w:r w:rsidRPr="008C7077">
              <w:rPr>
                <w:b/>
                <w:sz w:val="18"/>
                <w:szCs w:val="18"/>
              </w:rPr>
              <w:t xml:space="preserve">3. Is the monitoring body required to provide feedback to the authority/ministry responsible for implementing the </w:t>
            </w:r>
            <w:r w:rsidR="00704992" w:rsidRPr="008C7077">
              <w:rPr>
                <w:b/>
                <w:sz w:val="18"/>
                <w:szCs w:val="18"/>
              </w:rPr>
              <w:t xml:space="preserve">energy </w:t>
            </w:r>
            <w:r w:rsidRPr="008C7077">
              <w:rPr>
                <w:b/>
                <w:sz w:val="18"/>
                <w:szCs w:val="18"/>
              </w:rPr>
              <w:t>priorities</w:t>
            </w:r>
            <w:r w:rsidR="003656DD" w:rsidRPr="003547C7">
              <w:rPr>
                <w:rFonts w:cs="Times New Roman"/>
                <w:b/>
                <w:sz w:val="18"/>
                <w:szCs w:val="18"/>
                <w:lang w:val="en-GB"/>
              </w:rPr>
              <w:t xml:space="preserve"> selected above</w:t>
            </w:r>
            <w:r w:rsidRPr="008C7077">
              <w:rPr>
                <w:b/>
                <w:sz w:val="18"/>
                <w:szCs w:val="18"/>
              </w:rPr>
              <w:t>? [Y/N]</w:t>
            </w:r>
          </w:p>
        </w:tc>
        <w:tc>
          <w:tcPr>
            <w:tcW w:w="2977" w:type="dxa"/>
          </w:tcPr>
          <w:p w:rsidR="0070648D" w:rsidRPr="00555767" w:rsidRDefault="0070648D" w:rsidP="00916B43">
            <w:pPr>
              <w:jc w:val="both"/>
              <w:rPr>
                <w:sz w:val="18"/>
                <w:szCs w:val="18"/>
              </w:rPr>
            </w:pPr>
          </w:p>
        </w:tc>
        <w:tc>
          <w:tcPr>
            <w:tcW w:w="2127" w:type="dxa"/>
          </w:tcPr>
          <w:p w:rsidR="0063538E" w:rsidRPr="008C7077" w:rsidRDefault="0063538E" w:rsidP="00B76D1C">
            <w:pPr>
              <w:jc w:val="center"/>
              <w:rPr>
                <w:sz w:val="16"/>
                <w:szCs w:val="16"/>
              </w:rPr>
            </w:pPr>
          </w:p>
        </w:tc>
      </w:tr>
      <w:tr w:rsidR="0070648D" w:rsidRPr="00133B45" w:rsidTr="00555767">
        <w:trPr>
          <w:trHeight w:val="559"/>
        </w:trPr>
        <w:tc>
          <w:tcPr>
            <w:tcW w:w="1986" w:type="dxa"/>
            <w:vMerge/>
          </w:tcPr>
          <w:p w:rsidR="0070648D" w:rsidRPr="00187A7B" w:rsidRDefault="0070648D" w:rsidP="00916B43">
            <w:pPr>
              <w:jc w:val="both"/>
              <w:rPr>
                <w:b/>
                <w:sz w:val="18"/>
                <w:szCs w:val="18"/>
                <w:highlight w:val="yellow"/>
              </w:rPr>
            </w:pPr>
          </w:p>
        </w:tc>
        <w:tc>
          <w:tcPr>
            <w:tcW w:w="6520" w:type="dxa"/>
          </w:tcPr>
          <w:p w:rsidR="0070648D" w:rsidRPr="008C7077" w:rsidRDefault="0070648D" w:rsidP="00D5143D">
            <w:pPr>
              <w:jc w:val="both"/>
              <w:rPr>
                <w:b/>
                <w:sz w:val="18"/>
                <w:szCs w:val="18"/>
              </w:rPr>
            </w:pPr>
            <w:r w:rsidRPr="008C7077">
              <w:rPr>
                <w:b/>
                <w:sz w:val="18"/>
                <w:szCs w:val="18"/>
              </w:rPr>
              <w:t xml:space="preserve">4. </w:t>
            </w:r>
            <w:r w:rsidR="00D5143D" w:rsidRPr="00D5143D">
              <w:rPr>
                <w:b/>
                <w:sz w:val="18"/>
                <w:szCs w:val="18"/>
              </w:rPr>
              <w:t>Is there a legal provision/law that allows the government to review the energy priorities selected above, and sets out the process in which the review should be performed?</w:t>
            </w:r>
            <w:r w:rsidR="00D5143D">
              <w:rPr>
                <w:b/>
                <w:sz w:val="18"/>
                <w:szCs w:val="18"/>
              </w:rPr>
              <w:t xml:space="preserve"> </w:t>
            </w:r>
            <w:r w:rsidR="00D5143D" w:rsidRPr="00D5143D">
              <w:rPr>
                <w:b/>
                <w:sz w:val="18"/>
                <w:szCs w:val="18"/>
              </w:rPr>
              <w:t>[Y/N]</w:t>
            </w:r>
          </w:p>
        </w:tc>
        <w:tc>
          <w:tcPr>
            <w:tcW w:w="2977" w:type="dxa"/>
          </w:tcPr>
          <w:p w:rsidR="0070648D" w:rsidRDefault="00D5143D" w:rsidP="00F271D8">
            <w:pPr>
              <w:jc w:val="both"/>
              <w:rPr>
                <w:sz w:val="16"/>
                <w:szCs w:val="18"/>
              </w:rPr>
            </w:pPr>
            <w:r w:rsidRPr="00D5143D">
              <w:rPr>
                <w:sz w:val="16"/>
                <w:szCs w:val="18"/>
              </w:rPr>
              <w:t>Please provide relevant legal acts/provisions</w:t>
            </w:r>
          </w:p>
        </w:tc>
        <w:tc>
          <w:tcPr>
            <w:tcW w:w="2127" w:type="dxa"/>
          </w:tcPr>
          <w:p w:rsidR="0070648D" w:rsidRPr="00704992" w:rsidRDefault="0070648D" w:rsidP="00F271D8">
            <w:pPr>
              <w:jc w:val="center"/>
              <w:rPr>
                <w:sz w:val="16"/>
                <w:szCs w:val="18"/>
              </w:rPr>
            </w:pPr>
          </w:p>
        </w:tc>
      </w:tr>
      <w:tr w:rsidR="007C0AA3" w:rsidRPr="00133B45" w:rsidTr="00C55835">
        <w:trPr>
          <w:trHeight w:val="251"/>
        </w:trPr>
        <w:tc>
          <w:tcPr>
            <w:tcW w:w="13610" w:type="dxa"/>
            <w:gridSpan w:val="4"/>
          </w:tcPr>
          <w:p w:rsidR="007C0AA3" w:rsidRPr="00665480" w:rsidRDefault="007C0AA3" w:rsidP="00916B43">
            <w:pPr>
              <w:rPr>
                <w:b/>
                <w:sz w:val="18"/>
                <w:szCs w:val="20"/>
              </w:rPr>
            </w:pPr>
            <w:r>
              <w:rPr>
                <w:b/>
                <w:sz w:val="18"/>
                <w:szCs w:val="20"/>
              </w:rPr>
              <w:t>Additional r</w:t>
            </w:r>
            <w:r w:rsidRPr="00665480">
              <w:rPr>
                <w:b/>
                <w:sz w:val="18"/>
                <w:szCs w:val="20"/>
              </w:rPr>
              <w:t>emarks</w:t>
            </w:r>
            <w:r>
              <w:rPr>
                <w:b/>
                <w:sz w:val="18"/>
                <w:szCs w:val="20"/>
              </w:rPr>
              <w:t>:</w:t>
            </w:r>
          </w:p>
          <w:p w:rsidR="007C0AA3" w:rsidRDefault="007C0AA3" w:rsidP="00916B43">
            <w:pPr>
              <w:rPr>
                <w:sz w:val="18"/>
                <w:szCs w:val="18"/>
              </w:rPr>
            </w:pPr>
            <w:r>
              <w:rPr>
                <w:sz w:val="18"/>
                <w:szCs w:val="18"/>
              </w:rPr>
              <w:t xml:space="preserve">Are there any other investment related risks in your country regarding </w:t>
            </w:r>
            <w:r w:rsidR="00B86A7D" w:rsidRPr="00B86A7D">
              <w:rPr>
                <w:rFonts w:cstheme="minorHAnsi"/>
                <w:i/>
                <w:sz w:val="18"/>
                <w:szCs w:val="18"/>
              </w:rPr>
              <w:t>F</w:t>
            </w:r>
            <w:proofErr w:type="spellStart"/>
            <w:r w:rsidR="00B86A7D" w:rsidRPr="00B86A7D">
              <w:rPr>
                <w:rFonts w:cs="Times New Roman"/>
                <w:i/>
                <w:sz w:val="18"/>
                <w:szCs w:val="18"/>
                <w:lang w:val="en-GB"/>
              </w:rPr>
              <w:t>oresight</w:t>
            </w:r>
            <w:proofErr w:type="spellEnd"/>
            <w:r w:rsidR="00B86A7D" w:rsidRPr="00B86A7D">
              <w:rPr>
                <w:rFonts w:cs="Times New Roman"/>
                <w:i/>
                <w:sz w:val="18"/>
                <w:szCs w:val="18"/>
                <w:lang w:val="en-GB"/>
              </w:rPr>
              <w:t xml:space="preserve"> of policy and regulatory change</w:t>
            </w:r>
            <w:r>
              <w:rPr>
                <w:sz w:val="18"/>
                <w:szCs w:val="18"/>
              </w:rPr>
              <w:t>?</w:t>
            </w:r>
            <w:r w:rsidRPr="0070648D">
              <w:rPr>
                <w:i/>
                <w:sz w:val="18"/>
                <w:szCs w:val="18"/>
              </w:rPr>
              <w:t xml:space="preserve"> Please describe.</w:t>
            </w:r>
          </w:p>
          <w:p w:rsidR="007C0AA3" w:rsidRDefault="007C0AA3" w:rsidP="00916B43">
            <w:pPr>
              <w:rPr>
                <w:sz w:val="18"/>
                <w:szCs w:val="18"/>
              </w:rPr>
            </w:pPr>
          </w:p>
          <w:p w:rsidR="007C0AA3" w:rsidRDefault="007C0AA3" w:rsidP="00916B43">
            <w:pPr>
              <w:rPr>
                <w:b/>
                <w:sz w:val="18"/>
                <w:szCs w:val="20"/>
              </w:rPr>
            </w:pPr>
          </w:p>
        </w:tc>
      </w:tr>
    </w:tbl>
    <w:p w:rsidR="003274E8" w:rsidRDefault="003274E8" w:rsidP="00626F3A">
      <w:pPr>
        <w:spacing w:after="0" w:line="240" w:lineRule="auto"/>
        <w:rPr>
          <w:rFonts w:cstheme="minorHAnsi"/>
          <w:b/>
          <w:sz w:val="18"/>
          <w:szCs w:val="18"/>
        </w:rPr>
      </w:pPr>
    </w:p>
    <w:p w:rsidR="00626F3A" w:rsidRPr="00667261" w:rsidRDefault="00626F3A" w:rsidP="00667261">
      <w:pPr>
        <w:spacing w:after="0" w:line="240" w:lineRule="auto"/>
        <w:ind w:hanging="426"/>
        <w:rPr>
          <w:rFonts w:cstheme="minorHAnsi"/>
          <w:b/>
          <w:color w:val="1F497D" w:themeColor="text2"/>
          <w:sz w:val="18"/>
          <w:szCs w:val="18"/>
        </w:rPr>
      </w:pPr>
      <w:r w:rsidRPr="00667261">
        <w:rPr>
          <w:rFonts w:cstheme="minorHAnsi"/>
          <w:b/>
          <w:color w:val="1F497D" w:themeColor="text2"/>
          <w:szCs w:val="18"/>
        </w:rPr>
        <w:t>Main i</w:t>
      </w:r>
      <w:r w:rsidR="005B3EAA" w:rsidRPr="00667261">
        <w:rPr>
          <w:rFonts w:cstheme="minorHAnsi"/>
          <w:b/>
          <w:color w:val="1F497D" w:themeColor="text2"/>
          <w:szCs w:val="18"/>
        </w:rPr>
        <w:t xml:space="preserve">ndicator </w:t>
      </w:r>
      <w:r w:rsidR="00877027" w:rsidRPr="00667261">
        <w:rPr>
          <w:rFonts w:cstheme="minorHAnsi"/>
          <w:b/>
          <w:color w:val="1F497D" w:themeColor="text2"/>
          <w:szCs w:val="18"/>
        </w:rPr>
        <w:t>2</w:t>
      </w:r>
      <w:r w:rsidRPr="00667261">
        <w:rPr>
          <w:rFonts w:cstheme="minorHAnsi"/>
          <w:b/>
          <w:color w:val="1F497D" w:themeColor="text2"/>
          <w:szCs w:val="18"/>
        </w:rPr>
        <w:t>:</w:t>
      </w:r>
      <w:r w:rsidRPr="00667261">
        <w:rPr>
          <w:rFonts w:cstheme="minorHAnsi"/>
          <w:color w:val="1F497D" w:themeColor="text2"/>
          <w:szCs w:val="18"/>
        </w:rPr>
        <w:t xml:space="preserve"> </w:t>
      </w:r>
      <w:r w:rsidR="0000483D" w:rsidRPr="00667261">
        <w:rPr>
          <w:rFonts w:cstheme="minorHAnsi"/>
          <w:b/>
          <w:color w:val="1F497D" w:themeColor="text2"/>
          <w:szCs w:val="18"/>
        </w:rPr>
        <w:t>Management of d</w:t>
      </w:r>
      <w:r w:rsidRPr="00667261">
        <w:rPr>
          <w:rFonts w:cstheme="minorHAnsi"/>
          <w:b/>
          <w:color w:val="1F497D" w:themeColor="text2"/>
          <w:szCs w:val="18"/>
        </w:rPr>
        <w:t>ecision-making processes</w:t>
      </w:r>
    </w:p>
    <w:p w:rsidR="00626F3A" w:rsidRPr="00E667A3" w:rsidRDefault="00626F3A" w:rsidP="00626F3A">
      <w:pPr>
        <w:spacing w:after="0" w:line="240" w:lineRule="auto"/>
        <w:rPr>
          <w:rFonts w:cstheme="minorHAnsi"/>
          <w:b/>
          <w:sz w:val="18"/>
          <w:szCs w:val="18"/>
        </w:rPr>
      </w:pPr>
    </w:p>
    <w:tbl>
      <w:tblPr>
        <w:tblStyle w:val="TableGrid"/>
        <w:tblW w:w="13610" w:type="dxa"/>
        <w:tblInd w:w="-318" w:type="dxa"/>
        <w:tblLayout w:type="fixed"/>
        <w:tblLook w:val="04A0" w:firstRow="1" w:lastRow="0" w:firstColumn="1" w:lastColumn="0" w:noHBand="0" w:noVBand="1"/>
      </w:tblPr>
      <w:tblGrid>
        <w:gridCol w:w="1986"/>
        <w:gridCol w:w="6520"/>
        <w:gridCol w:w="2977"/>
        <w:gridCol w:w="2127"/>
      </w:tblGrid>
      <w:tr w:rsidR="007370EF" w:rsidRPr="00E667A3" w:rsidTr="00F10FBD">
        <w:trPr>
          <w:trHeight w:val="367"/>
        </w:trPr>
        <w:tc>
          <w:tcPr>
            <w:tcW w:w="1986" w:type="dxa"/>
          </w:tcPr>
          <w:p w:rsidR="007370EF" w:rsidRPr="00E667A3" w:rsidRDefault="007370EF" w:rsidP="00916B43">
            <w:pPr>
              <w:rPr>
                <w:b/>
                <w:sz w:val="18"/>
                <w:szCs w:val="18"/>
              </w:rPr>
            </w:pPr>
            <w:r w:rsidRPr="00E667A3">
              <w:rPr>
                <w:b/>
                <w:sz w:val="18"/>
                <w:szCs w:val="18"/>
              </w:rPr>
              <w:t>Sub-indicators</w:t>
            </w:r>
          </w:p>
        </w:tc>
        <w:tc>
          <w:tcPr>
            <w:tcW w:w="6520" w:type="dxa"/>
          </w:tcPr>
          <w:p w:rsidR="007370EF" w:rsidRPr="00E667A3" w:rsidRDefault="007370EF" w:rsidP="009122DC">
            <w:pPr>
              <w:jc w:val="center"/>
              <w:rPr>
                <w:b/>
                <w:sz w:val="18"/>
                <w:szCs w:val="18"/>
              </w:rPr>
            </w:pPr>
            <w:r w:rsidRPr="00E667A3">
              <w:rPr>
                <w:b/>
                <w:sz w:val="18"/>
                <w:szCs w:val="18"/>
              </w:rPr>
              <w:t>Questions</w:t>
            </w:r>
          </w:p>
        </w:tc>
        <w:tc>
          <w:tcPr>
            <w:tcW w:w="2977" w:type="dxa"/>
          </w:tcPr>
          <w:p w:rsidR="007370EF" w:rsidRPr="00E667A3" w:rsidRDefault="007370EF" w:rsidP="009122DC">
            <w:pPr>
              <w:jc w:val="center"/>
              <w:rPr>
                <w:b/>
                <w:sz w:val="18"/>
                <w:szCs w:val="18"/>
              </w:rPr>
            </w:pPr>
            <w:r w:rsidRPr="00E667A3">
              <w:rPr>
                <w:b/>
                <w:sz w:val="18"/>
                <w:szCs w:val="18"/>
              </w:rPr>
              <w:t>Clarification for questions</w:t>
            </w:r>
          </w:p>
        </w:tc>
        <w:tc>
          <w:tcPr>
            <w:tcW w:w="2127" w:type="dxa"/>
          </w:tcPr>
          <w:p w:rsidR="007370EF" w:rsidRPr="00E667A3" w:rsidRDefault="009E5B7F" w:rsidP="009122DC">
            <w:pPr>
              <w:jc w:val="center"/>
              <w:rPr>
                <w:b/>
                <w:sz w:val="18"/>
                <w:szCs w:val="18"/>
              </w:rPr>
            </w:pPr>
            <w:r>
              <w:rPr>
                <w:b/>
                <w:sz w:val="18"/>
                <w:szCs w:val="18"/>
              </w:rPr>
              <w:t>Additional information (kindly provide details to support your YES/NO answer</w:t>
            </w:r>
            <w:r w:rsidR="00667261">
              <w:rPr>
                <w:b/>
                <w:sz w:val="18"/>
                <w:szCs w:val="18"/>
              </w:rPr>
              <w:t>s</w:t>
            </w:r>
            <w:r>
              <w:rPr>
                <w:b/>
                <w:sz w:val="18"/>
                <w:szCs w:val="18"/>
              </w:rPr>
              <w:t>)</w:t>
            </w:r>
          </w:p>
        </w:tc>
      </w:tr>
      <w:tr w:rsidR="007370EF" w:rsidRPr="00E667A3" w:rsidTr="009122DC">
        <w:trPr>
          <w:trHeight w:val="1533"/>
        </w:trPr>
        <w:tc>
          <w:tcPr>
            <w:tcW w:w="1986" w:type="dxa"/>
            <w:vMerge w:val="restart"/>
          </w:tcPr>
          <w:p w:rsidR="007370EF" w:rsidRDefault="007370EF" w:rsidP="00916B43">
            <w:pPr>
              <w:rPr>
                <w:rFonts w:cstheme="minorHAnsi"/>
                <w:b/>
                <w:sz w:val="18"/>
                <w:szCs w:val="18"/>
              </w:rPr>
            </w:pPr>
            <w:r w:rsidRPr="00E667A3">
              <w:rPr>
                <w:rFonts w:cstheme="minorHAnsi"/>
                <w:b/>
                <w:sz w:val="18"/>
                <w:szCs w:val="18"/>
              </w:rPr>
              <w:t xml:space="preserve">1. Institutional governance  </w:t>
            </w:r>
          </w:p>
          <w:p w:rsidR="007370EF" w:rsidRPr="00E667A3" w:rsidRDefault="007370EF" w:rsidP="00916B43">
            <w:pPr>
              <w:rPr>
                <w:rFonts w:cstheme="minorHAnsi"/>
                <w:b/>
                <w:sz w:val="18"/>
                <w:szCs w:val="18"/>
              </w:rPr>
            </w:pPr>
          </w:p>
          <w:p w:rsidR="007370EF" w:rsidRPr="00E667A3" w:rsidRDefault="007370EF" w:rsidP="00916B43">
            <w:pPr>
              <w:jc w:val="both"/>
              <w:rPr>
                <w:rFonts w:cs="Caecilia-Roman"/>
                <w:sz w:val="18"/>
                <w:szCs w:val="18"/>
              </w:rPr>
            </w:pPr>
          </w:p>
        </w:tc>
        <w:tc>
          <w:tcPr>
            <w:tcW w:w="6520" w:type="dxa"/>
          </w:tcPr>
          <w:p w:rsidR="007370EF" w:rsidRPr="007370EF" w:rsidRDefault="001122A1" w:rsidP="007C0AA3">
            <w:pPr>
              <w:jc w:val="both"/>
              <w:rPr>
                <w:rFonts w:cstheme="minorHAnsi"/>
                <w:b/>
                <w:sz w:val="18"/>
                <w:szCs w:val="18"/>
              </w:rPr>
            </w:pPr>
            <w:r>
              <w:rPr>
                <w:rFonts w:cstheme="minorHAnsi"/>
                <w:b/>
                <w:sz w:val="18"/>
                <w:szCs w:val="18"/>
              </w:rPr>
              <w:t>1</w:t>
            </w:r>
            <w:r w:rsidR="007370EF" w:rsidRPr="007370EF">
              <w:rPr>
                <w:rFonts w:cstheme="minorHAnsi"/>
                <w:b/>
                <w:sz w:val="18"/>
                <w:szCs w:val="18"/>
              </w:rPr>
              <w:t>. Indicate the levels of the government involved in framing legislations</w:t>
            </w:r>
            <w:r w:rsidR="007370EF">
              <w:rPr>
                <w:rFonts w:cstheme="minorHAnsi"/>
                <w:b/>
                <w:sz w:val="18"/>
                <w:szCs w:val="18"/>
              </w:rPr>
              <w:t xml:space="preserve"> in the energy sector</w:t>
            </w:r>
          </w:p>
          <w:p w:rsidR="007370EF" w:rsidRPr="00E667A3" w:rsidRDefault="007370EF" w:rsidP="007C0AA3">
            <w:pPr>
              <w:jc w:val="both"/>
              <w:rPr>
                <w:rFonts w:cstheme="minorHAnsi"/>
                <w:sz w:val="18"/>
                <w:szCs w:val="18"/>
              </w:rPr>
            </w:pPr>
            <w:r w:rsidRPr="00E667A3">
              <w:rPr>
                <w:rFonts w:cstheme="minorHAnsi"/>
                <w:sz w:val="18"/>
                <w:szCs w:val="18"/>
              </w:rPr>
              <w:t>a. Central government [</w:t>
            </w:r>
            <w:r>
              <w:rPr>
                <w:rFonts w:cstheme="minorHAnsi"/>
                <w:sz w:val="18"/>
                <w:szCs w:val="18"/>
              </w:rPr>
              <w:t>Y</w:t>
            </w:r>
            <w:r w:rsidRPr="00E667A3">
              <w:rPr>
                <w:rFonts w:cstheme="minorHAnsi"/>
                <w:sz w:val="18"/>
                <w:szCs w:val="18"/>
              </w:rPr>
              <w:t xml:space="preserve">/N] </w:t>
            </w:r>
          </w:p>
          <w:p w:rsidR="007370EF" w:rsidRPr="00392C09" w:rsidRDefault="007370EF" w:rsidP="007C0AA3">
            <w:pPr>
              <w:jc w:val="both"/>
              <w:rPr>
                <w:rFonts w:cstheme="minorHAnsi"/>
                <w:sz w:val="18"/>
                <w:szCs w:val="18"/>
              </w:rPr>
            </w:pPr>
            <w:r w:rsidRPr="00392C09">
              <w:rPr>
                <w:rFonts w:cstheme="minorHAnsi"/>
                <w:sz w:val="18"/>
                <w:szCs w:val="18"/>
              </w:rPr>
              <w:t>b. Provincial [Y/N]</w:t>
            </w:r>
          </w:p>
          <w:p w:rsidR="007370EF" w:rsidRPr="00392C09" w:rsidRDefault="007370EF" w:rsidP="007C0AA3">
            <w:pPr>
              <w:jc w:val="both"/>
              <w:rPr>
                <w:rFonts w:cstheme="minorHAnsi"/>
                <w:sz w:val="18"/>
                <w:szCs w:val="18"/>
              </w:rPr>
            </w:pPr>
            <w:r w:rsidRPr="00392C09">
              <w:rPr>
                <w:rFonts w:cstheme="minorHAnsi"/>
                <w:sz w:val="18"/>
                <w:szCs w:val="18"/>
              </w:rPr>
              <w:t>c. Municipal [Y/N]</w:t>
            </w:r>
          </w:p>
          <w:p w:rsidR="007370EF" w:rsidRPr="00E667A3" w:rsidRDefault="007370EF" w:rsidP="007C0AA3">
            <w:pPr>
              <w:jc w:val="both"/>
              <w:rPr>
                <w:rFonts w:cstheme="minorHAnsi"/>
                <w:sz w:val="18"/>
                <w:szCs w:val="18"/>
              </w:rPr>
            </w:pPr>
            <w:r w:rsidRPr="00E667A3">
              <w:rPr>
                <w:rFonts w:cstheme="minorHAnsi"/>
                <w:sz w:val="18"/>
                <w:szCs w:val="18"/>
              </w:rPr>
              <w:t>d. More than 3 [Y/N]</w:t>
            </w:r>
          </w:p>
          <w:p w:rsidR="007370EF" w:rsidRDefault="007370EF" w:rsidP="007C0AA3">
            <w:pPr>
              <w:jc w:val="both"/>
              <w:rPr>
                <w:rFonts w:cstheme="minorHAnsi"/>
                <w:sz w:val="18"/>
                <w:szCs w:val="18"/>
              </w:rPr>
            </w:pPr>
            <w:r>
              <w:rPr>
                <w:rFonts w:cstheme="minorHAnsi"/>
                <w:sz w:val="18"/>
                <w:szCs w:val="18"/>
              </w:rPr>
              <w:t xml:space="preserve">e. </w:t>
            </w:r>
            <w:r w:rsidRPr="00E667A3">
              <w:rPr>
                <w:rFonts w:cstheme="minorHAnsi"/>
                <w:sz w:val="18"/>
                <w:szCs w:val="18"/>
              </w:rPr>
              <w:t>How man</w:t>
            </w:r>
            <w:r>
              <w:rPr>
                <w:rFonts w:cstheme="minorHAnsi"/>
                <w:sz w:val="18"/>
                <w:szCs w:val="18"/>
              </w:rPr>
              <w:t>y levels are involved in total?</w:t>
            </w:r>
          </w:p>
          <w:p w:rsidR="0063538E" w:rsidRPr="00E667A3" w:rsidRDefault="0063538E" w:rsidP="007C0AA3">
            <w:pPr>
              <w:jc w:val="both"/>
              <w:rPr>
                <w:rFonts w:cstheme="minorHAnsi"/>
                <w:sz w:val="18"/>
                <w:szCs w:val="18"/>
              </w:rPr>
            </w:pPr>
          </w:p>
        </w:tc>
        <w:tc>
          <w:tcPr>
            <w:tcW w:w="2977" w:type="dxa"/>
          </w:tcPr>
          <w:p w:rsidR="007370EF" w:rsidRPr="00E667A3" w:rsidRDefault="007370EF" w:rsidP="007C0AA3">
            <w:pPr>
              <w:jc w:val="both"/>
              <w:rPr>
                <w:sz w:val="18"/>
                <w:szCs w:val="18"/>
              </w:rPr>
            </w:pPr>
          </w:p>
        </w:tc>
        <w:tc>
          <w:tcPr>
            <w:tcW w:w="2127" w:type="dxa"/>
          </w:tcPr>
          <w:p w:rsidR="007370EF" w:rsidRPr="00704992" w:rsidRDefault="007370EF" w:rsidP="001122A1">
            <w:pPr>
              <w:jc w:val="center"/>
              <w:rPr>
                <w:rFonts w:cs="Times New Roman"/>
                <w:sz w:val="16"/>
                <w:szCs w:val="24"/>
              </w:rPr>
            </w:pPr>
          </w:p>
        </w:tc>
      </w:tr>
      <w:tr w:rsidR="007370EF" w:rsidRPr="00E667A3" w:rsidTr="009122DC">
        <w:trPr>
          <w:trHeight w:val="493"/>
        </w:trPr>
        <w:tc>
          <w:tcPr>
            <w:tcW w:w="1986" w:type="dxa"/>
            <w:vMerge/>
          </w:tcPr>
          <w:p w:rsidR="007370EF" w:rsidRPr="00E667A3" w:rsidRDefault="007370EF" w:rsidP="00916B43">
            <w:pPr>
              <w:rPr>
                <w:rFonts w:cstheme="minorHAnsi"/>
                <w:b/>
                <w:sz w:val="18"/>
                <w:szCs w:val="18"/>
              </w:rPr>
            </w:pPr>
          </w:p>
        </w:tc>
        <w:tc>
          <w:tcPr>
            <w:tcW w:w="6520" w:type="dxa"/>
          </w:tcPr>
          <w:p w:rsidR="007370EF" w:rsidRDefault="00641EA4" w:rsidP="007C0AA3">
            <w:pPr>
              <w:jc w:val="both"/>
              <w:rPr>
                <w:rFonts w:cstheme="minorHAnsi"/>
                <w:b/>
                <w:sz w:val="18"/>
                <w:szCs w:val="18"/>
              </w:rPr>
            </w:pPr>
            <w:r>
              <w:rPr>
                <w:rFonts w:cstheme="minorHAnsi"/>
                <w:b/>
                <w:sz w:val="18"/>
                <w:szCs w:val="18"/>
              </w:rPr>
              <w:t>2</w:t>
            </w:r>
            <w:r w:rsidR="007370EF" w:rsidRPr="007370EF">
              <w:rPr>
                <w:rFonts w:cstheme="minorHAnsi"/>
                <w:b/>
                <w:sz w:val="18"/>
                <w:szCs w:val="18"/>
              </w:rPr>
              <w:t>. Is there a central authority responsible for the overall energy policy formulation process? [Y/N]</w:t>
            </w:r>
          </w:p>
          <w:p w:rsidR="009122DC" w:rsidRPr="007370EF" w:rsidRDefault="009122DC" w:rsidP="007C0AA3">
            <w:pPr>
              <w:jc w:val="both"/>
              <w:rPr>
                <w:rFonts w:cstheme="minorHAnsi"/>
                <w:b/>
                <w:sz w:val="18"/>
                <w:szCs w:val="18"/>
              </w:rPr>
            </w:pPr>
          </w:p>
        </w:tc>
        <w:tc>
          <w:tcPr>
            <w:tcW w:w="2977" w:type="dxa"/>
          </w:tcPr>
          <w:p w:rsidR="007370EF" w:rsidRPr="00704992" w:rsidRDefault="00CD0F4C" w:rsidP="007C0AA3">
            <w:pPr>
              <w:jc w:val="both"/>
              <w:rPr>
                <w:sz w:val="16"/>
                <w:szCs w:val="18"/>
              </w:rPr>
            </w:pPr>
            <w:r w:rsidRPr="00704992">
              <w:rPr>
                <w:sz w:val="16"/>
                <w:szCs w:val="18"/>
              </w:rPr>
              <w:t>Please provide the name of the institution and its website</w:t>
            </w:r>
          </w:p>
        </w:tc>
        <w:tc>
          <w:tcPr>
            <w:tcW w:w="2127" w:type="dxa"/>
          </w:tcPr>
          <w:p w:rsidR="007370EF" w:rsidRPr="00704992" w:rsidRDefault="007370EF" w:rsidP="001122A1">
            <w:pPr>
              <w:jc w:val="center"/>
              <w:rPr>
                <w:sz w:val="16"/>
                <w:szCs w:val="18"/>
              </w:rPr>
            </w:pPr>
          </w:p>
        </w:tc>
      </w:tr>
      <w:tr w:rsidR="007370EF" w:rsidRPr="00E667A3" w:rsidTr="009122DC">
        <w:trPr>
          <w:trHeight w:val="556"/>
        </w:trPr>
        <w:tc>
          <w:tcPr>
            <w:tcW w:w="1986" w:type="dxa"/>
            <w:vMerge/>
          </w:tcPr>
          <w:p w:rsidR="007370EF" w:rsidRPr="00E667A3" w:rsidRDefault="007370EF" w:rsidP="00916B43">
            <w:pPr>
              <w:rPr>
                <w:rFonts w:cstheme="minorHAnsi"/>
                <w:b/>
                <w:sz w:val="18"/>
                <w:szCs w:val="18"/>
              </w:rPr>
            </w:pPr>
          </w:p>
        </w:tc>
        <w:tc>
          <w:tcPr>
            <w:tcW w:w="6520" w:type="dxa"/>
          </w:tcPr>
          <w:p w:rsidR="007370EF" w:rsidRPr="007370EF" w:rsidRDefault="00641EA4" w:rsidP="007C0AA3">
            <w:pPr>
              <w:spacing w:after="200"/>
              <w:jc w:val="both"/>
              <w:rPr>
                <w:rFonts w:cstheme="minorHAnsi"/>
                <w:b/>
                <w:sz w:val="18"/>
                <w:szCs w:val="18"/>
              </w:rPr>
            </w:pPr>
            <w:r>
              <w:rPr>
                <w:rFonts w:cstheme="minorHAnsi"/>
                <w:b/>
                <w:sz w:val="18"/>
                <w:szCs w:val="18"/>
              </w:rPr>
              <w:t>3</w:t>
            </w:r>
            <w:r w:rsidR="007370EF" w:rsidRPr="007370EF">
              <w:rPr>
                <w:rFonts w:cstheme="minorHAnsi"/>
                <w:b/>
                <w:sz w:val="18"/>
                <w:szCs w:val="18"/>
              </w:rPr>
              <w:t>. Is there a central authority responsible for the overall investment policy formulation process? [Y/N]</w:t>
            </w:r>
          </w:p>
        </w:tc>
        <w:tc>
          <w:tcPr>
            <w:tcW w:w="2977" w:type="dxa"/>
          </w:tcPr>
          <w:p w:rsidR="007370EF" w:rsidRPr="00704992" w:rsidRDefault="00CD0F4C" w:rsidP="007C0AA3">
            <w:pPr>
              <w:jc w:val="both"/>
              <w:rPr>
                <w:sz w:val="16"/>
                <w:szCs w:val="18"/>
              </w:rPr>
            </w:pPr>
            <w:r w:rsidRPr="00704992">
              <w:rPr>
                <w:sz w:val="16"/>
                <w:szCs w:val="18"/>
              </w:rPr>
              <w:t>Please provide the name of the institution and its website</w:t>
            </w:r>
          </w:p>
        </w:tc>
        <w:tc>
          <w:tcPr>
            <w:tcW w:w="2127" w:type="dxa"/>
          </w:tcPr>
          <w:p w:rsidR="007370EF" w:rsidRPr="00704992" w:rsidRDefault="007370EF" w:rsidP="001122A1">
            <w:pPr>
              <w:jc w:val="center"/>
              <w:rPr>
                <w:sz w:val="16"/>
                <w:szCs w:val="18"/>
              </w:rPr>
            </w:pPr>
          </w:p>
        </w:tc>
      </w:tr>
      <w:tr w:rsidR="00704992" w:rsidRPr="00E667A3" w:rsidTr="009122DC">
        <w:trPr>
          <w:trHeight w:val="556"/>
        </w:trPr>
        <w:tc>
          <w:tcPr>
            <w:tcW w:w="1986" w:type="dxa"/>
            <w:vMerge/>
          </w:tcPr>
          <w:p w:rsidR="00704992" w:rsidRPr="00E667A3" w:rsidRDefault="00704992" w:rsidP="00916B43">
            <w:pPr>
              <w:rPr>
                <w:rFonts w:cstheme="minorHAnsi"/>
                <w:b/>
                <w:sz w:val="18"/>
                <w:szCs w:val="18"/>
              </w:rPr>
            </w:pPr>
          </w:p>
        </w:tc>
        <w:tc>
          <w:tcPr>
            <w:tcW w:w="6520" w:type="dxa"/>
          </w:tcPr>
          <w:p w:rsidR="00704992" w:rsidRPr="007370EF" w:rsidRDefault="00704992" w:rsidP="007C0AA3">
            <w:pPr>
              <w:jc w:val="both"/>
              <w:rPr>
                <w:rFonts w:cstheme="minorHAnsi"/>
                <w:b/>
                <w:sz w:val="18"/>
                <w:szCs w:val="18"/>
              </w:rPr>
            </w:pPr>
            <w:r>
              <w:rPr>
                <w:rFonts w:cstheme="minorHAnsi"/>
                <w:b/>
                <w:sz w:val="18"/>
                <w:szCs w:val="18"/>
              </w:rPr>
              <w:t>4</w:t>
            </w:r>
            <w:r w:rsidRPr="007370EF">
              <w:rPr>
                <w:rFonts w:cstheme="minorHAnsi"/>
                <w:b/>
                <w:sz w:val="18"/>
                <w:szCs w:val="18"/>
              </w:rPr>
              <w:t xml:space="preserve">. </w:t>
            </w:r>
            <w:r>
              <w:rPr>
                <w:rFonts w:cstheme="minorHAnsi"/>
                <w:b/>
                <w:sz w:val="18"/>
                <w:szCs w:val="18"/>
              </w:rPr>
              <w:t>Do the energy and investment authorities consult each other while formulating polices related to their respective sectors?</w:t>
            </w:r>
            <w:r w:rsidRPr="007370EF">
              <w:rPr>
                <w:rFonts w:cstheme="minorHAnsi"/>
                <w:b/>
                <w:sz w:val="18"/>
                <w:szCs w:val="18"/>
              </w:rPr>
              <w:t xml:space="preserve"> [Y/N]</w:t>
            </w:r>
          </w:p>
        </w:tc>
        <w:tc>
          <w:tcPr>
            <w:tcW w:w="2977" w:type="dxa"/>
          </w:tcPr>
          <w:p w:rsidR="00704992" w:rsidRPr="00704992" w:rsidRDefault="00704992" w:rsidP="007C0AA3">
            <w:pPr>
              <w:jc w:val="both"/>
              <w:rPr>
                <w:sz w:val="16"/>
                <w:szCs w:val="18"/>
              </w:rPr>
            </w:pPr>
            <w:r w:rsidRPr="00704992">
              <w:rPr>
                <w:sz w:val="16"/>
                <w:szCs w:val="18"/>
              </w:rPr>
              <w:t xml:space="preserve">This includes consultation within council of ministers, working groups, </w:t>
            </w:r>
            <w:proofErr w:type="spellStart"/>
            <w:r w:rsidRPr="00704992">
              <w:rPr>
                <w:sz w:val="16"/>
                <w:szCs w:val="18"/>
              </w:rPr>
              <w:t>etc</w:t>
            </w:r>
            <w:proofErr w:type="spellEnd"/>
          </w:p>
        </w:tc>
        <w:tc>
          <w:tcPr>
            <w:tcW w:w="2127" w:type="dxa"/>
          </w:tcPr>
          <w:p w:rsidR="00704992" w:rsidRPr="00704992" w:rsidRDefault="00704992" w:rsidP="00C55835">
            <w:pPr>
              <w:jc w:val="center"/>
              <w:rPr>
                <w:sz w:val="16"/>
                <w:szCs w:val="18"/>
              </w:rPr>
            </w:pPr>
          </w:p>
        </w:tc>
      </w:tr>
      <w:tr w:rsidR="00704992" w:rsidRPr="00E667A3" w:rsidTr="009122DC">
        <w:trPr>
          <w:trHeight w:val="556"/>
        </w:trPr>
        <w:tc>
          <w:tcPr>
            <w:tcW w:w="1986" w:type="dxa"/>
            <w:vMerge/>
          </w:tcPr>
          <w:p w:rsidR="00704992" w:rsidRPr="00E667A3" w:rsidRDefault="00704992" w:rsidP="00916B43">
            <w:pPr>
              <w:rPr>
                <w:rFonts w:cstheme="minorHAnsi"/>
                <w:b/>
                <w:sz w:val="18"/>
                <w:szCs w:val="18"/>
              </w:rPr>
            </w:pPr>
          </w:p>
        </w:tc>
        <w:tc>
          <w:tcPr>
            <w:tcW w:w="6520" w:type="dxa"/>
          </w:tcPr>
          <w:p w:rsidR="00704992" w:rsidRPr="008C7077" w:rsidRDefault="00704992" w:rsidP="007C0AA3">
            <w:pPr>
              <w:jc w:val="both"/>
              <w:rPr>
                <w:b/>
                <w:sz w:val="18"/>
                <w:szCs w:val="18"/>
              </w:rPr>
            </w:pPr>
            <w:r w:rsidRPr="008C7077">
              <w:rPr>
                <w:b/>
                <w:sz w:val="18"/>
                <w:szCs w:val="18"/>
              </w:rPr>
              <w:t>5. Is there an authority responsible for the overall implementation</w:t>
            </w:r>
            <w:r w:rsidR="00C55835" w:rsidRPr="008C7077">
              <w:rPr>
                <w:b/>
                <w:sz w:val="18"/>
                <w:szCs w:val="18"/>
              </w:rPr>
              <w:t xml:space="preserve"> and monitoring</w:t>
            </w:r>
            <w:r w:rsidRPr="008C7077">
              <w:rPr>
                <w:b/>
                <w:sz w:val="18"/>
                <w:szCs w:val="18"/>
              </w:rPr>
              <w:t xml:space="preserve"> of the country’s NDC? [Y/N]</w:t>
            </w:r>
          </w:p>
          <w:p w:rsidR="00704992" w:rsidRPr="00704992" w:rsidRDefault="00704992" w:rsidP="00C55835">
            <w:pPr>
              <w:jc w:val="both"/>
              <w:rPr>
                <w:rFonts w:cstheme="minorHAnsi"/>
                <w:b/>
                <w:sz w:val="18"/>
                <w:szCs w:val="18"/>
                <w:highlight w:val="yellow"/>
              </w:rPr>
            </w:pPr>
          </w:p>
        </w:tc>
        <w:tc>
          <w:tcPr>
            <w:tcW w:w="2977" w:type="dxa"/>
          </w:tcPr>
          <w:p w:rsidR="00704992" w:rsidRPr="00704992" w:rsidRDefault="00C55835" w:rsidP="007C0AA3">
            <w:pPr>
              <w:jc w:val="both"/>
              <w:rPr>
                <w:sz w:val="16"/>
                <w:szCs w:val="18"/>
              </w:rPr>
            </w:pPr>
            <w:r w:rsidRPr="00C55835">
              <w:rPr>
                <w:sz w:val="16"/>
                <w:szCs w:val="18"/>
              </w:rPr>
              <w:t>Please provide the name of the institution and its website</w:t>
            </w:r>
          </w:p>
        </w:tc>
        <w:tc>
          <w:tcPr>
            <w:tcW w:w="2127" w:type="dxa"/>
          </w:tcPr>
          <w:p w:rsidR="00704992" w:rsidRPr="00704992" w:rsidRDefault="00704992" w:rsidP="001122A1">
            <w:pPr>
              <w:jc w:val="center"/>
              <w:rPr>
                <w:sz w:val="16"/>
                <w:szCs w:val="18"/>
              </w:rPr>
            </w:pPr>
          </w:p>
        </w:tc>
      </w:tr>
      <w:tr w:rsidR="00360CDB" w:rsidRPr="00E667A3" w:rsidTr="009122DC">
        <w:trPr>
          <w:trHeight w:val="556"/>
        </w:trPr>
        <w:tc>
          <w:tcPr>
            <w:tcW w:w="1986" w:type="dxa"/>
            <w:vMerge/>
          </w:tcPr>
          <w:p w:rsidR="00360CDB" w:rsidRPr="00E667A3" w:rsidRDefault="00360CDB" w:rsidP="00916B43">
            <w:pPr>
              <w:rPr>
                <w:rFonts w:cstheme="minorHAnsi"/>
                <w:b/>
                <w:sz w:val="18"/>
                <w:szCs w:val="18"/>
              </w:rPr>
            </w:pPr>
          </w:p>
        </w:tc>
        <w:tc>
          <w:tcPr>
            <w:tcW w:w="6520" w:type="dxa"/>
          </w:tcPr>
          <w:p w:rsidR="00360CDB" w:rsidRPr="008C7077" w:rsidRDefault="003656DD" w:rsidP="00360CDB">
            <w:pPr>
              <w:jc w:val="both"/>
              <w:rPr>
                <w:b/>
                <w:sz w:val="18"/>
                <w:szCs w:val="18"/>
              </w:rPr>
            </w:pPr>
            <w:r>
              <w:rPr>
                <w:b/>
                <w:sz w:val="18"/>
                <w:szCs w:val="18"/>
              </w:rPr>
              <w:t>6</w:t>
            </w:r>
            <w:r w:rsidR="00360CDB" w:rsidRPr="008C7077">
              <w:rPr>
                <w:b/>
                <w:sz w:val="18"/>
                <w:szCs w:val="18"/>
              </w:rPr>
              <w:t>. Is there a process that requires the government to periodically review the implementation of its NDC? [Y/N]</w:t>
            </w:r>
          </w:p>
          <w:p w:rsidR="00360CDB" w:rsidRPr="008C7077" w:rsidRDefault="00360CDB" w:rsidP="007C0AA3">
            <w:pPr>
              <w:jc w:val="both"/>
              <w:rPr>
                <w:b/>
                <w:sz w:val="18"/>
                <w:szCs w:val="18"/>
              </w:rPr>
            </w:pPr>
          </w:p>
        </w:tc>
        <w:tc>
          <w:tcPr>
            <w:tcW w:w="2977" w:type="dxa"/>
          </w:tcPr>
          <w:p w:rsidR="00360CDB" w:rsidRPr="00C55835" w:rsidRDefault="00360CDB" w:rsidP="007C0AA3">
            <w:pPr>
              <w:jc w:val="both"/>
              <w:rPr>
                <w:sz w:val="16"/>
                <w:szCs w:val="18"/>
              </w:rPr>
            </w:pPr>
          </w:p>
        </w:tc>
        <w:tc>
          <w:tcPr>
            <w:tcW w:w="2127" w:type="dxa"/>
          </w:tcPr>
          <w:p w:rsidR="00360CDB" w:rsidRPr="00704992" w:rsidRDefault="00360CDB" w:rsidP="001122A1">
            <w:pPr>
              <w:jc w:val="center"/>
              <w:rPr>
                <w:sz w:val="16"/>
                <w:szCs w:val="18"/>
              </w:rPr>
            </w:pPr>
          </w:p>
        </w:tc>
      </w:tr>
      <w:tr w:rsidR="00704992" w:rsidRPr="00E667A3" w:rsidTr="00F10FBD">
        <w:trPr>
          <w:trHeight w:val="840"/>
        </w:trPr>
        <w:tc>
          <w:tcPr>
            <w:tcW w:w="1986" w:type="dxa"/>
            <w:vMerge/>
          </w:tcPr>
          <w:p w:rsidR="00704992" w:rsidRPr="00E667A3" w:rsidRDefault="00704992" w:rsidP="00916B43">
            <w:pPr>
              <w:rPr>
                <w:rFonts w:cstheme="minorHAnsi"/>
                <w:b/>
                <w:sz w:val="18"/>
                <w:szCs w:val="18"/>
              </w:rPr>
            </w:pPr>
          </w:p>
        </w:tc>
        <w:tc>
          <w:tcPr>
            <w:tcW w:w="6520" w:type="dxa"/>
          </w:tcPr>
          <w:p w:rsidR="00704992" w:rsidRDefault="003656DD" w:rsidP="007C0AA3">
            <w:pPr>
              <w:jc w:val="both"/>
              <w:rPr>
                <w:rFonts w:cstheme="minorHAnsi"/>
                <w:b/>
                <w:sz w:val="18"/>
                <w:szCs w:val="18"/>
              </w:rPr>
            </w:pPr>
            <w:r>
              <w:rPr>
                <w:rFonts w:cstheme="minorHAnsi"/>
                <w:b/>
                <w:sz w:val="18"/>
                <w:szCs w:val="18"/>
              </w:rPr>
              <w:t>7</w:t>
            </w:r>
            <w:r w:rsidR="00704992" w:rsidRPr="007370EF">
              <w:rPr>
                <w:rFonts w:cstheme="minorHAnsi"/>
                <w:b/>
                <w:sz w:val="18"/>
                <w:szCs w:val="18"/>
              </w:rPr>
              <w:t>. Has the country established a one-stop-shop inves</w:t>
            </w:r>
            <w:r w:rsidR="00704992">
              <w:rPr>
                <w:rFonts w:cstheme="minorHAnsi"/>
                <w:b/>
                <w:sz w:val="18"/>
                <w:szCs w:val="18"/>
              </w:rPr>
              <w:t>tment approval authority? [Y/N]</w:t>
            </w:r>
          </w:p>
          <w:p w:rsidR="00704992" w:rsidRPr="007370EF" w:rsidRDefault="003656DD" w:rsidP="007C0AA3">
            <w:pPr>
              <w:jc w:val="both"/>
              <w:rPr>
                <w:rFonts w:cstheme="minorHAnsi"/>
                <w:b/>
                <w:sz w:val="18"/>
                <w:szCs w:val="18"/>
              </w:rPr>
            </w:pPr>
            <w:r>
              <w:rPr>
                <w:rFonts w:cstheme="minorHAnsi"/>
                <w:b/>
                <w:sz w:val="18"/>
                <w:szCs w:val="18"/>
              </w:rPr>
              <w:t>7</w:t>
            </w:r>
            <w:r w:rsidR="00704992">
              <w:rPr>
                <w:rFonts w:cstheme="minorHAnsi"/>
                <w:b/>
                <w:sz w:val="18"/>
                <w:szCs w:val="18"/>
              </w:rPr>
              <w:t>a. If yes, does it also give approval for the energy sector?</w:t>
            </w:r>
            <w:r w:rsidR="00230FCC">
              <w:rPr>
                <w:rFonts w:cstheme="minorHAnsi"/>
                <w:b/>
                <w:sz w:val="18"/>
                <w:szCs w:val="18"/>
              </w:rPr>
              <w:t xml:space="preserve"> </w:t>
            </w:r>
            <w:r w:rsidR="00230FCC" w:rsidRPr="00230FCC">
              <w:rPr>
                <w:rFonts w:cstheme="minorHAnsi"/>
                <w:b/>
                <w:sz w:val="18"/>
                <w:szCs w:val="18"/>
              </w:rPr>
              <w:t>[Y/N]</w:t>
            </w:r>
          </w:p>
        </w:tc>
        <w:tc>
          <w:tcPr>
            <w:tcW w:w="2977" w:type="dxa"/>
          </w:tcPr>
          <w:p w:rsidR="00704992" w:rsidRPr="00704992" w:rsidRDefault="00704992" w:rsidP="007C0AA3">
            <w:pPr>
              <w:jc w:val="both"/>
              <w:rPr>
                <w:sz w:val="16"/>
                <w:szCs w:val="18"/>
              </w:rPr>
            </w:pPr>
            <w:r w:rsidRPr="00704992">
              <w:rPr>
                <w:sz w:val="16"/>
                <w:szCs w:val="18"/>
              </w:rPr>
              <w:t>Please provide the name of the institution and its website</w:t>
            </w:r>
          </w:p>
        </w:tc>
        <w:tc>
          <w:tcPr>
            <w:tcW w:w="2127" w:type="dxa"/>
          </w:tcPr>
          <w:p w:rsidR="00704992" w:rsidRPr="00704992" w:rsidRDefault="00704992" w:rsidP="00F10FBD">
            <w:pPr>
              <w:rPr>
                <w:sz w:val="16"/>
                <w:szCs w:val="18"/>
              </w:rPr>
            </w:pPr>
          </w:p>
        </w:tc>
      </w:tr>
      <w:tr w:rsidR="00704992" w:rsidRPr="00E667A3" w:rsidTr="009122DC">
        <w:trPr>
          <w:trHeight w:val="636"/>
        </w:trPr>
        <w:tc>
          <w:tcPr>
            <w:tcW w:w="1986" w:type="dxa"/>
            <w:vMerge/>
          </w:tcPr>
          <w:p w:rsidR="00704992" w:rsidRPr="00E667A3" w:rsidRDefault="00704992" w:rsidP="00916B43">
            <w:pPr>
              <w:rPr>
                <w:rFonts w:cstheme="minorHAnsi"/>
                <w:b/>
                <w:sz w:val="18"/>
                <w:szCs w:val="18"/>
              </w:rPr>
            </w:pPr>
          </w:p>
        </w:tc>
        <w:tc>
          <w:tcPr>
            <w:tcW w:w="6520" w:type="dxa"/>
          </w:tcPr>
          <w:p w:rsidR="00704992" w:rsidRDefault="003656DD" w:rsidP="007C0AA3">
            <w:pPr>
              <w:jc w:val="both"/>
              <w:rPr>
                <w:rFonts w:cstheme="minorHAnsi"/>
                <w:b/>
                <w:sz w:val="18"/>
                <w:szCs w:val="18"/>
              </w:rPr>
            </w:pPr>
            <w:r>
              <w:rPr>
                <w:rFonts w:cstheme="minorHAnsi"/>
                <w:b/>
                <w:sz w:val="18"/>
                <w:szCs w:val="18"/>
              </w:rPr>
              <w:t>8</w:t>
            </w:r>
            <w:r w:rsidR="00704992" w:rsidRPr="007370EF">
              <w:rPr>
                <w:rFonts w:cstheme="minorHAnsi"/>
                <w:b/>
                <w:sz w:val="18"/>
                <w:szCs w:val="18"/>
              </w:rPr>
              <w:t>. Is there a single window for all enquiries concerning investment policies and applications? [Y/N]</w:t>
            </w:r>
          </w:p>
          <w:p w:rsidR="00704992" w:rsidRDefault="003656DD" w:rsidP="007C0AA3">
            <w:pPr>
              <w:jc w:val="both"/>
              <w:rPr>
                <w:rFonts w:cstheme="minorHAnsi"/>
                <w:b/>
                <w:sz w:val="18"/>
                <w:szCs w:val="18"/>
              </w:rPr>
            </w:pPr>
            <w:r>
              <w:rPr>
                <w:rFonts w:cstheme="minorHAnsi"/>
                <w:b/>
                <w:sz w:val="18"/>
                <w:szCs w:val="18"/>
              </w:rPr>
              <w:t>8</w:t>
            </w:r>
            <w:r w:rsidR="00704992">
              <w:rPr>
                <w:rFonts w:cstheme="minorHAnsi"/>
                <w:b/>
                <w:sz w:val="18"/>
                <w:szCs w:val="18"/>
              </w:rPr>
              <w:t>a. If yes, does it also give information for the energy sector?</w:t>
            </w:r>
            <w:r w:rsidR="00230FCC">
              <w:rPr>
                <w:rFonts w:cstheme="minorHAnsi"/>
                <w:b/>
                <w:sz w:val="18"/>
                <w:szCs w:val="18"/>
              </w:rPr>
              <w:t xml:space="preserve"> </w:t>
            </w:r>
            <w:r w:rsidR="00230FCC" w:rsidRPr="00230FCC">
              <w:rPr>
                <w:rFonts w:cstheme="minorHAnsi"/>
                <w:b/>
                <w:sz w:val="18"/>
                <w:szCs w:val="18"/>
              </w:rPr>
              <w:t>[Y/N]</w:t>
            </w:r>
          </w:p>
          <w:p w:rsidR="00704992" w:rsidRPr="007370EF" w:rsidRDefault="00704992" w:rsidP="007C0AA3">
            <w:pPr>
              <w:jc w:val="both"/>
              <w:rPr>
                <w:rFonts w:cstheme="minorHAnsi"/>
                <w:b/>
                <w:sz w:val="18"/>
                <w:szCs w:val="18"/>
              </w:rPr>
            </w:pPr>
          </w:p>
        </w:tc>
        <w:tc>
          <w:tcPr>
            <w:tcW w:w="2977" w:type="dxa"/>
          </w:tcPr>
          <w:p w:rsidR="00704992" w:rsidRPr="00E667A3" w:rsidRDefault="00704992" w:rsidP="007C0AA3">
            <w:pPr>
              <w:jc w:val="both"/>
              <w:rPr>
                <w:sz w:val="18"/>
                <w:szCs w:val="18"/>
              </w:rPr>
            </w:pPr>
            <w:r w:rsidRPr="00704992">
              <w:rPr>
                <w:sz w:val="16"/>
                <w:szCs w:val="18"/>
              </w:rPr>
              <w:t>Please provide the name of the institution and its website</w:t>
            </w:r>
          </w:p>
        </w:tc>
        <w:tc>
          <w:tcPr>
            <w:tcW w:w="2127" w:type="dxa"/>
          </w:tcPr>
          <w:p w:rsidR="00704992" w:rsidRPr="00E667A3" w:rsidRDefault="00704992" w:rsidP="001122A1">
            <w:pPr>
              <w:jc w:val="center"/>
              <w:rPr>
                <w:sz w:val="18"/>
                <w:szCs w:val="18"/>
              </w:rPr>
            </w:pPr>
          </w:p>
        </w:tc>
      </w:tr>
      <w:tr w:rsidR="00704992" w:rsidRPr="00E667A3" w:rsidTr="009122DC">
        <w:trPr>
          <w:trHeight w:val="333"/>
        </w:trPr>
        <w:tc>
          <w:tcPr>
            <w:tcW w:w="1986" w:type="dxa"/>
            <w:vMerge w:val="restart"/>
          </w:tcPr>
          <w:p w:rsidR="00704992" w:rsidRPr="00E667A3" w:rsidRDefault="00704992" w:rsidP="00916B43">
            <w:pPr>
              <w:rPr>
                <w:rFonts w:cstheme="minorHAnsi"/>
                <w:b/>
                <w:sz w:val="18"/>
                <w:szCs w:val="18"/>
              </w:rPr>
            </w:pPr>
            <w:r w:rsidRPr="00E667A3">
              <w:rPr>
                <w:rFonts w:cstheme="minorHAnsi"/>
                <w:b/>
                <w:sz w:val="18"/>
                <w:szCs w:val="18"/>
              </w:rPr>
              <w:t>2.</w:t>
            </w:r>
            <w:r>
              <w:rPr>
                <w:rFonts w:cstheme="minorHAnsi"/>
                <w:b/>
                <w:sz w:val="18"/>
                <w:szCs w:val="18"/>
              </w:rPr>
              <w:t xml:space="preserve"> </w:t>
            </w:r>
            <w:r w:rsidRPr="00E667A3">
              <w:rPr>
                <w:rFonts w:cstheme="minorHAnsi"/>
                <w:b/>
                <w:sz w:val="18"/>
                <w:szCs w:val="18"/>
              </w:rPr>
              <w:t>Transparency</w:t>
            </w:r>
          </w:p>
          <w:p w:rsidR="00704992" w:rsidRPr="00E667A3" w:rsidRDefault="00704992" w:rsidP="00916B43">
            <w:pPr>
              <w:rPr>
                <w:rFonts w:cstheme="minorHAnsi"/>
                <w:b/>
                <w:sz w:val="18"/>
                <w:szCs w:val="18"/>
              </w:rPr>
            </w:pPr>
          </w:p>
          <w:p w:rsidR="00704992" w:rsidRPr="00E667A3" w:rsidRDefault="00704992" w:rsidP="00916B43">
            <w:pPr>
              <w:rPr>
                <w:rFonts w:cstheme="minorHAnsi"/>
                <w:b/>
                <w:sz w:val="18"/>
                <w:szCs w:val="18"/>
              </w:rPr>
            </w:pPr>
          </w:p>
        </w:tc>
        <w:tc>
          <w:tcPr>
            <w:tcW w:w="6520" w:type="dxa"/>
          </w:tcPr>
          <w:p w:rsidR="00704992" w:rsidRPr="007370EF" w:rsidDel="006D6EAD" w:rsidRDefault="00704992" w:rsidP="007C0AA3">
            <w:pPr>
              <w:jc w:val="both"/>
              <w:rPr>
                <w:rFonts w:cstheme="minorHAnsi"/>
                <w:b/>
                <w:sz w:val="18"/>
                <w:szCs w:val="18"/>
              </w:rPr>
            </w:pPr>
            <w:r>
              <w:rPr>
                <w:rFonts w:cstheme="minorHAnsi"/>
                <w:b/>
                <w:sz w:val="18"/>
                <w:szCs w:val="18"/>
              </w:rPr>
              <w:t>1</w:t>
            </w:r>
            <w:r w:rsidRPr="007370EF">
              <w:rPr>
                <w:rFonts w:cstheme="minorHAnsi"/>
                <w:b/>
                <w:sz w:val="18"/>
                <w:szCs w:val="18"/>
              </w:rPr>
              <w:t>. Does the country have a law on transparency? [Y/N]</w:t>
            </w:r>
          </w:p>
        </w:tc>
        <w:tc>
          <w:tcPr>
            <w:tcW w:w="2977" w:type="dxa"/>
          </w:tcPr>
          <w:p w:rsidR="00704992" w:rsidRPr="00E667A3" w:rsidRDefault="00704992" w:rsidP="00916B43">
            <w:pPr>
              <w:pStyle w:val="CommentText"/>
              <w:rPr>
                <w:sz w:val="18"/>
                <w:szCs w:val="18"/>
              </w:rPr>
            </w:pPr>
          </w:p>
        </w:tc>
        <w:tc>
          <w:tcPr>
            <w:tcW w:w="2127" w:type="dxa"/>
          </w:tcPr>
          <w:p w:rsidR="00704992" w:rsidRPr="00DF628F" w:rsidRDefault="00704992" w:rsidP="001122A1">
            <w:pPr>
              <w:pStyle w:val="CommentText"/>
              <w:jc w:val="center"/>
              <w:rPr>
                <w:sz w:val="16"/>
                <w:szCs w:val="18"/>
              </w:rPr>
            </w:pPr>
          </w:p>
        </w:tc>
      </w:tr>
      <w:tr w:rsidR="00704992" w:rsidRPr="00E667A3" w:rsidTr="009122DC">
        <w:trPr>
          <w:trHeight w:val="606"/>
        </w:trPr>
        <w:tc>
          <w:tcPr>
            <w:tcW w:w="1986" w:type="dxa"/>
            <w:vMerge/>
          </w:tcPr>
          <w:p w:rsidR="00704992" w:rsidRPr="00E667A3" w:rsidRDefault="00704992" w:rsidP="00916B43">
            <w:pPr>
              <w:rPr>
                <w:rFonts w:cstheme="minorHAnsi"/>
                <w:b/>
                <w:sz w:val="18"/>
                <w:szCs w:val="18"/>
              </w:rPr>
            </w:pPr>
          </w:p>
        </w:tc>
        <w:tc>
          <w:tcPr>
            <w:tcW w:w="6520" w:type="dxa"/>
          </w:tcPr>
          <w:p w:rsidR="00704992" w:rsidRPr="007370EF" w:rsidRDefault="00704992" w:rsidP="007C0AA3">
            <w:pPr>
              <w:jc w:val="both"/>
              <w:rPr>
                <w:rFonts w:cstheme="minorHAnsi"/>
                <w:b/>
                <w:sz w:val="18"/>
                <w:szCs w:val="18"/>
              </w:rPr>
            </w:pPr>
            <w:r>
              <w:rPr>
                <w:rFonts w:cstheme="minorHAnsi"/>
                <w:b/>
                <w:sz w:val="18"/>
                <w:szCs w:val="18"/>
              </w:rPr>
              <w:t>2</w:t>
            </w:r>
            <w:r w:rsidRPr="007370EF">
              <w:rPr>
                <w:rFonts w:cstheme="minorHAnsi"/>
                <w:b/>
                <w:sz w:val="18"/>
                <w:szCs w:val="18"/>
              </w:rPr>
              <w:t>. Do exceptions to transparency rules exist? [Y/N]</w:t>
            </w:r>
          </w:p>
          <w:p w:rsidR="00704992" w:rsidRPr="009122DC" w:rsidRDefault="00230FCC" w:rsidP="007C0AA3">
            <w:pPr>
              <w:jc w:val="both"/>
              <w:rPr>
                <w:rFonts w:cstheme="minorHAnsi"/>
                <w:b/>
                <w:sz w:val="18"/>
                <w:szCs w:val="18"/>
              </w:rPr>
            </w:pPr>
            <w:r>
              <w:rPr>
                <w:rFonts w:cstheme="minorHAnsi"/>
                <w:b/>
                <w:sz w:val="18"/>
                <w:szCs w:val="18"/>
              </w:rPr>
              <w:t>2</w:t>
            </w:r>
            <w:r w:rsidR="00704992" w:rsidRPr="007370EF">
              <w:rPr>
                <w:rFonts w:cstheme="minorHAnsi"/>
                <w:b/>
                <w:sz w:val="18"/>
                <w:szCs w:val="18"/>
              </w:rPr>
              <w:t>a. If yes, are these exceptions clearly defined in law or regulation? [Y/N]</w:t>
            </w:r>
          </w:p>
        </w:tc>
        <w:tc>
          <w:tcPr>
            <w:tcW w:w="2977" w:type="dxa"/>
          </w:tcPr>
          <w:p w:rsidR="00704992" w:rsidRPr="007370EF" w:rsidRDefault="00704992" w:rsidP="007C0AA3">
            <w:pPr>
              <w:pStyle w:val="CommentText"/>
              <w:jc w:val="both"/>
              <w:rPr>
                <w:sz w:val="16"/>
                <w:szCs w:val="18"/>
              </w:rPr>
            </w:pPr>
            <w:r w:rsidRPr="007370EF">
              <w:rPr>
                <w:sz w:val="16"/>
                <w:szCs w:val="18"/>
              </w:rPr>
              <w:t>Such exceptions can include national security, public interest, law and order etc.</w:t>
            </w:r>
          </w:p>
          <w:p w:rsidR="00704992" w:rsidRPr="00E667A3" w:rsidRDefault="00704992" w:rsidP="007C0AA3">
            <w:pPr>
              <w:pStyle w:val="CommentText"/>
              <w:jc w:val="both"/>
              <w:rPr>
                <w:sz w:val="18"/>
                <w:szCs w:val="18"/>
              </w:rPr>
            </w:pPr>
          </w:p>
        </w:tc>
        <w:tc>
          <w:tcPr>
            <w:tcW w:w="2127" w:type="dxa"/>
          </w:tcPr>
          <w:p w:rsidR="00704992" w:rsidRPr="00DF628F" w:rsidRDefault="00704992" w:rsidP="001122A1">
            <w:pPr>
              <w:pStyle w:val="CommentText"/>
              <w:jc w:val="center"/>
              <w:rPr>
                <w:sz w:val="16"/>
                <w:szCs w:val="18"/>
              </w:rPr>
            </w:pPr>
          </w:p>
        </w:tc>
      </w:tr>
      <w:tr w:rsidR="00704992" w:rsidRPr="00E667A3" w:rsidTr="009122DC">
        <w:trPr>
          <w:trHeight w:val="676"/>
        </w:trPr>
        <w:tc>
          <w:tcPr>
            <w:tcW w:w="1986" w:type="dxa"/>
            <w:vMerge/>
          </w:tcPr>
          <w:p w:rsidR="00704992" w:rsidRPr="00E667A3" w:rsidRDefault="00704992" w:rsidP="00916B43">
            <w:pPr>
              <w:rPr>
                <w:rFonts w:cstheme="minorHAnsi"/>
                <w:b/>
                <w:sz w:val="18"/>
                <w:szCs w:val="18"/>
              </w:rPr>
            </w:pPr>
          </w:p>
        </w:tc>
        <w:tc>
          <w:tcPr>
            <w:tcW w:w="6520" w:type="dxa"/>
          </w:tcPr>
          <w:p w:rsidR="00704992" w:rsidRPr="009849AB" w:rsidRDefault="00704992" w:rsidP="007C0AA3">
            <w:pPr>
              <w:jc w:val="both"/>
              <w:rPr>
                <w:rFonts w:cstheme="minorHAnsi"/>
                <w:b/>
                <w:sz w:val="18"/>
                <w:szCs w:val="18"/>
              </w:rPr>
            </w:pPr>
            <w:r>
              <w:rPr>
                <w:rFonts w:cstheme="minorHAnsi"/>
                <w:b/>
                <w:sz w:val="18"/>
                <w:szCs w:val="18"/>
              </w:rPr>
              <w:t>3</w:t>
            </w:r>
            <w:r w:rsidRPr="009849AB">
              <w:rPr>
                <w:rFonts w:cstheme="minorHAnsi"/>
                <w:b/>
                <w:sz w:val="18"/>
                <w:szCs w:val="18"/>
              </w:rPr>
              <w:t xml:space="preserve">. Does the country </w:t>
            </w:r>
            <w:r>
              <w:rPr>
                <w:rFonts w:cstheme="minorHAnsi"/>
                <w:b/>
                <w:sz w:val="18"/>
                <w:szCs w:val="18"/>
              </w:rPr>
              <w:t>make available</w:t>
            </w:r>
            <w:r w:rsidRPr="009849AB">
              <w:rPr>
                <w:rFonts w:cstheme="minorHAnsi"/>
                <w:b/>
                <w:sz w:val="18"/>
                <w:szCs w:val="18"/>
              </w:rPr>
              <w:t xml:space="preserve"> legal and regulatory information to the public?</w:t>
            </w:r>
          </w:p>
          <w:p w:rsidR="00704992" w:rsidRPr="009849AB" w:rsidRDefault="00704992" w:rsidP="007C0AA3">
            <w:pPr>
              <w:jc w:val="both"/>
              <w:rPr>
                <w:rFonts w:cstheme="minorHAnsi"/>
                <w:sz w:val="18"/>
                <w:szCs w:val="18"/>
              </w:rPr>
            </w:pPr>
            <w:r w:rsidRPr="009849AB">
              <w:rPr>
                <w:rFonts w:cstheme="minorHAnsi"/>
                <w:sz w:val="18"/>
                <w:szCs w:val="18"/>
              </w:rPr>
              <w:t xml:space="preserve">a. </w:t>
            </w:r>
            <w:r w:rsidR="00230FCC">
              <w:rPr>
                <w:rFonts w:cstheme="minorHAnsi"/>
                <w:sz w:val="18"/>
                <w:szCs w:val="18"/>
              </w:rPr>
              <w:t>Yes, a</w:t>
            </w:r>
            <w:r>
              <w:rPr>
                <w:rFonts w:cstheme="minorHAnsi"/>
                <w:sz w:val="18"/>
                <w:szCs w:val="18"/>
              </w:rPr>
              <w:t>ll the information is made available</w:t>
            </w:r>
          </w:p>
          <w:p w:rsidR="00704992" w:rsidRPr="009849AB" w:rsidRDefault="00704992" w:rsidP="007C0AA3">
            <w:pPr>
              <w:jc w:val="both"/>
              <w:rPr>
                <w:rFonts w:cstheme="minorHAnsi"/>
                <w:sz w:val="18"/>
                <w:szCs w:val="18"/>
              </w:rPr>
            </w:pPr>
            <w:r w:rsidRPr="009849AB">
              <w:rPr>
                <w:rFonts w:cstheme="minorHAnsi"/>
                <w:sz w:val="18"/>
                <w:szCs w:val="18"/>
              </w:rPr>
              <w:t xml:space="preserve">b. </w:t>
            </w:r>
            <w:r>
              <w:rPr>
                <w:rFonts w:cstheme="minorHAnsi"/>
                <w:sz w:val="18"/>
                <w:szCs w:val="18"/>
              </w:rPr>
              <w:t>Only some of information is made available</w:t>
            </w:r>
          </w:p>
          <w:p w:rsidR="00704992" w:rsidRPr="009849AB" w:rsidRDefault="00704992" w:rsidP="007C0AA3">
            <w:pPr>
              <w:jc w:val="both"/>
              <w:rPr>
                <w:rFonts w:cstheme="minorHAnsi"/>
                <w:sz w:val="18"/>
                <w:szCs w:val="18"/>
              </w:rPr>
            </w:pPr>
            <w:r w:rsidRPr="009849AB">
              <w:rPr>
                <w:rFonts w:cstheme="minorHAnsi"/>
                <w:sz w:val="18"/>
                <w:szCs w:val="18"/>
              </w:rPr>
              <w:t xml:space="preserve">c. </w:t>
            </w:r>
            <w:r>
              <w:rPr>
                <w:rFonts w:cstheme="minorHAnsi"/>
                <w:sz w:val="18"/>
                <w:szCs w:val="18"/>
              </w:rPr>
              <w:t>No information is made available</w:t>
            </w:r>
          </w:p>
          <w:p w:rsidR="00704992" w:rsidRDefault="00704992" w:rsidP="007C0AA3">
            <w:pPr>
              <w:jc w:val="both"/>
              <w:rPr>
                <w:rFonts w:cstheme="minorHAnsi"/>
                <w:sz w:val="18"/>
                <w:szCs w:val="18"/>
              </w:rPr>
            </w:pPr>
          </w:p>
        </w:tc>
        <w:tc>
          <w:tcPr>
            <w:tcW w:w="2977" w:type="dxa"/>
          </w:tcPr>
          <w:p w:rsidR="00704992" w:rsidRDefault="00704992" w:rsidP="007C0AA3">
            <w:pPr>
              <w:pStyle w:val="CommentText"/>
              <w:jc w:val="both"/>
              <w:rPr>
                <w:sz w:val="16"/>
                <w:szCs w:val="18"/>
              </w:rPr>
            </w:pPr>
            <w:r w:rsidRPr="009849AB">
              <w:rPr>
                <w:sz w:val="16"/>
                <w:szCs w:val="18"/>
              </w:rPr>
              <w:t>Legal and regulatory information includes enacted laws, draft laws, regulations, draft regulations</w:t>
            </w:r>
            <w:r>
              <w:rPr>
                <w:sz w:val="16"/>
                <w:szCs w:val="18"/>
              </w:rPr>
              <w:t>.</w:t>
            </w:r>
          </w:p>
          <w:p w:rsidR="00704992" w:rsidRPr="009849AB" w:rsidRDefault="00704992" w:rsidP="007C0AA3">
            <w:pPr>
              <w:pStyle w:val="CommentText"/>
              <w:jc w:val="both"/>
              <w:rPr>
                <w:sz w:val="16"/>
                <w:szCs w:val="18"/>
              </w:rPr>
            </w:pPr>
            <w:r>
              <w:rPr>
                <w:sz w:val="16"/>
                <w:szCs w:val="18"/>
              </w:rPr>
              <w:t xml:space="preserve">If the information is limited, please state reasons of this answer. </w:t>
            </w:r>
          </w:p>
        </w:tc>
        <w:tc>
          <w:tcPr>
            <w:tcW w:w="2127" w:type="dxa"/>
          </w:tcPr>
          <w:p w:rsidR="00704992" w:rsidRPr="00DF628F" w:rsidRDefault="00704992" w:rsidP="001122A1">
            <w:pPr>
              <w:pStyle w:val="CommentText"/>
              <w:jc w:val="center"/>
              <w:rPr>
                <w:sz w:val="16"/>
                <w:szCs w:val="18"/>
              </w:rPr>
            </w:pPr>
          </w:p>
        </w:tc>
      </w:tr>
      <w:tr w:rsidR="00704992" w:rsidRPr="00E667A3" w:rsidTr="009122DC">
        <w:trPr>
          <w:trHeight w:val="676"/>
        </w:trPr>
        <w:tc>
          <w:tcPr>
            <w:tcW w:w="1986" w:type="dxa"/>
            <w:vMerge/>
          </w:tcPr>
          <w:p w:rsidR="00704992" w:rsidRPr="00E667A3" w:rsidRDefault="00704992" w:rsidP="00916B43">
            <w:pPr>
              <w:rPr>
                <w:rFonts w:cstheme="minorHAnsi"/>
                <w:b/>
                <w:sz w:val="18"/>
                <w:szCs w:val="18"/>
              </w:rPr>
            </w:pPr>
          </w:p>
        </w:tc>
        <w:tc>
          <w:tcPr>
            <w:tcW w:w="6520" w:type="dxa"/>
          </w:tcPr>
          <w:p w:rsidR="00704992" w:rsidRPr="009849AB" w:rsidRDefault="00704992" w:rsidP="007C0AA3">
            <w:pPr>
              <w:jc w:val="both"/>
              <w:rPr>
                <w:rFonts w:cstheme="minorHAnsi"/>
                <w:b/>
                <w:sz w:val="18"/>
                <w:szCs w:val="18"/>
              </w:rPr>
            </w:pPr>
            <w:r>
              <w:rPr>
                <w:rFonts w:cstheme="minorHAnsi"/>
                <w:b/>
                <w:sz w:val="18"/>
                <w:szCs w:val="18"/>
              </w:rPr>
              <w:t>4</w:t>
            </w:r>
            <w:r w:rsidRPr="009849AB">
              <w:rPr>
                <w:rFonts w:cstheme="minorHAnsi"/>
                <w:b/>
                <w:sz w:val="18"/>
                <w:szCs w:val="18"/>
              </w:rPr>
              <w:t xml:space="preserve">. </w:t>
            </w:r>
            <w:r>
              <w:rPr>
                <w:rFonts w:cstheme="minorHAnsi"/>
                <w:b/>
                <w:sz w:val="18"/>
                <w:szCs w:val="18"/>
              </w:rPr>
              <w:t>How is</w:t>
            </w:r>
            <w:r w:rsidRPr="009849AB">
              <w:rPr>
                <w:rFonts w:cstheme="minorHAnsi"/>
                <w:b/>
                <w:sz w:val="18"/>
                <w:szCs w:val="18"/>
              </w:rPr>
              <w:t xml:space="preserve"> law and regulation </w:t>
            </w:r>
            <w:r>
              <w:rPr>
                <w:rFonts w:cstheme="minorHAnsi"/>
                <w:b/>
                <w:sz w:val="18"/>
                <w:szCs w:val="18"/>
              </w:rPr>
              <w:t xml:space="preserve">made </w:t>
            </w:r>
            <w:r w:rsidRPr="009849AB">
              <w:rPr>
                <w:rFonts w:cstheme="minorHAnsi"/>
                <w:b/>
                <w:sz w:val="18"/>
                <w:szCs w:val="18"/>
              </w:rPr>
              <w:t>accessible to the public? [Y/N]</w:t>
            </w:r>
          </w:p>
          <w:p w:rsidR="00704992" w:rsidRDefault="00704992" w:rsidP="007C0AA3">
            <w:pPr>
              <w:jc w:val="both"/>
              <w:rPr>
                <w:rFonts w:cstheme="minorHAnsi"/>
                <w:sz w:val="18"/>
                <w:szCs w:val="18"/>
              </w:rPr>
            </w:pPr>
            <w:r>
              <w:rPr>
                <w:rFonts w:cstheme="minorHAnsi"/>
                <w:sz w:val="18"/>
                <w:szCs w:val="18"/>
              </w:rPr>
              <w:t>a. Both electronically and in print</w:t>
            </w:r>
          </w:p>
          <w:p w:rsidR="00704992" w:rsidRDefault="00704992" w:rsidP="007C0AA3">
            <w:pPr>
              <w:jc w:val="both"/>
              <w:rPr>
                <w:rFonts w:cstheme="minorHAnsi"/>
                <w:sz w:val="18"/>
                <w:szCs w:val="18"/>
              </w:rPr>
            </w:pPr>
            <w:r>
              <w:rPr>
                <w:rFonts w:cstheme="minorHAnsi"/>
                <w:sz w:val="18"/>
                <w:szCs w:val="18"/>
              </w:rPr>
              <w:t>b. Only Electronically</w:t>
            </w:r>
          </w:p>
          <w:p w:rsidR="00704992" w:rsidRDefault="00704992" w:rsidP="007C0AA3">
            <w:pPr>
              <w:jc w:val="both"/>
              <w:rPr>
                <w:rFonts w:cstheme="minorHAnsi"/>
                <w:sz w:val="18"/>
                <w:szCs w:val="18"/>
              </w:rPr>
            </w:pPr>
            <w:r>
              <w:rPr>
                <w:rFonts w:cstheme="minorHAnsi"/>
                <w:sz w:val="18"/>
                <w:szCs w:val="18"/>
              </w:rPr>
              <w:t>c. Only in print</w:t>
            </w:r>
          </w:p>
          <w:p w:rsidR="00704992" w:rsidRDefault="00704992" w:rsidP="007C0AA3">
            <w:pPr>
              <w:jc w:val="both"/>
              <w:rPr>
                <w:rFonts w:cstheme="minorHAnsi"/>
                <w:sz w:val="18"/>
                <w:szCs w:val="18"/>
              </w:rPr>
            </w:pPr>
            <w:r>
              <w:rPr>
                <w:rFonts w:cstheme="minorHAnsi"/>
                <w:sz w:val="18"/>
                <w:szCs w:val="18"/>
              </w:rPr>
              <w:t>d. Available only upon request/or payment of fee</w:t>
            </w:r>
          </w:p>
          <w:p w:rsidR="00DF628F" w:rsidRDefault="00DF628F" w:rsidP="007C0AA3">
            <w:pPr>
              <w:jc w:val="both"/>
              <w:rPr>
                <w:rFonts w:cstheme="minorHAnsi"/>
                <w:sz w:val="18"/>
                <w:szCs w:val="18"/>
              </w:rPr>
            </w:pPr>
          </w:p>
        </w:tc>
        <w:tc>
          <w:tcPr>
            <w:tcW w:w="2977" w:type="dxa"/>
          </w:tcPr>
          <w:p w:rsidR="00704992" w:rsidRPr="009849AB" w:rsidRDefault="00704992" w:rsidP="007C0AA3">
            <w:pPr>
              <w:pStyle w:val="CommentText"/>
              <w:jc w:val="both"/>
              <w:rPr>
                <w:sz w:val="16"/>
                <w:szCs w:val="18"/>
              </w:rPr>
            </w:pPr>
            <w:r w:rsidRPr="009849AB">
              <w:rPr>
                <w:sz w:val="16"/>
                <w:szCs w:val="18"/>
              </w:rPr>
              <w:t>On request means investors can approach the government for hard copies</w:t>
            </w:r>
          </w:p>
          <w:p w:rsidR="00704992" w:rsidRPr="009849AB" w:rsidRDefault="00704992" w:rsidP="007C0AA3">
            <w:pPr>
              <w:pStyle w:val="CommentText"/>
              <w:jc w:val="both"/>
              <w:rPr>
                <w:sz w:val="16"/>
                <w:szCs w:val="18"/>
              </w:rPr>
            </w:pPr>
          </w:p>
        </w:tc>
        <w:tc>
          <w:tcPr>
            <w:tcW w:w="2127" w:type="dxa"/>
          </w:tcPr>
          <w:p w:rsidR="00704992" w:rsidRPr="00DF628F" w:rsidRDefault="00704992" w:rsidP="001122A1">
            <w:pPr>
              <w:pStyle w:val="CommentText"/>
              <w:jc w:val="center"/>
              <w:rPr>
                <w:sz w:val="16"/>
                <w:szCs w:val="18"/>
              </w:rPr>
            </w:pPr>
          </w:p>
        </w:tc>
      </w:tr>
      <w:tr w:rsidR="00704992" w:rsidRPr="00E667A3" w:rsidTr="009122DC">
        <w:trPr>
          <w:trHeight w:val="676"/>
        </w:trPr>
        <w:tc>
          <w:tcPr>
            <w:tcW w:w="1986" w:type="dxa"/>
            <w:vMerge/>
          </w:tcPr>
          <w:p w:rsidR="00704992" w:rsidRPr="00E667A3" w:rsidRDefault="00704992" w:rsidP="00916B43">
            <w:pPr>
              <w:rPr>
                <w:rFonts w:cstheme="minorHAnsi"/>
                <w:b/>
                <w:sz w:val="18"/>
                <w:szCs w:val="18"/>
              </w:rPr>
            </w:pPr>
          </w:p>
        </w:tc>
        <w:tc>
          <w:tcPr>
            <w:tcW w:w="6520" w:type="dxa"/>
          </w:tcPr>
          <w:p w:rsidR="00704992" w:rsidRDefault="00704992" w:rsidP="007C0AA3">
            <w:pPr>
              <w:jc w:val="both"/>
              <w:rPr>
                <w:rFonts w:cstheme="minorHAnsi"/>
                <w:b/>
                <w:sz w:val="18"/>
                <w:szCs w:val="18"/>
              </w:rPr>
            </w:pPr>
            <w:r>
              <w:rPr>
                <w:rFonts w:cstheme="minorHAnsi"/>
                <w:b/>
                <w:sz w:val="18"/>
                <w:szCs w:val="18"/>
              </w:rPr>
              <w:t xml:space="preserve">5. </w:t>
            </w:r>
            <w:r w:rsidRPr="009849AB">
              <w:rPr>
                <w:rFonts w:cstheme="minorHAnsi"/>
                <w:b/>
                <w:sz w:val="18"/>
                <w:szCs w:val="18"/>
              </w:rPr>
              <w:t xml:space="preserve">Does the </w:t>
            </w:r>
            <w:r>
              <w:rPr>
                <w:rFonts w:cstheme="minorHAnsi"/>
                <w:b/>
                <w:sz w:val="18"/>
                <w:szCs w:val="18"/>
              </w:rPr>
              <w:t>energy regulator</w:t>
            </w:r>
            <w:r w:rsidRPr="009849AB">
              <w:rPr>
                <w:rFonts w:cstheme="minorHAnsi"/>
                <w:b/>
                <w:sz w:val="18"/>
                <w:szCs w:val="18"/>
              </w:rPr>
              <w:t xml:space="preserve"> </w:t>
            </w:r>
            <w:r>
              <w:rPr>
                <w:rFonts w:cstheme="minorHAnsi"/>
                <w:b/>
                <w:sz w:val="18"/>
                <w:szCs w:val="18"/>
              </w:rPr>
              <w:t>make available</w:t>
            </w:r>
            <w:r w:rsidRPr="009849AB">
              <w:rPr>
                <w:rFonts w:cstheme="minorHAnsi"/>
                <w:b/>
                <w:sz w:val="18"/>
                <w:szCs w:val="18"/>
              </w:rPr>
              <w:t xml:space="preserve"> </w:t>
            </w:r>
            <w:r>
              <w:rPr>
                <w:rFonts w:cstheme="minorHAnsi"/>
                <w:b/>
                <w:sz w:val="18"/>
                <w:szCs w:val="18"/>
              </w:rPr>
              <w:t>its decisions (on tariffs</w:t>
            </w:r>
            <w:r w:rsidR="002D0F52">
              <w:rPr>
                <w:rFonts w:cstheme="minorHAnsi"/>
                <w:b/>
                <w:sz w:val="18"/>
                <w:szCs w:val="18"/>
              </w:rPr>
              <w:t>, tariff methodology</w:t>
            </w:r>
            <w:r w:rsidR="005D520A">
              <w:rPr>
                <w:rFonts w:cstheme="minorHAnsi"/>
                <w:b/>
                <w:sz w:val="18"/>
                <w:szCs w:val="18"/>
              </w:rPr>
              <w:t>, market</w:t>
            </w:r>
            <w:r w:rsidR="002D0F52">
              <w:rPr>
                <w:rFonts w:cstheme="minorHAnsi"/>
                <w:b/>
                <w:sz w:val="18"/>
                <w:szCs w:val="18"/>
              </w:rPr>
              <w:t xml:space="preserve"> access </w:t>
            </w:r>
            <w:r>
              <w:rPr>
                <w:rFonts w:cstheme="minorHAnsi"/>
                <w:b/>
                <w:sz w:val="18"/>
                <w:szCs w:val="18"/>
              </w:rPr>
              <w:t>etc</w:t>
            </w:r>
            <w:r w:rsidR="003656DD">
              <w:rPr>
                <w:rFonts w:cstheme="minorHAnsi"/>
                <w:b/>
                <w:sz w:val="18"/>
                <w:szCs w:val="18"/>
              </w:rPr>
              <w:t>.</w:t>
            </w:r>
            <w:r>
              <w:rPr>
                <w:rFonts w:cstheme="minorHAnsi"/>
                <w:b/>
                <w:sz w:val="18"/>
                <w:szCs w:val="18"/>
              </w:rPr>
              <w:t xml:space="preserve">) </w:t>
            </w:r>
            <w:r w:rsidRPr="009849AB">
              <w:rPr>
                <w:rFonts w:cstheme="minorHAnsi"/>
                <w:b/>
                <w:sz w:val="18"/>
                <w:szCs w:val="18"/>
              </w:rPr>
              <w:t>to the public?</w:t>
            </w:r>
          </w:p>
          <w:p w:rsidR="00704992" w:rsidRPr="009849AB" w:rsidRDefault="00704992" w:rsidP="007C0AA3">
            <w:pPr>
              <w:jc w:val="both"/>
              <w:rPr>
                <w:rFonts w:cstheme="minorHAnsi"/>
                <w:sz w:val="18"/>
                <w:szCs w:val="18"/>
              </w:rPr>
            </w:pPr>
            <w:r w:rsidRPr="009849AB">
              <w:rPr>
                <w:rFonts w:cstheme="minorHAnsi"/>
                <w:sz w:val="18"/>
                <w:szCs w:val="18"/>
              </w:rPr>
              <w:t xml:space="preserve">a. </w:t>
            </w:r>
            <w:r w:rsidR="00230FCC">
              <w:rPr>
                <w:rFonts w:cstheme="minorHAnsi"/>
                <w:sz w:val="18"/>
                <w:szCs w:val="18"/>
              </w:rPr>
              <w:t>Yes, a</w:t>
            </w:r>
            <w:r>
              <w:rPr>
                <w:rFonts w:cstheme="minorHAnsi"/>
                <w:sz w:val="18"/>
                <w:szCs w:val="18"/>
              </w:rPr>
              <w:t>ll the decisions are made available</w:t>
            </w:r>
          </w:p>
          <w:p w:rsidR="00704992" w:rsidRPr="009849AB" w:rsidRDefault="00704992" w:rsidP="007C0AA3">
            <w:pPr>
              <w:jc w:val="both"/>
              <w:rPr>
                <w:rFonts w:cstheme="minorHAnsi"/>
                <w:sz w:val="18"/>
                <w:szCs w:val="18"/>
              </w:rPr>
            </w:pPr>
            <w:r w:rsidRPr="009849AB">
              <w:rPr>
                <w:rFonts w:cstheme="minorHAnsi"/>
                <w:sz w:val="18"/>
                <w:szCs w:val="18"/>
              </w:rPr>
              <w:t xml:space="preserve">b. </w:t>
            </w:r>
            <w:r>
              <w:rPr>
                <w:rFonts w:cstheme="minorHAnsi"/>
                <w:sz w:val="18"/>
                <w:szCs w:val="18"/>
              </w:rPr>
              <w:t>Only some decisions are made available</w:t>
            </w:r>
          </w:p>
          <w:p w:rsidR="00704992" w:rsidRDefault="00704992" w:rsidP="007C0AA3">
            <w:pPr>
              <w:jc w:val="both"/>
              <w:rPr>
                <w:rFonts w:cstheme="minorHAnsi"/>
                <w:b/>
                <w:sz w:val="18"/>
                <w:szCs w:val="18"/>
              </w:rPr>
            </w:pPr>
            <w:r w:rsidRPr="009849AB">
              <w:rPr>
                <w:rFonts w:cstheme="minorHAnsi"/>
                <w:sz w:val="18"/>
                <w:szCs w:val="18"/>
              </w:rPr>
              <w:t xml:space="preserve">c. </w:t>
            </w:r>
            <w:r>
              <w:rPr>
                <w:rFonts w:cstheme="minorHAnsi"/>
                <w:sz w:val="18"/>
                <w:szCs w:val="18"/>
              </w:rPr>
              <w:t>No decisions are made available</w:t>
            </w:r>
          </w:p>
        </w:tc>
        <w:tc>
          <w:tcPr>
            <w:tcW w:w="2977" w:type="dxa"/>
          </w:tcPr>
          <w:p w:rsidR="00704992" w:rsidRPr="009849AB" w:rsidRDefault="00704992" w:rsidP="007C0AA3">
            <w:pPr>
              <w:pStyle w:val="CommentText"/>
              <w:jc w:val="both"/>
              <w:rPr>
                <w:sz w:val="16"/>
                <w:szCs w:val="18"/>
              </w:rPr>
            </w:pPr>
          </w:p>
        </w:tc>
        <w:tc>
          <w:tcPr>
            <w:tcW w:w="2127" w:type="dxa"/>
          </w:tcPr>
          <w:p w:rsidR="00704992" w:rsidRPr="00DF628F" w:rsidRDefault="00704992" w:rsidP="001122A1">
            <w:pPr>
              <w:pStyle w:val="CommentText"/>
              <w:jc w:val="center"/>
              <w:rPr>
                <w:sz w:val="16"/>
                <w:szCs w:val="18"/>
              </w:rPr>
            </w:pPr>
          </w:p>
        </w:tc>
      </w:tr>
      <w:tr w:rsidR="00F10FBD" w:rsidRPr="00E667A3" w:rsidTr="009122DC">
        <w:trPr>
          <w:trHeight w:val="676"/>
        </w:trPr>
        <w:tc>
          <w:tcPr>
            <w:tcW w:w="1986" w:type="dxa"/>
            <w:vMerge/>
          </w:tcPr>
          <w:p w:rsidR="00F10FBD" w:rsidRPr="00E667A3" w:rsidRDefault="00F10FBD" w:rsidP="00916B43">
            <w:pPr>
              <w:rPr>
                <w:rFonts w:cstheme="minorHAnsi"/>
                <w:b/>
                <w:sz w:val="18"/>
                <w:szCs w:val="18"/>
              </w:rPr>
            </w:pPr>
          </w:p>
        </w:tc>
        <w:tc>
          <w:tcPr>
            <w:tcW w:w="6520" w:type="dxa"/>
          </w:tcPr>
          <w:p w:rsidR="00F10FBD" w:rsidRPr="008C7077" w:rsidRDefault="00F10FBD" w:rsidP="007C0AA3">
            <w:pPr>
              <w:jc w:val="both"/>
              <w:rPr>
                <w:rFonts w:cstheme="minorHAnsi"/>
                <w:b/>
                <w:sz w:val="18"/>
                <w:szCs w:val="18"/>
              </w:rPr>
            </w:pPr>
            <w:r w:rsidRPr="008C7077">
              <w:rPr>
                <w:rFonts w:cstheme="minorHAnsi"/>
                <w:b/>
                <w:sz w:val="18"/>
                <w:szCs w:val="18"/>
              </w:rPr>
              <w:t>6. Are energy strategy documents and national plans available in any of the UN languages? [Y/N]</w:t>
            </w:r>
          </w:p>
          <w:p w:rsidR="00F10FBD" w:rsidRPr="008C7077" w:rsidRDefault="00F10FBD" w:rsidP="007C0AA3">
            <w:pPr>
              <w:jc w:val="both"/>
              <w:rPr>
                <w:rFonts w:cstheme="minorHAnsi"/>
                <w:b/>
                <w:sz w:val="18"/>
                <w:szCs w:val="18"/>
              </w:rPr>
            </w:pPr>
          </w:p>
        </w:tc>
        <w:tc>
          <w:tcPr>
            <w:tcW w:w="2977" w:type="dxa"/>
          </w:tcPr>
          <w:p w:rsidR="00F10FBD" w:rsidRDefault="00F10FBD" w:rsidP="007C0AA3">
            <w:pPr>
              <w:pStyle w:val="CommentText"/>
              <w:jc w:val="both"/>
              <w:rPr>
                <w:sz w:val="16"/>
                <w:szCs w:val="18"/>
              </w:rPr>
            </w:pPr>
            <w:r>
              <w:rPr>
                <w:sz w:val="16"/>
                <w:szCs w:val="18"/>
              </w:rPr>
              <w:t>The UN languages are</w:t>
            </w:r>
            <w:r w:rsidRPr="009849AB">
              <w:rPr>
                <w:sz w:val="16"/>
                <w:szCs w:val="18"/>
              </w:rPr>
              <w:t xml:space="preserve"> Arabic, Chinese, Englis</w:t>
            </w:r>
            <w:r>
              <w:rPr>
                <w:sz w:val="16"/>
                <w:szCs w:val="18"/>
              </w:rPr>
              <w:t>h, French, Russian and Spanish.</w:t>
            </w:r>
          </w:p>
          <w:p w:rsidR="00F10FBD" w:rsidRDefault="00F10FBD" w:rsidP="007C0AA3">
            <w:pPr>
              <w:pStyle w:val="CommentText"/>
              <w:jc w:val="both"/>
              <w:rPr>
                <w:sz w:val="16"/>
                <w:szCs w:val="18"/>
              </w:rPr>
            </w:pPr>
            <w:proofErr w:type="gramStart"/>
            <w:r>
              <w:rPr>
                <w:sz w:val="16"/>
                <w:szCs w:val="18"/>
              </w:rPr>
              <w:t>For the purpose of</w:t>
            </w:r>
            <w:proofErr w:type="gramEnd"/>
            <w:r>
              <w:rPr>
                <w:sz w:val="16"/>
                <w:szCs w:val="18"/>
              </w:rPr>
              <w:t xml:space="preserve"> this question, unofficial translations are not relevant.</w:t>
            </w:r>
          </w:p>
        </w:tc>
        <w:tc>
          <w:tcPr>
            <w:tcW w:w="2127" w:type="dxa"/>
          </w:tcPr>
          <w:p w:rsidR="00F10FBD" w:rsidRPr="00DF628F" w:rsidRDefault="00F10FBD" w:rsidP="00C55835">
            <w:pPr>
              <w:pStyle w:val="CommentText"/>
              <w:jc w:val="center"/>
              <w:rPr>
                <w:sz w:val="16"/>
                <w:szCs w:val="18"/>
              </w:rPr>
            </w:pPr>
          </w:p>
        </w:tc>
      </w:tr>
      <w:tr w:rsidR="00F10FBD" w:rsidRPr="00E667A3" w:rsidTr="00F10FBD">
        <w:trPr>
          <w:trHeight w:val="462"/>
        </w:trPr>
        <w:tc>
          <w:tcPr>
            <w:tcW w:w="1986" w:type="dxa"/>
            <w:vMerge/>
          </w:tcPr>
          <w:p w:rsidR="00F10FBD" w:rsidRPr="00E667A3" w:rsidRDefault="00F10FBD" w:rsidP="00916B43">
            <w:pPr>
              <w:rPr>
                <w:rFonts w:cstheme="minorHAnsi"/>
                <w:b/>
                <w:sz w:val="18"/>
                <w:szCs w:val="18"/>
              </w:rPr>
            </w:pPr>
          </w:p>
        </w:tc>
        <w:tc>
          <w:tcPr>
            <w:tcW w:w="6520" w:type="dxa"/>
          </w:tcPr>
          <w:p w:rsidR="00F10FBD" w:rsidRPr="008C7077" w:rsidRDefault="00F10FBD" w:rsidP="007C0AA3">
            <w:pPr>
              <w:jc w:val="both"/>
              <w:rPr>
                <w:rFonts w:cstheme="minorHAnsi"/>
                <w:b/>
                <w:sz w:val="18"/>
                <w:szCs w:val="18"/>
              </w:rPr>
            </w:pPr>
            <w:r w:rsidRPr="008C7077">
              <w:rPr>
                <w:rFonts w:cstheme="minorHAnsi"/>
                <w:b/>
                <w:sz w:val="18"/>
                <w:szCs w:val="18"/>
              </w:rPr>
              <w:t xml:space="preserve">7. Are </w:t>
            </w:r>
            <w:r w:rsidR="00B86A7D" w:rsidRPr="008C7077">
              <w:rPr>
                <w:rFonts w:cstheme="minorHAnsi"/>
                <w:b/>
                <w:sz w:val="18"/>
                <w:szCs w:val="18"/>
              </w:rPr>
              <w:t xml:space="preserve">enacted </w:t>
            </w:r>
            <w:r w:rsidRPr="008C7077">
              <w:rPr>
                <w:rFonts w:cstheme="minorHAnsi"/>
                <w:b/>
                <w:sz w:val="18"/>
                <w:szCs w:val="18"/>
              </w:rPr>
              <w:t>laws available in any of the UN languages? [Y/N]</w:t>
            </w:r>
          </w:p>
        </w:tc>
        <w:tc>
          <w:tcPr>
            <w:tcW w:w="2977" w:type="dxa"/>
          </w:tcPr>
          <w:p w:rsidR="00230FCC" w:rsidRDefault="00230FCC" w:rsidP="00230FCC">
            <w:pPr>
              <w:pStyle w:val="CommentText"/>
              <w:jc w:val="both"/>
              <w:rPr>
                <w:sz w:val="16"/>
                <w:szCs w:val="18"/>
              </w:rPr>
            </w:pPr>
            <w:r>
              <w:rPr>
                <w:sz w:val="16"/>
                <w:szCs w:val="18"/>
              </w:rPr>
              <w:t>The UN languages are</w:t>
            </w:r>
            <w:r w:rsidRPr="009849AB">
              <w:rPr>
                <w:sz w:val="16"/>
                <w:szCs w:val="18"/>
              </w:rPr>
              <w:t xml:space="preserve"> Arabic, Chinese, Englis</w:t>
            </w:r>
            <w:r>
              <w:rPr>
                <w:sz w:val="16"/>
                <w:szCs w:val="18"/>
              </w:rPr>
              <w:t>h, French, Russian and Spanish.</w:t>
            </w:r>
          </w:p>
          <w:p w:rsidR="00F10FBD" w:rsidRPr="00E667A3" w:rsidRDefault="00230FCC" w:rsidP="00230FCC">
            <w:pPr>
              <w:pStyle w:val="CommentText"/>
              <w:jc w:val="both"/>
              <w:rPr>
                <w:sz w:val="18"/>
                <w:szCs w:val="18"/>
              </w:rPr>
            </w:pPr>
            <w:proofErr w:type="gramStart"/>
            <w:r>
              <w:rPr>
                <w:sz w:val="16"/>
                <w:szCs w:val="18"/>
              </w:rPr>
              <w:t>For the purpose of</w:t>
            </w:r>
            <w:proofErr w:type="gramEnd"/>
            <w:r>
              <w:rPr>
                <w:sz w:val="16"/>
                <w:szCs w:val="18"/>
              </w:rPr>
              <w:t xml:space="preserve"> this question, unofficial translations are not relevant.</w:t>
            </w:r>
          </w:p>
        </w:tc>
        <w:tc>
          <w:tcPr>
            <w:tcW w:w="2127" w:type="dxa"/>
          </w:tcPr>
          <w:p w:rsidR="00F10FBD" w:rsidRPr="00DF628F" w:rsidRDefault="00F10FBD" w:rsidP="001122A1">
            <w:pPr>
              <w:pStyle w:val="CommentText"/>
              <w:jc w:val="center"/>
              <w:rPr>
                <w:sz w:val="16"/>
                <w:szCs w:val="18"/>
              </w:rPr>
            </w:pPr>
          </w:p>
        </w:tc>
      </w:tr>
      <w:tr w:rsidR="00F10FBD" w:rsidRPr="00E667A3" w:rsidTr="00D90FFF">
        <w:trPr>
          <w:trHeight w:val="699"/>
        </w:trPr>
        <w:tc>
          <w:tcPr>
            <w:tcW w:w="1986" w:type="dxa"/>
            <w:vMerge/>
          </w:tcPr>
          <w:p w:rsidR="00F10FBD" w:rsidRPr="00E667A3" w:rsidRDefault="00F10FBD" w:rsidP="00916B43">
            <w:pPr>
              <w:rPr>
                <w:rFonts w:cstheme="minorHAnsi"/>
                <w:b/>
                <w:sz w:val="18"/>
                <w:szCs w:val="18"/>
              </w:rPr>
            </w:pPr>
          </w:p>
        </w:tc>
        <w:tc>
          <w:tcPr>
            <w:tcW w:w="6520" w:type="dxa"/>
          </w:tcPr>
          <w:p w:rsidR="00F10FBD" w:rsidRPr="008C7077" w:rsidRDefault="00F10FBD" w:rsidP="007C0AA3">
            <w:pPr>
              <w:jc w:val="both"/>
              <w:rPr>
                <w:rFonts w:cstheme="minorHAnsi"/>
                <w:b/>
                <w:sz w:val="18"/>
                <w:szCs w:val="18"/>
              </w:rPr>
            </w:pPr>
            <w:r w:rsidRPr="008C7077">
              <w:rPr>
                <w:rFonts w:cstheme="minorHAnsi"/>
                <w:b/>
                <w:sz w:val="18"/>
                <w:szCs w:val="18"/>
              </w:rPr>
              <w:t>8. Do the bod</w:t>
            </w:r>
            <w:r w:rsidR="00EB7E6A" w:rsidRPr="008C7077">
              <w:rPr>
                <w:rFonts w:cstheme="minorHAnsi"/>
                <w:b/>
                <w:sz w:val="18"/>
                <w:szCs w:val="18"/>
              </w:rPr>
              <w:t>ies responsible for monitoring and implementing</w:t>
            </w:r>
            <w:r w:rsidRPr="008C7077">
              <w:rPr>
                <w:rFonts w:cstheme="minorHAnsi"/>
                <w:b/>
                <w:sz w:val="18"/>
                <w:szCs w:val="18"/>
              </w:rPr>
              <w:t xml:space="preserve"> energy priorities/objectives publish their data? [Y/N]</w:t>
            </w:r>
          </w:p>
          <w:p w:rsidR="00F10FBD" w:rsidRPr="008C7077" w:rsidRDefault="00F10FBD" w:rsidP="007C0AA3">
            <w:pPr>
              <w:jc w:val="both"/>
              <w:rPr>
                <w:rFonts w:cstheme="minorHAnsi"/>
                <w:b/>
                <w:sz w:val="18"/>
                <w:szCs w:val="18"/>
              </w:rPr>
            </w:pPr>
          </w:p>
        </w:tc>
        <w:tc>
          <w:tcPr>
            <w:tcW w:w="2977" w:type="dxa"/>
          </w:tcPr>
          <w:p w:rsidR="00F10FBD" w:rsidRDefault="00F10FBD" w:rsidP="007C0AA3">
            <w:pPr>
              <w:pStyle w:val="CommentText"/>
              <w:jc w:val="both"/>
              <w:rPr>
                <w:sz w:val="16"/>
                <w:szCs w:val="18"/>
              </w:rPr>
            </w:pPr>
            <w:r>
              <w:rPr>
                <w:sz w:val="16"/>
                <w:szCs w:val="18"/>
              </w:rPr>
              <w:t>This question refers to monitoring bodies referred in question 1 of main indicator 1, sub-indicator 2.</w:t>
            </w:r>
          </w:p>
        </w:tc>
        <w:tc>
          <w:tcPr>
            <w:tcW w:w="2127" w:type="dxa"/>
          </w:tcPr>
          <w:p w:rsidR="00F10FBD" w:rsidRPr="00DF628F" w:rsidRDefault="00F10FBD" w:rsidP="00C55835">
            <w:pPr>
              <w:pStyle w:val="CommentText"/>
              <w:jc w:val="center"/>
              <w:rPr>
                <w:sz w:val="16"/>
                <w:szCs w:val="18"/>
              </w:rPr>
            </w:pPr>
          </w:p>
        </w:tc>
      </w:tr>
      <w:tr w:rsidR="00F10FBD" w:rsidRPr="00E667A3" w:rsidTr="009122DC">
        <w:trPr>
          <w:trHeight w:val="676"/>
        </w:trPr>
        <w:tc>
          <w:tcPr>
            <w:tcW w:w="1986" w:type="dxa"/>
            <w:vMerge/>
          </w:tcPr>
          <w:p w:rsidR="00F10FBD" w:rsidRPr="00E667A3" w:rsidRDefault="00F10FBD" w:rsidP="00916B43">
            <w:pPr>
              <w:rPr>
                <w:rFonts w:cstheme="minorHAnsi"/>
                <w:b/>
                <w:sz w:val="18"/>
                <w:szCs w:val="18"/>
              </w:rPr>
            </w:pPr>
          </w:p>
        </w:tc>
        <w:tc>
          <w:tcPr>
            <w:tcW w:w="6520" w:type="dxa"/>
          </w:tcPr>
          <w:p w:rsidR="00F10FBD" w:rsidRPr="009849AB" w:rsidRDefault="00EB7E6A" w:rsidP="007C0AA3">
            <w:pPr>
              <w:jc w:val="both"/>
              <w:rPr>
                <w:rFonts w:cstheme="minorHAnsi"/>
                <w:b/>
                <w:sz w:val="18"/>
                <w:szCs w:val="18"/>
              </w:rPr>
            </w:pPr>
            <w:r>
              <w:rPr>
                <w:rFonts w:cstheme="minorHAnsi"/>
                <w:b/>
                <w:sz w:val="18"/>
                <w:szCs w:val="18"/>
              </w:rPr>
              <w:t>9</w:t>
            </w:r>
            <w:r w:rsidR="00F10FBD" w:rsidRPr="009849AB">
              <w:rPr>
                <w:rFonts w:cstheme="minorHAnsi"/>
                <w:b/>
                <w:sz w:val="18"/>
                <w:szCs w:val="18"/>
              </w:rPr>
              <w:t xml:space="preserve">. Is legal information </w:t>
            </w:r>
            <w:proofErr w:type="spellStart"/>
            <w:r w:rsidR="00F10FBD" w:rsidRPr="009849AB">
              <w:rPr>
                <w:rFonts w:cstheme="minorHAnsi"/>
                <w:b/>
                <w:sz w:val="18"/>
                <w:szCs w:val="18"/>
              </w:rPr>
              <w:t>centrali</w:t>
            </w:r>
            <w:r w:rsidR="00F10FBD">
              <w:rPr>
                <w:rFonts w:cstheme="minorHAnsi"/>
                <w:b/>
                <w:sz w:val="18"/>
                <w:szCs w:val="18"/>
              </w:rPr>
              <w:t>s</w:t>
            </w:r>
            <w:r w:rsidR="00F10FBD" w:rsidRPr="009849AB">
              <w:rPr>
                <w:rFonts w:cstheme="minorHAnsi"/>
                <w:b/>
                <w:sz w:val="18"/>
                <w:szCs w:val="18"/>
              </w:rPr>
              <w:t>ed</w:t>
            </w:r>
            <w:proofErr w:type="spellEnd"/>
            <w:r w:rsidR="00F10FBD" w:rsidRPr="009849AB">
              <w:rPr>
                <w:rFonts w:cstheme="minorHAnsi"/>
                <w:b/>
                <w:sz w:val="18"/>
                <w:szCs w:val="18"/>
              </w:rPr>
              <w:t>?</w:t>
            </w:r>
          </w:p>
          <w:p w:rsidR="00F10FBD" w:rsidRDefault="00F10FBD" w:rsidP="007C0AA3">
            <w:pPr>
              <w:jc w:val="both"/>
              <w:rPr>
                <w:rFonts w:cstheme="minorHAnsi"/>
                <w:sz w:val="18"/>
                <w:szCs w:val="18"/>
              </w:rPr>
            </w:pPr>
            <w:r>
              <w:rPr>
                <w:rFonts w:cstheme="minorHAnsi"/>
                <w:sz w:val="18"/>
                <w:szCs w:val="18"/>
              </w:rPr>
              <w:t xml:space="preserve">a. In an electronic </w:t>
            </w:r>
            <w:proofErr w:type="spellStart"/>
            <w:r>
              <w:rPr>
                <w:rFonts w:cstheme="minorHAnsi"/>
                <w:sz w:val="18"/>
                <w:szCs w:val="18"/>
              </w:rPr>
              <w:t>centralised</w:t>
            </w:r>
            <w:proofErr w:type="spellEnd"/>
            <w:r>
              <w:rPr>
                <w:rFonts w:cstheme="minorHAnsi"/>
                <w:sz w:val="18"/>
                <w:szCs w:val="18"/>
              </w:rPr>
              <w:t xml:space="preserve"> registry of laws and regulations</w:t>
            </w:r>
          </w:p>
          <w:p w:rsidR="00F10FBD" w:rsidRDefault="00B86A7D" w:rsidP="007C0AA3">
            <w:pPr>
              <w:jc w:val="both"/>
              <w:rPr>
                <w:rFonts w:cstheme="minorHAnsi"/>
                <w:sz w:val="18"/>
                <w:szCs w:val="18"/>
              </w:rPr>
            </w:pPr>
            <w:r>
              <w:rPr>
                <w:rFonts w:cstheme="minorHAnsi"/>
                <w:sz w:val="18"/>
                <w:szCs w:val="18"/>
              </w:rPr>
              <w:t>b</w:t>
            </w:r>
            <w:r w:rsidR="00F10FBD">
              <w:rPr>
                <w:rFonts w:cstheme="minorHAnsi"/>
                <w:sz w:val="18"/>
                <w:szCs w:val="18"/>
              </w:rPr>
              <w:t xml:space="preserve">. </w:t>
            </w:r>
            <w:proofErr w:type="spellStart"/>
            <w:r w:rsidR="00F10FBD">
              <w:rPr>
                <w:rFonts w:cstheme="minorHAnsi"/>
                <w:sz w:val="18"/>
                <w:szCs w:val="18"/>
              </w:rPr>
              <w:t>Centralised</w:t>
            </w:r>
            <w:proofErr w:type="spellEnd"/>
            <w:r w:rsidR="00F10FBD">
              <w:rPr>
                <w:rFonts w:cstheme="minorHAnsi"/>
                <w:sz w:val="18"/>
                <w:szCs w:val="18"/>
              </w:rPr>
              <w:t xml:space="preserve"> registry/official gazette in print</w:t>
            </w:r>
          </w:p>
          <w:p w:rsidR="00F10FBD" w:rsidRDefault="00B86A7D" w:rsidP="007C0AA3">
            <w:pPr>
              <w:jc w:val="both"/>
              <w:rPr>
                <w:rFonts w:cstheme="minorHAnsi"/>
                <w:sz w:val="18"/>
                <w:szCs w:val="18"/>
              </w:rPr>
            </w:pPr>
            <w:r>
              <w:rPr>
                <w:rFonts w:cstheme="minorHAnsi"/>
                <w:sz w:val="18"/>
                <w:szCs w:val="18"/>
              </w:rPr>
              <w:t>c</w:t>
            </w:r>
            <w:r w:rsidR="00F10FBD">
              <w:rPr>
                <w:rFonts w:cstheme="minorHAnsi"/>
                <w:sz w:val="18"/>
                <w:szCs w:val="18"/>
              </w:rPr>
              <w:t xml:space="preserve">. No </w:t>
            </w:r>
            <w:proofErr w:type="spellStart"/>
            <w:r w:rsidR="00F10FBD">
              <w:rPr>
                <w:rFonts w:cstheme="minorHAnsi"/>
                <w:sz w:val="18"/>
                <w:szCs w:val="18"/>
              </w:rPr>
              <w:t>centralisation</w:t>
            </w:r>
            <w:proofErr w:type="spellEnd"/>
            <w:r w:rsidR="00F10FBD">
              <w:rPr>
                <w:rFonts w:cstheme="minorHAnsi"/>
                <w:sz w:val="18"/>
                <w:szCs w:val="18"/>
              </w:rPr>
              <w:t xml:space="preserve"> of laws and regulations</w:t>
            </w:r>
          </w:p>
          <w:p w:rsidR="007C0AA3" w:rsidRPr="0086157A" w:rsidRDefault="007C0AA3" w:rsidP="007C0AA3">
            <w:pPr>
              <w:jc w:val="both"/>
              <w:rPr>
                <w:rFonts w:cstheme="minorHAnsi"/>
                <w:sz w:val="18"/>
                <w:szCs w:val="18"/>
              </w:rPr>
            </w:pPr>
          </w:p>
        </w:tc>
        <w:tc>
          <w:tcPr>
            <w:tcW w:w="2977" w:type="dxa"/>
          </w:tcPr>
          <w:p w:rsidR="00F10FBD" w:rsidRDefault="00F10FBD" w:rsidP="00916B43">
            <w:pPr>
              <w:pStyle w:val="CommentText"/>
              <w:rPr>
                <w:sz w:val="18"/>
                <w:szCs w:val="18"/>
              </w:rPr>
            </w:pPr>
          </w:p>
        </w:tc>
        <w:tc>
          <w:tcPr>
            <w:tcW w:w="2127" w:type="dxa"/>
          </w:tcPr>
          <w:p w:rsidR="00F10FBD" w:rsidRPr="00DF628F" w:rsidRDefault="00F10FBD" w:rsidP="001122A1">
            <w:pPr>
              <w:pStyle w:val="CommentText"/>
              <w:jc w:val="center"/>
              <w:rPr>
                <w:sz w:val="16"/>
                <w:szCs w:val="18"/>
              </w:rPr>
            </w:pPr>
          </w:p>
        </w:tc>
      </w:tr>
      <w:tr w:rsidR="00F10FBD" w:rsidRPr="00E667A3" w:rsidTr="009122DC">
        <w:trPr>
          <w:trHeight w:val="676"/>
        </w:trPr>
        <w:tc>
          <w:tcPr>
            <w:tcW w:w="1986" w:type="dxa"/>
            <w:vMerge/>
          </w:tcPr>
          <w:p w:rsidR="00F10FBD" w:rsidRPr="00E667A3" w:rsidRDefault="00F10FBD" w:rsidP="00916B43">
            <w:pPr>
              <w:rPr>
                <w:rFonts w:cstheme="minorHAnsi"/>
                <w:b/>
                <w:sz w:val="18"/>
                <w:szCs w:val="18"/>
              </w:rPr>
            </w:pPr>
          </w:p>
        </w:tc>
        <w:tc>
          <w:tcPr>
            <w:tcW w:w="6520" w:type="dxa"/>
          </w:tcPr>
          <w:p w:rsidR="00F10FBD" w:rsidRPr="009849AB" w:rsidRDefault="00EB7E6A" w:rsidP="007C0AA3">
            <w:pPr>
              <w:jc w:val="both"/>
              <w:rPr>
                <w:rFonts w:cstheme="minorHAnsi"/>
                <w:b/>
                <w:sz w:val="18"/>
                <w:szCs w:val="18"/>
              </w:rPr>
            </w:pPr>
            <w:r>
              <w:rPr>
                <w:rFonts w:cstheme="minorHAnsi"/>
                <w:b/>
                <w:sz w:val="18"/>
                <w:szCs w:val="18"/>
              </w:rPr>
              <w:t>10</w:t>
            </w:r>
            <w:r w:rsidR="00F10FBD" w:rsidRPr="009849AB">
              <w:rPr>
                <w:rFonts w:cstheme="minorHAnsi"/>
                <w:b/>
                <w:sz w:val="18"/>
                <w:szCs w:val="18"/>
              </w:rPr>
              <w:t>. Is consultation between the government and the stakeholders required</w:t>
            </w:r>
            <w:r w:rsidR="00AE3C90">
              <w:rPr>
                <w:rFonts w:cstheme="minorHAnsi"/>
                <w:b/>
                <w:sz w:val="18"/>
                <w:szCs w:val="18"/>
              </w:rPr>
              <w:t xml:space="preserve"> under any law/regulation/rule?</w:t>
            </w:r>
            <w:r w:rsidR="00D90FFF">
              <w:rPr>
                <w:rFonts w:cstheme="minorHAnsi"/>
                <w:b/>
                <w:sz w:val="18"/>
                <w:szCs w:val="18"/>
              </w:rPr>
              <w:t xml:space="preserve"> </w:t>
            </w:r>
            <w:r w:rsidR="00F10FBD" w:rsidRPr="009849AB">
              <w:rPr>
                <w:rFonts w:cstheme="minorHAnsi"/>
                <w:b/>
                <w:sz w:val="18"/>
                <w:szCs w:val="18"/>
              </w:rPr>
              <w:t>[Y/N]</w:t>
            </w:r>
          </w:p>
          <w:p w:rsidR="00F10FBD" w:rsidRDefault="00F10FBD" w:rsidP="007C0AA3">
            <w:pPr>
              <w:jc w:val="both"/>
              <w:rPr>
                <w:rFonts w:cstheme="minorHAnsi"/>
                <w:sz w:val="18"/>
                <w:szCs w:val="18"/>
              </w:rPr>
            </w:pPr>
          </w:p>
        </w:tc>
        <w:tc>
          <w:tcPr>
            <w:tcW w:w="2977" w:type="dxa"/>
          </w:tcPr>
          <w:p w:rsidR="00F10FBD" w:rsidRDefault="00F10FBD" w:rsidP="009849AB">
            <w:pPr>
              <w:pStyle w:val="CommentText"/>
              <w:jc w:val="both"/>
              <w:rPr>
                <w:sz w:val="18"/>
                <w:szCs w:val="18"/>
              </w:rPr>
            </w:pPr>
            <w:r w:rsidRPr="009849AB">
              <w:rPr>
                <w:sz w:val="16"/>
                <w:szCs w:val="18"/>
              </w:rPr>
              <w:t xml:space="preserve">Stakeholders may include </w:t>
            </w:r>
            <w:r w:rsidRPr="009849AB">
              <w:rPr>
                <w:rFonts w:cs="Arial"/>
                <w:color w:val="000000"/>
                <w:sz w:val="16"/>
                <w:szCs w:val="18"/>
                <w:shd w:val="clear" w:color="auto" w:fill="FFFFFF"/>
              </w:rPr>
              <w:t xml:space="preserve">affected public and private investors, </w:t>
            </w:r>
            <w:r w:rsidRPr="009849AB">
              <w:rPr>
                <w:color w:val="333333"/>
                <w:sz w:val="16"/>
                <w:szCs w:val="18"/>
                <w:shd w:val="clear" w:color="auto" w:fill="FFFFFF"/>
              </w:rPr>
              <w:t xml:space="preserve">energy agencies, </w:t>
            </w:r>
            <w:r w:rsidRPr="009849AB">
              <w:rPr>
                <w:rFonts w:cs="Arial"/>
                <w:color w:val="333333"/>
                <w:sz w:val="16"/>
                <w:szCs w:val="18"/>
                <w:shd w:val="clear" w:color="auto" w:fill="FFFFFF"/>
              </w:rPr>
              <w:t xml:space="preserve">local government administration, </w:t>
            </w:r>
            <w:r w:rsidRPr="009849AB">
              <w:rPr>
                <w:color w:val="333333"/>
                <w:sz w:val="16"/>
                <w:szCs w:val="18"/>
                <w:shd w:val="clear" w:color="auto" w:fill="FFFFFF"/>
              </w:rPr>
              <w:t>non</w:t>
            </w:r>
            <w:r w:rsidRPr="009849AB">
              <w:rPr>
                <w:rFonts w:cs="Arial"/>
                <w:color w:val="000000"/>
                <w:sz w:val="16"/>
                <w:szCs w:val="18"/>
                <w:shd w:val="clear" w:color="auto" w:fill="FFFFFF"/>
              </w:rPr>
              <w:t xml:space="preserve">-governmental </w:t>
            </w:r>
            <w:proofErr w:type="spellStart"/>
            <w:r w:rsidRPr="009849AB">
              <w:rPr>
                <w:rFonts w:cs="Arial"/>
                <w:color w:val="000000"/>
                <w:sz w:val="16"/>
                <w:szCs w:val="18"/>
                <w:shd w:val="clear" w:color="auto" w:fill="FFFFFF"/>
              </w:rPr>
              <w:t>organisations</w:t>
            </w:r>
            <w:proofErr w:type="spellEnd"/>
            <w:r w:rsidRPr="009849AB">
              <w:rPr>
                <w:rFonts w:cs="Arial"/>
                <w:color w:val="000000"/>
                <w:sz w:val="16"/>
                <w:szCs w:val="18"/>
                <w:shd w:val="clear" w:color="auto" w:fill="FFFFFF"/>
              </w:rPr>
              <w:t>, and wider community.</w:t>
            </w:r>
          </w:p>
        </w:tc>
        <w:tc>
          <w:tcPr>
            <w:tcW w:w="2127" w:type="dxa"/>
          </w:tcPr>
          <w:p w:rsidR="00F10FBD" w:rsidRPr="00DF628F" w:rsidRDefault="00F10FBD" w:rsidP="001122A1">
            <w:pPr>
              <w:pStyle w:val="CommentText"/>
              <w:jc w:val="center"/>
              <w:rPr>
                <w:sz w:val="16"/>
                <w:szCs w:val="18"/>
              </w:rPr>
            </w:pPr>
          </w:p>
        </w:tc>
      </w:tr>
      <w:tr w:rsidR="00F10FBD" w:rsidRPr="00E667A3" w:rsidTr="009122DC">
        <w:trPr>
          <w:trHeight w:val="676"/>
        </w:trPr>
        <w:tc>
          <w:tcPr>
            <w:tcW w:w="1986" w:type="dxa"/>
            <w:vMerge/>
          </w:tcPr>
          <w:p w:rsidR="00F10FBD" w:rsidRPr="00E667A3" w:rsidRDefault="00F10FBD" w:rsidP="00916B43">
            <w:pPr>
              <w:rPr>
                <w:rFonts w:cstheme="minorHAnsi"/>
                <w:b/>
                <w:sz w:val="18"/>
                <w:szCs w:val="18"/>
              </w:rPr>
            </w:pPr>
          </w:p>
        </w:tc>
        <w:tc>
          <w:tcPr>
            <w:tcW w:w="6520" w:type="dxa"/>
          </w:tcPr>
          <w:p w:rsidR="00F10FBD" w:rsidRDefault="008C7077" w:rsidP="007C0AA3">
            <w:pPr>
              <w:jc w:val="both"/>
              <w:rPr>
                <w:rFonts w:cstheme="minorHAnsi"/>
                <w:b/>
                <w:sz w:val="18"/>
                <w:szCs w:val="18"/>
              </w:rPr>
            </w:pPr>
            <w:r>
              <w:rPr>
                <w:rFonts w:cstheme="minorHAnsi"/>
                <w:b/>
                <w:sz w:val="18"/>
                <w:szCs w:val="18"/>
              </w:rPr>
              <w:t>11</w:t>
            </w:r>
            <w:r w:rsidR="00F10FBD">
              <w:rPr>
                <w:rFonts w:cstheme="minorHAnsi"/>
                <w:b/>
                <w:sz w:val="18"/>
                <w:szCs w:val="18"/>
              </w:rPr>
              <w:t>. Is consultation between the energy regulator and the stakeholders required under any law/regulation/rule?</w:t>
            </w:r>
            <w:r w:rsidR="00D90FFF">
              <w:rPr>
                <w:rFonts w:cstheme="minorHAnsi"/>
                <w:b/>
                <w:sz w:val="18"/>
                <w:szCs w:val="18"/>
              </w:rPr>
              <w:t xml:space="preserve"> </w:t>
            </w:r>
            <w:r w:rsidR="00F10FBD">
              <w:rPr>
                <w:rFonts w:cstheme="minorHAnsi"/>
                <w:b/>
                <w:sz w:val="18"/>
                <w:szCs w:val="18"/>
              </w:rPr>
              <w:t>[Y/N]</w:t>
            </w:r>
          </w:p>
        </w:tc>
        <w:tc>
          <w:tcPr>
            <w:tcW w:w="2977" w:type="dxa"/>
          </w:tcPr>
          <w:p w:rsidR="00F10FBD" w:rsidRPr="009849AB" w:rsidRDefault="00F10FBD" w:rsidP="009849AB">
            <w:pPr>
              <w:pStyle w:val="CommentText"/>
              <w:jc w:val="both"/>
              <w:rPr>
                <w:sz w:val="16"/>
                <w:szCs w:val="18"/>
              </w:rPr>
            </w:pPr>
          </w:p>
        </w:tc>
        <w:tc>
          <w:tcPr>
            <w:tcW w:w="2127" w:type="dxa"/>
          </w:tcPr>
          <w:p w:rsidR="00F10FBD" w:rsidRPr="00DF628F" w:rsidRDefault="00F10FBD" w:rsidP="001122A1">
            <w:pPr>
              <w:pStyle w:val="CommentText"/>
              <w:jc w:val="center"/>
              <w:rPr>
                <w:sz w:val="16"/>
                <w:szCs w:val="18"/>
              </w:rPr>
            </w:pPr>
          </w:p>
        </w:tc>
      </w:tr>
      <w:tr w:rsidR="00F10FBD" w:rsidRPr="00E667A3" w:rsidTr="009122DC">
        <w:tc>
          <w:tcPr>
            <w:tcW w:w="1986" w:type="dxa"/>
            <w:vMerge/>
          </w:tcPr>
          <w:p w:rsidR="00F10FBD" w:rsidRPr="00E667A3" w:rsidRDefault="00F10FBD" w:rsidP="00916B43">
            <w:pPr>
              <w:rPr>
                <w:rFonts w:cstheme="minorHAnsi"/>
                <w:b/>
                <w:sz w:val="18"/>
                <w:szCs w:val="18"/>
              </w:rPr>
            </w:pPr>
          </w:p>
        </w:tc>
        <w:tc>
          <w:tcPr>
            <w:tcW w:w="6520" w:type="dxa"/>
          </w:tcPr>
          <w:p w:rsidR="00F10FBD" w:rsidRPr="009849AB" w:rsidRDefault="008C7077" w:rsidP="007C0AA3">
            <w:pPr>
              <w:jc w:val="both"/>
              <w:rPr>
                <w:rFonts w:cstheme="minorHAnsi"/>
                <w:b/>
                <w:sz w:val="18"/>
                <w:szCs w:val="18"/>
              </w:rPr>
            </w:pPr>
            <w:r>
              <w:rPr>
                <w:rFonts w:cstheme="minorHAnsi"/>
                <w:b/>
                <w:sz w:val="18"/>
                <w:szCs w:val="18"/>
              </w:rPr>
              <w:t>12</w:t>
            </w:r>
            <w:r w:rsidR="00F10FBD" w:rsidRPr="009849AB">
              <w:rPr>
                <w:rFonts w:cstheme="minorHAnsi"/>
                <w:b/>
                <w:sz w:val="18"/>
                <w:szCs w:val="18"/>
              </w:rPr>
              <w:t>. Are stakeholders notified and consulted in advance when new laws an</w:t>
            </w:r>
            <w:r w:rsidR="00AE3C90">
              <w:rPr>
                <w:rFonts w:cstheme="minorHAnsi"/>
                <w:b/>
                <w:sz w:val="18"/>
                <w:szCs w:val="18"/>
              </w:rPr>
              <w:t xml:space="preserve">d regulations are enacted? </w:t>
            </w:r>
            <w:r w:rsidR="00DF68C1" w:rsidRPr="00DF68C1">
              <w:rPr>
                <w:rFonts w:cstheme="minorHAnsi"/>
                <w:b/>
                <w:sz w:val="18"/>
                <w:szCs w:val="18"/>
              </w:rPr>
              <w:t>[Y/N]</w:t>
            </w:r>
          </w:p>
          <w:p w:rsidR="00F10FBD" w:rsidRDefault="00F10FBD" w:rsidP="007C0AA3">
            <w:pPr>
              <w:jc w:val="both"/>
              <w:rPr>
                <w:rFonts w:cstheme="minorHAnsi"/>
                <w:sz w:val="18"/>
                <w:szCs w:val="18"/>
              </w:rPr>
            </w:pPr>
            <w:r>
              <w:rPr>
                <w:rFonts w:cstheme="minorHAnsi"/>
                <w:sz w:val="18"/>
                <w:szCs w:val="18"/>
              </w:rPr>
              <w:t>a. Notified and consulted in advance</w:t>
            </w:r>
          </w:p>
          <w:p w:rsidR="00F10FBD" w:rsidRDefault="00F10FBD" w:rsidP="007C0AA3">
            <w:pPr>
              <w:jc w:val="both"/>
              <w:rPr>
                <w:rFonts w:cstheme="minorHAnsi"/>
                <w:sz w:val="18"/>
                <w:szCs w:val="18"/>
              </w:rPr>
            </w:pPr>
            <w:r>
              <w:rPr>
                <w:rFonts w:cstheme="minorHAnsi"/>
                <w:sz w:val="18"/>
                <w:szCs w:val="18"/>
              </w:rPr>
              <w:t xml:space="preserve">b. Notified but not consulted </w:t>
            </w:r>
          </w:p>
          <w:p w:rsidR="00F10FBD" w:rsidRPr="0086157A" w:rsidRDefault="00F10FBD" w:rsidP="007C0AA3">
            <w:pPr>
              <w:jc w:val="both"/>
              <w:rPr>
                <w:rFonts w:cstheme="minorHAnsi"/>
                <w:sz w:val="18"/>
                <w:szCs w:val="18"/>
              </w:rPr>
            </w:pPr>
            <w:r>
              <w:rPr>
                <w:rFonts w:cstheme="minorHAnsi"/>
                <w:sz w:val="18"/>
                <w:szCs w:val="18"/>
              </w:rPr>
              <w:t>c. Not notified or consulted</w:t>
            </w:r>
          </w:p>
          <w:p w:rsidR="00F10FBD" w:rsidRPr="00E667A3" w:rsidRDefault="00F10FBD" w:rsidP="007C0AA3">
            <w:pPr>
              <w:jc w:val="both"/>
              <w:rPr>
                <w:rFonts w:cstheme="minorHAnsi"/>
                <w:sz w:val="18"/>
                <w:szCs w:val="18"/>
              </w:rPr>
            </w:pPr>
          </w:p>
        </w:tc>
        <w:tc>
          <w:tcPr>
            <w:tcW w:w="2977" w:type="dxa"/>
          </w:tcPr>
          <w:p w:rsidR="00F10FBD" w:rsidRDefault="00F10FBD" w:rsidP="00916B43">
            <w:pPr>
              <w:pStyle w:val="CommentText"/>
              <w:jc w:val="both"/>
              <w:rPr>
                <w:rFonts w:cs="Arial"/>
                <w:color w:val="000000"/>
                <w:sz w:val="18"/>
                <w:szCs w:val="18"/>
                <w:shd w:val="clear" w:color="auto" w:fill="FFFFFF"/>
              </w:rPr>
            </w:pPr>
          </w:p>
          <w:p w:rsidR="00F10FBD" w:rsidRPr="0086157A" w:rsidRDefault="00F10FBD" w:rsidP="00916B43">
            <w:pPr>
              <w:pStyle w:val="CommentText"/>
              <w:jc w:val="both"/>
              <w:rPr>
                <w:rFonts w:cs="Arial"/>
                <w:color w:val="000000"/>
                <w:sz w:val="18"/>
                <w:szCs w:val="18"/>
                <w:shd w:val="clear" w:color="auto" w:fill="FFFFFF"/>
              </w:rPr>
            </w:pPr>
          </w:p>
        </w:tc>
        <w:tc>
          <w:tcPr>
            <w:tcW w:w="2127" w:type="dxa"/>
          </w:tcPr>
          <w:p w:rsidR="00F10FBD" w:rsidRPr="00DF628F" w:rsidRDefault="00F10FBD" w:rsidP="001122A1">
            <w:pPr>
              <w:pStyle w:val="CommentText"/>
              <w:jc w:val="center"/>
              <w:rPr>
                <w:rFonts w:cs="Arial"/>
                <w:color w:val="000000"/>
                <w:sz w:val="16"/>
                <w:szCs w:val="18"/>
                <w:shd w:val="clear" w:color="auto" w:fill="FFFFFF"/>
              </w:rPr>
            </w:pPr>
          </w:p>
        </w:tc>
      </w:tr>
      <w:tr w:rsidR="00AA4443" w:rsidRPr="00E667A3" w:rsidTr="00C55835">
        <w:trPr>
          <w:trHeight w:val="931"/>
        </w:trPr>
        <w:tc>
          <w:tcPr>
            <w:tcW w:w="13610" w:type="dxa"/>
            <w:gridSpan w:val="4"/>
          </w:tcPr>
          <w:p w:rsidR="00AA4443" w:rsidRPr="00E667A3" w:rsidRDefault="00AA4443" w:rsidP="00916B43">
            <w:pPr>
              <w:rPr>
                <w:rFonts w:cstheme="minorHAnsi"/>
                <w:b/>
                <w:sz w:val="18"/>
                <w:szCs w:val="18"/>
              </w:rPr>
            </w:pPr>
            <w:r>
              <w:rPr>
                <w:rFonts w:cstheme="minorHAnsi"/>
                <w:b/>
                <w:sz w:val="18"/>
                <w:szCs w:val="18"/>
              </w:rPr>
              <w:t>Additional remarks:</w:t>
            </w:r>
          </w:p>
          <w:p w:rsidR="00AA4443" w:rsidRDefault="00AA4443" w:rsidP="00916B43">
            <w:pPr>
              <w:rPr>
                <w:sz w:val="18"/>
                <w:szCs w:val="18"/>
              </w:rPr>
            </w:pPr>
            <w:r>
              <w:rPr>
                <w:sz w:val="18"/>
                <w:szCs w:val="18"/>
              </w:rPr>
              <w:t xml:space="preserve">Are there any other investment related risks in the energy sector regarding </w:t>
            </w:r>
            <w:r w:rsidR="00B86A7D" w:rsidRPr="00B86A7D">
              <w:rPr>
                <w:i/>
                <w:sz w:val="18"/>
                <w:szCs w:val="18"/>
              </w:rPr>
              <w:t>Management of</w:t>
            </w:r>
            <w:r w:rsidR="00B86A7D">
              <w:rPr>
                <w:sz w:val="18"/>
                <w:szCs w:val="18"/>
              </w:rPr>
              <w:t xml:space="preserve"> d</w:t>
            </w:r>
            <w:r>
              <w:rPr>
                <w:i/>
                <w:sz w:val="18"/>
                <w:szCs w:val="18"/>
              </w:rPr>
              <w:t>ecision making processes</w:t>
            </w:r>
            <w:r>
              <w:rPr>
                <w:sz w:val="18"/>
                <w:szCs w:val="18"/>
              </w:rPr>
              <w:t>? Please describe.</w:t>
            </w:r>
          </w:p>
          <w:p w:rsidR="00AA4443" w:rsidRDefault="00AA4443" w:rsidP="00916B43">
            <w:pPr>
              <w:rPr>
                <w:sz w:val="18"/>
                <w:szCs w:val="18"/>
              </w:rPr>
            </w:pPr>
          </w:p>
          <w:p w:rsidR="00AA4443" w:rsidRDefault="00AA4443" w:rsidP="00916B43">
            <w:pPr>
              <w:rPr>
                <w:rFonts w:cstheme="minorHAnsi"/>
                <w:b/>
                <w:sz w:val="18"/>
                <w:szCs w:val="18"/>
              </w:rPr>
            </w:pPr>
          </w:p>
        </w:tc>
      </w:tr>
    </w:tbl>
    <w:p w:rsidR="00F0030F" w:rsidRDefault="00F0030F" w:rsidP="00626F3A">
      <w:pPr>
        <w:spacing w:after="0"/>
        <w:rPr>
          <w:b/>
          <w:bCs/>
          <w:sz w:val="18"/>
          <w:szCs w:val="18"/>
        </w:rPr>
      </w:pPr>
    </w:p>
    <w:p w:rsidR="00626F3A" w:rsidRPr="00667261" w:rsidRDefault="00626F3A" w:rsidP="00AB2A45">
      <w:pPr>
        <w:spacing w:after="0"/>
        <w:ind w:left="-426"/>
        <w:rPr>
          <w:b/>
          <w:bCs/>
          <w:color w:val="1F497D" w:themeColor="text2"/>
          <w:szCs w:val="18"/>
        </w:rPr>
      </w:pPr>
      <w:r w:rsidRPr="00667261">
        <w:rPr>
          <w:b/>
          <w:bCs/>
          <w:color w:val="1F497D" w:themeColor="text2"/>
          <w:szCs w:val="18"/>
        </w:rPr>
        <w:t xml:space="preserve">Main indicator </w:t>
      </w:r>
      <w:r w:rsidR="00877027" w:rsidRPr="00667261">
        <w:rPr>
          <w:b/>
          <w:bCs/>
          <w:color w:val="1F497D" w:themeColor="text2"/>
          <w:szCs w:val="18"/>
        </w:rPr>
        <w:t>3</w:t>
      </w:r>
      <w:r w:rsidRPr="00667261">
        <w:rPr>
          <w:b/>
          <w:bCs/>
          <w:color w:val="1F497D" w:themeColor="text2"/>
          <w:szCs w:val="18"/>
        </w:rPr>
        <w:t xml:space="preserve">: </w:t>
      </w:r>
      <w:r w:rsidR="00F506C7">
        <w:rPr>
          <w:b/>
          <w:bCs/>
          <w:color w:val="1F497D" w:themeColor="text2"/>
          <w:szCs w:val="18"/>
        </w:rPr>
        <w:t>Regulatory environment and investment conditions</w:t>
      </w:r>
    </w:p>
    <w:p w:rsidR="00F10FBD" w:rsidRPr="00E667A3" w:rsidRDefault="00F10FBD" w:rsidP="00AB2A45">
      <w:pPr>
        <w:spacing w:after="0"/>
        <w:ind w:left="-426"/>
        <w:rPr>
          <w:b/>
          <w:bCs/>
          <w:sz w:val="18"/>
          <w:szCs w:val="18"/>
        </w:rPr>
      </w:pPr>
    </w:p>
    <w:tbl>
      <w:tblPr>
        <w:tblStyle w:val="TableGrid"/>
        <w:tblW w:w="13610" w:type="dxa"/>
        <w:tblInd w:w="-318" w:type="dxa"/>
        <w:tblLayout w:type="fixed"/>
        <w:tblLook w:val="04A0" w:firstRow="1" w:lastRow="0" w:firstColumn="1" w:lastColumn="0" w:noHBand="0" w:noVBand="1"/>
      </w:tblPr>
      <w:tblGrid>
        <w:gridCol w:w="1986"/>
        <w:gridCol w:w="6520"/>
        <w:gridCol w:w="2977"/>
        <w:gridCol w:w="2127"/>
      </w:tblGrid>
      <w:tr w:rsidR="009849AB" w:rsidRPr="00E667A3" w:rsidTr="00F10FBD">
        <w:tc>
          <w:tcPr>
            <w:tcW w:w="1986" w:type="dxa"/>
          </w:tcPr>
          <w:p w:rsidR="009849AB" w:rsidRPr="00E667A3" w:rsidRDefault="009849AB" w:rsidP="00916B43">
            <w:pPr>
              <w:rPr>
                <w:b/>
                <w:sz w:val="18"/>
                <w:szCs w:val="18"/>
              </w:rPr>
            </w:pPr>
            <w:r w:rsidRPr="00E667A3">
              <w:rPr>
                <w:b/>
                <w:sz w:val="18"/>
                <w:szCs w:val="18"/>
              </w:rPr>
              <w:t>Sub-indicators</w:t>
            </w:r>
          </w:p>
        </w:tc>
        <w:tc>
          <w:tcPr>
            <w:tcW w:w="6520" w:type="dxa"/>
          </w:tcPr>
          <w:p w:rsidR="009849AB" w:rsidRPr="00E667A3" w:rsidRDefault="009849AB" w:rsidP="00916B43">
            <w:pPr>
              <w:rPr>
                <w:b/>
                <w:sz w:val="18"/>
                <w:szCs w:val="18"/>
              </w:rPr>
            </w:pPr>
            <w:r w:rsidRPr="00E667A3">
              <w:rPr>
                <w:b/>
                <w:sz w:val="18"/>
                <w:szCs w:val="18"/>
              </w:rPr>
              <w:t>Questions</w:t>
            </w:r>
          </w:p>
        </w:tc>
        <w:tc>
          <w:tcPr>
            <w:tcW w:w="2977" w:type="dxa"/>
          </w:tcPr>
          <w:p w:rsidR="009849AB" w:rsidRDefault="009849AB" w:rsidP="00916B43">
            <w:pPr>
              <w:rPr>
                <w:b/>
                <w:sz w:val="18"/>
                <w:szCs w:val="18"/>
              </w:rPr>
            </w:pPr>
            <w:r w:rsidRPr="00E667A3">
              <w:rPr>
                <w:b/>
                <w:sz w:val="18"/>
                <w:szCs w:val="18"/>
              </w:rPr>
              <w:t>Clarification for questions</w:t>
            </w:r>
          </w:p>
          <w:p w:rsidR="009849AB" w:rsidRPr="00E667A3" w:rsidRDefault="009849AB" w:rsidP="00916B43">
            <w:pPr>
              <w:rPr>
                <w:b/>
                <w:sz w:val="18"/>
                <w:szCs w:val="18"/>
              </w:rPr>
            </w:pPr>
          </w:p>
        </w:tc>
        <w:tc>
          <w:tcPr>
            <w:tcW w:w="2127" w:type="dxa"/>
          </w:tcPr>
          <w:p w:rsidR="009849AB" w:rsidRPr="009122DC" w:rsidRDefault="009E5B7F" w:rsidP="001122A1">
            <w:pPr>
              <w:jc w:val="center"/>
              <w:rPr>
                <w:b/>
                <w:sz w:val="18"/>
                <w:szCs w:val="16"/>
              </w:rPr>
            </w:pPr>
            <w:r>
              <w:rPr>
                <w:b/>
                <w:sz w:val="18"/>
                <w:szCs w:val="18"/>
              </w:rPr>
              <w:t>Additional information (kindly provide details to support your YES/NO answer</w:t>
            </w:r>
            <w:r w:rsidR="00667261">
              <w:rPr>
                <w:b/>
                <w:sz w:val="18"/>
                <w:szCs w:val="18"/>
              </w:rPr>
              <w:t>s</w:t>
            </w:r>
            <w:r>
              <w:rPr>
                <w:b/>
                <w:sz w:val="18"/>
                <w:szCs w:val="18"/>
              </w:rPr>
              <w:t>)</w:t>
            </w:r>
          </w:p>
        </w:tc>
      </w:tr>
      <w:tr w:rsidR="009849AB" w:rsidRPr="00E667A3" w:rsidTr="00F10FBD">
        <w:trPr>
          <w:trHeight w:val="1239"/>
        </w:trPr>
        <w:tc>
          <w:tcPr>
            <w:tcW w:w="1986" w:type="dxa"/>
            <w:vMerge w:val="restart"/>
          </w:tcPr>
          <w:p w:rsidR="009849AB" w:rsidRPr="00E667A3" w:rsidRDefault="009849AB" w:rsidP="00916B43">
            <w:pPr>
              <w:rPr>
                <w:b/>
                <w:bCs/>
                <w:sz w:val="18"/>
                <w:szCs w:val="18"/>
              </w:rPr>
            </w:pPr>
            <w:r w:rsidRPr="00E667A3">
              <w:rPr>
                <w:b/>
                <w:bCs/>
                <w:sz w:val="18"/>
                <w:szCs w:val="18"/>
              </w:rPr>
              <w:t>1. Regulatory effectiveness</w:t>
            </w:r>
          </w:p>
          <w:p w:rsidR="009849AB" w:rsidRPr="00E667A3" w:rsidRDefault="009849AB" w:rsidP="00916B43">
            <w:pPr>
              <w:rPr>
                <w:b/>
                <w:bCs/>
                <w:sz w:val="18"/>
                <w:szCs w:val="18"/>
              </w:rPr>
            </w:pPr>
          </w:p>
          <w:p w:rsidR="009849AB" w:rsidRPr="00E667A3" w:rsidRDefault="009849AB" w:rsidP="00916B43">
            <w:pPr>
              <w:rPr>
                <w:sz w:val="18"/>
                <w:szCs w:val="18"/>
              </w:rPr>
            </w:pPr>
          </w:p>
        </w:tc>
        <w:tc>
          <w:tcPr>
            <w:tcW w:w="6520" w:type="dxa"/>
          </w:tcPr>
          <w:p w:rsidR="009849AB" w:rsidRPr="00392C09" w:rsidRDefault="001122A1" w:rsidP="00F10FBD">
            <w:pPr>
              <w:contextualSpacing/>
              <w:jc w:val="both"/>
              <w:rPr>
                <w:rFonts w:cs="Times New Roman"/>
                <w:sz w:val="18"/>
                <w:szCs w:val="18"/>
              </w:rPr>
            </w:pPr>
            <w:r>
              <w:rPr>
                <w:rFonts w:cs="Times New Roman"/>
                <w:b/>
                <w:sz w:val="18"/>
                <w:szCs w:val="18"/>
              </w:rPr>
              <w:t>1</w:t>
            </w:r>
            <w:r w:rsidR="009849AB" w:rsidRPr="009849AB">
              <w:rPr>
                <w:rFonts w:cs="Times New Roman"/>
                <w:b/>
                <w:sz w:val="18"/>
                <w:szCs w:val="18"/>
              </w:rPr>
              <w:t>.</w:t>
            </w:r>
            <w:r w:rsidR="009849AB" w:rsidRPr="00E667A3">
              <w:rPr>
                <w:rFonts w:cs="Times New Roman"/>
                <w:sz w:val="18"/>
                <w:szCs w:val="18"/>
              </w:rPr>
              <w:t xml:space="preserve"> </w:t>
            </w:r>
            <w:r w:rsidR="00AB2A45">
              <w:rPr>
                <w:b/>
                <w:sz w:val="18"/>
                <w:szCs w:val="18"/>
              </w:rPr>
              <w:t>Which</w:t>
            </w:r>
            <w:r w:rsidR="009849AB" w:rsidRPr="009849AB">
              <w:rPr>
                <w:b/>
                <w:sz w:val="18"/>
                <w:szCs w:val="18"/>
              </w:rPr>
              <w:t xml:space="preserve"> institution is responsible for </w:t>
            </w:r>
            <w:r w:rsidR="00AB2A45">
              <w:rPr>
                <w:b/>
                <w:sz w:val="18"/>
                <w:szCs w:val="18"/>
              </w:rPr>
              <w:t>regulating</w:t>
            </w:r>
            <w:r w:rsidR="009849AB" w:rsidRPr="009849AB">
              <w:rPr>
                <w:b/>
                <w:sz w:val="18"/>
                <w:szCs w:val="18"/>
              </w:rPr>
              <w:t xml:space="preserve"> the energy sector:</w:t>
            </w:r>
            <w:r w:rsidR="009849AB" w:rsidRPr="00392C09">
              <w:rPr>
                <w:rFonts w:cs="Times New Roman"/>
                <w:sz w:val="18"/>
                <w:szCs w:val="18"/>
              </w:rPr>
              <w:t xml:space="preserve"> </w:t>
            </w:r>
          </w:p>
          <w:p w:rsidR="009849AB" w:rsidRPr="0086157A" w:rsidRDefault="009849AB" w:rsidP="00F10FBD">
            <w:pPr>
              <w:contextualSpacing/>
              <w:jc w:val="both"/>
              <w:rPr>
                <w:rFonts w:cs="Times New Roman"/>
                <w:sz w:val="18"/>
                <w:szCs w:val="18"/>
              </w:rPr>
            </w:pPr>
            <w:r w:rsidRPr="0086157A">
              <w:rPr>
                <w:rFonts w:cs="Times New Roman"/>
                <w:sz w:val="18"/>
                <w:szCs w:val="18"/>
              </w:rPr>
              <w:t xml:space="preserve">a. </w:t>
            </w:r>
            <w:r w:rsidR="00B90C31">
              <w:rPr>
                <w:rFonts w:cs="Times New Roman"/>
                <w:sz w:val="18"/>
                <w:szCs w:val="18"/>
              </w:rPr>
              <w:t>A separate energy regulatory body</w:t>
            </w:r>
            <w:r w:rsidRPr="0086157A">
              <w:rPr>
                <w:rFonts w:cs="Times New Roman"/>
                <w:sz w:val="18"/>
                <w:szCs w:val="18"/>
              </w:rPr>
              <w:t xml:space="preserve"> </w:t>
            </w:r>
          </w:p>
          <w:p w:rsidR="009849AB" w:rsidRPr="0086157A" w:rsidRDefault="009849AB" w:rsidP="00F10FBD">
            <w:pPr>
              <w:contextualSpacing/>
              <w:jc w:val="both"/>
              <w:rPr>
                <w:rFonts w:cs="Times New Roman"/>
                <w:sz w:val="18"/>
                <w:szCs w:val="18"/>
              </w:rPr>
            </w:pPr>
            <w:r w:rsidRPr="0086157A">
              <w:rPr>
                <w:rFonts w:cs="Times New Roman"/>
                <w:sz w:val="18"/>
                <w:szCs w:val="18"/>
              </w:rPr>
              <w:t>b</w:t>
            </w:r>
            <w:r w:rsidR="00B90C31">
              <w:rPr>
                <w:rFonts w:cs="Times New Roman"/>
                <w:sz w:val="18"/>
                <w:szCs w:val="18"/>
              </w:rPr>
              <w:t>. An agency under the control of the Ministry</w:t>
            </w:r>
            <w:r w:rsidRPr="0086157A">
              <w:rPr>
                <w:rFonts w:cs="Times New Roman"/>
                <w:sz w:val="18"/>
                <w:szCs w:val="18"/>
              </w:rPr>
              <w:t xml:space="preserve"> </w:t>
            </w:r>
          </w:p>
          <w:p w:rsidR="001155F6" w:rsidRPr="0086157A" w:rsidRDefault="009849AB" w:rsidP="00F10FBD">
            <w:pPr>
              <w:contextualSpacing/>
              <w:jc w:val="both"/>
              <w:rPr>
                <w:rFonts w:cs="Times New Roman"/>
                <w:sz w:val="18"/>
                <w:szCs w:val="18"/>
              </w:rPr>
            </w:pPr>
            <w:r w:rsidRPr="0086157A">
              <w:rPr>
                <w:rFonts w:cs="Times New Roman"/>
                <w:sz w:val="18"/>
                <w:szCs w:val="18"/>
              </w:rPr>
              <w:t xml:space="preserve">c. </w:t>
            </w:r>
            <w:r>
              <w:rPr>
                <w:rFonts w:cs="Times New Roman"/>
                <w:sz w:val="18"/>
                <w:szCs w:val="18"/>
              </w:rPr>
              <w:t>A</w:t>
            </w:r>
            <w:r w:rsidR="00B90C31">
              <w:rPr>
                <w:rFonts w:cs="Times New Roman"/>
                <w:sz w:val="18"/>
                <w:szCs w:val="18"/>
              </w:rPr>
              <w:t xml:space="preserve"> Ministry</w:t>
            </w:r>
            <w:r w:rsidRPr="0086157A">
              <w:rPr>
                <w:rFonts w:cs="Times New Roman"/>
                <w:sz w:val="18"/>
                <w:szCs w:val="18"/>
              </w:rPr>
              <w:t xml:space="preserve"> </w:t>
            </w:r>
          </w:p>
          <w:p w:rsidR="009849AB" w:rsidRPr="003A3D2A" w:rsidRDefault="009849AB" w:rsidP="00F10FBD">
            <w:pPr>
              <w:jc w:val="both"/>
              <w:rPr>
                <w:rFonts w:cstheme="minorHAnsi"/>
                <w:sz w:val="18"/>
                <w:szCs w:val="18"/>
              </w:rPr>
            </w:pPr>
            <w:r w:rsidRPr="0086157A">
              <w:rPr>
                <w:rFonts w:cs="Times New Roman"/>
                <w:sz w:val="18"/>
                <w:szCs w:val="18"/>
              </w:rPr>
              <w:t xml:space="preserve">d. </w:t>
            </w:r>
            <w:r w:rsidR="00671587">
              <w:rPr>
                <w:rFonts w:cstheme="minorHAnsi"/>
                <w:sz w:val="18"/>
                <w:szCs w:val="18"/>
              </w:rPr>
              <w:t xml:space="preserve">Multiple ministries/agencies regulating sub-sectors separately </w:t>
            </w:r>
          </w:p>
        </w:tc>
        <w:tc>
          <w:tcPr>
            <w:tcW w:w="2977" w:type="dxa"/>
          </w:tcPr>
          <w:p w:rsidR="009849AB" w:rsidRPr="00F10FBD" w:rsidRDefault="00AB2A45" w:rsidP="007C0AA3">
            <w:pPr>
              <w:jc w:val="both"/>
              <w:rPr>
                <w:rFonts w:cstheme="minorHAnsi"/>
                <w:sz w:val="16"/>
                <w:szCs w:val="18"/>
              </w:rPr>
            </w:pPr>
            <w:r w:rsidRPr="00F10FBD">
              <w:rPr>
                <w:rFonts w:cstheme="minorHAnsi"/>
                <w:sz w:val="16"/>
                <w:szCs w:val="18"/>
              </w:rPr>
              <w:t>Hereafter referred as ‘the energy regulator’</w:t>
            </w:r>
          </w:p>
        </w:tc>
        <w:tc>
          <w:tcPr>
            <w:tcW w:w="2127" w:type="dxa"/>
          </w:tcPr>
          <w:p w:rsidR="009849AB" w:rsidRPr="00DF628F" w:rsidRDefault="009849AB" w:rsidP="001122A1">
            <w:pPr>
              <w:jc w:val="center"/>
              <w:rPr>
                <w:sz w:val="16"/>
                <w:szCs w:val="16"/>
              </w:rPr>
            </w:pPr>
          </w:p>
        </w:tc>
      </w:tr>
      <w:tr w:rsidR="007D593C" w:rsidRPr="00E667A3" w:rsidTr="00F10FBD">
        <w:tc>
          <w:tcPr>
            <w:tcW w:w="1986" w:type="dxa"/>
            <w:vMerge/>
          </w:tcPr>
          <w:p w:rsidR="007D593C" w:rsidRPr="00E667A3" w:rsidRDefault="007D593C" w:rsidP="00916B43">
            <w:pPr>
              <w:rPr>
                <w:b/>
                <w:bCs/>
                <w:sz w:val="18"/>
                <w:szCs w:val="18"/>
                <w:highlight w:val="yellow"/>
              </w:rPr>
            </w:pPr>
          </w:p>
        </w:tc>
        <w:tc>
          <w:tcPr>
            <w:tcW w:w="6520" w:type="dxa"/>
          </w:tcPr>
          <w:p w:rsidR="002E4CD6" w:rsidRPr="003A3D2A" w:rsidRDefault="003A3D2A" w:rsidP="00F10FBD">
            <w:pPr>
              <w:jc w:val="both"/>
              <w:rPr>
                <w:b/>
                <w:sz w:val="18"/>
                <w:szCs w:val="18"/>
              </w:rPr>
            </w:pPr>
            <w:r>
              <w:rPr>
                <w:b/>
                <w:sz w:val="18"/>
                <w:szCs w:val="18"/>
              </w:rPr>
              <w:t xml:space="preserve">2. </w:t>
            </w:r>
            <w:r w:rsidR="007D593C" w:rsidRPr="003A3D2A">
              <w:rPr>
                <w:b/>
                <w:sz w:val="18"/>
                <w:szCs w:val="18"/>
              </w:rPr>
              <w:t>Does the energy regulator derive its authority from a law?</w:t>
            </w:r>
            <w:r w:rsidR="00DF628F" w:rsidRPr="001122A1">
              <w:rPr>
                <w:rFonts w:cstheme="minorHAnsi"/>
                <w:b/>
                <w:sz w:val="18"/>
                <w:szCs w:val="18"/>
              </w:rPr>
              <w:t xml:space="preserve"> [Y/N]</w:t>
            </w:r>
          </w:p>
        </w:tc>
        <w:tc>
          <w:tcPr>
            <w:tcW w:w="2977" w:type="dxa"/>
          </w:tcPr>
          <w:p w:rsidR="00DF628F" w:rsidRPr="00F10FBD" w:rsidRDefault="003A3D2A" w:rsidP="00D90FFF">
            <w:pPr>
              <w:jc w:val="both"/>
              <w:rPr>
                <w:sz w:val="16"/>
                <w:szCs w:val="18"/>
              </w:rPr>
            </w:pPr>
            <w:r w:rsidRPr="00F10FBD">
              <w:rPr>
                <w:sz w:val="16"/>
                <w:szCs w:val="18"/>
              </w:rPr>
              <w:t>Please provide which legal act</w:t>
            </w:r>
            <w:r w:rsidR="007D593C" w:rsidRPr="00F10FBD">
              <w:rPr>
                <w:sz w:val="16"/>
                <w:szCs w:val="18"/>
              </w:rPr>
              <w:t xml:space="preserve"> establishes the regulatory body and specifies the obligations of the regulatory authority. </w:t>
            </w:r>
          </w:p>
        </w:tc>
        <w:tc>
          <w:tcPr>
            <w:tcW w:w="2127" w:type="dxa"/>
          </w:tcPr>
          <w:p w:rsidR="002E4CD6" w:rsidRPr="00DF628F" w:rsidRDefault="002E4CD6" w:rsidP="002E4CD6">
            <w:pPr>
              <w:jc w:val="center"/>
              <w:rPr>
                <w:sz w:val="16"/>
                <w:szCs w:val="16"/>
              </w:rPr>
            </w:pPr>
          </w:p>
        </w:tc>
      </w:tr>
      <w:tr w:rsidR="007D593C" w:rsidRPr="00E667A3" w:rsidTr="00F10FBD">
        <w:tc>
          <w:tcPr>
            <w:tcW w:w="1986" w:type="dxa"/>
            <w:vMerge/>
          </w:tcPr>
          <w:p w:rsidR="007D593C" w:rsidRPr="00E667A3" w:rsidRDefault="007D593C" w:rsidP="00916B43">
            <w:pPr>
              <w:rPr>
                <w:b/>
                <w:bCs/>
                <w:sz w:val="18"/>
                <w:szCs w:val="18"/>
                <w:highlight w:val="yellow"/>
              </w:rPr>
            </w:pPr>
          </w:p>
        </w:tc>
        <w:tc>
          <w:tcPr>
            <w:tcW w:w="6520" w:type="dxa"/>
          </w:tcPr>
          <w:p w:rsidR="007D593C" w:rsidRPr="003A3D2A" w:rsidRDefault="003A3D2A" w:rsidP="002E4CD6">
            <w:pPr>
              <w:jc w:val="both"/>
              <w:rPr>
                <w:b/>
                <w:sz w:val="18"/>
                <w:szCs w:val="18"/>
              </w:rPr>
            </w:pPr>
            <w:r>
              <w:rPr>
                <w:b/>
                <w:sz w:val="18"/>
                <w:szCs w:val="18"/>
              </w:rPr>
              <w:t xml:space="preserve">3. </w:t>
            </w:r>
            <w:r w:rsidR="007D593C" w:rsidRPr="003A3D2A">
              <w:rPr>
                <w:b/>
                <w:sz w:val="18"/>
                <w:szCs w:val="18"/>
              </w:rPr>
              <w:t>Are the functions and oblig</w:t>
            </w:r>
            <w:r>
              <w:rPr>
                <w:b/>
                <w:sz w:val="18"/>
                <w:szCs w:val="18"/>
              </w:rPr>
              <w:t xml:space="preserve">ations of the energy regulator </w:t>
            </w:r>
            <w:r w:rsidR="007D593C" w:rsidRPr="003A3D2A">
              <w:rPr>
                <w:b/>
                <w:sz w:val="18"/>
                <w:szCs w:val="18"/>
              </w:rPr>
              <w:t>stated in a law?</w:t>
            </w:r>
            <w:r w:rsidR="00DF628F" w:rsidRPr="001122A1">
              <w:rPr>
                <w:rFonts w:cstheme="minorHAnsi"/>
                <w:b/>
                <w:sz w:val="18"/>
                <w:szCs w:val="18"/>
              </w:rPr>
              <w:t xml:space="preserve"> [Y/N]</w:t>
            </w:r>
          </w:p>
        </w:tc>
        <w:tc>
          <w:tcPr>
            <w:tcW w:w="2977" w:type="dxa"/>
          </w:tcPr>
          <w:p w:rsidR="007D593C" w:rsidRPr="00F10FBD" w:rsidRDefault="007D593C" w:rsidP="007C0AA3">
            <w:pPr>
              <w:jc w:val="both"/>
              <w:rPr>
                <w:sz w:val="16"/>
                <w:szCs w:val="18"/>
              </w:rPr>
            </w:pPr>
            <w:r w:rsidRPr="00F10FBD">
              <w:rPr>
                <w:sz w:val="16"/>
                <w:szCs w:val="18"/>
              </w:rPr>
              <w:t xml:space="preserve">Please provide which legal </w:t>
            </w:r>
            <w:r w:rsidR="003A3D2A" w:rsidRPr="00F10FBD">
              <w:rPr>
                <w:sz w:val="16"/>
                <w:szCs w:val="18"/>
              </w:rPr>
              <w:t>act establishes the regulatory body and specify</w:t>
            </w:r>
            <w:r w:rsidRPr="00F10FBD">
              <w:rPr>
                <w:sz w:val="16"/>
                <w:szCs w:val="18"/>
              </w:rPr>
              <w:t xml:space="preserve"> the obligations of the regulatory authority. </w:t>
            </w:r>
          </w:p>
        </w:tc>
        <w:tc>
          <w:tcPr>
            <w:tcW w:w="2127" w:type="dxa"/>
          </w:tcPr>
          <w:p w:rsidR="007D593C" w:rsidRPr="00DF628F" w:rsidRDefault="007D593C" w:rsidP="001122A1">
            <w:pPr>
              <w:jc w:val="center"/>
              <w:rPr>
                <w:sz w:val="16"/>
                <w:szCs w:val="16"/>
              </w:rPr>
            </w:pPr>
          </w:p>
        </w:tc>
      </w:tr>
      <w:tr w:rsidR="00234926" w:rsidRPr="00E667A3" w:rsidTr="00F10FBD">
        <w:tc>
          <w:tcPr>
            <w:tcW w:w="1986" w:type="dxa"/>
            <w:vMerge/>
          </w:tcPr>
          <w:p w:rsidR="00234926" w:rsidRPr="00E667A3" w:rsidRDefault="00234926" w:rsidP="00916B43">
            <w:pPr>
              <w:rPr>
                <w:b/>
                <w:bCs/>
                <w:sz w:val="18"/>
                <w:szCs w:val="18"/>
                <w:highlight w:val="yellow"/>
              </w:rPr>
            </w:pPr>
          </w:p>
        </w:tc>
        <w:tc>
          <w:tcPr>
            <w:tcW w:w="6520" w:type="dxa"/>
          </w:tcPr>
          <w:p w:rsidR="00234926" w:rsidRDefault="009F4437" w:rsidP="00F10FBD">
            <w:pPr>
              <w:jc w:val="both"/>
              <w:rPr>
                <w:rFonts w:cs="Times New Roman"/>
                <w:b/>
                <w:sz w:val="18"/>
                <w:szCs w:val="18"/>
              </w:rPr>
            </w:pPr>
            <w:r>
              <w:rPr>
                <w:rFonts w:cs="Times New Roman"/>
                <w:b/>
                <w:sz w:val="18"/>
                <w:szCs w:val="18"/>
              </w:rPr>
              <w:t xml:space="preserve">4. </w:t>
            </w:r>
            <w:r w:rsidR="00234926">
              <w:rPr>
                <w:rFonts w:cs="Times New Roman"/>
                <w:b/>
                <w:sz w:val="18"/>
                <w:szCs w:val="18"/>
              </w:rPr>
              <w:t xml:space="preserve">Is the energy regulatory authority subject to the public control conducted by other institutions? </w:t>
            </w:r>
          </w:p>
          <w:p w:rsidR="00234926" w:rsidRPr="00332E8A" w:rsidRDefault="00234926" w:rsidP="00332E8A">
            <w:pPr>
              <w:pStyle w:val="ListParagraph"/>
              <w:numPr>
                <w:ilvl w:val="0"/>
                <w:numId w:val="8"/>
              </w:numPr>
              <w:jc w:val="both"/>
              <w:rPr>
                <w:sz w:val="18"/>
                <w:szCs w:val="18"/>
              </w:rPr>
            </w:pPr>
            <w:r w:rsidRPr="00E26F17">
              <w:rPr>
                <w:sz w:val="18"/>
                <w:szCs w:val="18"/>
              </w:rPr>
              <w:t>Supreme Audit Office which is independent from the central government</w:t>
            </w:r>
            <w:r w:rsidR="00332E8A">
              <w:rPr>
                <w:sz w:val="18"/>
                <w:szCs w:val="18"/>
              </w:rPr>
              <w:t xml:space="preserve"> and/or Parliament</w:t>
            </w:r>
          </w:p>
          <w:p w:rsidR="00234926" w:rsidRPr="00332E8A" w:rsidRDefault="00ED30FE" w:rsidP="00F10FBD">
            <w:pPr>
              <w:pStyle w:val="ListParagraph"/>
              <w:numPr>
                <w:ilvl w:val="0"/>
                <w:numId w:val="8"/>
              </w:numPr>
              <w:jc w:val="both"/>
              <w:rPr>
                <w:b/>
                <w:sz w:val="18"/>
                <w:szCs w:val="18"/>
              </w:rPr>
            </w:pPr>
            <w:r>
              <w:rPr>
                <w:sz w:val="18"/>
                <w:szCs w:val="18"/>
              </w:rPr>
              <w:t>Governmental institution</w:t>
            </w:r>
          </w:p>
          <w:p w:rsidR="00332E8A" w:rsidRDefault="00332E8A" w:rsidP="00F10FBD">
            <w:pPr>
              <w:pStyle w:val="ListParagraph"/>
              <w:numPr>
                <w:ilvl w:val="0"/>
                <w:numId w:val="8"/>
              </w:numPr>
              <w:jc w:val="both"/>
              <w:rPr>
                <w:b/>
                <w:sz w:val="18"/>
                <w:szCs w:val="18"/>
              </w:rPr>
            </w:pPr>
            <w:r>
              <w:rPr>
                <w:sz w:val="18"/>
                <w:szCs w:val="18"/>
              </w:rPr>
              <w:t>None of the above</w:t>
            </w:r>
          </w:p>
          <w:p w:rsidR="007035B3" w:rsidRDefault="007035B3" w:rsidP="007035B3">
            <w:pPr>
              <w:pStyle w:val="ListParagraph"/>
              <w:ind w:left="360"/>
              <w:jc w:val="both"/>
              <w:rPr>
                <w:b/>
                <w:sz w:val="18"/>
                <w:szCs w:val="18"/>
              </w:rPr>
            </w:pPr>
          </w:p>
        </w:tc>
        <w:tc>
          <w:tcPr>
            <w:tcW w:w="2977" w:type="dxa"/>
          </w:tcPr>
          <w:p w:rsidR="00234926" w:rsidRPr="00E667A3" w:rsidRDefault="00234926" w:rsidP="00916B43">
            <w:pPr>
              <w:rPr>
                <w:sz w:val="18"/>
                <w:szCs w:val="18"/>
              </w:rPr>
            </w:pPr>
          </w:p>
        </w:tc>
        <w:tc>
          <w:tcPr>
            <w:tcW w:w="2127" w:type="dxa"/>
          </w:tcPr>
          <w:p w:rsidR="00ED30FE" w:rsidRPr="00DF628F" w:rsidRDefault="00ED30FE" w:rsidP="001122A1">
            <w:pPr>
              <w:jc w:val="center"/>
              <w:rPr>
                <w:sz w:val="16"/>
                <w:szCs w:val="16"/>
              </w:rPr>
            </w:pPr>
          </w:p>
        </w:tc>
      </w:tr>
      <w:tr w:rsidR="00234926" w:rsidRPr="00E667A3" w:rsidTr="00F10FBD">
        <w:tc>
          <w:tcPr>
            <w:tcW w:w="1986" w:type="dxa"/>
            <w:vMerge/>
          </w:tcPr>
          <w:p w:rsidR="00234926" w:rsidRPr="00E667A3" w:rsidRDefault="00234926" w:rsidP="00916B43">
            <w:pPr>
              <w:rPr>
                <w:b/>
                <w:bCs/>
                <w:sz w:val="18"/>
                <w:szCs w:val="18"/>
                <w:highlight w:val="yellow"/>
              </w:rPr>
            </w:pPr>
          </w:p>
        </w:tc>
        <w:tc>
          <w:tcPr>
            <w:tcW w:w="6520" w:type="dxa"/>
          </w:tcPr>
          <w:p w:rsidR="00234926" w:rsidRPr="009849AB" w:rsidRDefault="009F4437" w:rsidP="00F10FBD">
            <w:pPr>
              <w:jc w:val="both"/>
              <w:rPr>
                <w:rFonts w:cstheme="minorHAnsi"/>
                <w:b/>
                <w:sz w:val="18"/>
                <w:szCs w:val="18"/>
              </w:rPr>
            </w:pPr>
            <w:r>
              <w:rPr>
                <w:rFonts w:cs="Times New Roman"/>
                <w:b/>
                <w:sz w:val="18"/>
                <w:szCs w:val="18"/>
              </w:rPr>
              <w:t>5</w:t>
            </w:r>
            <w:r w:rsidR="00234926" w:rsidRPr="009849AB">
              <w:rPr>
                <w:rFonts w:cs="Times New Roman"/>
                <w:b/>
                <w:sz w:val="18"/>
                <w:szCs w:val="18"/>
              </w:rPr>
              <w:t xml:space="preserve">. Does the energy regulator(s) have a budget that is separate from the </w:t>
            </w:r>
            <w:r>
              <w:rPr>
                <w:rFonts w:cs="Times New Roman"/>
                <w:b/>
                <w:sz w:val="18"/>
                <w:szCs w:val="18"/>
              </w:rPr>
              <w:t xml:space="preserve">government’s </w:t>
            </w:r>
            <w:r w:rsidRPr="009849AB">
              <w:rPr>
                <w:rFonts w:cs="Times New Roman"/>
                <w:b/>
                <w:sz w:val="18"/>
                <w:szCs w:val="18"/>
              </w:rPr>
              <w:t>budget</w:t>
            </w:r>
            <w:r w:rsidR="00234926" w:rsidRPr="009849AB">
              <w:rPr>
                <w:rFonts w:cs="Times New Roman"/>
                <w:b/>
                <w:sz w:val="18"/>
                <w:szCs w:val="18"/>
              </w:rPr>
              <w:t>? [Y/N]</w:t>
            </w:r>
          </w:p>
          <w:p w:rsidR="00234926" w:rsidRPr="0086157A" w:rsidRDefault="00234926" w:rsidP="00F10FBD">
            <w:pPr>
              <w:jc w:val="both"/>
              <w:rPr>
                <w:rFonts w:cs="Times New Roman"/>
                <w:sz w:val="18"/>
                <w:szCs w:val="18"/>
              </w:rPr>
            </w:pPr>
          </w:p>
        </w:tc>
        <w:tc>
          <w:tcPr>
            <w:tcW w:w="2977" w:type="dxa"/>
          </w:tcPr>
          <w:p w:rsidR="00234926" w:rsidRPr="00963ED2" w:rsidRDefault="00963ED2" w:rsidP="00963ED2">
            <w:pPr>
              <w:jc w:val="both"/>
              <w:rPr>
                <w:sz w:val="16"/>
                <w:szCs w:val="16"/>
              </w:rPr>
            </w:pPr>
            <w:r w:rsidRPr="00963ED2">
              <w:rPr>
                <w:sz w:val="16"/>
                <w:szCs w:val="16"/>
              </w:rPr>
              <w:t xml:space="preserve">This means the budget is not determined by the government </w:t>
            </w:r>
          </w:p>
        </w:tc>
        <w:tc>
          <w:tcPr>
            <w:tcW w:w="2127" w:type="dxa"/>
          </w:tcPr>
          <w:p w:rsidR="00234926" w:rsidRPr="00DF628F" w:rsidRDefault="00234926" w:rsidP="001122A1">
            <w:pPr>
              <w:jc w:val="center"/>
              <w:rPr>
                <w:sz w:val="16"/>
                <w:szCs w:val="16"/>
              </w:rPr>
            </w:pPr>
          </w:p>
        </w:tc>
      </w:tr>
      <w:tr w:rsidR="00963ED2" w:rsidRPr="00E667A3" w:rsidTr="00F10FBD">
        <w:tc>
          <w:tcPr>
            <w:tcW w:w="1986" w:type="dxa"/>
            <w:vMerge/>
          </w:tcPr>
          <w:p w:rsidR="00963ED2" w:rsidRPr="00E667A3" w:rsidRDefault="00963ED2" w:rsidP="00916B43">
            <w:pPr>
              <w:rPr>
                <w:b/>
                <w:bCs/>
                <w:sz w:val="18"/>
                <w:szCs w:val="18"/>
                <w:highlight w:val="yellow"/>
              </w:rPr>
            </w:pPr>
          </w:p>
        </w:tc>
        <w:tc>
          <w:tcPr>
            <w:tcW w:w="6520" w:type="dxa"/>
          </w:tcPr>
          <w:p w:rsidR="00963ED2" w:rsidRDefault="00963ED2" w:rsidP="00963ED2">
            <w:pPr>
              <w:jc w:val="both"/>
              <w:rPr>
                <w:rFonts w:cs="Times New Roman"/>
                <w:b/>
                <w:sz w:val="18"/>
                <w:szCs w:val="18"/>
              </w:rPr>
            </w:pPr>
            <w:r>
              <w:rPr>
                <w:rFonts w:cs="Times New Roman"/>
                <w:b/>
                <w:sz w:val="18"/>
                <w:szCs w:val="18"/>
              </w:rPr>
              <w:t>6</w:t>
            </w:r>
            <w:r w:rsidRPr="009849AB">
              <w:rPr>
                <w:rFonts w:cs="Times New Roman"/>
                <w:b/>
                <w:sz w:val="18"/>
                <w:szCs w:val="18"/>
              </w:rPr>
              <w:t xml:space="preserve">. Does the energy regulator(s) have a </w:t>
            </w:r>
            <w:r>
              <w:rPr>
                <w:rFonts w:cs="Times New Roman"/>
                <w:b/>
                <w:sz w:val="18"/>
                <w:szCs w:val="18"/>
              </w:rPr>
              <w:t xml:space="preserve">dedicated </w:t>
            </w:r>
            <w:r w:rsidRPr="009849AB">
              <w:rPr>
                <w:rFonts w:cs="Times New Roman"/>
                <w:b/>
                <w:sz w:val="18"/>
                <w:szCs w:val="18"/>
              </w:rPr>
              <w:t xml:space="preserve">budget </w:t>
            </w:r>
            <w:r>
              <w:rPr>
                <w:rFonts w:cs="Times New Roman"/>
                <w:b/>
                <w:sz w:val="18"/>
                <w:szCs w:val="18"/>
              </w:rPr>
              <w:t>for itself</w:t>
            </w:r>
            <w:r w:rsidRPr="009849AB">
              <w:rPr>
                <w:rFonts w:cs="Times New Roman"/>
                <w:b/>
                <w:sz w:val="18"/>
                <w:szCs w:val="18"/>
              </w:rPr>
              <w:t>? [Y/N]</w:t>
            </w:r>
          </w:p>
        </w:tc>
        <w:tc>
          <w:tcPr>
            <w:tcW w:w="2977" w:type="dxa"/>
          </w:tcPr>
          <w:p w:rsidR="00963ED2" w:rsidRPr="00963ED2" w:rsidRDefault="00963ED2" w:rsidP="00963ED2">
            <w:pPr>
              <w:jc w:val="both"/>
              <w:rPr>
                <w:sz w:val="16"/>
                <w:szCs w:val="16"/>
              </w:rPr>
            </w:pPr>
            <w:r w:rsidRPr="00963ED2">
              <w:rPr>
                <w:sz w:val="16"/>
                <w:szCs w:val="16"/>
              </w:rPr>
              <w:t>Dedicated budget means that the energy regulator is not required to transfer or share its money with any other governmental entities</w:t>
            </w:r>
          </w:p>
        </w:tc>
        <w:tc>
          <w:tcPr>
            <w:tcW w:w="2127" w:type="dxa"/>
          </w:tcPr>
          <w:p w:rsidR="00963ED2" w:rsidRPr="00DF628F" w:rsidRDefault="00963ED2" w:rsidP="001122A1">
            <w:pPr>
              <w:jc w:val="center"/>
              <w:rPr>
                <w:sz w:val="16"/>
                <w:szCs w:val="16"/>
              </w:rPr>
            </w:pPr>
          </w:p>
        </w:tc>
      </w:tr>
      <w:tr w:rsidR="00234926" w:rsidRPr="00E667A3" w:rsidTr="00F10FBD">
        <w:tc>
          <w:tcPr>
            <w:tcW w:w="1986" w:type="dxa"/>
            <w:vMerge/>
          </w:tcPr>
          <w:p w:rsidR="00234926" w:rsidRPr="00E667A3" w:rsidRDefault="00234926" w:rsidP="00916B43">
            <w:pPr>
              <w:rPr>
                <w:b/>
                <w:bCs/>
                <w:sz w:val="18"/>
                <w:szCs w:val="18"/>
                <w:highlight w:val="yellow"/>
              </w:rPr>
            </w:pPr>
          </w:p>
        </w:tc>
        <w:tc>
          <w:tcPr>
            <w:tcW w:w="6520" w:type="dxa"/>
          </w:tcPr>
          <w:p w:rsidR="00234926" w:rsidRPr="009849AB" w:rsidRDefault="00963ED2" w:rsidP="007C0AA3">
            <w:pPr>
              <w:jc w:val="both"/>
              <w:rPr>
                <w:b/>
                <w:sz w:val="18"/>
                <w:szCs w:val="18"/>
              </w:rPr>
            </w:pPr>
            <w:r>
              <w:rPr>
                <w:b/>
                <w:sz w:val="18"/>
                <w:szCs w:val="18"/>
              </w:rPr>
              <w:t>7</w:t>
            </w:r>
            <w:r w:rsidR="00234926" w:rsidRPr="009849AB">
              <w:rPr>
                <w:b/>
                <w:sz w:val="18"/>
                <w:szCs w:val="18"/>
              </w:rPr>
              <w:t>. Does the energy regulator(s) have the right to allocate its budget?</w:t>
            </w:r>
          </w:p>
          <w:p w:rsidR="00234926" w:rsidRDefault="00332E8A" w:rsidP="007C0AA3">
            <w:pPr>
              <w:jc w:val="both"/>
              <w:rPr>
                <w:sz w:val="18"/>
                <w:szCs w:val="18"/>
              </w:rPr>
            </w:pPr>
            <w:r>
              <w:rPr>
                <w:sz w:val="18"/>
                <w:szCs w:val="18"/>
              </w:rPr>
              <w:t>a. Yes, i</w:t>
            </w:r>
            <w:r w:rsidR="00234926">
              <w:rPr>
                <w:sz w:val="18"/>
                <w:szCs w:val="18"/>
              </w:rPr>
              <w:t>t has full right to do so</w:t>
            </w:r>
          </w:p>
          <w:p w:rsidR="00234926" w:rsidRDefault="00234926" w:rsidP="007C0AA3">
            <w:pPr>
              <w:jc w:val="both"/>
              <w:rPr>
                <w:sz w:val="18"/>
                <w:szCs w:val="18"/>
              </w:rPr>
            </w:pPr>
            <w:r>
              <w:rPr>
                <w:sz w:val="18"/>
                <w:szCs w:val="18"/>
              </w:rPr>
              <w:t>b. Yes but it needs approval from the governmental/ministry</w:t>
            </w:r>
          </w:p>
          <w:p w:rsidR="00234926" w:rsidRPr="0086157A" w:rsidRDefault="00234926" w:rsidP="007C0AA3">
            <w:pPr>
              <w:jc w:val="both"/>
              <w:rPr>
                <w:rFonts w:cstheme="minorHAnsi"/>
                <w:sz w:val="18"/>
                <w:szCs w:val="18"/>
              </w:rPr>
            </w:pPr>
            <w:r>
              <w:rPr>
                <w:sz w:val="18"/>
                <w:szCs w:val="18"/>
              </w:rPr>
              <w:t xml:space="preserve">c. </w:t>
            </w:r>
            <w:r w:rsidR="00332E8A">
              <w:rPr>
                <w:sz w:val="18"/>
                <w:szCs w:val="18"/>
              </w:rPr>
              <w:t>No, i</w:t>
            </w:r>
            <w:r>
              <w:rPr>
                <w:sz w:val="18"/>
                <w:szCs w:val="18"/>
              </w:rPr>
              <w:t>t cannot allocate the budget on its own</w:t>
            </w:r>
          </w:p>
          <w:p w:rsidR="00234926" w:rsidRPr="0086157A" w:rsidRDefault="00234926" w:rsidP="007C0AA3">
            <w:pPr>
              <w:jc w:val="both"/>
              <w:rPr>
                <w:sz w:val="18"/>
                <w:szCs w:val="18"/>
              </w:rPr>
            </w:pPr>
          </w:p>
        </w:tc>
        <w:tc>
          <w:tcPr>
            <w:tcW w:w="2977" w:type="dxa"/>
          </w:tcPr>
          <w:p w:rsidR="00234926" w:rsidRPr="00E667A3" w:rsidRDefault="00234926" w:rsidP="00916B43">
            <w:pPr>
              <w:rPr>
                <w:sz w:val="18"/>
                <w:szCs w:val="18"/>
              </w:rPr>
            </w:pPr>
          </w:p>
        </w:tc>
        <w:tc>
          <w:tcPr>
            <w:tcW w:w="2127" w:type="dxa"/>
          </w:tcPr>
          <w:p w:rsidR="00234926" w:rsidRPr="00DF628F" w:rsidRDefault="00234926" w:rsidP="001122A1">
            <w:pPr>
              <w:jc w:val="center"/>
              <w:rPr>
                <w:sz w:val="16"/>
                <w:szCs w:val="16"/>
              </w:rPr>
            </w:pPr>
          </w:p>
        </w:tc>
      </w:tr>
      <w:tr w:rsidR="00234926" w:rsidRPr="00E667A3" w:rsidTr="00F10FBD">
        <w:tc>
          <w:tcPr>
            <w:tcW w:w="1986" w:type="dxa"/>
            <w:vMerge/>
          </w:tcPr>
          <w:p w:rsidR="00234926" w:rsidRPr="00E667A3" w:rsidRDefault="00234926" w:rsidP="00916B43">
            <w:pPr>
              <w:rPr>
                <w:b/>
                <w:bCs/>
                <w:sz w:val="18"/>
                <w:szCs w:val="18"/>
                <w:highlight w:val="yellow"/>
              </w:rPr>
            </w:pPr>
          </w:p>
        </w:tc>
        <w:tc>
          <w:tcPr>
            <w:tcW w:w="6520" w:type="dxa"/>
          </w:tcPr>
          <w:p w:rsidR="00332E8A" w:rsidRDefault="00963ED2" w:rsidP="007C0AA3">
            <w:pPr>
              <w:jc w:val="both"/>
              <w:rPr>
                <w:b/>
                <w:sz w:val="18"/>
                <w:szCs w:val="18"/>
              </w:rPr>
            </w:pPr>
            <w:r>
              <w:rPr>
                <w:b/>
                <w:sz w:val="18"/>
                <w:szCs w:val="18"/>
              </w:rPr>
              <w:t>8</w:t>
            </w:r>
            <w:r w:rsidR="00234926" w:rsidRPr="009849AB">
              <w:rPr>
                <w:b/>
                <w:sz w:val="18"/>
                <w:szCs w:val="18"/>
              </w:rPr>
              <w:t xml:space="preserve">. Is there a fixed term appointment </w:t>
            </w:r>
            <w:r w:rsidR="00234926">
              <w:rPr>
                <w:b/>
                <w:sz w:val="18"/>
                <w:szCs w:val="18"/>
              </w:rPr>
              <w:t>for</w:t>
            </w:r>
            <w:r w:rsidR="00234926" w:rsidRPr="009849AB">
              <w:rPr>
                <w:b/>
                <w:sz w:val="18"/>
                <w:szCs w:val="18"/>
              </w:rPr>
              <w:t xml:space="preserve"> the </w:t>
            </w:r>
            <w:r w:rsidR="00110075">
              <w:rPr>
                <w:b/>
                <w:sz w:val="18"/>
                <w:szCs w:val="18"/>
              </w:rPr>
              <w:t xml:space="preserve">board </w:t>
            </w:r>
            <w:r w:rsidR="00234926" w:rsidRPr="009849AB">
              <w:rPr>
                <w:b/>
                <w:sz w:val="18"/>
                <w:szCs w:val="18"/>
              </w:rPr>
              <w:t>of the energy regulator(s)? [Y/N]</w:t>
            </w:r>
          </w:p>
          <w:p w:rsidR="004C47B4" w:rsidRDefault="00963ED2" w:rsidP="007C0AA3">
            <w:pPr>
              <w:jc w:val="both"/>
              <w:rPr>
                <w:b/>
                <w:sz w:val="18"/>
                <w:szCs w:val="18"/>
              </w:rPr>
            </w:pPr>
            <w:r>
              <w:rPr>
                <w:b/>
                <w:sz w:val="18"/>
                <w:szCs w:val="18"/>
              </w:rPr>
              <w:t>8</w:t>
            </w:r>
            <w:r w:rsidR="00234926">
              <w:rPr>
                <w:b/>
                <w:sz w:val="18"/>
                <w:szCs w:val="18"/>
              </w:rPr>
              <w:t xml:space="preserve">a. </w:t>
            </w:r>
            <w:r w:rsidR="0000606C">
              <w:rPr>
                <w:b/>
                <w:sz w:val="18"/>
                <w:szCs w:val="18"/>
              </w:rPr>
              <w:t>If so, i</w:t>
            </w:r>
            <w:r w:rsidR="00234926">
              <w:rPr>
                <w:b/>
                <w:sz w:val="18"/>
                <w:szCs w:val="18"/>
              </w:rPr>
              <w:t>s there a fixed term renewable more than once?</w:t>
            </w:r>
            <w:r w:rsidR="00DF628F" w:rsidRPr="001122A1">
              <w:rPr>
                <w:rFonts w:cstheme="minorHAnsi"/>
                <w:b/>
                <w:sz w:val="18"/>
                <w:szCs w:val="18"/>
              </w:rPr>
              <w:t xml:space="preserve"> [Y/N]</w:t>
            </w:r>
          </w:p>
          <w:p w:rsidR="004C47B4" w:rsidRPr="009849AB" w:rsidRDefault="00963ED2" w:rsidP="007C0AA3">
            <w:pPr>
              <w:jc w:val="both"/>
              <w:rPr>
                <w:b/>
                <w:sz w:val="18"/>
                <w:szCs w:val="18"/>
              </w:rPr>
            </w:pPr>
            <w:r>
              <w:rPr>
                <w:b/>
                <w:sz w:val="18"/>
                <w:szCs w:val="18"/>
              </w:rPr>
              <w:t>8</w:t>
            </w:r>
            <w:r w:rsidR="007035B3">
              <w:rPr>
                <w:b/>
                <w:sz w:val="18"/>
                <w:szCs w:val="18"/>
              </w:rPr>
              <w:t xml:space="preserve">b. </w:t>
            </w:r>
            <w:r w:rsidR="004C47B4">
              <w:rPr>
                <w:b/>
                <w:sz w:val="18"/>
                <w:szCs w:val="18"/>
              </w:rPr>
              <w:t xml:space="preserve">Is the selection procedure of the </w:t>
            </w:r>
            <w:r w:rsidR="00110075">
              <w:rPr>
                <w:b/>
                <w:sz w:val="18"/>
                <w:szCs w:val="18"/>
              </w:rPr>
              <w:t>board</w:t>
            </w:r>
            <w:r w:rsidR="004C47B4">
              <w:rPr>
                <w:b/>
                <w:sz w:val="18"/>
                <w:szCs w:val="18"/>
              </w:rPr>
              <w:t xml:space="preserve"> and its </w:t>
            </w:r>
            <w:proofErr w:type="spellStart"/>
            <w:r w:rsidR="004C47B4">
              <w:rPr>
                <w:b/>
                <w:sz w:val="18"/>
                <w:szCs w:val="18"/>
              </w:rPr>
              <w:t>finalisation</w:t>
            </w:r>
            <w:proofErr w:type="spellEnd"/>
            <w:r w:rsidR="004C47B4">
              <w:rPr>
                <w:b/>
                <w:sz w:val="18"/>
                <w:szCs w:val="18"/>
              </w:rPr>
              <w:t xml:space="preserve"> </w:t>
            </w:r>
            <w:proofErr w:type="spellStart"/>
            <w:r w:rsidR="004C47B4">
              <w:rPr>
                <w:b/>
                <w:sz w:val="18"/>
                <w:szCs w:val="18"/>
              </w:rPr>
              <w:t>publically</w:t>
            </w:r>
            <w:proofErr w:type="spellEnd"/>
            <w:r w:rsidR="004C47B4">
              <w:rPr>
                <w:b/>
                <w:sz w:val="18"/>
                <w:szCs w:val="18"/>
              </w:rPr>
              <w:t xml:space="preserve"> announced?</w:t>
            </w:r>
            <w:r w:rsidR="00DF628F" w:rsidRPr="001122A1">
              <w:rPr>
                <w:rFonts w:cstheme="minorHAnsi"/>
                <w:b/>
                <w:sz w:val="18"/>
                <w:szCs w:val="18"/>
              </w:rPr>
              <w:t xml:space="preserve"> [Y/N]</w:t>
            </w:r>
          </w:p>
          <w:p w:rsidR="00234926" w:rsidRDefault="00234926" w:rsidP="007C0AA3">
            <w:pPr>
              <w:jc w:val="both"/>
              <w:rPr>
                <w:sz w:val="18"/>
                <w:szCs w:val="18"/>
              </w:rPr>
            </w:pPr>
          </w:p>
        </w:tc>
        <w:tc>
          <w:tcPr>
            <w:tcW w:w="2977" w:type="dxa"/>
          </w:tcPr>
          <w:p w:rsidR="00234926" w:rsidRPr="00E667A3" w:rsidRDefault="00234926" w:rsidP="00916B43">
            <w:pPr>
              <w:rPr>
                <w:sz w:val="18"/>
                <w:szCs w:val="18"/>
              </w:rPr>
            </w:pPr>
          </w:p>
        </w:tc>
        <w:tc>
          <w:tcPr>
            <w:tcW w:w="2127" w:type="dxa"/>
          </w:tcPr>
          <w:p w:rsidR="004C47B4" w:rsidRPr="00DF628F" w:rsidRDefault="004C47B4" w:rsidP="004C47B4">
            <w:pPr>
              <w:jc w:val="center"/>
              <w:rPr>
                <w:sz w:val="16"/>
                <w:szCs w:val="16"/>
              </w:rPr>
            </w:pPr>
          </w:p>
        </w:tc>
      </w:tr>
      <w:tr w:rsidR="00234926" w:rsidRPr="00E667A3" w:rsidTr="00F10FBD">
        <w:trPr>
          <w:trHeight w:val="834"/>
        </w:trPr>
        <w:tc>
          <w:tcPr>
            <w:tcW w:w="1986" w:type="dxa"/>
            <w:vMerge/>
          </w:tcPr>
          <w:p w:rsidR="00234926" w:rsidRPr="00E667A3" w:rsidRDefault="00234926" w:rsidP="00916B43">
            <w:pPr>
              <w:rPr>
                <w:b/>
                <w:bCs/>
                <w:sz w:val="18"/>
                <w:szCs w:val="18"/>
                <w:highlight w:val="yellow"/>
              </w:rPr>
            </w:pPr>
          </w:p>
        </w:tc>
        <w:tc>
          <w:tcPr>
            <w:tcW w:w="6520" w:type="dxa"/>
          </w:tcPr>
          <w:p w:rsidR="00234926" w:rsidRPr="00F10FBD" w:rsidRDefault="00963ED2" w:rsidP="007C0AA3">
            <w:pPr>
              <w:jc w:val="both"/>
              <w:rPr>
                <w:rFonts w:cstheme="minorHAnsi"/>
                <w:b/>
                <w:sz w:val="18"/>
                <w:szCs w:val="18"/>
              </w:rPr>
            </w:pPr>
            <w:r>
              <w:rPr>
                <w:rFonts w:eastAsia="Times New Roman" w:cs="Times New Roman"/>
                <w:b/>
                <w:color w:val="000000"/>
                <w:sz w:val="18"/>
                <w:szCs w:val="18"/>
              </w:rPr>
              <w:t>9</w:t>
            </w:r>
            <w:r w:rsidR="00234926" w:rsidRPr="009849AB">
              <w:rPr>
                <w:rFonts w:eastAsia="Times New Roman" w:cs="Times New Roman"/>
                <w:b/>
                <w:color w:val="000000"/>
                <w:sz w:val="18"/>
                <w:szCs w:val="18"/>
              </w:rPr>
              <w:t>. Does the energy regulator</w:t>
            </w:r>
            <w:r w:rsidR="00110075">
              <w:rPr>
                <w:rFonts w:eastAsia="Times New Roman" w:cs="Times New Roman"/>
                <w:b/>
                <w:color w:val="000000"/>
                <w:sz w:val="18"/>
                <w:szCs w:val="18"/>
              </w:rPr>
              <w:t xml:space="preserve"> </w:t>
            </w:r>
            <w:r w:rsidR="00234926" w:rsidRPr="009849AB">
              <w:rPr>
                <w:rFonts w:eastAsia="Times New Roman" w:cs="Times New Roman"/>
                <w:b/>
                <w:color w:val="000000"/>
                <w:sz w:val="18"/>
                <w:szCs w:val="18"/>
              </w:rPr>
              <w:t xml:space="preserve">deal with competition issues? </w:t>
            </w:r>
            <w:r w:rsidR="00234926" w:rsidRPr="009849AB">
              <w:rPr>
                <w:rFonts w:cstheme="minorHAnsi"/>
                <w:b/>
                <w:sz w:val="18"/>
                <w:szCs w:val="18"/>
              </w:rPr>
              <w:t>[Y/N]</w:t>
            </w:r>
          </w:p>
          <w:p w:rsidR="00234926" w:rsidRPr="0086157A" w:rsidRDefault="00963ED2" w:rsidP="007C0AA3">
            <w:pPr>
              <w:spacing w:after="200" w:line="276" w:lineRule="auto"/>
              <w:contextualSpacing/>
              <w:jc w:val="both"/>
              <w:rPr>
                <w:rFonts w:cstheme="minorHAnsi"/>
                <w:sz w:val="18"/>
                <w:szCs w:val="18"/>
              </w:rPr>
            </w:pPr>
            <w:r>
              <w:rPr>
                <w:rFonts w:cs="Times New Roman"/>
                <w:b/>
                <w:color w:val="000000"/>
                <w:sz w:val="18"/>
                <w:szCs w:val="18"/>
              </w:rPr>
              <w:t>9</w:t>
            </w:r>
            <w:r w:rsidR="00234926" w:rsidRPr="009849AB">
              <w:rPr>
                <w:rFonts w:cs="Times New Roman"/>
                <w:b/>
                <w:color w:val="000000"/>
                <w:sz w:val="18"/>
                <w:szCs w:val="18"/>
              </w:rPr>
              <w:t xml:space="preserve">a. If no, is there a separate governmental body dealing with competition issues, including the energy sector? </w:t>
            </w:r>
            <w:r w:rsidR="00234926" w:rsidRPr="009849AB">
              <w:rPr>
                <w:rFonts w:cstheme="minorHAnsi"/>
                <w:b/>
                <w:sz w:val="18"/>
                <w:szCs w:val="18"/>
              </w:rPr>
              <w:t>[Y/N]</w:t>
            </w:r>
            <w:r w:rsidR="00234926">
              <w:rPr>
                <w:rFonts w:cstheme="minorHAnsi"/>
                <w:sz w:val="18"/>
                <w:szCs w:val="18"/>
              </w:rPr>
              <w:t xml:space="preserve"> </w:t>
            </w:r>
          </w:p>
        </w:tc>
        <w:tc>
          <w:tcPr>
            <w:tcW w:w="2977" w:type="dxa"/>
          </w:tcPr>
          <w:p w:rsidR="00234926" w:rsidRPr="00E667A3" w:rsidRDefault="00234926" w:rsidP="00916B43">
            <w:pPr>
              <w:rPr>
                <w:sz w:val="18"/>
                <w:szCs w:val="18"/>
              </w:rPr>
            </w:pPr>
          </w:p>
        </w:tc>
        <w:tc>
          <w:tcPr>
            <w:tcW w:w="2127" w:type="dxa"/>
          </w:tcPr>
          <w:p w:rsidR="00234926" w:rsidRPr="00DF628F" w:rsidRDefault="00234926" w:rsidP="001122A1">
            <w:pPr>
              <w:jc w:val="center"/>
              <w:rPr>
                <w:rFonts w:cs="Times New Roman"/>
                <w:sz w:val="16"/>
                <w:szCs w:val="16"/>
              </w:rPr>
            </w:pPr>
          </w:p>
        </w:tc>
      </w:tr>
      <w:tr w:rsidR="0059023F" w:rsidRPr="00E667A3" w:rsidTr="003F47EC">
        <w:trPr>
          <w:trHeight w:val="836"/>
        </w:trPr>
        <w:tc>
          <w:tcPr>
            <w:tcW w:w="1986" w:type="dxa"/>
            <w:vMerge w:val="restart"/>
          </w:tcPr>
          <w:p w:rsidR="0059023F" w:rsidRPr="00E667A3" w:rsidRDefault="0059023F" w:rsidP="00916B43">
            <w:pPr>
              <w:rPr>
                <w:b/>
                <w:bCs/>
                <w:sz w:val="18"/>
                <w:szCs w:val="18"/>
              </w:rPr>
            </w:pPr>
            <w:r>
              <w:rPr>
                <w:b/>
                <w:bCs/>
                <w:sz w:val="18"/>
                <w:szCs w:val="18"/>
              </w:rPr>
              <w:t>2</w:t>
            </w:r>
            <w:r w:rsidRPr="00E667A3">
              <w:rPr>
                <w:b/>
                <w:bCs/>
                <w:sz w:val="18"/>
                <w:szCs w:val="18"/>
              </w:rPr>
              <w:t>. Restrictions on FDI</w:t>
            </w:r>
          </w:p>
          <w:p w:rsidR="0059023F" w:rsidRDefault="0059023F" w:rsidP="00916B43">
            <w:pPr>
              <w:jc w:val="both"/>
              <w:rPr>
                <w:rFonts w:cs="Times New Roman"/>
                <w:sz w:val="18"/>
                <w:szCs w:val="18"/>
              </w:rPr>
            </w:pPr>
          </w:p>
          <w:p w:rsidR="0059023F" w:rsidRPr="00295665" w:rsidRDefault="0059023F" w:rsidP="00916B43">
            <w:pPr>
              <w:jc w:val="both"/>
              <w:rPr>
                <w:bCs/>
                <w:i/>
                <w:sz w:val="18"/>
                <w:szCs w:val="18"/>
                <w:highlight w:val="yellow"/>
              </w:rPr>
            </w:pPr>
          </w:p>
        </w:tc>
        <w:tc>
          <w:tcPr>
            <w:tcW w:w="6520" w:type="dxa"/>
          </w:tcPr>
          <w:p w:rsidR="0059023F" w:rsidRPr="009849AB" w:rsidRDefault="00824DE2" w:rsidP="007C0AA3">
            <w:pPr>
              <w:autoSpaceDE w:val="0"/>
              <w:autoSpaceDN w:val="0"/>
              <w:adjustRightInd w:val="0"/>
              <w:contextualSpacing/>
              <w:jc w:val="both"/>
              <w:rPr>
                <w:rFonts w:cstheme="minorHAnsi"/>
                <w:b/>
                <w:sz w:val="18"/>
                <w:szCs w:val="18"/>
              </w:rPr>
            </w:pPr>
            <w:r>
              <w:rPr>
                <w:rFonts w:cs="Helvetica-Condensed"/>
                <w:b/>
                <w:sz w:val="18"/>
                <w:szCs w:val="18"/>
              </w:rPr>
              <w:t>1</w:t>
            </w:r>
            <w:r w:rsidR="0059023F" w:rsidRPr="009849AB">
              <w:rPr>
                <w:rFonts w:cs="Helvetica-Condensed"/>
                <w:b/>
                <w:sz w:val="18"/>
                <w:szCs w:val="18"/>
              </w:rPr>
              <w:t xml:space="preserve">. Does the country give equal </w:t>
            </w:r>
            <w:r w:rsidR="0059023F">
              <w:rPr>
                <w:rFonts w:cs="Helvetica-Condensed"/>
                <w:b/>
                <w:sz w:val="18"/>
                <w:szCs w:val="18"/>
              </w:rPr>
              <w:t xml:space="preserve">treatment to </w:t>
            </w:r>
            <w:r w:rsidR="0059023F" w:rsidRPr="009849AB">
              <w:rPr>
                <w:rFonts w:cs="Helvetica-Condensed"/>
                <w:b/>
                <w:sz w:val="18"/>
                <w:szCs w:val="18"/>
              </w:rPr>
              <w:t xml:space="preserve">domestic and foreign investors? </w:t>
            </w:r>
            <w:r w:rsidR="0059023F" w:rsidRPr="009849AB">
              <w:rPr>
                <w:rFonts w:cstheme="minorHAnsi"/>
                <w:b/>
                <w:sz w:val="18"/>
                <w:szCs w:val="18"/>
              </w:rPr>
              <w:t xml:space="preserve">[Y/N] </w:t>
            </w:r>
          </w:p>
          <w:p w:rsidR="0059023F" w:rsidRPr="006B4673" w:rsidRDefault="00824DE2" w:rsidP="007C0AA3">
            <w:pPr>
              <w:autoSpaceDE w:val="0"/>
              <w:autoSpaceDN w:val="0"/>
              <w:adjustRightInd w:val="0"/>
              <w:contextualSpacing/>
              <w:jc w:val="both"/>
              <w:rPr>
                <w:rFonts w:cs="Helvetica-Condensed"/>
                <w:b/>
                <w:sz w:val="18"/>
                <w:szCs w:val="18"/>
              </w:rPr>
            </w:pPr>
            <w:r>
              <w:rPr>
                <w:rFonts w:cs="Helvetica-Condensed"/>
                <w:b/>
                <w:sz w:val="18"/>
                <w:szCs w:val="18"/>
              </w:rPr>
              <w:t>1</w:t>
            </w:r>
            <w:r w:rsidR="0059023F" w:rsidRPr="009849AB">
              <w:rPr>
                <w:rFonts w:cs="Helvetica-Condensed"/>
                <w:b/>
                <w:sz w:val="18"/>
                <w:szCs w:val="18"/>
              </w:rPr>
              <w:t>a. If yes, is this equal treatment established in law?</w:t>
            </w:r>
            <w:r w:rsidR="00DF628F" w:rsidRPr="001122A1">
              <w:rPr>
                <w:rFonts w:cstheme="minorHAnsi"/>
                <w:b/>
                <w:sz w:val="18"/>
                <w:szCs w:val="18"/>
              </w:rPr>
              <w:t xml:space="preserve"> [Y/N]</w:t>
            </w:r>
          </w:p>
        </w:tc>
        <w:tc>
          <w:tcPr>
            <w:tcW w:w="2977" w:type="dxa"/>
          </w:tcPr>
          <w:p w:rsidR="0059023F" w:rsidRPr="00F10FBD" w:rsidRDefault="0059023F" w:rsidP="007C0AA3">
            <w:pPr>
              <w:jc w:val="both"/>
              <w:rPr>
                <w:sz w:val="16"/>
                <w:szCs w:val="16"/>
              </w:rPr>
            </w:pPr>
            <w:r w:rsidRPr="00F10FBD">
              <w:rPr>
                <w:sz w:val="16"/>
                <w:szCs w:val="16"/>
              </w:rPr>
              <w:t>Please provide legal acts which grants equal treatment to</w:t>
            </w:r>
            <w:r w:rsidR="003F47EC">
              <w:rPr>
                <w:sz w:val="16"/>
                <w:szCs w:val="16"/>
              </w:rPr>
              <w:t xml:space="preserve"> domestic and foreign investors</w:t>
            </w:r>
          </w:p>
        </w:tc>
        <w:tc>
          <w:tcPr>
            <w:tcW w:w="2127" w:type="dxa"/>
          </w:tcPr>
          <w:p w:rsidR="0059023F" w:rsidRPr="00DF628F" w:rsidRDefault="0059023F" w:rsidP="001122A1">
            <w:pPr>
              <w:jc w:val="center"/>
              <w:rPr>
                <w:sz w:val="16"/>
                <w:szCs w:val="16"/>
              </w:rPr>
            </w:pPr>
          </w:p>
        </w:tc>
      </w:tr>
      <w:tr w:rsidR="0059023F" w:rsidRPr="00E667A3" w:rsidTr="00F10FBD">
        <w:tc>
          <w:tcPr>
            <w:tcW w:w="1986" w:type="dxa"/>
            <w:vMerge/>
          </w:tcPr>
          <w:p w:rsidR="0059023F" w:rsidRPr="00E667A3" w:rsidRDefault="0059023F" w:rsidP="00916B43">
            <w:pPr>
              <w:rPr>
                <w:b/>
                <w:bCs/>
                <w:sz w:val="18"/>
                <w:szCs w:val="18"/>
                <w:highlight w:val="yellow"/>
              </w:rPr>
            </w:pPr>
          </w:p>
        </w:tc>
        <w:tc>
          <w:tcPr>
            <w:tcW w:w="6520" w:type="dxa"/>
          </w:tcPr>
          <w:p w:rsidR="0059023F" w:rsidRDefault="00824DE2" w:rsidP="007C0AA3">
            <w:pPr>
              <w:jc w:val="both"/>
              <w:rPr>
                <w:b/>
                <w:sz w:val="18"/>
                <w:szCs w:val="18"/>
              </w:rPr>
            </w:pPr>
            <w:r>
              <w:rPr>
                <w:b/>
                <w:sz w:val="18"/>
                <w:szCs w:val="18"/>
              </w:rPr>
              <w:t>2</w:t>
            </w:r>
            <w:r w:rsidR="0059023F" w:rsidRPr="009849AB">
              <w:rPr>
                <w:b/>
                <w:sz w:val="18"/>
                <w:szCs w:val="18"/>
              </w:rPr>
              <w:t xml:space="preserve">. Are investors in the energy sector allowed to invest in </w:t>
            </w:r>
            <w:r w:rsidR="0059023F">
              <w:rPr>
                <w:b/>
                <w:sz w:val="18"/>
                <w:szCs w:val="18"/>
              </w:rPr>
              <w:t>all</w:t>
            </w:r>
            <w:r w:rsidR="0059023F" w:rsidRPr="009849AB">
              <w:rPr>
                <w:b/>
                <w:sz w:val="18"/>
                <w:szCs w:val="18"/>
              </w:rPr>
              <w:t xml:space="preserve"> zones or regions within the country? </w:t>
            </w:r>
            <w:r w:rsidR="0059023F" w:rsidRPr="009849AB">
              <w:rPr>
                <w:rFonts w:cstheme="minorHAnsi"/>
                <w:b/>
                <w:sz w:val="18"/>
                <w:szCs w:val="18"/>
              </w:rPr>
              <w:t>[Y/N]</w:t>
            </w:r>
          </w:p>
          <w:p w:rsidR="0059023F" w:rsidRPr="009122DC" w:rsidRDefault="00824DE2" w:rsidP="007C0AA3">
            <w:pPr>
              <w:jc w:val="both"/>
              <w:rPr>
                <w:rFonts w:cstheme="minorHAnsi"/>
                <w:b/>
                <w:sz w:val="18"/>
                <w:szCs w:val="18"/>
              </w:rPr>
            </w:pPr>
            <w:r>
              <w:rPr>
                <w:b/>
                <w:sz w:val="18"/>
                <w:szCs w:val="18"/>
              </w:rPr>
              <w:t>2</w:t>
            </w:r>
            <w:r w:rsidR="0059023F" w:rsidRPr="009849AB">
              <w:rPr>
                <w:b/>
                <w:sz w:val="18"/>
                <w:szCs w:val="18"/>
              </w:rPr>
              <w:t xml:space="preserve">a. If </w:t>
            </w:r>
            <w:r w:rsidR="0059023F">
              <w:rPr>
                <w:b/>
                <w:sz w:val="18"/>
                <w:szCs w:val="18"/>
              </w:rPr>
              <w:t>no</w:t>
            </w:r>
            <w:r w:rsidR="0059023F" w:rsidRPr="009849AB">
              <w:rPr>
                <w:b/>
                <w:sz w:val="18"/>
                <w:szCs w:val="18"/>
              </w:rPr>
              <w:t xml:space="preserve">, is this applicable to domestic and foreign investors alike? </w:t>
            </w:r>
            <w:r w:rsidR="0059023F">
              <w:rPr>
                <w:rFonts w:cstheme="minorHAnsi"/>
                <w:b/>
                <w:sz w:val="18"/>
                <w:szCs w:val="18"/>
              </w:rPr>
              <w:t>[Y/N]</w:t>
            </w:r>
          </w:p>
        </w:tc>
        <w:tc>
          <w:tcPr>
            <w:tcW w:w="2977" w:type="dxa"/>
          </w:tcPr>
          <w:p w:rsidR="0059023F" w:rsidRPr="00F10FBD" w:rsidRDefault="0059023F" w:rsidP="007C0AA3">
            <w:pPr>
              <w:jc w:val="both"/>
              <w:rPr>
                <w:sz w:val="16"/>
                <w:szCs w:val="16"/>
              </w:rPr>
            </w:pPr>
            <w:r w:rsidRPr="00F10FBD">
              <w:rPr>
                <w:sz w:val="16"/>
                <w:szCs w:val="16"/>
              </w:rPr>
              <w:t>This can include restrictions on undertaking activities in the Exclusive Economic Zones, special economic zones</w:t>
            </w:r>
            <w:r w:rsidR="00596CE8">
              <w:rPr>
                <w:sz w:val="16"/>
                <w:szCs w:val="16"/>
              </w:rPr>
              <w:t>, free trade zones</w:t>
            </w:r>
          </w:p>
          <w:p w:rsidR="0059023F" w:rsidRPr="00F10FBD" w:rsidRDefault="0059023F" w:rsidP="007C0AA3">
            <w:pPr>
              <w:jc w:val="both"/>
              <w:rPr>
                <w:sz w:val="16"/>
                <w:szCs w:val="16"/>
              </w:rPr>
            </w:pPr>
          </w:p>
        </w:tc>
        <w:tc>
          <w:tcPr>
            <w:tcW w:w="2127" w:type="dxa"/>
          </w:tcPr>
          <w:p w:rsidR="0059023F" w:rsidRPr="00DF628F" w:rsidRDefault="0059023F" w:rsidP="001122A1">
            <w:pPr>
              <w:jc w:val="center"/>
              <w:rPr>
                <w:sz w:val="16"/>
                <w:szCs w:val="16"/>
              </w:rPr>
            </w:pPr>
          </w:p>
        </w:tc>
      </w:tr>
      <w:tr w:rsidR="0059023F" w:rsidRPr="00E667A3" w:rsidTr="00F10FBD">
        <w:tc>
          <w:tcPr>
            <w:tcW w:w="1986" w:type="dxa"/>
            <w:vMerge/>
          </w:tcPr>
          <w:p w:rsidR="0059023F" w:rsidRPr="00E667A3" w:rsidRDefault="0059023F" w:rsidP="00916B43">
            <w:pPr>
              <w:rPr>
                <w:b/>
                <w:bCs/>
                <w:sz w:val="18"/>
                <w:szCs w:val="18"/>
                <w:highlight w:val="yellow"/>
              </w:rPr>
            </w:pPr>
          </w:p>
        </w:tc>
        <w:tc>
          <w:tcPr>
            <w:tcW w:w="6520" w:type="dxa"/>
          </w:tcPr>
          <w:p w:rsidR="0059023F" w:rsidRPr="00332E8A" w:rsidRDefault="00824DE2" w:rsidP="007C0AA3">
            <w:pPr>
              <w:jc w:val="both"/>
              <w:rPr>
                <w:rFonts w:cstheme="minorHAnsi"/>
                <w:b/>
                <w:sz w:val="18"/>
                <w:szCs w:val="18"/>
              </w:rPr>
            </w:pPr>
            <w:r>
              <w:rPr>
                <w:rFonts w:cs="Times New Roman"/>
                <w:b/>
                <w:sz w:val="18"/>
                <w:szCs w:val="18"/>
              </w:rPr>
              <w:t>3</w:t>
            </w:r>
            <w:r w:rsidR="0059023F" w:rsidRPr="0022100A">
              <w:rPr>
                <w:rFonts w:cs="Times New Roman"/>
                <w:b/>
                <w:sz w:val="18"/>
                <w:szCs w:val="18"/>
              </w:rPr>
              <w:t xml:space="preserve">. Is there a pre-screening or prior-authorization requirement for foreign investors in the energy sector? </w:t>
            </w:r>
            <w:r w:rsidR="0059023F" w:rsidRPr="0022100A">
              <w:rPr>
                <w:rFonts w:cstheme="minorHAnsi"/>
                <w:b/>
                <w:sz w:val="18"/>
                <w:szCs w:val="18"/>
              </w:rPr>
              <w:t xml:space="preserve">[Y/N] </w:t>
            </w:r>
          </w:p>
          <w:p w:rsidR="004C47B4" w:rsidRPr="00044B85" w:rsidRDefault="00824DE2" w:rsidP="007C0AA3">
            <w:pPr>
              <w:jc w:val="both"/>
              <w:rPr>
                <w:rFonts w:cs="Times New Roman"/>
                <w:sz w:val="18"/>
                <w:szCs w:val="18"/>
              </w:rPr>
            </w:pPr>
            <w:r>
              <w:rPr>
                <w:rFonts w:cs="Times New Roman"/>
                <w:b/>
                <w:sz w:val="18"/>
                <w:szCs w:val="18"/>
              </w:rPr>
              <w:t>3</w:t>
            </w:r>
            <w:r w:rsidR="0059023F" w:rsidRPr="0022100A">
              <w:rPr>
                <w:rFonts w:cs="Times New Roman"/>
                <w:b/>
                <w:sz w:val="18"/>
                <w:szCs w:val="18"/>
              </w:rPr>
              <w:t>a. If yes</w:t>
            </w:r>
            <w:r w:rsidR="0059023F">
              <w:rPr>
                <w:rFonts w:cs="Times New Roman"/>
                <w:b/>
                <w:sz w:val="18"/>
                <w:szCs w:val="18"/>
              </w:rPr>
              <w:t>,</w:t>
            </w:r>
            <w:r w:rsidR="0059023F" w:rsidRPr="0022100A">
              <w:rPr>
                <w:rFonts w:cs="Times New Roman"/>
                <w:b/>
                <w:sz w:val="18"/>
                <w:szCs w:val="18"/>
              </w:rPr>
              <w:t xml:space="preserve"> i</w:t>
            </w:r>
            <w:r w:rsidR="0059023F" w:rsidRPr="0022100A">
              <w:rPr>
                <w:b/>
                <w:sz w:val="18"/>
                <w:szCs w:val="18"/>
              </w:rPr>
              <w:t xml:space="preserve">s it only a notification requirement? </w:t>
            </w:r>
            <w:r w:rsidR="0059023F" w:rsidRPr="0022100A">
              <w:rPr>
                <w:rFonts w:cstheme="minorHAnsi"/>
                <w:b/>
                <w:sz w:val="18"/>
                <w:szCs w:val="18"/>
              </w:rPr>
              <w:t>[Y/N]</w:t>
            </w:r>
          </w:p>
        </w:tc>
        <w:tc>
          <w:tcPr>
            <w:tcW w:w="2977" w:type="dxa"/>
          </w:tcPr>
          <w:p w:rsidR="0059023F" w:rsidRPr="00F10FBD" w:rsidRDefault="0059023F" w:rsidP="007C0AA3">
            <w:pPr>
              <w:autoSpaceDE w:val="0"/>
              <w:autoSpaceDN w:val="0"/>
              <w:adjustRightInd w:val="0"/>
              <w:jc w:val="both"/>
              <w:rPr>
                <w:rFonts w:cs="Times New Roman"/>
                <w:sz w:val="16"/>
                <w:szCs w:val="16"/>
              </w:rPr>
            </w:pPr>
            <w:r w:rsidRPr="00F10FBD">
              <w:rPr>
                <w:rFonts w:cs="Times New Roman"/>
                <w:sz w:val="16"/>
                <w:szCs w:val="16"/>
              </w:rPr>
              <w:t>Screening mechanisms include requiring the foreign investors to show that the project is in the national interest of the host state. However, in some cases, they are automatic and amount to a simple pre-notifica</w:t>
            </w:r>
            <w:r w:rsidR="00824DE2" w:rsidRPr="00F10FBD">
              <w:rPr>
                <w:rFonts w:cs="Times New Roman"/>
                <w:sz w:val="16"/>
                <w:szCs w:val="16"/>
              </w:rPr>
              <w:t>tion requirement for investors.</w:t>
            </w:r>
          </w:p>
        </w:tc>
        <w:tc>
          <w:tcPr>
            <w:tcW w:w="2127" w:type="dxa"/>
          </w:tcPr>
          <w:p w:rsidR="004C47B4" w:rsidRPr="00DF628F" w:rsidRDefault="004C47B4" w:rsidP="001122A1">
            <w:pPr>
              <w:autoSpaceDE w:val="0"/>
              <w:autoSpaceDN w:val="0"/>
              <w:adjustRightInd w:val="0"/>
              <w:jc w:val="center"/>
              <w:rPr>
                <w:rFonts w:cs="Times New Roman"/>
                <w:sz w:val="16"/>
                <w:szCs w:val="16"/>
              </w:rPr>
            </w:pPr>
          </w:p>
        </w:tc>
      </w:tr>
      <w:tr w:rsidR="0059023F" w:rsidRPr="00E667A3" w:rsidTr="00F10FBD">
        <w:tc>
          <w:tcPr>
            <w:tcW w:w="1986" w:type="dxa"/>
            <w:vMerge/>
          </w:tcPr>
          <w:p w:rsidR="0059023F" w:rsidRPr="00E667A3" w:rsidRDefault="0059023F" w:rsidP="00916B43">
            <w:pPr>
              <w:rPr>
                <w:b/>
                <w:bCs/>
                <w:sz w:val="18"/>
                <w:szCs w:val="18"/>
                <w:highlight w:val="yellow"/>
              </w:rPr>
            </w:pPr>
          </w:p>
        </w:tc>
        <w:tc>
          <w:tcPr>
            <w:tcW w:w="6520" w:type="dxa"/>
          </w:tcPr>
          <w:p w:rsidR="0059023F" w:rsidRDefault="00824DE2" w:rsidP="007C0AA3">
            <w:pPr>
              <w:jc w:val="both"/>
              <w:rPr>
                <w:rFonts w:cstheme="minorHAnsi"/>
                <w:b/>
                <w:sz w:val="18"/>
                <w:szCs w:val="18"/>
              </w:rPr>
            </w:pPr>
            <w:r>
              <w:rPr>
                <w:b/>
                <w:sz w:val="18"/>
                <w:szCs w:val="18"/>
              </w:rPr>
              <w:t>4</w:t>
            </w:r>
            <w:r w:rsidR="0059023F" w:rsidRPr="0022100A">
              <w:rPr>
                <w:b/>
                <w:sz w:val="18"/>
                <w:szCs w:val="18"/>
              </w:rPr>
              <w:t>.</w:t>
            </w:r>
            <w:r w:rsidR="0059023F">
              <w:rPr>
                <w:sz w:val="18"/>
                <w:szCs w:val="18"/>
              </w:rPr>
              <w:t xml:space="preserve"> </w:t>
            </w:r>
            <w:r w:rsidR="0059023F" w:rsidRPr="0022100A">
              <w:rPr>
                <w:b/>
                <w:sz w:val="18"/>
                <w:szCs w:val="18"/>
              </w:rPr>
              <w:t xml:space="preserve">Are foreign companies legally allowed to hold a majority stake in energy projects? </w:t>
            </w:r>
            <w:r w:rsidR="0059023F">
              <w:rPr>
                <w:rFonts w:cstheme="minorHAnsi"/>
                <w:b/>
                <w:sz w:val="18"/>
                <w:szCs w:val="18"/>
              </w:rPr>
              <w:t>[Y/N]</w:t>
            </w:r>
          </w:p>
          <w:p w:rsidR="007035B3" w:rsidRPr="0022100A" w:rsidRDefault="007035B3" w:rsidP="007C0AA3">
            <w:pPr>
              <w:jc w:val="both"/>
              <w:rPr>
                <w:rFonts w:cstheme="minorHAnsi"/>
                <w:b/>
                <w:sz w:val="18"/>
                <w:szCs w:val="18"/>
              </w:rPr>
            </w:pPr>
          </w:p>
        </w:tc>
        <w:tc>
          <w:tcPr>
            <w:tcW w:w="2977" w:type="dxa"/>
          </w:tcPr>
          <w:p w:rsidR="0059023F" w:rsidRPr="00E667A3" w:rsidRDefault="0059023F" w:rsidP="00916B43">
            <w:pPr>
              <w:rPr>
                <w:sz w:val="18"/>
                <w:szCs w:val="18"/>
              </w:rPr>
            </w:pPr>
          </w:p>
        </w:tc>
        <w:tc>
          <w:tcPr>
            <w:tcW w:w="2127" w:type="dxa"/>
          </w:tcPr>
          <w:p w:rsidR="0059023F" w:rsidRPr="00DF628F" w:rsidRDefault="0059023F" w:rsidP="001122A1">
            <w:pPr>
              <w:jc w:val="center"/>
              <w:rPr>
                <w:sz w:val="16"/>
                <w:szCs w:val="16"/>
              </w:rPr>
            </w:pPr>
          </w:p>
        </w:tc>
      </w:tr>
      <w:tr w:rsidR="0059023F" w:rsidRPr="00E667A3" w:rsidTr="00F10FBD">
        <w:tc>
          <w:tcPr>
            <w:tcW w:w="1986" w:type="dxa"/>
            <w:vMerge/>
          </w:tcPr>
          <w:p w:rsidR="0059023F" w:rsidRPr="00E667A3" w:rsidRDefault="0059023F" w:rsidP="00916B43">
            <w:pPr>
              <w:rPr>
                <w:b/>
                <w:bCs/>
                <w:sz w:val="18"/>
                <w:szCs w:val="18"/>
                <w:highlight w:val="yellow"/>
              </w:rPr>
            </w:pPr>
          </w:p>
        </w:tc>
        <w:tc>
          <w:tcPr>
            <w:tcW w:w="6520" w:type="dxa"/>
          </w:tcPr>
          <w:p w:rsidR="00824DE2" w:rsidRDefault="00824DE2" w:rsidP="007C0AA3">
            <w:pPr>
              <w:jc w:val="both"/>
              <w:rPr>
                <w:rFonts w:cstheme="minorHAnsi"/>
                <w:b/>
                <w:sz w:val="18"/>
                <w:szCs w:val="18"/>
              </w:rPr>
            </w:pPr>
            <w:r>
              <w:rPr>
                <w:b/>
                <w:sz w:val="18"/>
                <w:szCs w:val="18"/>
              </w:rPr>
              <w:t>5</w:t>
            </w:r>
            <w:r w:rsidR="0059023F" w:rsidRPr="0022100A">
              <w:rPr>
                <w:b/>
                <w:sz w:val="18"/>
                <w:szCs w:val="18"/>
              </w:rPr>
              <w:t>. Are foreign investors required by</w:t>
            </w:r>
            <w:r w:rsidR="0059023F">
              <w:rPr>
                <w:b/>
                <w:sz w:val="18"/>
                <w:szCs w:val="18"/>
              </w:rPr>
              <w:t xml:space="preserve"> law to partner with the State/S</w:t>
            </w:r>
            <w:r w:rsidR="0059023F" w:rsidRPr="0022100A">
              <w:rPr>
                <w:b/>
                <w:sz w:val="18"/>
                <w:szCs w:val="18"/>
              </w:rPr>
              <w:t xml:space="preserve">tate owned enterprises or local enterprises before undertaking projects in the energy sector? </w:t>
            </w:r>
            <w:r w:rsidR="0059023F">
              <w:rPr>
                <w:rFonts w:cstheme="minorHAnsi"/>
                <w:b/>
                <w:sz w:val="18"/>
                <w:szCs w:val="18"/>
              </w:rPr>
              <w:t>[Y/N]</w:t>
            </w:r>
          </w:p>
          <w:p w:rsidR="007035B3" w:rsidRPr="0022100A" w:rsidRDefault="007035B3" w:rsidP="007C0AA3">
            <w:pPr>
              <w:jc w:val="both"/>
              <w:rPr>
                <w:rFonts w:cstheme="minorHAnsi"/>
                <w:b/>
                <w:sz w:val="18"/>
                <w:szCs w:val="18"/>
              </w:rPr>
            </w:pPr>
          </w:p>
        </w:tc>
        <w:tc>
          <w:tcPr>
            <w:tcW w:w="2977" w:type="dxa"/>
          </w:tcPr>
          <w:p w:rsidR="0059023F" w:rsidRPr="00E667A3" w:rsidRDefault="0059023F" w:rsidP="00916B43">
            <w:pPr>
              <w:rPr>
                <w:sz w:val="18"/>
                <w:szCs w:val="18"/>
              </w:rPr>
            </w:pPr>
          </w:p>
        </w:tc>
        <w:tc>
          <w:tcPr>
            <w:tcW w:w="2127" w:type="dxa"/>
          </w:tcPr>
          <w:p w:rsidR="0059023F" w:rsidRPr="00DF628F" w:rsidRDefault="0059023F" w:rsidP="001122A1">
            <w:pPr>
              <w:jc w:val="center"/>
              <w:rPr>
                <w:sz w:val="16"/>
                <w:szCs w:val="16"/>
              </w:rPr>
            </w:pPr>
          </w:p>
        </w:tc>
      </w:tr>
      <w:tr w:rsidR="0059023F" w:rsidRPr="00E667A3" w:rsidTr="00F10FBD">
        <w:tc>
          <w:tcPr>
            <w:tcW w:w="1986" w:type="dxa"/>
            <w:vMerge/>
          </w:tcPr>
          <w:p w:rsidR="0059023F" w:rsidRPr="00E667A3" w:rsidRDefault="0059023F" w:rsidP="00916B43">
            <w:pPr>
              <w:rPr>
                <w:b/>
                <w:bCs/>
                <w:sz w:val="18"/>
                <w:szCs w:val="18"/>
                <w:highlight w:val="yellow"/>
              </w:rPr>
            </w:pPr>
          </w:p>
        </w:tc>
        <w:tc>
          <w:tcPr>
            <w:tcW w:w="6520" w:type="dxa"/>
          </w:tcPr>
          <w:p w:rsidR="0059023F" w:rsidRPr="0022100A" w:rsidRDefault="00824DE2" w:rsidP="007C0AA3">
            <w:pPr>
              <w:jc w:val="both"/>
              <w:rPr>
                <w:rFonts w:cs="Times New Roman"/>
                <w:b/>
                <w:sz w:val="18"/>
                <w:szCs w:val="18"/>
              </w:rPr>
            </w:pPr>
            <w:r>
              <w:rPr>
                <w:rFonts w:cs="Times New Roman"/>
                <w:b/>
                <w:sz w:val="18"/>
                <w:szCs w:val="18"/>
              </w:rPr>
              <w:t>6</w:t>
            </w:r>
            <w:r w:rsidR="0059023F" w:rsidRPr="0022100A">
              <w:rPr>
                <w:rFonts w:cs="Times New Roman"/>
                <w:b/>
                <w:sz w:val="18"/>
                <w:szCs w:val="18"/>
              </w:rPr>
              <w:t>. Is there a limit on the employment of foreign personnel?</w:t>
            </w:r>
          </w:p>
          <w:p w:rsidR="0059023F" w:rsidRDefault="0059023F" w:rsidP="007C0AA3">
            <w:pPr>
              <w:jc w:val="both"/>
              <w:rPr>
                <w:rFonts w:cstheme="minorHAnsi"/>
                <w:sz w:val="18"/>
                <w:szCs w:val="18"/>
              </w:rPr>
            </w:pPr>
            <w:r>
              <w:rPr>
                <w:rFonts w:cstheme="minorHAnsi"/>
                <w:sz w:val="18"/>
                <w:szCs w:val="18"/>
              </w:rPr>
              <w:t xml:space="preserve">a. There are no limitations </w:t>
            </w:r>
            <w:r w:rsidRPr="0086157A">
              <w:rPr>
                <w:rFonts w:cstheme="minorHAnsi"/>
                <w:sz w:val="18"/>
                <w:szCs w:val="18"/>
              </w:rPr>
              <w:t>[Y/N]</w:t>
            </w:r>
          </w:p>
          <w:p w:rsidR="0059023F" w:rsidRDefault="0059023F" w:rsidP="007C0AA3">
            <w:pPr>
              <w:jc w:val="both"/>
              <w:rPr>
                <w:rFonts w:cstheme="minorHAnsi"/>
                <w:sz w:val="18"/>
                <w:szCs w:val="18"/>
              </w:rPr>
            </w:pPr>
            <w:r>
              <w:rPr>
                <w:rFonts w:cstheme="minorHAnsi"/>
                <w:sz w:val="18"/>
                <w:szCs w:val="18"/>
              </w:rPr>
              <w:t xml:space="preserve">b. Limitation by percentage </w:t>
            </w:r>
            <w:r w:rsidRPr="0086157A">
              <w:rPr>
                <w:rFonts w:cstheme="minorHAnsi"/>
                <w:sz w:val="18"/>
                <w:szCs w:val="18"/>
              </w:rPr>
              <w:t>[Y/N]</w:t>
            </w:r>
          </w:p>
          <w:p w:rsidR="0059023F" w:rsidRDefault="0059023F" w:rsidP="007C0AA3">
            <w:pPr>
              <w:jc w:val="both"/>
              <w:rPr>
                <w:rFonts w:cstheme="minorHAnsi"/>
                <w:sz w:val="18"/>
                <w:szCs w:val="18"/>
              </w:rPr>
            </w:pPr>
            <w:r>
              <w:rPr>
                <w:rFonts w:cs="Times New Roman"/>
                <w:sz w:val="18"/>
                <w:szCs w:val="18"/>
              </w:rPr>
              <w:t>c. Limitation on the number of times work permit/visa can be renewed</w:t>
            </w:r>
            <w:r w:rsidRPr="0086157A">
              <w:rPr>
                <w:rFonts w:cs="Times New Roman"/>
                <w:sz w:val="18"/>
                <w:szCs w:val="18"/>
              </w:rPr>
              <w:t xml:space="preserve"> </w:t>
            </w:r>
            <w:r w:rsidRPr="0086157A">
              <w:rPr>
                <w:rFonts w:cstheme="minorHAnsi"/>
                <w:sz w:val="18"/>
                <w:szCs w:val="18"/>
              </w:rPr>
              <w:t>[Y/N]</w:t>
            </w:r>
          </w:p>
          <w:p w:rsidR="0059023F" w:rsidRPr="0022100A" w:rsidRDefault="0059023F" w:rsidP="007C0AA3">
            <w:pPr>
              <w:jc w:val="both"/>
              <w:rPr>
                <w:rFonts w:cstheme="minorHAnsi"/>
                <w:sz w:val="18"/>
                <w:szCs w:val="18"/>
              </w:rPr>
            </w:pPr>
          </w:p>
        </w:tc>
        <w:tc>
          <w:tcPr>
            <w:tcW w:w="2977" w:type="dxa"/>
          </w:tcPr>
          <w:p w:rsidR="0059023F" w:rsidRPr="00E667A3" w:rsidRDefault="0059023F" w:rsidP="00916B43">
            <w:pPr>
              <w:rPr>
                <w:sz w:val="18"/>
                <w:szCs w:val="18"/>
              </w:rPr>
            </w:pPr>
          </w:p>
        </w:tc>
        <w:tc>
          <w:tcPr>
            <w:tcW w:w="2127" w:type="dxa"/>
          </w:tcPr>
          <w:p w:rsidR="0059023F" w:rsidRPr="00DF628F" w:rsidRDefault="0059023F" w:rsidP="001122A1">
            <w:pPr>
              <w:jc w:val="center"/>
              <w:rPr>
                <w:sz w:val="16"/>
                <w:szCs w:val="18"/>
              </w:rPr>
            </w:pPr>
          </w:p>
        </w:tc>
      </w:tr>
      <w:tr w:rsidR="0059023F" w:rsidRPr="00E667A3" w:rsidTr="00F10FBD">
        <w:trPr>
          <w:trHeight w:val="1028"/>
        </w:trPr>
        <w:tc>
          <w:tcPr>
            <w:tcW w:w="1986" w:type="dxa"/>
            <w:vMerge/>
          </w:tcPr>
          <w:p w:rsidR="0059023F" w:rsidRPr="00E667A3" w:rsidRDefault="0059023F" w:rsidP="00916B43">
            <w:pPr>
              <w:rPr>
                <w:b/>
                <w:bCs/>
                <w:sz w:val="18"/>
                <w:szCs w:val="18"/>
                <w:highlight w:val="yellow"/>
              </w:rPr>
            </w:pPr>
          </w:p>
        </w:tc>
        <w:tc>
          <w:tcPr>
            <w:tcW w:w="6520" w:type="dxa"/>
          </w:tcPr>
          <w:p w:rsidR="0059023F" w:rsidRPr="0022100A" w:rsidRDefault="00824DE2" w:rsidP="007C0AA3">
            <w:pPr>
              <w:jc w:val="both"/>
              <w:rPr>
                <w:rFonts w:cs="Times New Roman"/>
                <w:b/>
                <w:sz w:val="18"/>
                <w:szCs w:val="18"/>
              </w:rPr>
            </w:pPr>
            <w:r w:rsidRPr="00824DE2">
              <w:rPr>
                <w:rFonts w:cs="Times New Roman"/>
                <w:b/>
                <w:sz w:val="18"/>
                <w:szCs w:val="18"/>
              </w:rPr>
              <w:t>7. A</w:t>
            </w:r>
            <w:r w:rsidR="0059023F" w:rsidRPr="00824DE2">
              <w:rPr>
                <w:rFonts w:cs="Times New Roman"/>
                <w:b/>
                <w:sz w:val="18"/>
                <w:szCs w:val="18"/>
              </w:rPr>
              <w:t>re</w:t>
            </w:r>
            <w:r w:rsidR="0059023F" w:rsidRPr="0022100A">
              <w:rPr>
                <w:rFonts w:cs="Times New Roman"/>
                <w:b/>
                <w:sz w:val="18"/>
                <w:szCs w:val="18"/>
              </w:rPr>
              <w:t xml:space="preserve"> foreign investors required to employ specific </w:t>
            </w:r>
            <w:r w:rsidR="0059023F">
              <w:rPr>
                <w:rFonts w:cs="Times New Roman"/>
                <w:b/>
                <w:sz w:val="18"/>
                <w:szCs w:val="18"/>
              </w:rPr>
              <w:t>percentages of local work force?</w:t>
            </w:r>
          </w:p>
          <w:p w:rsidR="0059023F" w:rsidRDefault="0059023F" w:rsidP="007C0AA3">
            <w:pPr>
              <w:jc w:val="both"/>
              <w:rPr>
                <w:rFonts w:cs="Times New Roman"/>
                <w:sz w:val="18"/>
                <w:szCs w:val="18"/>
              </w:rPr>
            </w:pPr>
            <w:r>
              <w:rPr>
                <w:rFonts w:cs="Times New Roman"/>
                <w:sz w:val="18"/>
                <w:szCs w:val="18"/>
              </w:rPr>
              <w:t>a. There are no such requirements</w:t>
            </w:r>
            <w:r w:rsidR="00332E8A">
              <w:rPr>
                <w:rFonts w:cs="Times New Roman"/>
                <w:sz w:val="18"/>
                <w:szCs w:val="18"/>
              </w:rPr>
              <w:t xml:space="preserve"> </w:t>
            </w:r>
            <w:r w:rsidR="00332E8A" w:rsidRPr="00332E8A">
              <w:rPr>
                <w:rFonts w:cs="Times New Roman"/>
                <w:sz w:val="18"/>
                <w:szCs w:val="18"/>
              </w:rPr>
              <w:t>[Y/N]</w:t>
            </w:r>
          </w:p>
          <w:p w:rsidR="0059023F" w:rsidRDefault="00332E8A" w:rsidP="007C0AA3">
            <w:pPr>
              <w:jc w:val="both"/>
              <w:rPr>
                <w:rFonts w:cs="Times New Roman"/>
                <w:sz w:val="18"/>
                <w:szCs w:val="18"/>
              </w:rPr>
            </w:pPr>
            <w:r>
              <w:rPr>
                <w:rFonts w:cs="Times New Roman"/>
                <w:sz w:val="18"/>
                <w:szCs w:val="18"/>
              </w:rPr>
              <w:t>b. Yes, f</w:t>
            </w:r>
            <w:r w:rsidR="0059023F">
              <w:rPr>
                <w:rFonts w:cs="Times New Roman"/>
                <w:sz w:val="18"/>
                <w:szCs w:val="18"/>
              </w:rPr>
              <w:t>or the managerial level (board of directors etc.)</w:t>
            </w:r>
            <w:r>
              <w:rPr>
                <w:rFonts w:cs="Times New Roman"/>
                <w:sz w:val="18"/>
                <w:szCs w:val="18"/>
              </w:rPr>
              <w:t xml:space="preserve"> </w:t>
            </w:r>
            <w:r w:rsidRPr="00332E8A">
              <w:rPr>
                <w:rFonts w:cs="Times New Roman"/>
                <w:sz w:val="18"/>
                <w:szCs w:val="18"/>
              </w:rPr>
              <w:t>[Y/N]</w:t>
            </w:r>
          </w:p>
          <w:p w:rsidR="0059023F" w:rsidRPr="0086157A" w:rsidRDefault="0059023F" w:rsidP="007C0AA3">
            <w:pPr>
              <w:jc w:val="both"/>
              <w:rPr>
                <w:rFonts w:cs="Times New Roman"/>
                <w:sz w:val="18"/>
                <w:szCs w:val="18"/>
              </w:rPr>
            </w:pPr>
            <w:r>
              <w:rPr>
                <w:rFonts w:cs="Times New Roman"/>
                <w:sz w:val="18"/>
                <w:szCs w:val="18"/>
              </w:rPr>
              <w:t>c. Yes</w:t>
            </w:r>
            <w:r w:rsidR="00BF31BF">
              <w:rPr>
                <w:rFonts w:cs="Times New Roman"/>
                <w:sz w:val="18"/>
                <w:szCs w:val="18"/>
              </w:rPr>
              <w:t>,</w:t>
            </w:r>
            <w:r>
              <w:rPr>
                <w:rFonts w:cs="Times New Roman"/>
                <w:sz w:val="18"/>
                <w:szCs w:val="18"/>
              </w:rPr>
              <w:t xml:space="preserve"> for the unskilled </w:t>
            </w:r>
            <w:proofErr w:type="spellStart"/>
            <w:r>
              <w:rPr>
                <w:rFonts w:cs="Times New Roman"/>
                <w:sz w:val="18"/>
                <w:szCs w:val="18"/>
              </w:rPr>
              <w:t>labour</w:t>
            </w:r>
            <w:proofErr w:type="spellEnd"/>
            <w:r>
              <w:rPr>
                <w:rFonts w:cs="Times New Roman"/>
                <w:sz w:val="18"/>
                <w:szCs w:val="18"/>
              </w:rPr>
              <w:t xml:space="preserve"> and non/technical administrative staff</w:t>
            </w:r>
            <w:r w:rsidR="00332E8A">
              <w:rPr>
                <w:rFonts w:cs="Times New Roman"/>
                <w:sz w:val="18"/>
                <w:szCs w:val="18"/>
              </w:rPr>
              <w:t xml:space="preserve"> </w:t>
            </w:r>
            <w:r w:rsidR="00332E8A" w:rsidRPr="00332E8A">
              <w:rPr>
                <w:rFonts w:cs="Times New Roman"/>
                <w:sz w:val="18"/>
                <w:szCs w:val="18"/>
              </w:rPr>
              <w:t>[Y/N]</w:t>
            </w:r>
          </w:p>
        </w:tc>
        <w:tc>
          <w:tcPr>
            <w:tcW w:w="2977" w:type="dxa"/>
          </w:tcPr>
          <w:p w:rsidR="0059023F" w:rsidRPr="00E667A3" w:rsidRDefault="0059023F" w:rsidP="00916B43">
            <w:pPr>
              <w:rPr>
                <w:sz w:val="18"/>
                <w:szCs w:val="18"/>
              </w:rPr>
            </w:pPr>
          </w:p>
        </w:tc>
        <w:tc>
          <w:tcPr>
            <w:tcW w:w="2127" w:type="dxa"/>
          </w:tcPr>
          <w:p w:rsidR="0059023F" w:rsidRPr="00DF628F" w:rsidRDefault="0059023F" w:rsidP="001122A1">
            <w:pPr>
              <w:jc w:val="center"/>
              <w:rPr>
                <w:sz w:val="16"/>
                <w:szCs w:val="18"/>
              </w:rPr>
            </w:pPr>
          </w:p>
        </w:tc>
      </w:tr>
      <w:tr w:rsidR="0059023F" w:rsidRPr="00E667A3" w:rsidTr="007C0AA3">
        <w:trPr>
          <w:trHeight w:val="970"/>
        </w:trPr>
        <w:tc>
          <w:tcPr>
            <w:tcW w:w="1986" w:type="dxa"/>
            <w:vMerge/>
          </w:tcPr>
          <w:p w:rsidR="0059023F" w:rsidRPr="00E667A3" w:rsidRDefault="0059023F" w:rsidP="00916B43">
            <w:pPr>
              <w:rPr>
                <w:b/>
                <w:bCs/>
                <w:sz w:val="18"/>
                <w:szCs w:val="18"/>
                <w:highlight w:val="yellow"/>
              </w:rPr>
            </w:pPr>
          </w:p>
        </w:tc>
        <w:tc>
          <w:tcPr>
            <w:tcW w:w="6520" w:type="dxa"/>
          </w:tcPr>
          <w:p w:rsidR="0059023F" w:rsidRPr="0022100A" w:rsidRDefault="00824DE2" w:rsidP="007C0AA3">
            <w:pPr>
              <w:jc w:val="both"/>
              <w:rPr>
                <w:rFonts w:cs="Times New Roman"/>
                <w:b/>
                <w:sz w:val="18"/>
                <w:szCs w:val="18"/>
              </w:rPr>
            </w:pPr>
            <w:r>
              <w:rPr>
                <w:rFonts w:cs="Times New Roman"/>
                <w:b/>
                <w:sz w:val="18"/>
                <w:szCs w:val="18"/>
              </w:rPr>
              <w:t>8</w:t>
            </w:r>
            <w:r w:rsidR="0059023F" w:rsidRPr="0022100A">
              <w:rPr>
                <w:rFonts w:cs="Times New Roman"/>
                <w:b/>
                <w:sz w:val="18"/>
                <w:szCs w:val="18"/>
              </w:rPr>
              <w:t>. Are foreign investors required to purchase a certain percentage/value/quantity of products or services from local suppliers? [Y/N]</w:t>
            </w:r>
          </w:p>
          <w:p w:rsidR="0059023F" w:rsidRPr="0086157A" w:rsidRDefault="0059023F" w:rsidP="007C0AA3">
            <w:pPr>
              <w:jc w:val="both"/>
              <w:rPr>
                <w:rFonts w:cs="Times New Roman"/>
                <w:sz w:val="18"/>
                <w:szCs w:val="18"/>
              </w:rPr>
            </w:pPr>
            <w:r>
              <w:rPr>
                <w:rFonts w:cs="Times New Roman"/>
                <w:sz w:val="18"/>
                <w:szCs w:val="18"/>
              </w:rPr>
              <w:t xml:space="preserve"> </w:t>
            </w:r>
          </w:p>
        </w:tc>
        <w:tc>
          <w:tcPr>
            <w:tcW w:w="2977" w:type="dxa"/>
          </w:tcPr>
          <w:p w:rsidR="0059023F" w:rsidRPr="00E049B0" w:rsidRDefault="0059023F" w:rsidP="00916B43">
            <w:pPr>
              <w:jc w:val="both"/>
              <w:rPr>
                <w:sz w:val="18"/>
                <w:szCs w:val="18"/>
              </w:rPr>
            </w:pPr>
            <w:r w:rsidRPr="0022100A">
              <w:rPr>
                <w:sz w:val="16"/>
                <w:szCs w:val="18"/>
              </w:rPr>
              <w:t>Local content requirements are provisions in   that require foreign investors to purchase a minimum threshold of goods (e</w:t>
            </w:r>
            <w:r w:rsidR="00332E8A">
              <w:rPr>
                <w:sz w:val="16"/>
                <w:szCs w:val="18"/>
              </w:rPr>
              <w:t>.</w:t>
            </w:r>
            <w:r w:rsidRPr="0022100A">
              <w:rPr>
                <w:sz w:val="16"/>
                <w:szCs w:val="18"/>
              </w:rPr>
              <w:t>g. raw materials) and services (e</w:t>
            </w:r>
            <w:r w:rsidR="00332E8A">
              <w:rPr>
                <w:sz w:val="16"/>
                <w:szCs w:val="18"/>
              </w:rPr>
              <w:t>.</w:t>
            </w:r>
            <w:r w:rsidRPr="0022100A">
              <w:rPr>
                <w:sz w:val="16"/>
                <w:szCs w:val="18"/>
              </w:rPr>
              <w:t>g. human resources) locally.</w:t>
            </w:r>
          </w:p>
        </w:tc>
        <w:tc>
          <w:tcPr>
            <w:tcW w:w="2127" w:type="dxa"/>
          </w:tcPr>
          <w:p w:rsidR="0059023F" w:rsidRPr="00DF628F" w:rsidRDefault="0059023F" w:rsidP="001122A1">
            <w:pPr>
              <w:jc w:val="center"/>
              <w:rPr>
                <w:sz w:val="16"/>
                <w:szCs w:val="18"/>
              </w:rPr>
            </w:pPr>
          </w:p>
        </w:tc>
      </w:tr>
      <w:tr w:rsidR="0059023F" w:rsidRPr="00E667A3" w:rsidTr="00F10FBD">
        <w:trPr>
          <w:trHeight w:val="1419"/>
        </w:trPr>
        <w:tc>
          <w:tcPr>
            <w:tcW w:w="1986" w:type="dxa"/>
            <w:vMerge/>
          </w:tcPr>
          <w:p w:rsidR="0059023F" w:rsidRPr="00E667A3" w:rsidRDefault="0059023F" w:rsidP="00916B43">
            <w:pPr>
              <w:rPr>
                <w:b/>
                <w:bCs/>
                <w:sz w:val="18"/>
                <w:szCs w:val="18"/>
                <w:highlight w:val="yellow"/>
              </w:rPr>
            </w:pPr>
          </w:p>
        </w:tc>
        <w:tc>
          <w:tcPr>
            <w:tcW w:w="6520" w:type="dxa"/>
          </w:tcPr>
          <w:p w:rsidR="0059023F" w:rsidRPr="009A2D3E" w:rsidRDefault="00824DE2" w:rsidP="007C0AA3">
            <w:pPr>
              <w:jc w:val="both"/>
              <w:rPr>
                <w:rFonts w:cstheme="minorHAnsi"/>
                <w:b/>
                <w:sz w:val="18"/>
                <w:szCs w:val="18"/>
                <w:lang w:val="en-GB"/>
              </w:rPr>
            </w:pPr>
            <w:r>
              <w:rPr>
                <w:rFonts w:cstheme="minorHAnsi"/>
                <w:b/>
                <w:sz w:val="18"/>
                <w:szCs w:val="18"/>
                <w:lang w:val="en-GB"/>
              </w:rPr>
              <w:t>9</w:t>
            </w:r>
            <w:r w:rsidR="0059023F" w:rsidRPr="009A2D3E">
              <w:rPr>
                <w:rFonts w:cstheme="minorHAnsi"/>
                <w:b/>
                <w:sz w:val="18"/>
                <w:szCs w:val="18"/>
                <w:lang w:val="en-GB"/>
              </w:rPr>
              <w:t>. Are there any currency restrictions and/or foreign exchange controls applied to foreign investors under a law or regulation? [Y/N]</w:t>
            </w:r>
          </w:p>
          <w:p w:rsidR="0059023F" w:rsidRPr="00C73E64" w:rsidRDefault="00824DE2" w:rsidP="007C0AA3">
            <w:pPr>
              <w:jc w:val="both"/>
              <w:rPr>
                <w:rFonts w:cstheme="minorHAnsi"/>
                <w:b/>
                <w:sz w:val="18"/>
                <w:szCs w:val="18"/>
                <w:lang w:val="en-GB"/>
              </w:rPr>
            </w:pPr>
            <w:r>
              <w:rPr>
                <w:rFonts w:cstheme="minorHAnsi"/>
                <w:b/>
                <w:sz w:val="18"/>
                <w:szCs w:val="18"/>
                <w:lang w:val="en-GB"/>
              </w:rPr>
              <w:t>9</w:t>
            </w:r>
            <w:r w:rsidR="0059023F">
              <w:rPr>
                <w:rFonts w:cstheme="minorHAnsi"/>
                <w:b/>
                <w:sz w:val="18"/>
                <w:szCs w:val="18"/>
                <w:lang w:val="en-GB"/>
              </w:rPr>
              <w:t xml:space="preserve">a. </w:t>
            </w:r>
            <w:r w:rsidR="0059023F" w:rsidRPr="00C73E64">
              <w:rPr>
                <w:rFonts w:cstheme="minorHAnsi"/>
                <w:b/>
                <w:sz w:val="18"/>
                <w:szCs w:val="18"/>
                <w:lang w:val="en-GB"/>
              </w:rPr>
              <w:t>If yes, do these exchange controls include:</w:t>
            </w:r>
          </w:p>
          <w:p w:rsidR="0059023F" w:rsidRPr="009A2D3E" w:rsidRDefault="0059023F" w:rsidP="007C0AA3">
            <w:pPr>
              <w:pStyle w:val="ListParagraph"/>
              <w:numPr>
                <w:ilvl w:val="0"/>
                <w:numId w:val="3"/>
              </w:numPr>
              <w:contextualSpacing/>
              <w:jc w:val="both"/>
              <w:rPr>
                <w:rFonts w:asciiTheme="minorHAnsi" w:hAnsiTheme="minorHAnsi" w:cstheme="minorHAnsi"/>
                <w:sz w:val="18"/>
                <w:szCs w:val="18"/>
              </w:rPr>
            </w:pPr>
            <w:r w:rsidRPr="009A2D3E">
              <w:rPr>
                <w:rFonts w:asciiTheme="minorHAnsi" w:hAnsiTheme="minorHAnsi" w:cstheme="minorHAnsi"/>
                <w:sz w:val="18"/>
                <w:szCs w:val="18"/>
              </w:rPr>
              <w:t>Banning use of foreign currency? [Y/N]</w:t>
            </w:r>
          </w:p>
          <w:p w:rsidR="0059023F" w:rsidRPr="009A2D3E" w:rsidRDefault="0059023F" w:rsidP="007C0AA3">
            <w:pPr>
              <w:pStyle w:val="ListParagraph"/>
              <w:numPr>
                <w:ilvl w:val="0"/>
                <w:numId w:val="3"/>
              </w:numPr>
              <w:contextualSpacing/>
              <w:jc w:val="both"/>
              <w:rPr>
                <w:rFonts w:asciiTheme="minorHAnsi" w:hAnsiTheme="minorHAnsi" w:cstheme="minorHAnsi"/>
                <w:sz w:val="18"/>
                <w:szCs w:val="18"/>
              </w:rPr>
            </w:pPr>
            <w:r w:rsidRPr="009A2D3E">
              <w:rPr>
                <w:rFonts w:asciiTheme="minorHAnsi" w:hAnsiTheme="minorHAnsi" w:cstheme="minorHAnsi"/>
                <w:sz w:val="18"/>
                <w:szCs w:val="18"/>
              </w:rPr>
              <w:t>Limiting currency exchange to government approved exchangers? [Y/N]</w:t>
            </w:r>
          </w:p>
          <w:p w:rsidR="0059023F" w:rsidRPr="007035B3" w:rsidRDefault="0059023F" w:rsidP="007C0AA3">
            <w:pPr>
              <w:pStyle w:val="ListParagraph"/>
              <w:numPr>
                <w:ilvl w:val="0"/>
                <w:numId w:val="3"/>
              </w:numPr>
              <w:jc w:val="both"/>
              <w:rPr>
                <w:rFonts w:asciiTheme="minorHAnsi" w:hAnsiTheme="minorHAnsi"/>
                <w:sz w:val="18"/>
                <w:szCs w:val="18"/>
              </w:rPr>
            </w:pPr>
            <w:r w:rsidRPr="009A2D3E">
              <w:rPr>
                <w:rFonts w:asciiTheme="minorHAnsi" w:hAnsiTheme="minorHAnsi" w:cstheme="minorHAnsi"/>
                <w:sz w:val="18"/>
                <w:szCs w:val="18"/>
              </w:rPr>
              <w:t>Fixed exchange rates? [Y/N]</w:t>
            </w:r>
          </w:p>
          <w:p w:rsidR="007035B3" w:rsidRPr="009A2D3E" w:rsidRDefault="007035B3" w:rsidP="007035B3">
            <w:pPr>
              <w:pStyle w:val="ListParagraph"/>
              <w:jc w:val="both"/>
              <w:rPr>
                <w:rFonts w:asciiTheme="minorHAnsi" w:hAnsiTheme="minorHAnsi"/>
                <w:sz w:val="18"/>
                <w:szCs w:val="18"/>
              </w:rPr>
            </w:pPr>
          </w:p>
        </w:tc>
        <w:tc>
          <w:tcPr>
            <w:tcW w:w="2977" w:type="dxa"/>
          </w:tcPr>
          <w:p w:rsidR="0059023F" w:rsidRPr="00E667A3" w:rsidRDefault="0059023F" w:rsidP="00916B43">
            <w:pPr>
              <w:rPr>
                <w:sz w:val="18"/>
                <w:szCs w:val="18"/>
              </w:rPr>
            </w:pPr>
          </w:p>
        </w:tc>
        <w:tc>
          <w:tcPr>
            <w:tcW w:w="2127" w:type="dxa"/>
          </w:tcPr>
          <w:p w:rsidR="0059023F" w:rsidRPr="00DF628F" w:rsidRDefault="0059023F" w:rsidP="00E26F17">
            <w:pPr>
              <w:jc w:val="center"/>
              <w:rPr>
                <w:sz w:val="16"/>
                <w:szCs w:val="18"/>
              </w:rPr>
            </w:pPr>
          </w:p>
        </w:tc>
      </w:tr>
      <w:tr w:rsidR="0059023F" w:rsidRPr="00E667A3" w:rsidTr="00F10FBD">
        <w:tc>
          <w:tcPr>
            <w:tcW w:w="1986" w:type="dxa"/>
            <w:vMerge/>
          </w:tcPr>
          <w:p w:rsidR="0059023F" w:rsidRPr="00E667A3" w:rsidRDefault="0059023F" w:rsidP="00916B43">
            <w:pPr>
              <w:rPr>
                <w:b/>
                <w:bCs/>
                <w:sz w:val="18"/>
                <w:szCs w:val="18"/>
                <w:highlight w:val="yellow"/>
              </w:rPr>
            </w:pPr>
          </w:p>
        </w:tc>
        <w:tc>
          <w:tcPr>
            <w:tcW w:w="6520" w:type="dxa"/>
          </w:tcPr>
          <w:p w:rsidR="0059023F" w:rsidRPr="009A2D3E" w:rsidRDefault="00824DE2" w:rsidP="007C0AA3">
            <w:pPr>
              <w:contextualSpacing/>
              <w:jc w:val="both"/>
              <w:rPr>
                <w:rFonts w:cstheme="minorHAnsi"/>
                <w:b/>
                <w:sz w:val="18"/>
                <w:szCs w:val="18"/>
              </w:rPr>
            </w:pPr>
            <w:r>
              <w:rPr>
                <w:rFonts w:cstheme="minorHAnsi"/>
                <w:b/>
                <w:sz w:val="18"/>
                <w:szCs w:val="18"/>
              </w:rPr>
              <w:t>10</w:t>
            </w:r>
            <w:r w:rsidR="0059023F">
              <w:rPr>
                <w:rFonts w:cstheme="minorHAnsi"/>
                <w:b/>
                <w:sz w:val="18"/>
                <w:szCs w:val="18"/>
              </w:rPr>
              <w:t xml:space="preserve">. Do restrictions on the transfer of investment related capital, payments and profits exist? </w:t>
            </w:r>
          </w:p>
          <w:p w:rsidR="0059023F" w:rsidRPr="001039EC" w:rsidRDefault="00824DE2" w:rsidP="007C0AA3">
            <w:pPr>
              <w:jc w:val="both"/>
              <w:rPr>
                <w:rFonts w:cstheme="minorHAnsi"/>
                <w:sz w:val="18"/>
                <w:szCs w:val="18"/>
              </w:rPr>
            </w:pPr>
            <w:r>
              <w:rPr>
                <w:rFonts w:cstheme="minorHAnsi"/>
                <w:b/>
                <w:sz w:val="18"/>
                <w:szCs w:val="18"/>
              </w:rPr>
              <w:t>10</w:t>
            </w:r>
            <w:r w:rsidR="0059023F" w:rsidRPr="00C73E64">
              <w:rPr>
                <w:rFonts w:cstheme="minorHAnsi"/>
                <w:b/>
                <w:sz w:val="18"/>
                <w:szCs w:val="18"/>
                <w:lang w:val="en-GB"/>
              </w:rPr>
              <w:t xml:space="preserve">a. If yes, </w:t>
            </w:r>
            <w:r w:rsidR="0059023F">
              <w:rPr>
                <w:rFonts w:cstheme="minorHAnsi"/>
                <w:b/>
                <w:sz w:val="18"/>
                <w:szCs w:val="18"/>
                <w:lang w:val="en-GB"/>
              </w:rPr>
              <w:t>do they apply equally on foreign and domestic investor?</w:t>
            </w:r>
          </w:p>
        </w:tc>
        <w:tc>
          <w:tcPr>
            <w:tcW w:w="2977" w:type="dxa"/>
          </w:tcPr>
          <w:p w:rsidR="0059023F" w:rsidRPr="00641EA4" w:rsidRDefault="0059023F" w:rsidP="00641EA4">
            <w:pPr>
              <w:autoSpaceDE w:val="0"/>
              <w:autoSpaceDN w:val="0"/>
              <w:jc w:val="both"/>
              <w:rPr>
                <w:sz w:val="16"/>
                <w:szCs w:val="14"/>
              </w:rPr>
            </w:pPr>
            <w:r w:rsidRPr="00641EA4">
              <w:rPr>
                <w:sz w:val="16"/>
                <w:szCs w:val="14"/>
              </w:rPr>
              <w:t>e.g. profits, dividends, interest and royalty receipts, original capital, capital</w:t>
            </w:r>
          </w:p>
          <w:p w:rsidR="0059023F" w:rsidRPr="00641EA4" w:rsidRDefault="0059023F" w:rsidP="00641EA4">
            <w:pPr>
              <w:autoSpaceDE w:val="0"/>
              <w:autoSpaceDN w:val="0"/>
              <w:jc w:val="both"/>
              <w:rPr>
                <w:sz w:val="16"/>
                <w:szCs w:val="14"/>
              </w:rPr>
            </w:pPr>
            <w:r w:rsidRPr="00641EA4">
              <w:rPr>
                <w:sz w:val="16"/>
                <w:szCs w:val="14"/>
              </w:rPr>
              <w:t>appreciation, proceeds from liquidation, payments received as compensation for property expropriation, settlement</w:t>
            </w:r>
          </w:p>
          <w:p w:rsidR="0059023F" w:rsidRPr="00824DE2" w:rsidRDefault="0059023F" w:rsidP="00824DE2">
            <w:pPr>
              <w:jc w:val="both"/>
              <w:rPr>
                <w:sz w:val="24"/>
              </w:rPr>
            </w:pPr>
            <w:r w:rsidRPr="00641EA4">
              <w:rPr>
                <w:sz w:val="16"/>
                <w:szCs w:val="14"/>
              </w:rPr>
              <w:t>of disputes etc., and earnings of personnel engaged from abroad in connection with an investment</w:t>
            </w:r>
          </w:p>
        </w:tc>
        <w:tc>
          <w:tcPr>
            <w:tcW w:w="2127" w:type="dxa"/>
          </w:tcPr>
          <w:p w:rsidR="0059023F" w:rsidRPr="00DF628F" w:rsidRDefault="0059023F" w:rsidP="00E26F17">
            <w:pPr>
              <w:jc w:val="center"/>
              <w:rPr>
                <w:sz w:val="16"/>
                <w:szCs w:val="18"/>
              </w:rPr>
            </w:pPr>
          </w:p>
        </w:tc>
      </w:tr>
      <w:tr w:rsidR="00AA4443" w:rsidRPr="00E667A3" w:rsidTr="00C55835">
        <w:tc>
          <w:tcPr>
            <w:tcW w:w="13610" w:type="dxa"/>
            <w:gridSpan w:val="4"/>
          </w:tcPr>
          <w:p w:rsidR="00AA4443" w:rsidRPr="00B859BF" w:rsidRDefault="00AA4443" w:rsidP="00916B43">
            <w:pPr>
              <w:rPr>
                <w:b/>
                <w:bCs/>
                <w:sz w:val="18"/>
                <w:szCs w:val="18"/>
              </w:rPr>
            </w:pPr>
            <w:r w:rsidRPr="00B859BF">
              <w:rPr>
                <w:b/>
                <w:bCs/>
                <w:sz w:val="18"/>
                <w:szCs w:val="18"/>
              </w:rPr>
              <w:t>Additional remarks:</w:t>
            </w:r>
          </w:p>
          <w:p w:rsidR="00AA4443" w:rsidRDefault="00AA4443" w:rsidP="00916B43">
            <w:pPr>
              <w:rPr>
                <w:sz w:val="18"/>
                <w:szCs w:val="18"/>
              </w:rPr>
            </w:pPr>
            <w:r>
              <w:rPr>
                <w:sz w:val="18"/>
                <w:szCs w:val="18"/>
              </w:rPr>
              <w:t xml:space="preserve">Are there any other investment related risks in your country’s energy sector regarding </w:t>
            </w:r>
            <w:r w:rsidRPr="00AD0F86">
              <w:rPr>
                <w:i/>
                <w:sz w:val="18"/>
                <w:szCs w:val="18"/>
              </w:rPr>
              <w:t>Oversight of market functioning, private sector and regulated companies</w:t>
            </w:r>
            <w:r>
              <w:rPr>
                <w:sz w:val="18"/>
                <w:szCs w:val="18"/>
              </w:rPr>
              <w:t>? Please describe.</w:t>
            </w:r>
          </w:p>
          <w:p w:rsidR="00AA4443" w:rsidRDefault="00AA4443" w:rsidP="00916B43">
            <w:pPr>
              <w:rPr>
                <w:sz w:val="18"/>
                <w:szCs w:val="18"/>
              </w:rPr>
            </w:pPr>
          </w:p>
          <w:p w:rsidR="00AA4443" w:rsidRPr="00B859BF" w:rsidRDefault="00AA4443" w:rsidP="00916B43">
            <w:pPr>
              <w:rPr>
                <w:b/>
                <w:bCs/>
                <w:sz w:val="18"/>
                <w:szCs w:val="18"/>
              </w:rPr>
            </w:pPr>
          </w:p>
        </w:tc>
      </w:tr>
    </w:tbl>
    <w:p w:rsidR="00626F3A" w:rsidRDefault="00626F3A" w:rsidP="00626F3A">
      <w:pPr>
        <w:spacing w:after="0" w:line="240" w:lineRule="auto"/>
        <w:rPr>
          <w:b/>
          <w:sz w:val="18"/>
          <w:szCs w:val="18"/>
        </w:rPr>
      </w:pPr>
    </w:p>
    <w:p w:rsidR="00626F3A" w:rsidRPr="00667261" w:rsidRDefault="00626F3A" w:rsidP="00667261">
      <w:pPr>
        <w:spacing w:after="0" w:line="240" w:lineRule="auto"/>
        <w:ind w:hanging="426"/>
        <w:rPr>
          <w:b/>
          <w:color w:val="1F497D" w:themeColor="text2"/>
          <w:szCs w:val="18"/>
        </w:rPr>
      </w:pPr>
      <w:r w:rsidRPr="00667261">
        <w:rPr>
          <w:b/>
          <w:color w:val="1F497D" w:themeColor="text2"/>
          <w:szCs w:val="18"/>
        </w:rPr>
        <w:t xml:space="preserve">Main indicator </w:t>
      </w:r>
      <w:r w:rsidR="00877027" w:rsidRPr="00667261">
        <w:rPr>
          <w:b/>
          <w:color w:val="1F497D" w:themeColor="text2"/>
          <w:szCs w:val="18"/>
        </w:rPr>
        <w:t>4</w:t>
      </w:r>
      <w:r w:rsidRPr="00667261">
        <w:rPr>
          <w:b/>
          <w:color w:val="1F497D" w:themeColor="text2"/>
          <w:szCs w:val="18"/>
        </w:rPr>
        <w:t xml:space="preserve">: Rule of Law </w:t>
      </w:r>
      <w:r w:rsidRPr="00667261">
        <w:rPr>
          <w:rFonts w:cstheme="minorHAnsi"/>
          <w:b/>
          <w:color w:val="1F497D" w:themeColor="text2"/>
          <w:szCs w:val="18"/>
        </w:rPr>
        <w:t>(compliance with national and international obligations)</w:t>
      </w:r>
    </w:p>
    <w:p w:rsidR="00626F3A" w:rsidRPr="00E667A3" w:rsidRDefault="00626F3A" w:rsidP="00626F3A">
      <w:pPr>
        <w:pStyle w:val="CommentText"/>
        <w:spacing w:after="0"/>
        <w:ind w:left="720"/>
        <w:rPr>
          <w:sz w:val="18"/>
          <w:szCs w:val="18"/>
        </w:rPr>
      </w:pPr>
    </w:p>
    <w:tbl>
      <w:tblPr>
        <w:tblStyle w:val="TableGrid"/>
        <w:tblW w:w="13610" w:type="dxa"/>
        <w:tblInd w:w="-318" w:type="dxa"/>
        <w:tblLayout w:type="fixed"/>
        <w:tblLook w:val="04A0" w:firstRow="1" w:lastRow="0" w:firstColumn="1" w:lastColumn="0" w:noHBand="0" w:noVBand="1"/>
      </w:tblPr>
      <w:tblGrid>
        <w:gridCol w:w="1986"/>
        <w:gridCol w:w="6520"/>
        <w:gridCol w:w="2977"/>
        <w:gridCol w:w="2127"/>
      </w:tblGrid>
      <w:tr w:rsidR="0022100A" w:rsidRPr="00E667A3" w:rsidTr="00AA4443">
        <w:tc>
          <w:tcPr>
            <w:tcW w:w="1986" w:type="dxa"/>
          </w:tcPr>
          <w:p w:rsidR="0022100A" w:rsidRPr="00E667A3" w:rsidRDefault="0022100A" w:rsidP="00916B43">
            <w:pPr>
              <w:rPr>
                <w:b/>
                <w:sz w:val="18"/>
                <w:szCs w:val="18"/>
              </w:rPr>
            </w:pPr>
            <w:r w:rsidRPr="00E667A3">
              <w:rPr>
                <w:b/>
                <w:sz w:val="18"/>
                <w:szCs w:val="18"/>
              </w:rPr>
              <w:t>Sub-indicators</w:t>
            </w:r>
          </w:p>
        </w:tc>
        <w:tc>
          <w:tcPr>
            <w:tcW w:w="6520" w:type="dxa"/>
          </w:tcPr>
          <w:p w:rsidR="0022100A" w:rsidRDefault="0022100A" w:rsidP="00916B43">
            <w:pPr>
              <w:rPr>
                <w:b/>
                <w:sz w:val="18"/>
                <w:szCs w:val="18"/>
              </w:rPr>
            </w:pPr>
            <w:r w:rsidRPr="00E667A3">
              <w:rPr>
                <w:b/>
                <w:sz w:val="18"/>
                <w:szCs w:val="18"/>
              </w:rPr>
              <w:t>Questions</w:t>
            </w:r>
          </w:p>
          <w:p w:rsidR="0022100A" w:rsidRPr="00E667A3" w:rsidRDefault="0022100A" w:rsidP="00916B43">
            <w:pPr>
              <w:rPr>
                <w:b/>
                <w:sz w:val="18"/>
                <w:szCs w:val="18"/>
              </w:rPr>
            </w:pPr>
          </w:p>
        </w:tc>
        <w:tc>
          <w:tcPr>
            <w:tcW w:w="2977" w:type="dxa"/>
          </w:tcPr>
          <w:p w:rsidR="0022100A" w:rsidRPr="00E667A3" w:rsidRDefault="0022100A" w:rsidP="00916B43">
            <w:pPr>
              <w:rPr>
                <w:b/>
                <w:sz w:val="18"/>
                <w:szCs w:val="18"/>
              </w:rPr>
            </w:pPr>
            <w:r w:rsidRPr="00E667A3">
              <w:rPr>
                <w:b/>
                <w:sz w:val="18"/>
                <w:szCs w:val="18"/>
              </w:rPr>
              <w:t>Clarification for questions</w:t>
            </w:r>
          </w:p>
        </w:tc>
        <w:tc>
          <w:tcPr>
            <w:tcW w:w="2127" w:type="dxa"/>
          </w:tcPr>
          <w:p w:rsidR="0022100A" w:rsidRPr="00E667A3" w:rsidRDefault="009E5B7F" w:rsidP="009122DC">
            <w:pPr>
              <w:jc w:val="center"/>
              <w:rPr>
                <w:b/>
                <w:sz w:val="18"/>
                <w:szCs w:val="18"/>
              </w:rPr>
            </w:pPr>
            <w:r>
              <w:rPr>
                <w:b/>
                <w:sz w:val="18"/>
                <w:szCs w:val="18"/>
              </w:rPr>
              <w:t>Additional information (kindly provide details to support your YES/NO answer</w:t>
            </w:r>
            <w:r w:rsidR="00667261">
              <w:rPr>
                <w:b/>
                <w:sz w:val="18"/>
                <w:szCs w:val="18"/>
              </w:rPr>
              <w:t>s</w:t>
            </w:r>
            <w:r>
              <w:rPr>
                <w:b/>
                <w:sz w:val="18"/>
                <w:szCs w:val="18"/>
              </w:rPr>
              <w:t>)</w:t>
            </w:r>
          </w:p>
        </w:tc>
      </w:tr>
      <w:tr w:rsidR="00824DE2" w:rsidRPr="009122DC" w:rsidTr="00AA4443">
        <w:trPr>
          <w:trHeight w:val="416"/>
        </w:trPr>
        <w:tc>
          <w:tcPr>
            <w:tcW w:w="1986" w:type="dxa"/>
            <w:vMerge w:val="restart"/>
          </w:tcPr>
          <w:p w:rsidR="00824DE2" w:rsidRPr="00E667A3" w:rsidRDefault="00824DE2" w:rsidP="007C0AA3">
            <w:pPr>
              <w:rPr>
                <w:rFonts w:cs="Caecilia-HeavyItalic"/>
                <w:b/>
                <w:bCs/>
                <w:iCs/>
                <w:sz w:val="18"/>
                <w:szCs w:val="18"/>
              </w:rPr>
            </w:pPr>
            <w:r w:rsidRPr="00E667A3">
              <w:rPr>
                <w:rFonts w:cs="Caecilia-HeavyItalic"/>
                <w:b/>
                <w:bCs/>
                <w:iCs/>
                <w:sz w:val="18"/>
                <w:szCs w:val="18"/>
              </w:rPr>
              <w:t xml:space="preserve">1. </w:t>
            </w:r>
            <w:r w:rsidR="00F506C7">
              <w:rPr>
                <w:rFonts w:cs="Caecilia-HeavyItalic"/>
                <w:b/>
                <w:bCs/>
                <w:iCs/>
                <w:sz w:val="18"/>
                <w:szCs w:val="18"/>
              </w:rPr>
              <w:t>Management and settlement of investor-state disputes</w:t>
            </w:r>
          </w:p>
          <w:p w:rsidR="00824DE2" w:rsidRPr="00E667A3" w:rsidRDefault="00824DE2" w:rsidP="00916B43">
            <w:pPr>
              <w:pStyle w:val="CommentText"/>
              <w:jc w:val="both"/>
              <w:rPr>
                <w:sz w:val="18"/>
                <w:szCs w:val="18"/>
              </w:rPr>
            </w:pPr>
          </w:p>
          <w:p w:rsidR="00824DE2" w:rsidRPr="00E667A3" w:rsidRDefault="00824DE2" w:rsidP="0022100A">
            <w:pPr>
              <w:pStyle w:val="CommentText"/>
              <w:jc w:val="both"/>
              <w:rPr>
                <w:sz w:val="18"/>
                <w:szCs w:val="18"/>
              </w:rPr>
            </w:pPr>
          </w:p>
        </w:tc>
        <w:tc>
          <w:tcPr>
            <w:tcW w:w="6520" w:type="dxa"/>
          </w:tcPr>
          <w:p w:rsidR="00824DE2" w:rsidRDefault="00824DE2" w:rsidP="003C0A8C">
            <w:pPr>
              <w:rPr>
                <w:rFonts w:cstheme="minorHAnsi"/>
                <w:b/>
                <w:sz w:val="18"/>
                <w:szCs w:val="18"/>
              </w:rPr>
            </w:pPr>
            <w:r>
              <w:rPr>
                <w:rFonts w:cs="Times New Roman"/>
                <w:b/>
                <w:sz w:val="18"/>
                <w:szCs w:val="18"/>
              </w:rPr>
              <w:t>1</w:t>
            </w:r>
            <w:r w:rsidRPr="0022100A">
              <w:rPr>
                <w:rFonts w:cs="Times New Roman"/>
                <w:b/>
                <w:sz w:val="18"/>
                <w:szCs w:val="18"/>
              </w:rPr>
              <w:t xml:space="preserve">. Is the jurisdiction for hearing contractual disputes with foreign investors defined in </w:t>
            </w:r>
            <w:r w:rsidR="00596CE8">
              <w:rPr>
                <w:rFonts w:cs="Times New Roman"/>
                <w:b/>
                <w:sz w:val="18"/>
                <w:szCs w:val="18"/>
              </w:rPr>
              <w:t xml:space="preserve">the domestic </w:t>
            </w:r>
            <w:r w:rsidRPr="0022100A">
              <w:rPr>
                <w:rFonts w:cs="Times New Roman"/>
                <w:b/>
                <w:sz w:val="18"/>
                <w:szCs w:val="18"/>
              </w:rPr>
              <w:t>law?</w:t>
            </w:r>
            <w:r w:rsidR="00DF628F" w:rsidRPr="001122A1">
              <w:rPr>
                <w:rFonts w:cstheme="minorHAnsi"/>
                <w:b/>
                <w:sz w:val="18"/>
                <w:szCs w:val="18"/>
              </w:rPr>
              <w:t xml:space="preserve"> [Y/N]</w:t>
            </w:r>
          </w:p>
          <w:p w:rsidR="00DF628F" w:rsidRPr="0022100A" w:rsidRDefault="00DF628F" w:rsidP="003C0A8C">
            <w:pPr>
              <w:rPr>
                <w:rFonts w:cs="Times New Roman"/>
                <w:b/>
                <w:sz w:val="18"/>
                <w:szCs w:val="18"/>
              </w:rPr>
            </w:pPr>
          </w:p>
        </w:tc>
        <w:tc>
          <w:tcPr>
            <w:tcW w:w="2977" w:type="dxa"/>
          </w:tcPr>
          <w:p w:rsidR="00824DE2" w:rsidRPr="00E667A3" w:rsidRDefault="00824DE2" w:rsidP="00916B43">
            <w:pPr>
              <w:rPr>
                <w:sz w:val="18"/>
                <w:szCs w:val="18"/>
              </w:rPr>
            </w:pPr>
          </w:p>
        </w:tc>
        <w:tc>
          <w:tcPr>
            <w:tcW w:w="2127" w:type="dxa"/>
          </w:tcPr>
          <w:p w:rsidR="00824DE2" w:rsidRPr="00DF628F" w:rsidRDefault="00824DE2" w:rsidP="001122A1">
            <w:pPr>
              <w:jc w:val="center"/>
              <w:rPr>
                <w:sz w:val="16"/>
                <w:szCs w:val="16"/>
              </w:rPr>
            </w:pPr>
          </w:p>
        </w:tc>
      </w:tr>
      <w:tr w:rsidR="00824DE2" w:rsidRPr="009122DC" w:rsidTr="00AA4443">
        <w:trPr>
          <w:trHeight w:val="564"/>
        </w:trPr>
        <w:tc>
          <w:tcPr>
            <w:tcW w:w="1986" w:type="dxa"/>
            <w:vMerge/>
          </w:tcPr>
          <w:p w:rsidR="00824DE2" w:rsidRPr="00E667A3" w:rsidRDefault="00824DE2" w:rsidP="00916B43">
            <w:pPr>
              <w:jc w:val="both"/>
              <w:rPr>
                <w:rFonts w:cs="Caecilia-HeavyItalic"/>
                <w:b/>
                <w:bCs/>
                <w:iCs/>
                <w:sz w:val="18"/>
                <w:szCs w:val="18"/>
              </w:rPr>
            </w:pPr>
          </w:p>
        </w:tc>
        <w:tc>
          <w:tcPr>
            <w:tcW w:w="6520" w:type="dxa"/>
          </w:tcPr>
          <w:p w:rsidR="00824DE2" w:rsidRPr="0022100A" w:rsidRDefault="00824DE2" w:rsidP="007C0AA3">
            <w:pPr>
              <w:jc w:val="both"/>
              <w:rPr>
                <w:rFonts w:cs="Times New Roman"/>
                <w:b/>
                <w:sz w:val="18"/>
                <w:szCs w:val="18"/>
              </w:rPr>
            </w:pPr>
            <w:r>
              <w:rPr>
                <w:rFonts w:cs="Times New Roman"/>
                <w:b/>
                <w:sz w:val="18"/>
                <w:szCs w:val="18"/>
              </w:rPr>
              <w:t>2</w:t>
            </w:r>
            <w:r w:rsidRPr="0022100A">
              <w:rPr>
                <w:rFonts w:cs="Times New Roman"/>
                <w:b/>
                <w:sz w:val="18"/>
                <w:szCs w:val="18"/>
              </w:rPr>
              <w:t>. Is there a separate mechanism for appealing against regulatory decisions?</w:t>
            </w:r>
          </w:p>
          <w:p w:rsidR="00824DE2" w:rsidRDefault="000C265E" w:rsidP="007C0AA3">
            <w:pPr>
              <w:jc w:val="both"/>
              <w:rPr>
                <w:rFonts w:cs="Times New Roman"/>
                <w:sz w:val="18"/>
                <w:szCs w:val="18"/>
              </w:rPr>
            </w:pPr>
            <w:r>
              <w:rPr>
                <w:rFonts w:cs="Times New Roman"/>
                <w:sz w:val="18"/>
                <w:szCs w:val="18"/>
              </w:rPr>
              <w:t>a. Yes, a</w:t>
            </w:r>
            <w:r w:rsidR="00824DE2">
              <w:rPr>
                <w:rFonts w:cs="Times New Roman"/>
                <w:sz w:val="18"/>
                <w:szCs w:val="18"/>
              </w:rPr>
              <w:t>ppeals can be heard by the regulator in the first instance</w:t>
            </w:r>
          </w:p>
          <w:p w:rsidR="00824DE2" w:rsidRDefault="00824DE2" w:rsidP="007C0AA3">
            <w:pPr>
              <w:jc w:val="both"/>
              <w:rPr>
                <w:rFonts w:cs="Times New Roman"/>
                <w:sz w:val="18"/>
                <w:szCs w:val="18"/>
              </w:rPr>
            </w:pPr>
            <w:r>
              <w:rPr>
                <w:rFonts w:cs="Times New Roman"/>
                <w:sz w:val="18"/>
                <w:szCs w:val="18"/>
              </w:rPr>
              <w:t>b. Appeals can only be heard by general courts</w:t>
            </w:r>
          </w:p>
          <w:p w:rsidR="00824DE2" w:rsidRDefault="00824DE2" w:rsidP="007C0AA3">
            <w:pPr>
              <w:jc w:val="both"/>
              <w:rPr>
                <w:rFonts w:cs="Times New Roman"/>
                <w:sz w:val="18"/>
                <w:szCs w:val="18"/>
              </w:rPr>
            </w:pPr>
            <w:r>
              <w:rPr>
                <w:rFonts w:cs="Times New Roman"/>
                <w:sz w:val="18"/>
                <w:szCs w:val="18"/>
              </w:rPr>
              <w:t>c. There is no appeal process</w:t>
            </w:r>
          </w:p>
          <w:p w:rsidR="00824DE2" w:rsidRDefault="00824DE2" w:rsidP="007C0AA3">
            <w:pPr>
              <w:jc w:val="both"/>
              <w:rPr>
                <w:rFonts w:cs="Times New Roman"/>
                <w:sz w:val="18"/>
                <w:szCs w:val="18"/>
              </w:rPr>
            </w:pPr>
          </w:p>
        </w:tc>
        <w:tc>
          <w:tcPr>
            <w:tcW w:w="2977" w:type="dxa"/>
          </w:tcPr>
          <w:p w:rsidR="00824DE2" w:rsidRDefault="00824DE2" w:rsidP="00916B43">
            <w:pPr>
              <w:rPr>
                <w:sz w:val="18"/>
                <w:szCs w:val="18"/>
              </w:rPr>
            </w:pPr>
          </w:p>
          <w:p w:rsidR="00824DE2" w:rsidRPr="00E667A3" w:rsidRDefault="00824DE2" w:rsidP="00916B43">
            <w:pPr>
              <w:rPr>
                <w:sz w:val="18"/>
                <w:szCs w:val="18"/>
              </w:rPr>
            </w:pPr>
          </w:p>
        </w:tc>
        <w:tc>
          <w:tcPr>
            <w:tcW w:w="2127" w:type="dxa"/>
          </w:tcPr>
          <w:p w:rsidR="00824DE2" w:rsidRPr="00DF628F" w:rsidRDefault="00824DE2" w:rsidP="001122A1">
            <w:pPr>
              <w:jc w:val="center"/>
              <w:rPr>
                <w:sz w:val="16"/>
                <w:szCs w:val="16"/>
              </w:rPr>
            </w:pPr>
          </w:p>
        </w:tc>
      </w:tr>
      <w:tr w:rsidR="00824DE2" w:rsidRPr="009122DC" w:rsidTr="00AA4443">
        <w:trPr>
          <w:trHeight w:val="564"/>
        </w:trPr>
        <w:tc>
          <w:tcPr>
            <w:tcW w:w="1986" w:type="dxa"/>
            <w:vMerge/>
          </w:tcPr>
          <w:p w:rsidR="00824DE2" w:rsidRPr="00E667A3" w:rsidRDefault="00824DE2" w:rsidP="00916B43">
            <w:pPr>
              <w:jc w:val="both"/>
              <w:rPr>
                <w:rFonts w:cs="Caecilia-HeavyItalic"/>
                <w:b/>
                <w:bCs/>
                <w:iCs/>
                <w:sz w:val="18"/>
                <w:szCs w:val="18"/>
              </w:rPr>
            </w:pPr>
          </w:p>
        </w:tc>
        <w:tc>
          <w:tcPr>
            <w:tcW w:w="6520" w:type="dxa"/>
          </w:tcPr>
          <w:p w:rsidR="00824DE2" w:rsidRPr="0022100A" w:rsidRDefault="00824DE2" w:rsidP="007C0AA3">
            <w:pPr>
              <w:jc w:val="both"/>
              <w:rPr>
                <w:rFonts w:cs="Times New Roman"/>
                <w:b/>
                <w:color w:val="000000"/>
                <w:sz w:val="18"/>
                <w:szCs w:val="18"/>
                <w:shd w:val="clear" w:color="auto" w:fill="FFFFFF"/>
              </w:rPr>
            </w:pPr>
            <w:r>
              <w:rPr>
                <w:rFonts w:cs="Times New Roman"/>
                <w:b/>
                <w:color w:val="000000"/>
                <w:sz w:val="18"/>
                <w:szCs w:val="18"/>
                <w:shd w:val="clear" w:color="auto" w:fill="FFFFFF"/>
              </w:rPr>
              <w:t>3</w:t>
            </w:r>
            <w:r w:rsidRPr="0022100A">
              <w:rPr>
                <w:rFonts w:cs="Times New Roman"/>
                <w:b/>
                <w:color w:val="000000"/>
                <w:sz w:val="18"/>
                <w:szCs w:val="18"/>
                <w:shd w:val="clear" w:color="auto" w:fill="FFFFFF"/>
              </w:rPr>
              <w:t xml:space="preserve">. </w:t>
            </w:r>
            <w:r w:rsidRPr="0022100A">
              <w:rPr>
                <w:rFonts w:cs="Times New Roman"/>
                <w:b/>
                <w:color w:val="333333"/>
                <w:sz w:val="18"/>
                <w:szCs w:val="18"/>
                <w:shd w:val="clear" w:color="auto" w:fill="FFFFFF"/>
              </w:rPr>
              <w:t xml:space="preserve">Are national courts and administrative tribunals required by law to deliver decisions within a defined time limit? </w:t>
            </w:r>
            <w:r w:rsidRPr="0022100A">
              <w:rPr>
                <w:rFonts w:cs="Times New Roman"/>
                <w:b/>
                <w:sz w:val="18"/>
                <w:szCs w:val="18"/>
              </w:rPr>
              <w:t>[Y/N]</w:t>
            </w:r>
          </w:p>
        </w:tc>
        <w:tc>
          <w:tcPr>
            <w:tcW w:w="2977" w:type="dxa"/>
          </w:tcPr>
          <w:p w:rsidR="00824DE2" w:rsidRPr="00E667A3" w:rsidRDefault="00824DE2" w:rsidP="00916B43">
            <w:pPr>
              <w:rPr>
                <w:sz w:val="18"/>
                <w:szCs w:val="18"/>
              </w:rPr>
            </w:pPr>
          </w:p>
        </w:tc>
        <w:tc>
          <w:tcPr>
            <w:tcW w:w="2127" w:type="dxa"/>
          </w:tcPr>
          <w:p w:rsidR="00824DE2" w:rsidRPr="00DF628F" w:rsidRDefault="00824DE2" w:rsidP="001122A1">
            <w:pPr>
              <w:jc w:val="center"/>
              <w:rPr>
                <w:sz w:val="16"/>
                <w:szCs w:val="16"/>
              </w:rPr>
            </w:pPr>
          </w:p>
        </w:tc>
      </w:tr>
      <w:tr w:rsidR="00824DE2" w:rsidRPr="009122DC" w:rsidTr="00AA4443">
        <w:tc>
          <w:tcPr>
            <w:tcW w:w="1986" w:type="dxa"/>
            <w:vMerge/>
          </w:tcPr>
          <w:p w:rsidR="00824DE2" w:rsidRPr="00E667A3" w:rsidRDefault="00824DE2" w:rsidP="00916B43">
            <w:pPr>
              <w:rPr>
                <w:b/>
                <w:sz w:val="18"/>
                <w:szCs w:val="18"/>
              </w:rPr>
            </w:pPr>
          </w:p>
        </w:tc>
        <w:tc>
          <w:tcPr>
            <w:tcW w:w="6520" w:type="dxa"/>
          </w:tcPr>
          <w:p w:rsidR="00824DE2" w:rsidRPr="0022100A" w:rsidRDefault="00824DE2" w:rsidP="007C0AA3">
            <w:pPr>
              <w:jc w:val="both"/>
              <w:rPr>
                <w:rFonts w:cs="Arial"/>
                <w:b/>
                <w:color w:val="000000"/>
                <w:sz w:val="18"/>
                <w:szCs w:val="18"/>
                <w:shd w:val="clear" w:color="auto" w:fill="FFFFFF"/>
              </w:rPr>
            </w:pPr>
            <w:r>
              <w:rPr>
                <w:rFonts w:cs="Arial"/>
                <w:b/>
                <w:color w:val="000000"/>
                <w:sz w:val="18"/>
                <w:szCs w:val="18"/>
                <w:shd w:val="clear" w:color="auto" w:fill="FFFFFF"/>
              </w:rPr>
              <w:t>4</w:t>
            </w:r>
            <w:r w:rsidRPr="0022100A">
              <w:rPr>
                <w:rFonts w:cs="Arial"/>
                <w:b/>
                <w:color w:val="000000"/>
                <w:sz w:val="18"/>
                <w:szCs w:val="18"/>
                <w:shd w:val="clear" w:color="auto" w:fill="FFFFFF"/>
              </w:rPr>
              <w:t>. Is arbitration included in:</w:t>
            </w:r>
          </w:p>
          <w:p w:rsidR="00824DE2" w:rsidRDefault="000C265E" w:rsidP="007C0AA3">
            <w:pPr>
              <w:jc w:val="both"/>
              <w:rPr>
                <w:rFonts w:cs="Arial"/>
                <w:color w:val="000000"/>
                <w:sz w:val="18"/>
                <w:szCs w:val="18"/>
                <w:shd w:val="clear" w:color="auto" w:fill="FFFFFF"/>
              </w:rPr>
            </w:pPr>
            <w:r>
              <w:rPr>
                <w:rFonts w:cs="Arial"/>
                <w:color w:val="000000"/>
                <w:sz w:val="18"/>
                <w:szCs w:val="18"/>
                <w:shd w:val="clear" w:color="auto" w:fill="FFFFFF"/>
              </w:rPr>
              <w:t>a. A</w:t>
            </w:r>
            <w:r w:rsidR="00824DE2">
              <w:rPr>
                <w:rFonts w:cs="Arial"/>
                <w:color w:val="000000"/>
                <w:sz w:val="18"/>
                <w:szCs w:val="18"/>
                <w:shd w:val="clear" w:color="auto" w:fill="FFFFFF"/>
              </w:rPr>
              <w:t xml:space="preserve">n investment law </w:t>
            </w:r>
          </w:p>
          <w:p w:rsidR="00824DE2" w:rsidRDefault="00824DE2" w:rsidP="007C0AA3">
            <w:pPr>
              <w:jc w:val="both"/>
              <w:rPr>
                <w:rFonts w:cs="Arial"/>
                <w:color w:val="000000"/>
                <w:sz w:val="18"/>
                <w:szCs w:val="18"/>
                <w:shd w:val="clear" w:color="auto" w:fill="FFFFFF"/>
              </w:rPr>
            </w:pPr>
            <w:r>
              <w:rPr>
                <w:rFonts w:cs="Arial"/>
                <w:color w:val="000000"/>
                <w:sz w:val="18"/>
                <w:szCs w:val="18"/>
                <w:shd w:val="clear" w:color="auto" w:fill="FFFFFF"/>
              </w:rPr>
              <w:t xml:space="preserve">b. </w:t>
            </w:r>
            <w:r w:rsidR="000C265E">
              <w:rPr>
                <w:rFonts w:cs="Arial"/>
                <w:color w:val="000000"/>
                <w:sz w:val="18"/>
                <w:szCs w:val="18"/>
                <w:shd w:val="clear" w:color="auto" w:fill="FFFFFF"/>
              </w:rPr>
              <w:t>A</w:t>
            </w:r>
            <w:r>
              <w:rPr>
                <w:rFonts w:cs="Arial"/>
                <w:color w:val="000000"/>
                <w:sz w:val="18"/>
                <w:szCs w:val="18"/>
                <w:shd w:val="clear" w:color="auto" w:fill="FFFFFF"/>
              </w:rPr>
              <w:t xml:space="preserve"> separate arbitration law </w:t>
            </w:r>
          </w:p>
          <w:p w:rsidR="00824DE2" w:rsidRDefault="000C265E" w:rsidP="007C0AA3">
            <w:pPr>
              <w:jc w:val="both"/>
              <w:rPr>
                <w:rFonts w:cs="Arial"/>
                <w:color w:val="000000"/>
                <w:sz w:val="18"/>
                <w:szCs w:val="18"/>
                <w:shd w:val="clear" w:color="auto" w:fill="FFFFFF"/>
              </w:rPr>
            </w:pPr>
            <w:r>
              <w:rPr>
                <w:rFonts w:cs="Arial"/>
                <w:color w:val="000000"/>
                <w:sz w:val="18"/>
                <w:szCs w:val="18"/>
                <w:shd w:val="clear" w:color="auto" w:fill="FFFFFF"/>
              </w:rPr>
              <w:t>c. A</w:t>
            </w:r>
            <w:r w:rsidR="00824DE2">
              <w:rPr>
                <w:rFonts w:cs="Arial"/>
                <w:color w:val="000000"/>
                <w:sz w:val="18"/>
                <w:szCs w:val="18"/>
                <w:shd w:val="clear" w:color="auto" w:fill="FFFFFF"/>
              </w:rPr>
              <w:t>s a chapter/section o</w:t>
            </w:r>
            <w:r w:rsidR="00824DE2" w:rsidRPr="00A90512">
              <w:rPr>
                <w:rFonts w:cs="Arial"/>
                <w:color w:val="000000"/>
                <w:sz w:val="18"/>
                <w:szCs w:val="18"/>
                <w:shd w:val="clear" w:color="auto" w:fill="FFFFFF"/>
              </w:rPr>
              <w:t xml:space="preserve">f the </w:t>
            </w:r>
            <w:r w:rsidR="00824DE2">
              <w:rPr>
                <w:rFonts w:cs="Arial"/>
                <w:color w:val="000000"/>
                <w:sz w:val="18"/>
                <w:szCs w:val="18"/>
                <w:shd w:val="clear" w:color="auto" w:fill="FFFFFF"/>
              </w:rPr>
              <w:t>code of civil procedure</w:t>
            </w:r>
          </w:p>
          <w:p w:rsidR="00824DE2" w:rsidRDefault="00824DE2" w:rsidP="007C0AA3">
            <w:pPr>
              <w:jc w:val="both"/>
            </w:pPr>
            <w:r>
              <w:rPr>
                <w:rFonts w:cs="Arial"/>
                <w:color w:val="000000"/>
                <w:sz w:val="18"/>
                <w:szCs w:val="18"/>
                <w:shd w:val="clear" w:color="auto" w:fill="FFFFFF"/>
              </w:rPr>
              <w:t>d. There is no law that refers to arbitration</w:t>
            </w:r>
          </w:p>
          <w:p w:rsidR="00824DE2" w:rsidRPr="000517E9" w:rsidRDefault="00824DE2" w:rsidP="007C0AA3">
            <w:pPr>
              <w:jc w:val="both"/>
              <w:rPr>
                <w:rFonts w:cstheme="minorHAnsi"/>
                <w:sz w:val="18"/>
                <w:szCs w:val="18"/>
              </w:rPr>
            </w:pPr>
          </w:p>
        </w:tc>
        <w:tc>
          <w:tcPr>
            <w:tcW w:w="2977" w:type="dxa"/>
          </w:tcPr>
          <w:p w:rsidR="00824DE2" w:rsidRPr="00E667A3" w:rsidRDefault="00824DE2" w:rsidP="0022100A">
            <w:pPr>
              <w:jc w:val="both"/>
              <w:rPr>
                <w:rFonts w:cs="Arial"/>
                <w:color w:val="FF0000"/>
                <w:sz w:val="18"/>
                <w:szCs w:val="18"/>
                <w:shd w:val="clear" w:color="auto" w:fill="FFFFFF"/>
              </w:rPr>
            </w:pPr>
            <w:r w:rsidRPr="001039EC">
              <w:rPr>
                <w:rFonts w:cs="Arial"/>
                <w:sz w:val="16"/>
                <w:szCs w:val="18"/>
                <w:shd w:val="clear" w:color="auto" w:fill="FFFFFF"/>
              </w:rPr>
              <w:t>BITs are not considered in this question since not all investors may be protected under a BIT</w:t>
            </w:r>
          </w:p>
        </w:tc>
        <w:tc>
          <w:tcPr>
            <w:tcW w:w="2127" w:type="dxa"/>
          </w:tcPr>
          <w:p w:rsidR="00824DE2" w:rsidRPr="00DF628F" w:rsidRDefault="00824DE2" w:rsidP="001122A1">
            <w:pPr>
              <w:jc w:val="center"/>
              <w:rPr>
                <w:rFonts w:cs="Arial"/>
                <w:sz w:val="16"/>
                <w:szCs w:val="16"/>
                <w:shd w:val="clear" w:color="auto" w:fill="FFFFFF"/>
              </w:rPr>
            </w:pPr>
          </w:p>
        </w:tc>
      </w:tr>
      <w:tr w:rsidR="00824DE2" w:rsidRPr="009122DC" w:rsidTr="00AA4443">
        <w:tc>
          <w:tcPr>
            <w:tcW w:w="1986" w:type="dxa"/>
            <w:vMerge/>
          </w:tcPr>
          <w:p w:rsidR="00824DE2" w:rsidRPr="00E667A3" w:rsidRDefault="00824DE2" w:rsidP="00916B43">
            <w:pPr>
              <w:rPr>
                <w:b/>
                <w:sz w:val="18"/>
                <w:szCs w:val="18"/>
              </w:rPr>
            </w:pPr>
          </w:p>
        </w:tc>
        <w:tc>
          <w:tcPr>
            <w:tcW w:w="6520" w:type="dxa"/>
          </w:tcPr>
          <w:p w:rsidR="00824DE2" w:rsidRPr="0022100A" w:rsidRDefault="00824DE2" w:rsidP="007C0AA3">
            <w:pPr>
              <w:jc w:val="both"/>
              <w:rPr>
                <w:rFonts w:cs="Arial"/>
                <w:b/>
                <w:color w:val="000000"/>
                <w:sz w:val="18"/>
                <w:szCs w:val="18"/>
                <w:shd w:val="clear" w:color="auto" w:fill="FFFFFF"/>
              </w:rPr>
            </w:pPr>
            <w:r>
              <w:rPr>
                <w:rFonts w:cs="Arial"/>
                <w:b/>
                <w:color w:val="000000"/>
                <w:sz w:val="18"/>
                <w:szCs w:val="18"/>
                <w:shd w:val="clear" w:color="auto" w:fill="FFFFFF"/>
              </w:rPr>
              <w:t>5</w:t>
            </w:r>
            <w:r w:rsidRPr="0022100A">
              <w:rPr>
                <w:rFonts w:cs="Arial"/>
                <w:b/>
                <w:color w:val="000000"/>
                <w:sz w:val="18"/>
                <w:szCs w:val="18"/>
                <w:shd w:val="clear" w:color="auto" w:fill="FFFFFF"/>
              </w:rPr>
              <w:t>. Is voluntary mediation, conciliation or both included in:</w:t>
            </w:r>
          </w:p>
          <w:p w:rsidR="00824DE2" w:rsidRDefault="000C265E" w:rsidP="007C0AA3">
            <w:pPr>
              <w:jc w:val="both"/>
              <w:rPr>
                <w:rFonts w:cs="Arial"/>
                <w:color w:val="000000"/>
                <w:sz w:val="18"/>
                <w:szCs w:val="18"/>
                <w:shd w:val="clear" w:color="auto" w:fill="FFFFFF"/>
              </w:rPr>
            </w:pPr>
            <w:r>
              <w:rPr>
                <w:rFonts w:cs="Arial"/>
                <w:color w:val="000000"/>
                <w:sz w:val="18"/>
                <w:szCs w:val="18"/>
                <w:shd w:val="clear" w:color="auto" w:fill="FFFFFF"/>
              </w:rPr>
              <w:t>a. A</w:t>
            </w:r>
            <w:r w:rsidR="00824DE2">
              <w:rPr>
                <w:rFonts w:cs="Arial"/>
                <w:color w:val="000000"/>
                <w:sz w:val="18"/>
                <w:szCs w:val="18"/>
                <w:shd w:val="clear" w:color="auto" w:fill="FFFFFF"/>
              </w:rPr>
              <w:t xml:space="preserve">n investment law </w:t>
            </w:r>
          </w:p>
          <w:p w:rsidR="00824DE2" w:rsidRDefault="000C265E" w:rsidP="007C0AA3">
            <w:pPr>
              <w:jc w:val="both"/>
              <w:rPr>
                <w:rFonts w:cs="Arial"/>
                <w:color w:val="000000"/>
                <w:sz w:val="18"/>
                <w:szCs w:val="18"/>
                <w:shd w:val="clear" w:color="auto" w:fill="FFFFFF"/>
              </w:rPr>
            </w:pPr>
            <w:r>
              <w:rPr>
                <w:rFonts w:cs="Arial"/>
                <w:color w:val="000000"/>
                <w:sz w:val="18"/>
                <w:szCs w:val="18"/>
                <w:shd w:val="clear" w:color="auto" w:fill="FFFFFF"/>
              </w:rPr>
              <w:t>b. A</w:t>
            </w:r>
            <w:r w:rsidR="00824DE2">
              <w:rPr>
                <w:rFonts w:cs="Arial"/>
                <w:color w:val="000000"/>
                <w:sz w:val="18"/>
                <w:szCs w:val="18"/>
                <w:shd w:val="clear" w:color="auto" w:fill="FFFFFF"/>
              </w:rPr>
              <w:t xml:space="preserve">rbitration and mediation law </w:t>
            </w:r>
          </w:p>
          <w:p w:rsidR="00824DE2" w:rsidRDefault="000C265E" w:rsidP="007C0AA3">
            <w:pPr>
              <w:jc w:val="both"/>
              <w:rPr>
                <w:rFonts w:cs="Arial"/>
                <w:color w:val="000000"/>
                <w:sz w:val="18"/>
                <w:szCs w:val="18"/>
                <w:shd w:val="clear" w:color="auto" w:fill="FFFFFF"/>
              </w:rPr>
            </w:pPr>
            <w:r>
              <w:rPr>
                <w:rFonts w:cs="Arial"/>
                <w:color w:val="000000"/>
                <w:sz w:val="18"/>
                <w:szCs w:val="18"/>
                <w:shd w:val="clear" w:color="auto" w:fill="FFFFFF"/>
              </w:rPr>
              <w:t>c. A</w:t>
            </w:r>
            <w:r w:rsidR="00824DE2">
              <w:rPr>
                <w:rFonts w:cs="Arial"/>
                <w:color w:val="000000"/>
                <w:sz w:val="18"/>
                <w:szCs w:val="18"/>
                <w:shd w:val="clear" w:color="auto" w:fill="FFFFFF"/>
              </w:rPr>
              <w:t>s a chapter/section o</w:t>
            </w:r>
            <w:r w:rsidR="00824DE2" w:rsidRPr="00A90512">
              <w:rPr>
                <w:rFonts w:cs="Arial"/>
                <w:color w:val="000000"/>
                <w:sz w:val="18"/>
                <w:szCs w:val="18"/>
                <w:shd w:val="clear" w:color="auto" w:fill="FFFFFF"/>
              </w:rPr>
              <w:t xml:space="preserve">f the </w:t>
            </w:r>
            <w:r w:rsidR="00824DE2">
              <w:rPr>
                <w:rFonts w:cs="Arial"/>
                <w:color w:val="000000"/>
                <w:sz w:val="18"/>
                <w:szCs w:val="18"/>
                <w:shd w:val="clear" w:color="auto" w:fill="FFFFFF"/>
              </w:rPr>
              <w:t>code of civil procedure</w:t>
            </w:r>
          </w:p>
          <w:p w:rsidR="00824DE2" w:rsidRDefault="00824DE2" w:rsidP="007C0AA3">
            <w:pPr>
              <w:jc w:val="both"/>
            </w:pPr>
            <w:r>
              <w:rPr>
                <w:rFonts w:cs="Arial"/>
                <w:color w:val="000000"/>
                <w:sz w:val="18"/>
                <w:szCs w:val="18"/>
                <w:shd w:val="clear" w:color="auto" w:fill="FFFFFF"/>
              </w:rPr>
              <w:t>d. There is no law that refers to mediation and/or conciliation</w:t>
            </w:r>
          </w:p>
          <w:p w:rsidR="00824DE2" w:rsidRPr="000517E9" w:rsidRDefault="00824DE2" w:rsidP="007C0AA3">
            <w:pPr>
              <w:jc w:val="both"/>
              <w:rPr>
                <w:rFonts w:cstheme="minorHAnsi"/>
                <w:sz w:val="18"/>
                <w:szCs w:val="18"/>
              </w:rPr>
            </w:pPr>
            <w:r w:rsidRPr="000517E9">
              <w:rPr>
                <w:rFonts w:cstheme="minorHAnsi"/>
                <w:sz w:val="18"/>
                <w:szCs w:val="18"/>
              </w:rPr>
              <w:t xml:space="preserve"> </w:t>
            </w:r>
          </w:p>
        </w:tc>
        <w:tc>
          <w:tcPr>
            <w:tcW w:w="2977" w:type="dxa"/>
          </w:tcPr>
          <w:p w:rsidR="00824DE2" w:rsidRPr="00E667A3" w:rsidRDefault="00824DE2" w:rsidP="0022100A">
            <w:pPr>
              <w:jc w:val="both"/>
              <w:rPr>
                <w:rFonts w:cs="Arial"/>
                <w:color w:val="FF0000"/>
                <w:sz w:val="18"/>
                <w:szCs w:val="18"/>
                <w:shd w:val="clear" w:color="auto" w:fill="FFFFFF"/>
              </w:rPr>
            </w:pPr>
            <w:r w:rsidRPr="001039EC">
              <w:rPr>
                <w:rFonts w:cs="Arial"/>
                <w:sz w:val="16"/>
                <w:szCs w:val="18"/>
                <w:shd w:val="clear" w:color="auto" w:fill="FFFFFF"/>
              </w:rPr>
              <w:t>BITs are not considered in this question since not all investors may be protected under a BIT</w:t>
            </w:r>
          </w:p>
        </w:tc>
        <w:tc>
          <w:tcPr>
            <w:tcW w:w="2127" w:type="dxa"/>
          </w:tcPr>
          <w:p w:rsidR="00824DE2" w:rsidRPr="00DF628F" w:rsidRDefault="00824DE2" w:rsidP="001122A1">
            <w:pPr>
              <w:jc w:val="center"/>
              <w:rPr>
                <w:rFonts w:cs="Arial"/>
                <w:sz w:val="16"/>
                <w:szCs w:val="16"/>
                <w:shd w:val="clear" w:color="auto" w:fill="FFFFFF"/>
              </w:rPr>
            </w:pPr>
          </w:p>
        </w:tc>
      </w:tr>
      <w:tr w:rsidR="00824DE2" w:rsidRPr="009122DC" w:rsidTr="00AA4443">
        <w:tc>
          <w:tcPr>
            <w:tcW w:w="1986" w:type="dxa"/>
            <w:vMerge/>
          </w:tcPr>
          <w:p w:rsidR="00824DE2" w:rsidRPr="00E667A3" w:rsidRDefault="00824DE2" w:rsidP="00916B43">
            <w:pPr>
              <w:rPr>
                <w:b/>
                <w:sz w:val="18"/>
                <w:szCs w:val="18"/>
              </w:rPr>
            </w:pPr>
          </w:p>
        </w:tc>
        <w:tc>
          <w:tcPr>
            <w:tcW w:w="6520" w:type="dxa"/>
          </w:tcPr>
          <w:p w:rsidR="00824DE2" w:rsidRDefault="00824DE2" w:rsidP="007C0AA3">
            <w:pPr>
              <w:jc w:val="both"/>
              <w:rPr>
                <w:rFonts w:cstheme="minorHAnsi"/>
                <w:b/>
                <w:sz w:val="18"/>
                <w:szCs w:val="18"/>
              </w:rPr>
            </w:pPr>
            <w:r>
              <w:rPr>
                <w:rFonts w:cs="Arial"/>
                <w:b/>
                <w:color w:val="000000"/>
                <w:sz w:val="18"/>
                <w:szCs w:val="18"/>
                <w:shd w:val="clear" w:color="auto" w:fill="FFFFFF"/>
              </w:rPr>
              <w:t>6</w:t>
            </w:r>
            <w:r w:rsidRPr="0022100A">
              <w:rPr>
                <w:rFonts w:cs="Arial"/>
                <w:b/>
                <w:color w:val="000000"/>
                <w:sz w:val="18"/>
                <w:szCs w:val="18"/>
                <w:shd w:val="clear" w:color="auto" w:fill="FFFFFF"/>
              </w:rPr>
              <w:t xml:space="preserve">. Is there an investment ombudsman to whom foreign investors can refer </w:t>
            </w:r>
            <w:r>
              <w:rPr>
                <w:rFonts w:cs="Arial"/>
                <w:b/>
                <w:color w:val="000000"/>
                <w:sz w:val="18"/>
                <w:szCs w:val="18"/>
                <w:shd w:val="clear" w:color="auto" w:fill="FFFFFF"/>
              </w:rPr>
              <w:t>disputes with the government</w:t>
            </w:r>
            <w:r w:rsidRPr="0022100A">
              <w:rPr>
                <w:rFonts w:cs="Arial"/>
                <w:b/>
                <w:color w:val="000000"/>
                <w:sz w:val="18"/>
                <w:szCs w:val="18"/>
                <w:shd w:val="clear" w:color="auto" w:fill="FFFFFF"/>
              </w:rPr>
              <w:t xml:space="preserve">? </w:t>
            </w:r>
            <w:r>
              <w:rPr>
                <w:rFonts w:cstheme="minorHAnsi"/>
                <w:b/>
                <w:sz w:val="18"/>
                <w:szCs w:val="18"/>
              </w:rPr>
              <w:t>[Y/N]</w:t>
            </w:r>
          </w:p>
          <w:p w:rsidR="00824DE2" w:rsidRPr="006B4673" w:rsidRDefault="00824DE2" w:rsidP="007C0AA3">
            <w:pPr>
              <w:jc w:val="both"/>
              <w:rPr>
                <w:rFonts w:cstheme="minorHAnsi"/>
                <w:b/>
                <w:sz w:val="18"/>
                <w:szCs w:val="18"/>
              </w:rPr>
            </w:pPr>
          </w:p>
        </w:tc>
        <w:tc>
          <w:tcPr>
            <w:tcW w:w="2977" w:type="dxa"/>
          </w:tcPr>
          <w:p w:rsidR="00824DE2" w:rsidRPr="00E667A3" w:rsidRDefault="00B86A7D" w:rsidP="00916B43">
            <w:pPr>
              <w:rPr>
                <w:rFonts w:cs="Arial"/>
                <w:color w:val="FF0000"/>
                <w:sz w:val="18"/>
                <w:szCs w:val="18"/>
                <w:shd w:val="clear" w:color="auto" w:fill="FFFFFF"/>
              </w:rPr>
            </w:pPr>
            <w:r w:rsidRPr="00B86A7D">
              <w:rPr>
                <w:rFonts w:cs="Arial"/>
                <w:sz w:val="16"/>
                <w:szCs w:val="18"/>
                <w:shd w:val="clear" w:color="auto" w:fill="FFFFFF"/>
              </w:rPr>
              <w:t>Please provide the name of the institution and the website</w:t>
            </w:r>
          </w:p>
        </w:tc>
        <w:tc>
          <w:tcPr>
            <w:tcW w:w="2127" w:type="dxa"/>
          </w:tcPr>
          <w:p w:rsidR="00824DE2" w:rsidRPr="00DF628F" w:rsidRDefault="00824DE2" w:rsidP="001122A1">
            <w:pPr>
              <w:jc w:val="center"/>
              <w:rPr>
                <w:rFonts w:cs="Arial"/>
                <w:sz w:val="16"/>
                <w:szCs w:val="16"/>
                <w:shd w:val="clear" w:color="auto" w:fill="FFFFFF"/>
              </w:rPr>
            </w:pPr>
          </w:p>
        </w:tc>
      </w:tr>
      <w:tr w:rsidR="00824DE2" w:rsidRPr="009122DC" w:rsidTr="00AA4443">
        <w:trPr>
          <w:trHeight w:val="356"/>
        </w:trPr>
        <w:tc>
          <w:tcPr>
            <w:tcW w:w="1986" w:type="dxa"/>
            <w:vMerge/>
          </w:tcPr>
          <w:p w:rsidR="00824DE2" w:rsidRPr="00E667A3" w:rsidRDefault="00824DE2" w:rsidP="00916B43">
            <w:pPr>
              <w:rPr>
                <w:b/>
                <w:sz w:val="18"/>
                <w:szCs w:val="18"/>
              </w:rPr>
            </w:pPr>
          </w:p>
        </w:tc>
        <w:tc>
          <w:tcPr>
            <w:tcW w:w="6520" w:type="dxa"/>
          </w:tcPr>
          <w:p w:rsidR="00824DE2" w:rsidRDefault="008C7077" w:rsidP="007C0AA3">
            <w:pPr>
              <w:jc w:val="both"/>
              <w:rPr>
                <w:rFonts w:cstheme="minorHAnsi"/>
                <w:b/>
                <w:sz w:val="18"/>
                <w:szCs w:val="18"/>
              </w:rPr>
            </w:pPr>
            <w:r>
              <w:rPr>
                <w:rFonts w:cs="Helvetica-Condensed"/>
                <w:b/>
                <w:sz w:val="18"/>
                <w:szCs w:val="18"/>
              </w:rPr>
              <w:t>7</w:t>
            </w:r>
            <w:r w:rsidR="00824DE2" w:rsidRPr="0022100A">
              <w:rPr>
                <w:rFonts w:cs="Helvetica-Condensed"/>
                <w:b/>
                <w:sz w:val="18"/>
                <w:szCs w:val="18"/>
              </w:rPr>
              <w:t>. Do national laws allow</w:t>
            </w:r>
            <w:r w:rsidR="00782F5C">
              <w:rPr>
                <w:rFonts w:cs="Helvetica-Condensed"/>
                <w:b/>
                <w:sz w:val="18"/>
                <w:szCs w:val="18"/>
              </w:rPr>
              <w:t xml:space="preserve"> the</w:t>
            </w:r>
            <w:r w:rsidR="00824DE2" w:rsidRPr="0022100A">
              <w:rPr>
                <w:rFonts w:cs="Helvetica-Condensed"/>
                <w:b/>
                <w:sz w:val="18"/>
                <w:szCs w:val="18"/>
              </w:rPr>
              <w:t xml:space="preserve"> </w:t>
            </w:r>
            <w:r w:rsidR="00744390">
              <w:rPr>
                <w:rFonts w:cs="Helvetica-Condensed"/>
                <w:b/>
                <w:sz w:val="18"/>
                <w:szCs w:val="18"/>
              </w:rPr>
              <w:t xml:space="preserve">recognition and </w:t>
            </w:r>
            <w:r w:rsidR="00824DE2" w:rsidRPr="0022100A">
              <w:rPr>
                <w:rFonts w:cs="Helvetica-Condensed"/>
                <w:b/>
                <w:sz w:val="18"/>
                <w:szCs w:val="18"/>
              </w:rPr>
              <w:t>enforcement of foreign judgments?</w:t>
            </w:r>
            <w:r w:rsidR="00E027BF" w:rsidRPr="0022100A">
              <w:rPr>
                <w:rFonts w:cstheme="minorHAnsi"/>
                <w:b/>
                <w:sz w:val="18"/>
                <w:szCs w:val="18"/>
              </w:rPr>
              <w:t xml:space="preserve"> [Y/N]</w:t>
            </w:r>
          </w:p>
          <w:p w:rsidR="00744390" w:rsidRPr="00744390" w:rsidRDefault="00596CE8" w:rsidP="00744390">
            <w:pPr>
              <w:jc w:val="both"/>
              <w:rPr>
                <w:rFonts w:cstheme="minorHAnsi"/>
                <w:b/>
                <w:sz w:val="18"/>
                <w:szCs w:val="18"/>
              </w:rPr>
            </w:pPr>
            <w:r>
              <w:rPr>
                <w:rFonts w:cstheme="minorHAnsi"/>
                <w:b/>
                <w:sz w:val="18"/>
                <w:szCs w:val="18"/>
              </w:rPr>
              <w:t xml:space="preserve">7a. </w:t>
            </w:r>
            <w:r w:rsidR="00744390">
              <w:rPr>
                <w:rFonts w:cstheme="minorHAnsi"/>
                <w:b/>
                <w:sz w:val="18"/>
                <w:szCs w:val="18"/>
              </w:rPr>
              <w:t xml:space="preserve">If yes, then are these laws equally applicable to different jurisdictions? </w:t>
            </w:r>
            <w:r w:rsidR="004351BF">
              <w:rPr>
                <w:rFonts w:cstheme="minorHAnsi"/>
                <w:b/>
                <w:sz w:val="18"/>
                <w:szCs w:val="18"/>
              </w:rPr>
              <w:t>[Y/N]</w:t>
            </w:r>
            <w:r w:rsidR="00744390">
              <w:rPr>
                <w:rFonts w:cstheme="minorHAnsi"/>
                <w:b/>
                <w:sz w:val="18"/>
                <w:szCs w:val="18"/>
              </w:rPr>
              <w:t xml:space="preserve"> </w:t>
            </w:r>
          </w:p>
          <w:p w:rsidR="00ED30FE" w:rsidRPr="00ED30FE" w:rsidRDefault="00ED30FE">
            <w:pPr>
              <w:jc w:val="both"/>
              <w:rPr>
                <w:rFonts w:eastAsia="Times New Roman" w:cs="Arial"/>
                <w:b/>
                <w:spacing w:val="-7"/>
                <w:kern w:val="36"/>
                <w:sz w:val="18"/>
                <w:szCs w:val="18"/>
              </w:rPr>
            </w:pPr>
          </w:p>
        </w:tc>
        <w:tc>
          <w:tcPr>
            <w:tcW w:w="2977" w:type="dxa"/>
          </w:tcPr>
          <w:p w:rsidR="00824DE2" w:rsidRPr="00E667A3" w:rsidRDefault="00824DE2" w:rsidP="00916B43">
            <w:pPr>
              <w:rPr>
                <w:rFonts w:cs="Arial"/>
                <w:color w:val="FF0000"/>
                <w:sz w:val="18"/>
                <w:szCs w:val="18"/>
                <w:shd w:val="clear" w:color="auto" w:fill="FFFFFF"/>
              </w:rPr>
            </w:pPr>
          </w:p>
        </w:tc>
        <w:tc>
          <w:tcPr>
            <w:tcW w:w="2127" w:type="dxa"/>
          </w:tcPr>
          <w:p w:rsidR="00ED30FE" w:rsidRPr="00DF628F" w:rsidRDefault="00ED30FE" w:rsidP="00ED30FE">
            <w:pPr>
              <w:jc w:val="center"/>
              <w:rPr>
                <w:rFonts w:cs="Arial"/>
                <w:sz w:val="16"/>
                <w:szCs w:val="16"/>
                <w:shd w:val="clear" w:color="auto" w:fill="FFFFFF"/>
              </w:rPr>
            </w:pPr>
          </w:p>
        </w:tc>
      </w:tr>
      <w:tr w:rsidR="00824DE2" w:rsidRPr="009122DC" w:rsidTr="00AA4443">
        <w:tc>
          <w:tcPr>
            <w:tcW w:w="1986" w:type="dxa"/>
            <w:vMerge/>
          </w:tcPr>
          <w:p w:rsidR="00824DE2" w:rsidRPr="00E667A3" w:rsidRDefault="00824DE2" w:rsidP="00916B43">
            <w:pPr>
              <w:rPr>
                <w:b/>
                <w:sz w:val="18"/>
                <w:szCs w:val="18"/>
              </w:rPr>
            </w:pPr>
          </w:p>
        </w:tc>
        <w:tc>
          <w:tcPr>
            <w:tcW w:w="6520" w:type="dxa"/>
          </w:tcPr>
          <w:p w:rsidR="00824DE2" w:rsidRPr="0022100A" w:rsidRDefault="00ED30FE" w:rsidP="007C0AA3">
            <w:pPr>
              <w:jc w:val="both"/>
              <w:rPr>
                <w:b/>
                <w:sz w:val="18"/>
                <w:szCs w:val="18"/>
              </w:rPr>
            </w:pPr>
            <w:r>
              <w:rPr>
                <w:rFonts w:cstheme="minorHAnsi"/>
                <w:b/>
                <w:sz w:val="18"/>
                <w:szCs w:val="18"/>
              </w:rPr>
              <w:t>8</w:t>
            </w:r>
            <w:r w:rsidR="00824DE2" w:rsidRPr="0022100A">
              <w:rPr>
                <w:rFonts w:cstheme="minorHAnsi"/>
                <w:b/>
                <w:sz w:val="18"/>
                <w:szCs w:val="18"/>
              </w:rPr>
              <w:t>. Do national laws</w:t>
            </w:r>
            <w:r w:rsidR="000E27EB">
              <w:rPr>
                <w:rFonts w:cstheme="minorHAnsi"/>
                <w:b/>
                <w:sz w:val="18"/>
                <w:szCs w:val="18"/>
              </w:rPr>
              <w:t xml:space="preserve"> </w:t>
            </w:r>
            <w:r w:rsidR="00782F5C">
              <w:rPr>
                <w:rFonts w:cstheme="minorHAnsi"/>
                <w:b/>
                <w:sz w:val="18"/>
                <w:szCs w:val="18"/>
              </w:rPr>
              <w:t>and/</w:t>
            </w:r>
            <w:r w:rsidR="000E27EB">
              <w:rPr>
                <w:rFonts w:cstheme="minorHAnsi"/>
                <w:b/>
                <w:sz w:val="18"/>
                <w:szCs w:val="18"/>
              </w:rPr>
              <w:t>or International Investment Agreements</w:t>
            </w:r>
            <w:r w:rsidR="00824DE2" w:rsidRPr="0022100A">
              <w:rPr>
                <w:rFonts w:cstheme="minorHAnsi"/>
                <w:b/>
                <w:sz w:val="18"/>
                <w:szCs w:val="18"/>
              </w:rPr>
              <w:t xml:space="preserve"> require exhaustion of local remedies (e</w:t>
            </w:r>
            <w:r w:rsidR="000C265E">
              <w:rPr>
                <w:rFonts w:cstheme="minorHAnsi"/>
                <w:b/>
                <w:sz w:val="18"/>
                <w:szCs w:val="18"/>
              </w:rPr>
              <w:t>.</w:t>
            </w:r>
            <w:r w:rsidR="00824DE2" w:rsidRPr="0022100A">
              <w:rPr>
                <w:rFonts w:cstheme="minorHAnsi"/>
                <w:b/>
                <w:sz w:val="18"/>
                <w:szCs w:val="18"/>
              </w:rPr>
              <w:t>g. domestic courts) before recourse to international arbitration? [Y/N]</w:t>
            </w:r>
          </w:p>
        </w:tc>
        <w:tc>
          <w:tcPr>
            <w:tcW w:w="2977" w:type="dxa"/>
          </w:tcPr>
          <w:p w:rsidR="00824DE2" w:rsidRPr="0022100A" w:rsidRDefault="00824DE2" w:rsidP="00916B43">
            <w:pPr>
              <w:jc w:val="both"/>
              <w:rPr>
                <w:sz w:val="16"/>
                <w:szCs w:val="18"/>
              </w:rPr>
            </w:pPr>
            <w:r w:rsidRPr="0022100A">
              <w:rPr>
                <w:sz w:val="16"/>
                <w:szCs w:val="18"/>
              </w:rPr>
              <w:t>Foreign investors are required to go through the administrative and judicial system of the state before initiating international proceedi</w:t>
            </w:r>
            <w:r>
              <w:rPr>
                <w:sz w:val="16"/>
                <w:szCs w:val="18"/>
              </w:rPr>
              <w:t>ngs directly against the State.</w:t>
            </w:r>
          </w:p>
        </w:tc>
        <w:tc>
          <w:tcPr>
            <w:tcW w:w="2127" w:type="dxa"/>
          </w:tcPr>
          <w:p w:rsidR="00824DE2" w:rsidRPr="00DF628F" w:rsidRDefault="00824DE2" w:rsidP="001122A1">
            <w:pPr>
              <w:jc w:val="center"/>
              <w:rPr>
                <w:sz w:val="16"/>
                <w:szCs w:val="16"/>
              </w:rPr>
            </w:pPr>
          </w:p>
        </w:tc>
      </w:tr>
      <w:tr w:rsidR="00824DE2" w:rsidRPr="009122DC" w:rsidTr="00AA4443">
        <w:tc>
          <w:tcPr>
            <w:tcW w:w="1986" w:type="dxa"/>
            <w:vMerge/>
          </w:tcPr>
          <w:p w:rsidR="00824DE2" w:rsidRPr="00E667A3" w:rsidRDefault="00824DE2" w:rsidP="00916B43">
            <w:pPr>
              <w:rPr>
                <w:b/>
                <w:sz w:val="18"/>
                <w:szCs w:val="18"/>
              </w:rPr>
            </w:pPr>
          </w:p>
        </w:tc>
        <w:tc>
          <w:tcPr>
            <w:tcW w:w="6520" w:type="dxa"/>
          </w:tcPr>
          <w:p w:rsidR="00824DE2" w:rsidRDefault="00ED30FE" w:rsidP="007C0AA3">
            <w:pPr>
              <w:jc w:val="both"/>
              <w:rPr>
                <w:b/>
                <w:sz w:val="18"/>
                <w:szCs w:val="18"/>
              </w:rPr>
            </w:pPr>
            <w:r>
              <w:rPr>
                <w:b/>
                <w:sz w:val="18"/>
                <w:szCs w:val="18"/>
              </w:rPr>
              <w:t>9</w:t>
            </w:r>
            <w:r w:rsidR="00824DE2" w:rsidRPr="008C7077">
              <w:rPr>
                <w:b/>
                <w:sz w:val="18"/>
                <w:szCs w:val="18"/>
              </w:rPr>
              <w:t xml:space="preserve">. </w:t>
            </w:r>
            <w:r w:rsidR="00466FBE" w:rsidRPr="008C7077">
              <w:rPr>
                <w:b/>
                <w:sz w:val="18"/>
                <w:szCs w:val="18"/>
              </w:rPr>
              <w:t>Has the country made retroactive changes to law in the past 5 years?  [Y/N]</w:t>
            </w:r>
          </w:p>
          <w:p w:rsidR="00FE3890" w:rsidRPr="008C7077" w:rsidRDefault="00FE3890" w:rsidP="007C0AA3">
            <w:pPr>
              <w:jc w:val="both"/>
              <w:rPr>
                <w:b/>
                <w:sz w:val="18"/>
                <w:szCs w:val="18"/>
              </w:rPr>
            </w:pPr>
          </w:p>
        </w:tc>
        <w:tc>
          <w:tcPr>
            <w:tcW w:w="2977" w:type="dxa"/>
          </w:tcPr>
          <w:p w:rsidR="00824DE2" w:rsidRDefault="00824DE2" w:rsidP="00F271D8">
            <w:pPr>
              <w:jc w:val="both"/>
              <w:rPr>
                <w:sz w:val="16"/>
                <w:szCs w:val="18"/>
              </w:rPr>
            </w:pPr>
          </w:p>
        </w:tc>
        <w:tc>
          <w:tcPr>
            <w:tcW w:w="2127" w:type="dxa"/>
          </w:tcPr>
          <w:p w:rsidR="00E027BF" w:rsidRPr="00DF628F" w:rsidRDefault="00E027BF" w:rsidP="00F271D8">
            <w:pPr>
              <w:jc w:val="center"/>
              <w:rPr>
                <w:sz w:val="16"/>
                <w:szCs w:val="18"/>
              </w:rPr>
            </w:pPr>
          </w:p>
        </w:tc>
      </w:tr>
      <w:tr w:rsidR="00FE3890" w:rsidRPr="009122DC" w:rsidTr="00AA4443">
        <w:tc>
          <w:tcPr>
            <w:tcW w:w="1986" w:type="dxa"/>
          </w:tcPr>
          <w:p w:rsidR="00FE3890" w:rsidRPr="00E667A3" w:rsidRDefault="00FE3890" w:rsidP="00916B43">
            <w:pPr>
              <w:rPr>
                <w:b/>
                <w:sz w:val="18"/>
                <w:szCs w:val="18"/>
              </w:rPr>
            </w:pPr>
          </w:p>
        </w:tc>
        <w:tc>
          <w:tcPr>
            <w:tcW w:w="6520" w:type="dxa"/>
          </w:tcPr>
          <w:p w:rsidR="00FE3890" w:rsidRPr="008C7077" w:rsidRDefault="00FE3890" w:rsidP="00FE3890">
            <w:pPr>
              <w:jc w:val="both"/>
              <w:rPr>
                <w:rFonts w:cstheme="minorHAnsi"/>
                <w:b/>
                <w:sz w:val="18"/>
                <w:szCs w:val="18"/>
              </w:rPr>
            </w:pPr>
            <w:r>
              <w:rPr>
                <w:rFonts w:cstheme="minorHAnsi"/>
                <w:b/>
                <w:sz w:val="18"/>
                <w:szCs w:val="18"/>
              </w:rPr>
              <w:t>10</w:t>
            </w:r>
            <w:r w:rsidRPr="008C7077">
              <w:rPr>
                <w:rFonts w:cstheme="minorHAnsi"/>
                <w:b/>
                <w:sz w:val="18"/>
                <w:szCs w:val="18"/>
              </w:rPr>
              <w:t>. Is the country a contracting party to:</w:t>
            </w:r>
          </w:p>
          <w:p w:rsidR="00FE3890" w:rsidRDefault="00FE3890" w:rsidP="00FE3890">
            <w:pPr>
              <w:jc w:val="both"/>
              <w:rPr>
                <w:sz w:val="18"/>
                <w:szCs w:val="18"/>
              </w:rPr>
            </w:pPr>
            <w:r>
              <w:rPr>
                <w:rFonts w:cstheme="minorHAnsi"/>
                <w:sz w:val="18"/>
                <w:szCs w:val="18"/>
              </w:rPr>
              <w:lastRenderedPageBreak/>
              <w:t xml:space="preserve">a. </w:t>
            </w:r>
            <w:r>
              <w:rPr>
                <w:sz w:val="18"/>
                <w:szCs w:val="18"/>
              </w:rPr>
              <w:t xml:space="preserve">The </w:t>
            </w:r>
            <w:r w:rsidRPr="000517E9">
              <w:rPr>
                <w:sz w:val="18"/>
                <w:szCs w:val="18"/>
              </w:rPr>
              <w:t>Convention on the Settlement of Investment Disputes Between States and Nationals of Other States (</w:t>
            </w:r>
            <w:r>
              <w:rPr>
                <w:sz w:val="18"/>
                <w:szCs w:val="18"/>
              </w:rPr>
              <w:t>‘Washington Convention’)? [Y/N]</w:t>
            </w:r>
          </w:p>
          <w:p w:rsidR="00FE3890" w:rsidRPr="00596CE8" w:rsidRDefault="00FE3890" w:rsidP="00FE3890">
            <w:pPr>
              <w:jc w:val="both"/>
              <w:rPr>
                <w:rFonts w:cstheme="minorHAnsi"/>
                <w:sz w:val="18"/>
                <w:szCs w:val="18"/>
              </w:rPr>
            </w:pPr>
            <w:r>
              <w:rPr>
                <w:rFonts w:cstheme="minorHAnsi"/>
                <w:sz w:val="18"/>
                <w:szCs w:val="18"/>
              </w:rPr>
              <w:t>b</w:t>
            </w:r>
            <w:r w:rsidRPr="00596CE8">
              <w:rPr>
                <w:rFonts w:cstheme="minorHAnsi"/>
                <w:sz w:val="18"/>
                <w:szCs w:val="18"/>
              </w:rPr>
              <w:t>. T</w:t>
            </w:r>
            <w:r w:rsidRPr="00A84DDF">
              <w:rPr>
                <w:rFonts w:cstheme="minorHAnsi"/>
                <w:sz w:val="18"/>
                <w:szCs w:val="18"/>
              </w:rPr>
              <w:t>he Convention on the Recognition and Enforcement of Foreign Arbitral Awards (the ‘New York Convention’)?</w:t>
            </w:r>
            <w:r w:rsidRPr="00596CE8">
              <w:rPr>
                <w:rFonts w:cstheme="minorHAnsi"/>
                <w:sz w:val="18"/>
                <w:szCs w:val="18"/>
              </w:rPr>
              <w:t xml:space="preserve"> [Y/N]</w:t>
            </w:r>
          </w:p>
          <w:p w:rsidR="00FE3890" w:rsidRDefault="00FE3890" w:rsidP="007C0AA3">
            <w:pPr>
              <w:jc w:val="both"/>
              <w:rPr>
                <w:b/>
                <w:sz w:val="18"/>
                <w:szCs w:val="18"/>
              </w:rPr>
            </w:pPr>
          </w:p>
        </w:tc>
        <w:tc>
          <w:tcPr>
            <w:tcW w:w="2977" w:type="dxa"/>
          </w:tcPr>
          <w:p w:rsidR="00FE3890" w:rsidRDefault="00FE3890" w:rsidP="00F271D8">
            <w:pPr>
              <w:jc w:val="both"/>
              <w:rPr>
                <w:sz w:val="16"/>
                <w:szCs w:val="18"/>
              </w:rPr>
            </w:pPr>
          </w:p>
        </w:tc>
        <w:tc>
          <w:tcPr>
            <w:tcW w:w="2127" w:type="dxa"/>
          </w:tcPr>
          <w:p w:rsidR="00FE3890" w:rsidRPr="00DF628F" w:rsidRDefault="00FE3890" w:rsidP="00F271D8">
            <w:pPr>
              <w:jc w:val="center"/>
              <w:rPr>
                <w:sz w:val="16"/>
                <w:szCs w:val="18"/>
              </w:rPr>
            </w:pPr>
          </w:p>
        </w:tc>
      </w:tr>
      <w:tr w:rsidR="00552605" w:rsidRPr="009122DC" w:rsidTr="00AA4443">
        <w:tc>
          <w:tcPr>
            <w:tcW w:w="1986" w:type="dxa"/>
            <w:vMerge w:val="restart"/>
          </w:tcPr>
          <w:p w:rsidR="00552605" w:rsidRPr="008C7077" w:rsidRDefault="00552605" w:rsidP="00916B43">
            <w:pPr>
              <w:rPr>
                <w:b/>
                <w:sz w:val="18"/>
                <w:szCs w:val="18"/>
              </w:rPr>
            </w:pPr>
            <w:r w:rsidRPr="008C7077">
              <w:rPr>
                <w:b/>
                <w:sz w:val="18"/>
                <w:szCs w:val="18"/>
              </w:rPr>
              <w:t>2.Respect for property rights</w:t>
            </w:r>
          </w:p>
          <w:p w:rsidR="00552605" w:rsidRPr="008C7077" w:rsidRDefault="00552605" w:rsidP="00916B43">
            <w:pPr>
              <w:jc w:val="both"/>
              <w:rPr>
                <w:sz w:val="18"/>
                <w:szCs w:val="18"/>
              </w:rPr>
            </w:pPr>
          </w:p>
          <w:p w:rsidR="00552605" w:rsidRPr="008C7077" w:rsidRDefault="00552605" w:rsidP="00916B43">
            <w:pPr>
              <w:jc w:val="both"/>
              <w:rPr>
                <w:b/>
                <w:sz w:val="18"/>
                <w:szCs w:val="18"/>
              </w:rPr>
            </w:pPr>
          </w:p>
          <w:p w:rsidR="00552605" w:rsidRPr="008C7077" w:rsidRDefault="00552605" w:rsidP="00916B43">
            <w:pPr>
              <w:rPr>
                <w:b/>
                <w:sz w:val="18"/>
                <w:szCs w:val="18"/>
              </w:rPr>
            </w:pPr>
          </w:p>
          <w:p w:rsidR="00552605" w:rsidRPr="008C7077" w:rsidRDefault="00552605" w:rsidP="00916B43">
            <w:pPr>
              <w:rPr>
                <w:b/>
                <w:sz w:val="18"/>
                <w:szCs w:val="18"/>
              </w:rPr>
            </w:pPr>
          </w:p>
          <w:p w:rsidR="00552605" w:rsidRPr="008C7077" w:rsidRDefault="00552605" w:rsidP="00916B43">
            <w:pPr>
              <w:rPr>
                <w:b/>
                <w:sz w:val="18"/>
                <w:szCs w:val="18"/>
              </w:rPr>
            </w:pPr>
          </w:p>
          <w:p w:rsidR="00552605" w:rsidRPr="008C7077" w:rsidRDefault="00552605" w:rsidP="00916B43">
            <w:pPr>
              <w:rPr>
                <w:b/>
                <w:sz w:val="18"/>
                <w:szCs w:val="18"/>
              </w:rPr>
            </w:pPr>
          </w:p>
        </w:tc>
        <w:tc>
          <w:tcPr>
            <w:tcW w:w="6520" w:type="dxa"/>
          </w:tcPr>
          <w:p w:rsidR="00552605" w:rsidRPr="008C7077" w:rsidRDefault="00552605" w:rsidP="007C0AA3">
            <w:pPr>
              <w:jc w:val="both"/>
              <w:rPr>
                <w:rFonts w:cstheme="minorHAnsi"/>
                <w:b/>
                <w:sz w:val="18"/>
                <w:szCs w:val="18"/>
              </w:rPr>
            </w:pPr>
            <w:r w:rsidRPr="008C7077">
              <w:rPr>
                <w:rFonts w:cstheme="minorHAnsi"/>
                <w:b/>
                <w:sz w:val="18"/>
                <w:szCs w:val="18"/>
              </w:rPr>
              <w:t xml:space="preserve">1. </w:t>
            </w:r>
            <w:r w:rsidR="00824DE2" w:rsidRPr="008C7077">
              <w:rPr>
                <w:rFonts w:cstheme="minorHAnsi"/>
                <w:b/>
                <w:sz w:val="18"/>
                <w:szCs w:val="18"/>
              </w:rPr>
              <w:t>Are the criteria for</w:t>
            </w:r>
            <w:r w:rsidRPr="008C7077">
              <w:rPr>
                <w:rFonts w:cstheme="minorHAnsi"/>
                <w:b/>
                <w:sz w:val="18"/>
                <w:szCs w:val="18"/>
              </w:rPr>
              <w:t xml:space="preserve"> ‘public interest’ as grounds for expropriation</w:t>
            </w:r>
            <w:r w:rsidR="00824DE2" w:rsidRPr="008C7077">
              <w:rPr>
                <w:rFonts w:cstheme="minorHAnsi"/>
                <w:b/>
                <w:sz w:val="18"/>
                <w:szCs w:val="18"/>
              </w:rPr>
              <w:t xml:space="preserve"> clearly stated</w:t>
            </w:r>
            <w:r w:rsidRPr="008C7077">
              <w:rPr>
                <w:rFonts w:cstheme="minorHAnsi"/>
                <w:b/>
                <w:sz w:val="18"/>
                <w:szCs w:val="18"/>
              </w:rPr>
              <w:t xml:space="preserve">? </w:t>
            </w:r>
            <w:r w:rsidR="00E027BF" w:rsidRPr="008C7077">
              <w:rPr>
                <w:rFonts w:cstheme="minorHAnsi"/>
                <w:b/>
                <w:sz w:val="18"/>
                <w:szCs w:val="18"/>
              </w:rPr>
              <w:t>[Y/N]</w:t>
            </w:r>
          </w:p>
          <w:p w:rsidR="00DF628F" w:rsidRPr="008C7077" w:rsidRDefault="00DF628F" w:rsidP="007C0AA3">
            <w:pPr>
              <w:jc w:val="both"/>
              <w:rPr>
                <w:rFonts w:cstheme="minorHAnsi"/>
                <w:b/>
                <w:sz w:val="18"/>
                <w:szCs w:val="18"/>
              </w:rPr>
            </w:pPr>
          </w:p>
        </w:tc>
        <w:tc>
          <w:tcPr>
            <w:tcW w:w="2977" w:type="dxa"/>
          </w:tcPr>
          <w:p w:rsidR="00552605" w:rsidRPr="0022100A" w:rsidRDefault="00824DE2" w:rsidP="00916B43">
            <w:pPr>
              <w:rPr>
                <w:sz w:val="16"/>
                <w:szCs w:val="18"/>
              </w:rPr>
            </w:pPr>
            <w:r>
              <w:rPr>
                <w:sz w:val="16"/>
                <w:szCs w:val="18"/>
              </w:rPr>
              <w:t xml:space="preserve">Please provide the legal act that specifies </w:t>
            </w:r>
            <w:proofErr w:type="gramStart"/>
            <w:r>
              <w:rPr>
                <w:sz w:val="16"/>
                <w:szCs w:val="18"/>
              </w:rPr>
              <w:t>this criteria</w:t>
            </w:r>
            <w:proofErr w:type="gramEnd"/>
          </w:p>
        </w:tc>
        <w:tc>
          <w:tcPr>
            <w:tcW w:w="2127" w:type="dxa"/>
          </w:tcPr>
          <w:p w:rsidR="00552605" w:rsidRPr="00DF628F" w:rsidRDefault="00552605" w:rsidP="001122A1">
            <w:pPr>
              <w:jc w:val="center"/>
              <w:rPr>
                <w:sz w:val="16"/>
                <w:szCs w:val="16"/>
              </w:rPr>
            </w:pPr>
          </w:p>
        </w:tc>
      </w:tr>
      <w:tr w:rsidR="00552605" w:rsidRPr="009122DC" w:rsidTr="00AA4443">
        <w:tc>
          <w:tcPr>
            <w:tcW w:w="1986" w:type="dxa"/>
            <w:vMerge/>
          </w:tcPr>
          <w:p w:rsidR="00552605" w:rsidRPr="008C7077" w:rsidRDefault="00552605" w:rsidP="00916B43">
            <w:pPr>
              <w:rPr>
                <w:b/>
                <w:sz w:val="18"/>
                <w:szCs w:val="18"/>
              </w:rPr>
            </w:pPr>
          </w:p>
        </w:tc>
        <w:tc>
          <w:tcPr>
            <w:tcW w:w="6520" w:type="dxa"/>
          </w:tcPr>
          <w:p w:rsidR="00552605" w:rsidRPr="008C7077" w:rsidRDefault="00552605" w:rsidP="007C0AA3">
            <w:pPr>
              <w:jc w:val="both"/>
              <w:rPr>
                <w:rFonts w:cstheme="minorHAnsi"/>
                <w:b/>
                <w:sz w:val="18"/>
                <w:szCs w:val="18"/>
              </w:rPr>
            </w:pPr>
            <w:r w:rsidRPr="008C7077">
              <w:rPr>
                <w:rFonts w:cstheme="minorHAnsi"/>
                <w:b/>
                <w:sz w:val="18"/>
                <w:szCs w:val="18"/>
              </w:rPr>
              <w:t xml:space="preserve">2. Does the state provide in its laws and/or its International Investment Agreements a process for determining compensation in the event of expropriation in the energy sector? </w:t>
            </w:r>
          </w:p>
          <w:p w:rsidR="00552605" w:rsidRPr="008C7077" w:rsidRDefault="00552605" w:rsidP="007C0AA3">
            <w:pPr>
              <w:jc w:val="both"/>
              <w:rPr>
                <w:rFonts w:cstheme="minorHAnsi"/>
                <w:b/>
                <w:sz w:val="18"/>
                <w:szCs w:val="18"/>
              </w:rPr>
            </w:pPr>
            <w:r w:rsidRPr="008C7077">
              <w:rPr>
                <w:rFonts w:cstheme="minorHAnsi"/>
                <w:b/>
                <w:sz w:val="18"/>
                <w:szCs w:val="18"/>
              </w:rPr>
              <w:t xml:space="preserve"> [Y/N]</w:t>
            </w:r>
          </w:p>
          <w:p w:rsidR="00552605" w:rsidRPr="008C7077" w:rsidRDefault="00552605" w:rsidP="007C0AA3">
            <w:pPr>
              <w:jc w:val="both"/>
              <w:rPr>
                <w:rFonts w:cstheme="minorHAnsi"/>
                <w:b/>
                <w:sz w:val="18"/>
                <w:szCs w:val="18"/>
              </w:rPr>
            </w:pPr>
          </w:p>
        </w:tc>
        <w:tc>
          <w:tcPr>
            <w:tcW w:w="2977" w:type="dxa"/>
          </w:tcPr>
          <w:p w:rsidR="00552605" w:rsidRPr="0022100A" w:rsidRDefault="00552605" w:rsidP="00916B43">
            <w:pPr>
              <w:rPr>
                <w:sz w:val="16"/>
                <w:szCs w:val="18"/>
              </w:rPr>
            </w:pPr>
            <w:r w:rsidRPr="0022100A">
              <w:rPr>
                <w:sz w:val="16"/>
                <w:szCs w:val="18"/>
              </w:rPr>
              <w:t>E</w:t>
            </w:r>
            <w:r w:rsidR="000C265E">
              <w:rPr>
                <w:sz w:val="16"/>
                <w:szCs w:val="18"/>
              </w:rPr>
              <w:t>.</w:t>
            </w:r>
            <w:r w:rsidRPr="0022100A">
              <w:rPr>
                <w:sz w:val="16"/>
                <w:szCs w:val="18"/>
              </w:rPr>
              <w:t>g. Determination of compensation by independent auditors</w:t>
            </w:r>
          </w:p>
        </w:tc>
        <w:tc>
          <w:tcPr>
            <w:tcW w:w="2127" w:type="dxa"/>
          </w:tcPr>
          <w:p w:rsidR="00552605" w:rsidRPr="00DF628F" w:rsidRDefault="00552605" w:rsidP="001122A1">
            <w:pPr>
              <w:jc w:val="center"/>
              <w:rPr>
                <w:sz w:val="16"/>
                <w:szCs w:val="16"/>
              </w:rPr>
            </w:pPr>
          </w:p>
        </w:tc>
      </w:tr>
      <w:tr w:rsidR="00552605" w:rsidRPr="009122DC" w:rsidTr="00AA4443">
        <w:tc>
          <w:tcPr>
            <w:tcW w:w="1986" w:type="dxa"/>
            <w:vMerge/>
          </w:tcPr>
          <w:p w:rsidR="00552605" w:rsidRPr="008C7077" w:rsidRDefault="00552605" w:rsidP="00916B43">
            <w:pPr>
              <w:rPr>
                <w:b/>
                <w:sz w:val="18"/>
                <w:szCs w:val="18"/>
              </w:rPr>
            </w:pPr>
          </w:p>
        </w:tc>
        <w:tc>
          <w:tcPr>
            <w:tcW w:w="6520" w:type="dxa"/>
          </w:tcPr>
          <w:p w:rsidR="00552605" w:rsidRPr="008C7077" w:rsidRDefault="00552605" w:rsidP="007C0AA3">
            <w:pPr>
              <w:jc w:val="both"/>
              <w:rPr>
                <w:rFonts w:cstheme="minorHAnsi"/>
                <w:b/>
                <w:sz w:val="18"/>
                <w:szCs w:val="18"/>
              </w:rPr>
            </w:pPr>
            <w:r w:rsidRPr="008C7077">
              <w:rPr>
                <w:rFonts w:cstheme="minorHAnsi"/>
                <w:b/>
                <w:sz w:val="18"/>
                <w:szCs w:val="18"/>
              </w:rPr>
              <w:t>3. Does the state provide in its laws and/or its International Investment Agreements a time frame within which compensation needs to be paid? [Y/N]</w:t>
            </w:r>
          </w:p>
          <w:p w:rsidR="00552605" w:rsidRPr="008C7077" w:rsidRDefault="00552605" w:rsidP="007C0AA3">
            <w:pPr>
              <w:jc w:val="both"/>
              <w:rPr>
                <w:rFonts w:cstheme="minorHAnsi"/>
                <w:sz w:val="18"/>
                <w:szCs w:val="18"/>
              </w:rPr>
            </w:pPr>
          </w:p>
        </w:tc>
        <w:tc>
          <w:tcPr>
            <w:tcW w:w="2977" w:type="dxa"/>
          </w:tcPr>
          <w:p w:rsidR="00552605" w:rsidRPr="00E667A3" w:rsidRDefault="00B86A7D" w:rsidP="00916B43">
            <w:pPr>
              <w:rPr>
                <w:sz w:val="18"/>
                <w:szCs w:val="18"/>
              </w:rPr>
            </w:pPr>
            <w:r w:rsidRPr="00B86A7D">
              <w:rPr>
                <w:sz w:val="16"/>
                <w:szCs w:val="18"/>
              </w:rPr>
              <w:t>Please provide the l</w:t>
            </w:r>
            <w:r>
              <w:rPr>
                <w:sz w:val="16"/>
                <w:szCs w:val="18"/>
              </w:rPr>
              <w:t>aw which states this time frame</w:t>
            </w:r>
          </w:p>
        </w:tc>
        <w:tc>
          <w:tcPr>
            <w:tcW w:w="2127" w:type="dxa"/>
          </w:tcPr>
          <w:p w:rsidR="00552605" w:rsidRPr="00DF628F" w:rsidRDefault="00552605" w:rsidP="001122A1">
            <w:pPr>
              <w:jc w:val="center"/>
              <w:rPr>
                <w:sz w:val="16"/>
                <w:szCs w:val="16"/>
              </w:rPr>
            </w:pPr>
          </w:p>
        </w:tc>
      </w:tr>
      <w:tr w:rsidR="00552605" w:rsidRPr="009122DC" w:rsidTr="00AA4443">
        <w:trPr>
          <w:trHeight w:val="283"/>
        </w:trPr>
        <w:tc>
          <w:tcPr>
            <w:tcW w:w="1986" w:type="dxa"/>
            <w:vMerge/>
          </w:tcPr>
          <w:p w:rsidR="00552605" w:rsidRPr="008C7077" w:rsidRDefault="00552605" w:rsidP="00916B43">
            <w:pPr>
              <w:rPr>
                <w:b/>
                <w:sz w:val="18"/>
                <w:szCs w:val="18"/>
              </w:rPr>
            </w:pPr>
          </w:p>
        </w:tc>
        <w:tc>
          <w:tcPr>
            <w:tcW w:w="6520" w:type="dxa"/>
          </w:tcPr>
          <w:p w:rsidR="00552605" w:rsidRPr="008C7077" w:rsidRDefault="00552605" w:rsidP="007C0AA3">
            <w:pPr>
              <w:jc w:val="both"/>
              <w:rPr>
                <w:rFonts w:cstheme="minorHAnsi"/>
                <w:b/>
                <w:sz w:val="18"/>
                <w:szCs w:val="18"/>
              </w:rPr>
            </w:pPr>
            <w:r w:rsidRPr="008C7077">
              <w:rPr>
                <w:rFonts w:cstheme="minorHAnsi"/>
                <w:b/>
                <w:sz w:val="18"/>
                <w:szCs w:val="18"/>
              </w:rPr>
              <w:t>4. Does the state include in its laws and/or International Investment Agreements protection against the expropriation of Intellectual Property (‘IP’) rights? [Y/N]</w:t>
            </w:r>
          </w:p>
          <w:p w:rsidR="00552605" w:rsidRPr="000C265E" w:rsidRDefault="000C265E" w:rsidP="007C0AA3">
            <w:pPr>
              <w:jc w:val="both"/>
              <w:rPr>
                <w:rFonts w:cstheme="minorHAnsi"/>
                <w:b/>
                <w:sz w:val="18"/>
                <w:szCs w:val="18"/>
              </w:rPr>
            </w:pPr>
            <w:r w:rsidRPr="000C265E">
              <w:rPr>
                <w:rFonts w:cstheme="minorHAnsi"/>
                <w:b/>
                <w:sz w:val="18"/>
                <w:szCs w:val="18"/>
              </w:rPr>
              <w:t xml:space="preserve">4a. Is the country a member state of the World Intellectual Property </w:t>
            </w:r>
            <w:proofErr w:type="spellStart"/>
            <w:r w:rsidRPr="000C265E">
              <w:rPr>
                <w:rFonts w:cstheme="minorHAnsi"/>
                <w:b/>
                <w:sz w:val="18"/>
                <w:szCs w:val="18"/>
              </w:rPr>
              <w:t>Organisation</w:t>
            </w:r>
            <w:proofErr w:type="spellEnd"/>
            <w:r w:rsidRPr="000C265E">
              <w:rPr>
                <w:rFonts w:cstheme="minorHAnsi"/>
                <w:b/>
                <w:sz w:val="18"/>
                <w:szCs w:val="18"/>
              </w:rPr>
              <w:t xml:space="preserve"> [Y/N]</w:t>
            </w:r>
          </w:p>
        </w:tc>
        <w:tc>
          <w:tcPr>
            <w:tcW w:w="2977" w:type="dxa"/>
          </w:tcPr>
          <w:p w:rsidR="00552605" w:rsidRPr="00E667A3" w:rsidRDefault="00552605" w:rsidP="00916B43">
            <w:pPr>
              <w:rPr>
                <w:sz w:val="18"/>
                <w:szCs w:val="18"/>
              </w:rPr>
            </w:pPr>
          </w:p>
        </w:tc>
        <w:tc>
          <w:tcPr>
            <w:tcW w:w="2127" w:type="dxa"/>
          </w:tcPr>
          <w:p w:rsidR="00552605" w:rsidRPr="00DF628F" w:rsidRDefault="00552605" w:rsidP="001122A1">
            <w:pPr>
              <w:jc w:val="center"/>
              <w:rPr>
                <w:sz w:val="16"/>
                <w:szCs w:val="16"/>
              </w:rPr>
            </w:pPr>
          </w:p>
        </w:tc>
      </w:tr>
      <w:tr w:rsidR="00552605" w:rsidRPr="009122DC" w:rsidTr="00AA4443">
        <w:trPr>
          <w:trHeight w:val="479"/>
        </w:trPr>
        <w:tc>
          <w:tcPr>
            <w:tcW w:w="1986" w:type="dxa"/>
            <w:vMerge/>
          </w:tcPr>
          <w:p w:rsidR="00552605" w:rsidRPr="000C265E" w:rsidRDefault="00552605" w:rsidP="00916B43">
            <w:pPr>
              <w:rPr>
                <w:b/>
                <w:sz w:val="18"/>
                <w:szCs w:val="18"/>
              </w:rPr>
            </w:pPr>
          </w:p>
        </w:tc>
        <w:tc>
          <w:tcPr>
            <w:tcW w:w="6520" w:type="dxa"/>
          </w:tcPr>
          <w:p w:rsidR="00552605" w:rsidRPr="008C7077" w:rsidRDefault="00ED30FE" w:rsidP="007C0AA3">
            <w:pPr>
              <w:jc w:val="both"/>
              <w:rPr>
                <w:b/>
                <w:sz w:val="18"/>
                <w:szCs w:val="18"/>
              </w:rPr>
            </w:pPr>
            <w:r>
              <w:rPr>
                <w:rFonts w:cstheme="minorHAnsi"/>
                <w:b/>
                <w:sz w:val="18"/>
                <w:szCs w:val="18"/>
              </w:rPr>
              <w:t>5</w:t>
            </w:r>
            <w:r w:rsidR="00552605" w:rsidRPr="008C7077">
              <w:rPr>
                <w:rFonts w:cstheme="minorHAnsi"/>
                <w:b/>
                <w:sz w:val="18"/>
                <w:szCs w:val="18"/>
              </w:rPr>
              <w:t>. Does the state have in its laws and/or International Investment Agreements any provisions restricting the transfer of technology in the energy sector? [Y/N]</w:t>
            </w:r>
            <w:r w:rsidR="00552605" w:rsidRPr="008C7077">
              <w:rPr>
                <w:b/>
                <w:sz w:val="18"/>
                <w:szCs w:val="18"/>
              </w:rPr>
              <w:t xml:space="preserve"> </w:t>
            </w:r>
          </w:p>
          <w:p w:rsidR="00552605" w:rsidRPr="008C7077" w:rsidRDefault="00552605" w:rsidP="007C0AA3">
            <w:pPr>
              <w:jc w:val="both"/>
              <w:rPr>
                <w:sz w:val="18"/>
                <w:szCs w:val="18"/>
              </w:rPr>
            </w:pPr>
          </w:p>
        </w:tc>
        <w:tc>
          <w:tcPr>
            <w:tcW w:w="2977" w:type="dxa"/>
          </w:tcPr>
          <w:p w:rsidR="00552605" w:rsidRPr="00E667A3" w:rsidRDefault="00B86A7D" w:rsidP="00B86A7D">
            <w:pPr>
              <w:rPr>
                <w:sz w:val="18"/>
                <w:szCs w:val="18"/>
              </w:rPr>
            </w:pPr>
            <w:r w:rsidRPr="00B86A7D">
              <w:rPr>
                <w:sz w:val="16"/>
                <w:szCs w:val="18"/>
              </w:rPr>
              <w:t>Please provide the l</w:t>
            </w:r>
            <w:r>
              <w:rPr>
                <w:sz w:val="16"/>
                <w:szCs w:val="18"/>
              </w:rPr>
              <w:t>aw which states this restriction.</w:t>
            </w:r>
          </w:p>
        </w:tc>
        <w:tc>
          <w:tcPr>
            <w:tcW w:w="2127" w:type="dxa"/>
          </w:tcPr>
          <w:p w:rsidR="00552605" w:rsidRPr="00DF628F" w:rsidRDefault="00552605" w:rsidP="001122A1">
            <w:pPr>
              <w:jc w:val="center"/>
              <w:rPr>
                <w:sz w:val="16"/>
                <w:szCs w:val="16"/>
              </w:rPr>
            </w:pPr>
          </w:p>
        </w:tc>
      </w:tr>
      <w:tr w:rsidR="00552605" w:rsidRPr="009122DC" w:rsidTr="00AA4443">
        <w:tc>
          <w:tcPr>
            <w:tcW w:w="1986" w:type="dxa"/>
            <w:vMerge/>
          </w:tcPr>
          <w:p w:rsidR="00552605" w:rsidRPr="008C7077" w:rsidRDefault="00552605" w:rsidP="00916B43">
            <w:pPr>
              <w:rPr>
                <w:b/>
                <w:sz w:val="18"/>
                <w:szCs w:val="18"/>
              </w:rPr>
            </w:pPr>
          </w:p>
        </w:tc>
        <w:tc>
          <w:tcPr>
            <w:tcW w:w="6520" w:type="dxa"/>
          </w:tcPr>
          <w:p w:rsidR="00E07D51" w:rsidRPr="008C7077" w:rsidRDefault="00E07D51" w:rsidP="00E07D51">
            <w:pPr>
              <w:jc w:val="both"/>
              <w:rPr>
                <w:rFonts w:cstheme="minorHAnsi"/>
                <w:b/>
                <w:sz w:val="18"/>
                <w:szCs w:val="18"/>
              </w:rPr>
            </w:pPr>
            <w:r>
              <w:rPr>
                <w:rFonts w:cstheme="minorHAnsi"/>
                <w:b/>
                <w:sz w:val="18"/>
                <w:szCs w:val="18"/>
              </w:rPr>
              <w:t>6</w:t>
            </w:r>
            <w:r w:rsidRPr="008C7077">
              <w:rPr>
                <w:rFonts w:cstheme="minorHAnsi"/>
                <w:b/>
                <w:sz w:val="18"/>
                <w:szCs w:val="18"/>
              </w:rPr>
              <w:t xml:space="preserve">. Is the country a </w:t>
            </w:r>
            <w:r>
              <w:rPr>
                <w:rFonts w:cstheme="minorHAnsi"/>
                <w:b/>
                <w:sz w:val="18"/>
                <w:szCs w:val="18"/>
              </w:rPr>
              <w:t>member state/</w:t>
            </w:r>
            <w:r w:rsidRPr="008C7077">
              <w:rPr>
                <w:rFonts w:cstheme="minorHAnsi"/>
                <w:b/>
                <w:sz w:val="18"/>
                <w:szCs w:val="18"/>
              </w:rPr>
              <w:t>contracting party to:</w:t>
            </w:r>
          </w:p>
          <w:p w:rsidR="00E07D51" w:rsidRPr="008C7077" w:rsidRDefault="00E07D51" w:rsidP="00E07D51">
            <w:pPr>
              <w:jc w:val="both"/>
              <w:rPr>
                <w:rFonts w:cstheme="minorHAnsi"/>
                <w:sz w:val="18"/>
                <w:szCs w:val="18"/>
              </w:rPr>
            </w:pPr>
            <w:r w:rsidRPr="008C7077">
              <w:rPr>
                <w:rFonts w:cstheme="minorHAnsi"/>
                <w:sz w:val="18"/>
                <w:szCs w:val="18"/>
              </w:rPr>
              <w:t xml:space="preserve">a. </w:t>
            </w:r>
            <w:r>
              <w:rPr>
                <w:rFonts w:cstheme="minorHAnsi"/>
                <w:sz w:val="18"/>
                <w:szCs w:val="18"/>
              </w:rPr>
              <w:t xml:space="preserve">The World Trade </w:t>
            </w:r>
            <w:proofErr w:type="spellStart"/>
            <w:r>
              <w:rPr>
                <w:rFonts w:cstheme="minorHAnsi"/>
                <w:sz w:val="18"/>
                <w:szCs w:val="18"/>
              </w:rPr>
              <w:t>Organisation</w:t>
            </w:r>
            <w:proofErr w:type="spellEnd"/>
            <w:r>
              <w:rPr>
                <w:rFonts w:cstheme="minorHAnsi"/>
                <w:sz w:val="18"/>
                <w:szCs w:val="18"/>
              </w:rPr>
              <w:t>?</w:t>
            </w:r>
            <w:r w:rsidRPr="008C7077">
              <w:rPr>
                <w:rFonts w:cstheme="minorHAnsi"/>
                <w:sz w:val="18"/>
                <w:szCs w:val="18"/>
              </w:rPr>
              <w:t xml:space="preserve"> [Y/N]</w:t>
            </w:r>
          </w:p>
          <w:p w:rsidR="00552605" w:rsidRDefault="00E07D51" w:rsidP="007C0AA3">
            <w:pPr>
              <w:jc w:val="both"/>
              <w:rPr>
                <w:rFonts w:cstheme="minorHAnsi"/>
                <w:sz w:val="18"/>
                <w:szCs w:val="18"/>
              </w:rPr>
            </w:pPr>
            <w:r w:rsidRPr="008C7077">
              <w:rPr>
                <w:rFonts w:cstheme="minorHAnsi"/>
                <w:sz w:val="18"/>
                <w:szCs w:val="18"/>
              </w:rPr>
              <w:t>b. The Energy Charter Treaty? [Y/N]</w:t>
            </w:r>
          </w:p>
          <w:p w:rsidR="0063538E" w:rsidRPr="008C7077" w:rsidRDefault="0063538E" w:rsidP="007C0AA3">
            <w:pPr>
              <w:jc w:val="both"/>
              <w:rPr>
                <w:rFonts w:cstheme="minorHAnsi"/>
                <w:sz w:val="18"/>
                <w:szCs w:val="18"/>
              </w:rPr>
            </w:pPr>
          </w:p>
        </w:tc>
        <w:tc>
          <w:tcPr>
            <w:tcW w:w="2977" w:type="dxa"/>
          </w:tcPr>
          <w:p w:rsidR="00552605" w:rsidRPr="00E667A3" w:rsidRDefault="00552605" w:rsidP="00916B43">
            <w:pPr>
              <w:rPr>
                <w:sz w:val="18"/>
                <w:szCs w:val="18"/>
              </w:rPr>
            </w:pPr>
          </w:p>
        </w:tc>
        <w:tc>
          <w:tcPr>
            <w:tcW w:w="2127" w:type="dxa"/>
          </w:tcPr>
          <w:p w:rsidR="00824DE2" w:rsidRPr="00DF628F" w:rsidRDefault="00824DE2" w:rsidP="001122A1">
            <w:pPr>
              <w:jc w:val="center"/>
              <w:rPr>
                <w:sz w:val="16"/>
                <w:szCs w:val="16"/>
              </w:rPr>
            </w:pPr>
          </w:p>
        </w:tc>
      </w:tr>
      <w:tr w:rsidR="00AA4443" w:rsidRPr="00E667A3" w:rsidTr="00C55835">
        <w:tc>
          <w:tcPr>
            <w:tcW w:w="13610" w:type="dxa"/>
            <w:gridSpan w:val="4"/>
          </w:tcPr>
          <w:p w:rsidR="00AA4443" w:rsidRPr="00E667A3" w:rsidRDefault="00AA4443" w:rsidP="00916B43">
            <w:pPr>
              <w:rPr>
                <w:b/>
                <w:sz w:val="18"/>
                <w:szCs w:val="18"/>
              </w:rPr>
            </w:pPr>
            <w:r>
              <w:rPr>
                <w:b/>
                <w:sz w:val="18"/>
                <w:szCs w:val="18"/>
              </w:rPr>
              <w:t>Additional remarks:</w:t>
            </w:r>
          </w:p>
          <w:p w:rsidR="00AA4443" w:rsidRDefault="00AA4443" w:rsidP="00916B43">
            <w:pPr>
              <w:rPr>
                <w:sz w:val="18"/>
                <w:szCs w:val="18"/>
              </w:rPr>
            </w:pPr>
            <w:r>
              <w:rPr>
                <w:sz w:val="18"/>
                <w:szCs w:val="18"/>
              </w:rPr>
              <w:t xml:space="preserve">Are there any other investment related risks in your country regarding </w:t>
            </w:r>
            <w:r w:rsidRPr="00AD0F86">
              <w:rPr>
                <w:i/>
                <w:sz w:val="18"/>
                <w:szCs w:val="18"/>
              </w:rPr>
              <w:t>Rule of Law (compliance with national and international obligations)</w:t>
            </w:r>
            <w:r>
              <w:rPr>
                <w:sz w:val="18"/>
                <w:szCs w:val="18"/>
              </w:rPr>
              <w:t>? Please describe.</w:t>
            </w:r>
          </w:p>
          <w:p w:rsidR="00AA4443" w:rsidRDefault="00AA4443" w:rsidP="00916B43">
            <w:pPr>
              <w:rPr>
                <w:sz w:val="18"/>
                <w:szCs w:val="18"/>
              </w:rPr>
            </w:pPr>
          </w:p>
          <w:p w:rsidR="00AA4443" w:rsidRDefault="00AA4443" w:rsidP="00916B43">
            <w:pPr>
              <w:rPr>
                <w:b/>
                <w:sz w:val="18"/>
                <w:szCs w:val="18"/>
              </w:rPr>
            </w:pPr>
          </w:p>
        </w:tc>
      </w:tr>
    </w:tbl>
    <w:p w:rsidR="00916B43" w:rsidRDefault="00916B43"/>
    <w:sectPr w:rsidR="00916B43" w:rsidSect="00667261">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A9F" w:rsidRDefault="00604A9F" w:rsidP="0041239A">
      <w:pPr>
        <w:spacing w:after="0" w:line="240" w:lineRule="auto"/>
      </w:pPr>
      <w:r>
        <w:separator/>
      </w:r>
    </w:p>
  </w:endnote>
  <w:endnote w:type="continuationSeparator" w:id="0">
    <w:p w:rsidR="00604A9F" w:rsidRDefault="00604A9F" w:rsidP="0041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ecilia-HeavyItalic">
    <w:panose1 w:val="00000000000000000000"/>
    <w:charset w:val="00"/>
    <w:family w:val="roman"/>
    <w:notTrueType/>
    <w:pitch w:val="default"/>
    <w:sig w:usb0="00000003" w:usb1="00000000" w:usb2="00000000" w:usb3="00000000" w:csb0="00000001" w:csb1="00000000"/>
  </w:font>
  <w:font w:name="Whitney-Light">
    <w:panose1 w:val="00000000000000000000"/>
    <w:charset w:val="00"/>
    <w:family w:val="swiss"/>
    <w:notTrueType/>
    <w:pitch w:val="default"/>
    <w:sig w:usb0="00000003" w:usb1="00000000" w:usb2="00000000" w:usb3="00000000" w:csb0="00000001" w:csb1="00000000"/>
  </w:font>
  <w:font w:name="Caecilia-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4C" w:rsidRDefault="00142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261" w:rsidRPr="00D41AC1" w:rsidRDefault="00667261" w:rsidP="00667261">
    <w:pPr>
      <w:pStyle w:val="Heading2"/>
      <w:rPr>
        <w:rFonts w:asciiTheme="minorHAnsi" w:hAnsiTheme="minorHAnsi"/>
        <w:color w:val="1F497D" w:themeColor="text2"/>
        <w:sz w:val="18"/>
        <w:szCs w:val="18"/>
      </w:rPr>
    </w:pPr>
    <w:r w:rsidRPr="00D41AC1">
      <w:rPr>
        <w:rFonts w:asciiTheme="minorHAnsi" w:hAnsiTheme="minorHAnsi"/>
        <w:color w:val="1F497D" w:themeColor="text2"/>
        <w:sz w:val="18"/>
        <w:szCs w:val="18"/>
      </w:rPr>
      <w:t>International Energy Charter – Questionnaire Energy Investment Risk Assessment (EIRA) 2018</w:t>
    </w:r>
  </w:p>
  <w:sdt>
    <w:sdtPr>
      <w:rPr>
        <w:color w:val="1F497D" w:themeColor="text2"/>
        <w:sz w:val="18"/>
        <w:szCs w:val="18"/>
      </w:rPr>
      <w:id w:val="426080998"/>
      <w:docPartObj>
        <w:docPartGallery w:val="Page Numbers (Bottom of Page)"/>
        <w:docPartUnique/>
      </w:docPartObj>
    </w:sdtPr>
    <w:sdtEndPr>
      <w:rPr>
        <w:noProof/>
      </w:rPr>
    </w:sdtEndPr>
    <w:sdtContent>
      <w:p w:rsidR="00604A9F" w:rsidRPr="00D41AC1" w:rsidRDefault="00D41AC1" w:rsidP="00D41AC1">
        <w:pPr>
          <w:pStyle w:val="Footer"/>
          <w:jc w:val="right"/>
          <w:rPr>
            <w:color w:val="1F497D" w:themeColor="text2"/>
            <w:sz w:val="18"/>
            <w:szCs w:val="18"/>
          </w:rPr>
        </w:pPr>
        <w:r w:rsidRPr="00D41AC1">
          <w:rPr>
            <w:color w:val="1F497D" w:themeColor="text2"/>
            <w:sz w:val="18"/>
            <w:szCs w:val="18"/>
          </w:rPr>
          <w:fldChar w:fldCharType="begin"/>
        </w:r>
        <w:r w:rsidRPr="00D41AC1">
          <w:rPr>
            <w:color w:val="1F497D" w:themeColor="text2"/>
            <w:sz w:val="18"/>
            <w:szCs w:val="18"/>
          </w:rPr>
          <w:instrText xml:space="preserve"> PAGE   \* MERGEFORMAT </w:instrText>
        </w:r>
        <w:r w:rsidRPr="00D41AC1">
          <w:rPr>
            <w:color w:val="1F497D" w:themeColor="text2"/>
            <w:sz w:val="18"/>
            <w:szCs w:val="18"/>
          </w:rPr>
          <w:fldChar w:fldCharType="separate"/>
        </w:r>
        <w:r w:rsidR="00015A7D">
          <w:rPr>
            <w:noProof/>
            <w:color w:val="1F497D" w:themeColor="text2"/>
            <w:sz w:val="18"/>
            <w:szCs w:val="18"/>
          </w:rPr>
          <w:t>2</w:t>
        </w:r>
        <w:r w:rsidRPr="00D41AC1">
          <w:rPr>
            <w:noProof/>
            <w:color w:val="1F497D" w:themeColor="text2"/>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4C" w:rsidRDefault="00142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A9F" w:rsidRDefault="00604A9F" w:rsidP="0041239A">
      <w:pPr>
        <w:spacing w:after="0" w:line="240" w:lineRule="auto"/>
      </w:pPr>
      <w:r>
        <w:separator/>
      </w:r>
    </w:p>
  </w:footnote>
  <w:footnote w:type="continuationSeparator" w:id="0">
    <w:p w:rsidR="00604A9F" w:rsidRDefault="00604A9F" w:rsidP="0041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4C" w:rsidRDefault="00142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261" w:rsidRDefault="00667261">
    <w:pPr>
      <w:pStyle w:val="Header"/>
    </w:pPr>
    <w:r w:rsidRPr="00734AF8">
      <w:rPr>
        <w:rFonts w:ascii="Times New Roman" w:hAnsi="Times New Roman" w:cs="Times New Roman"/>
        <w:noProof/>
        <w:sz w:val="20"/>
      </w:rPr>
      <w:drawing>
        <wp:anchor distT="0" distB="0" distL="114300" distR="114300" simplePos="0" relativeHeight="251659264" behindDoc="1" locked="0" layoutInCell="1" allowOverlap="1" wp14:anchorId="1CF2052B" wp14:editId="0BBD1379">
          <wp:simplePos x="0" y="0"/>
          <wp:positionH relativeFrom="column">
            <wp:posOffset>-247098</wp:posOffset>
          </wp:positionH>
          <wp:positionV relativeFrom="paragraph">
            <wp:posOffset>-215265</wp:posOffset>
          </wp:positionV>
          <wp:extent cx="1043940" cy="506095"/>
          <wp:effectExtent l="0" t="0" r="381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charter.png"/>
                  <pic:cNvPicPr/>
                </pic:nvPicPr>
                <pic:blipFill>
                  <a:blip r:embed="rId1">
                    <a:extLst>
                      <a:ext uri="{28A0092B-C50C-407E-A947-70E740481C1C}">
                        <a14:useLocalDpi xmlns:a14="http://schemas.microsoft.com/office/drawing/2010/main" val="0"/>
                      </a:ext>
                    </a:extLst>
                  </a:blip>
                  <a:stretch>
                    <a:fillRect/>
                  </a:stretch>
                </pic:blipFill>
                <pic:spPr>
                  <a:xfrm>
                    <a:off x="0" y="0"/>
                    <a:ext cx="1043940" cy="506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200384"/>
      <w:docPartObj>
        <w:docPartGallery w:val="Watermarks"/>
        <w:docPartUnique/>
      </w:docPartObj>
    </w:sdtPr>
    <w:sdtContent>
      <w:p w:rsidR="00142C4C" w:rsidRDefault="00142C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096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159"/>
    <w:multiLevelType w:val="hybridMultilevel"/>
    <w:tmpl w:val="CA4C7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B42C1"/>
    <w:multiLevelType w:val="hybridMultilevel"/>
    <w:tmpl w:val="48D6C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B6EA0"/>
    <w:multiLevelType w:val="hybridMultilevel"/>
    <w:tmpl w:val="2910D3C8"/>
    <w:lvl w:ilvl="0" w:tplc="2F44D2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5661"/>
    <w:multiLevelType w:val="hybridMultilevel"/>
    <w:tmpl w:val="18D2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2ADE"/>
    <w:multiLevelType w:val="hybridMultilevel"/>
    <w:tmpl w:val="86F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D18DF"/>
    <w:multiLevelType w:val="hybridMultilevel"/>
    <w:tmpl w:val="B6C66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D3C1D"/>
    <w:multiLevelType w:val="hybridMultilevel"/>
    <w:tmpl w:val="E19A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F3E89"/>
    <w:multiLevelType w:val="hybridMultilevel"/>
    <w:tmpl w:val="51B03712"/>
    <w:lvl w:ilvl="0" w:tplc="D0689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96235"/>
    <w:multiLevelType w:val="hybridMultilevel"/>
    <w:tmpl w:val="C3B2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352C9"/>
    <w:multiLevelType w:val="hybridMultilevel"/>
    <w:tmpl w:val="3A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4609A"/>
    <w:multiLevelType w:val="hybridMultilevel"/>
    <w:tmpl w:val="9B323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A56B5"/>
    <w:multiLevelType w:val="hybridMultilevel"/>
    <w:tmpl w:val="1A58027C"/>
    <w:lvl w:ilvl="0" w:tplc="01BCF6E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43A1C"/>
    <w:multiLevelType w:val="hybridMultilevel"/>
    <w:tmpl w:val="ED24F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D91CD3"/>
    <w:multiLevelType w:val="hybridMultilevel"/>
    <w:tmpl w:val="D72413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020AD0"/>
    <w:multiLevelType w:val="hybridMultilevel"/>
    <w:tmpl w:val="FEB4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3042D"/>
    <w:multiLevelType w:val="hybridMultilevel"/>
    <w:tmpl w:val="A02664C4"/>
    <w:lvl w:ilvl="0" w:tplc="04090015">
      <w:start w:val="1"/>
      <w:numFmt w:val="upperLetter"/>
      <w:lvlText w:val="%1."/>
      <w:lvlJc w:val="left"/>
      <w:pPr>
        <w:ind w:left="720" w:hanging="360"/>
      </w:pPr>
    </w:lvl>
    <w:lvl w:ilvl="1" w:tplc="AF6C36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31461"/>
    <w:multiLevelType w:val="hybridMultilevel"/>
    <w:tmpl w:val="5DD2BAF8"/>
    <w:lvl w:ilvl="0" w:tplc="4974338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3"/>
  </w:num>
  <w:num w:numId="5">
    <w:abstractNumId w:val="14"/>
  </w:num>
  <w:num w:numId="6">
    <w:abstractNumId w:val="12"/>
  </w:num>
  <w:num w:numId="7">
    <w:abstractNumId w:val="13"/>
  </w:num>
  <w:num w:numId="8">
    <w:abstractNumId w:val="16"/>
  </w:num>
  <w:num w:numId="9">
    <w:abstractNumId w:val="0"/>
  </w:num>
  <w:num w:numId="10">
    <w:abstractNumId w:val="2"/>
  </w:num>
  <w:num w:numId="11">
    <w:abstractNumId w:val="10"/>
  </w:num>
  <w:num w:numId="12">
    <w:abstractNumId w:val="11"/>
  </w:num>
  <w:num w:numId="13">
    <w:abstractNumId w:val="7"/>
  </w:num>
  <w:num w:numId="14">
    <w:abstractNumId w:val="15"/>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2D"/>
    <w:rsid w:val="0000483D"/>
    <w:rsid w:val="0000606C"/>
    <w:rsid w:val="00013743"/>
    <w:rsid w:val="00015A7D"/>
    <w:rsid w:val="00026A4F"/>
    <w:rsid w:val="00030DE7"/>
    <w:rsid w:val="000336B2"/>
    <w:rsid w:val="00044194"/>
    <w:rsid w:val="00044B85"/>
    <w:rsid w:val="0004603C"/>
    <w:rsid w:val="000549EE"/>
    <w:rsid w:val="00056733"/>
    <w:rsid w:val="00086A2D"/>
    <w:rsid w:val="000C265E"/>
    <w:rsid w:val="000E27EB"/>
    <w:rsid w:val="000E4C75"/>
    <w:rsid w:val="000E79C9"/>
    <w:rsid w:val="000F5C5C"/>
    <w:rsid w:val="001039EC"/>
    <w:rsid w:val="00104732"/>
    <w:rsid w:val="00110075"/>
    <w:rsid w:val="001122A1"/>
    <w:rsid w:val="001155F6"/>
    <w:rsid w:val="00117CA3"/>
    <w:rsid w:val="0013263D"/>
    <w:rsid w:val="00133EC5"/>
    <w:rsid w:val="00135BEC"/>
    <w:rsid w:val="001360FE"/>
    <w:rsid w:val="00142C4C"/>
    <w:rsid w:val="00156735"/>
    <w:rsid w:val="0016127B"/>
    <w:rsid w:val="001622AB"/>
    <w:rsid w:val="001756FE"/>
    <w:rsid w:val="001875E8"/>
    <w:rsid w:val="00187A7B"/>
    <w:rsid w:val="001A213F"/>
    <w:rsid w:val="001A60A4"/>
    <w:rsid w:val="0022100A"/>
    <w:rsid w:val="00230FCC"/>
    <w:rsid w:val="00234926"/>
    <w:rsid w:val="002779C8"/>
    <w:rsid w:val="00294E74"/>
    <w:rsid w:val="002A7937"/>
    <w:rsid w:val="002D0F52"/>
    <w:rsid w:val="002E4CD6"/>
    <w:rsid w:val="002F676A"/>
    <w:rsid w:val="0032120D"/>
    <w:rsid w:val="003274E8"/>
    <w:rsid w:val="00332E8A"/>
    <w:rsid w:val="003427F8"/>
    <w:rsid w:val="00345AE7"/>
    <w:rsid w:val="003547C7"/>
    <w:rsid w:val="00360CDB"/>
    <w:rsid w:val="003656DD"/>
    <w:rsid w:val="00365906"/>
    <w:rsid w:val="003845CB"/>
    <w:rsid w:val="003A3D2A"/>
    <w:rsid w:val="003C0A8C"/>
    <w:rsid w:val="003E6D10"/>
    <w:rsid w:val="003F10DF"/>
    <w:rsid w:val="003F47EC"/>
    <w:rsid w:val="0041239A"/>
    <w:rsid w:val="0041711E"/>
    <w:rsid w:val="00423DCE"/>
    <w:rsid w:val="004351BF"/>
    <w:rsid w:val="00460662"/>
    <w:rsid w:val="00466FBE"/>
    <w:rsid w:val="00471351"/>
    <w:rsid w:val="0047160F"/>
    <w:rsid w:val="004A6DDB"/>
    <w:rsid w:val="004C47B4"/>
    <w:rsid w:val="004E0667"/>
    <w:rsid w:val="005004CD"/>
    <w:rsid w:val="00501CC6"/>
    <w:rsid w:val="00506BEF"/>
    <w:rsid w:val="0050781F"/>
    <w:rsid w:val="0052264A"/>
    <w:rsid w:val="00530E79"/>
    <w:rsid w:val="00552605"/>
    <w:rsid w:val="00555767"/>
    <w:rsid w:val="00560954"/>
    <w:rsid w:val="00562462"/>
    <w:rsid w:val="005649C4"/>
    <w:rsid w:val="00584A5F"/>
    <w:rsid w:val="0059023F"/>
    <w:rsid w:val="00596CE8"/>
    <w:rsid w:val="005B3EAA"/>
    <w:rsid w:val="005B5AA5"/>
    <w:rsid w:val="005D0721"/>
    <w:rsid w:val="005D520A"/>
    <w:rsid w:val="005D5A04"/>
    <w:rsid w:val="00604A9F"/>
    <w:rsid w:val="00605FE8"/>
    <w:rsid w:val="00626F3A"/>
    <w:rsid w:val="0063538E"/>
    <w:rsid w:val="0064121C"/>
    <w:rsid w:val="00641EA4"/>
    <w:rsid w:val="00667261"/>
    <w:rsid w:val="00671587"/>
    <w:rsid w:val="006A49FE"/>
    <w:rsid w:val="006A52A4"/>
    <w:rsid w:val="006B4673"/>
    <w:rsid w:val="006B6581"/>
    <w:rsid w:val="00702340"/>
    <w:rsid w:val="007035B3"/>
    <w:rsid w:val="00704992"/>
    <w:rsid w:val="0070648D"/>
    <w:rsid w:val="00706CF2"/>
    <w:rsid w:val="007073DE"/>
    <w:rsid w:val="007370EF"/>
    <w:rsid w:val="00744390"/>
    <w:rsid w:val="007461DD"/>
    <w:rsid w:val="0075221C"/>
    <w:rsid w:val="00762682"/>
    <w:rsid w:val="00772EAC"/>
    <w:rsid w:val="00780EDD"/>
    <w:rsid w:val="00782F5C"/>
    <w:rsid w:val="007850CA"/>
    <w:rsid w:val="007C0AA3"/>
    <w:rsid w:val="007D0423"/>
    <w:rsid w:val="007D593C"/>
    <w:rsid w:val="007E672C"/>
    <w:rsid w:val="00801660"/>
    <w:rsid w:val="008079F6"/>
    <w:rsid w:val="00824DE2"/>
    <w:rsid w:val="00832B53"/>
    <w:rsid w:val="0084301E"/>
    <w:rsid w:val="00847B75"/>
    <w:rsid w:val="008666E5"/>
    <w:rsid w:val="00877027"/>
    <w:rsid w:val="008874A7"/>
    <w:rsid w:val="008A0C9E"/>
    <w:rsid w:val="008A7CDB"/>
    <w:rsid w:val="008B1B11"/>
    <w:rsid w:val="008C7077"/>
    <w:rsid w:val="008D1A50"/>
    <w:rsid w:val="008D7105"/>
    <w:rsid w:val="009038E6"/>
    <w:rsid w:val="009122DC"/>
    <w:rsid w:val="00916B43"/>
    <w:rsid w:val="00917B8A"/>
    <w:rsid w:val="0092297C"/>
    <w:rsid w:val="00933C67"/>
    <w:rsid w:val="00944D6F"/>
    <w:rsid w:val="009621EA"/>
    <w:rsid w:val="00963ED2"/>
    <w:rsid w:val="00973FA9"/>
    <w:rsid w:val="009846FB"/>
    <w:rsid w:val="009849AB"/>
    <w:rsid w:val="009A2D3E"/>
    <w:rsid w:val="009A4226"/>
    <w:rsid w:val="009A6AB1"/>
    <w:rsid w:val="009C5E40"/>
    <w:rsid w:val="009C7C2E"/>
    <w:rsid w:val="009D554D"/>
    <w:rsid w:val="009E1945"/>
    <w:rsid w:val="009E5B7F"/>
    <w:rsid w:val="009F4437"/>
    <w:rsid w:val="00A0069C"/>
    <w:rsid w:val="00A33095"/>
    <w:rsid w:val="00A47B73"/>
    <w:rsid w:val="00A56070"/>
    <w:rsid w:val="00A60584"/>
    <w:rsid w:val="00A84DDF"/>
    <w:rsid w:val="00AA2782"/>
    <w:rsid w:val="00AA4443"/>
    <w:rsid w:val="00AB1CBA"/>
    <w:rsid w:val="00AB2A45"/>
    <w:rsid w:val="00AC12E7"/>
    <w:rsid w:val="00AC13B5"/>
    <w:rsid w:val="00AC5256"/>
    <w:rsid w:val="00AD7A6D"/>
    <w:rsid w:val="00AE3C90"/>
    <w:rsid w:val="00AF2B79"/>
    <w:rsid w:val="00B01D3C"/>
    <w:rsid w:val="00B03244"/>
    <w:rsid w:val="00B12878"/>
    <w:rsid w:val="00B305A8"/>
    <w:rsid w:val="00B369AE"/>
    <w:rsid w:val="00B567C6"/>
    <w:rsid w:val="00B63C5A"/>
    <w:rsid w:val="00B65305"/>
    <w:rsid w:val="00B71B9F"/>
    <w:rsid w:val="00B76D1C"/>
    <w:rsid w:val="00B86A7D"/>
    <w:rsid w:val="00B90C31"/>
    <w:rsid w:val="00BB1E8F"/>
    <w:rsid w:val="00BB4E14"/>
    <w:rsid w:val="00BC62A4"/>
    <w:rsid w:val="00BF0DB8"/>
    <w:rsid w:val="00BF0ED9"/>
    <w:rsid w:val="00BF31BF"/>
    <w:rsid w:val="00C210A6"/>
    <w:rsid w:val="00C23C6E"/>
    <w:rsid w:val="00C34605"/>
    <w:rsid w:val="00C55835"/>
    <w:rsid w:val="00C73E64"/>
    <w:rsid w:val="00C9450E"/>
    <w:rsid w:val="00CA3EBF"/>
    <w:rsid w:val="00CA51F5"/>
    <w:rsid w:val="00CC0EC4"/>
    <w:rsid w:val="00CD0F4C"/>
    <w:rsid w:val="00CE37FE"/>
    <w:rsid w:val="00CE657E"/>
    <w:rsid w:val="00CE7FEE"/>
    <w:rsid w:val="00D059F2"/>
    <w:rsid w:val="00D34EEB"/>
    <w:rsid w:val="00D41AC1"/>
    <w:rsid w:val="00D45AF3"/>
    <w:rsid w:val="00D5143D"/>
    <w:rsid w:val="00D52BCA"/>
    <w:rsid w:val="00D55A1C"/>
    <w:rsid w:val="00D73475"/>
    <w:rsid w:val="00D90051"/>
    <w:rsid w:val="00D90FFF"/>
    <w:rsid w:val="00D92C0B"/>
    <w:rsid w:val="00D9675F"/>
    <w:rsid w:val="00DB4A12"/>
    <w:rsid w:val="00DC1E18"/>
    <w:rsid w:val="00DC6719"/>
    <w:rsid w:val="00DE0963"/>
    <w:rsid w:val="00DF628F"/>
    <w:rsid w:val="00DF68C1"/>
    <w:rsid w:val="00E027BF"/>
    <w:rsid w:val="00E07D51"/>
    <w:rsid w:val="00E15225"/>
    <w:rsid w:val="00E26F17"/>
    <w:rsid w:val="00E30C1D"/>
    <w:rsid w:val="00E30FCC"/>
    <w:rsid w:val="00E36502"/>
    <w:rsid w:val="00E45976"/>
    <w:rsid w:val="00E72FE3"/>
    <w:rsid w:val="00EA55AF"/>
    <w:rsid w:val="00EB7E6A"/>
    <w:rsid w:val="00EC3195"/>
    <w:rsid w:val="00EC6455"/>
    <w:rsid w:val="00ED30FE"/>
    <w:rsid w:val="00EF4339"/>
    <w:rsid w:val="00F0030F"/>
    <w:rsid w:val="00F10FBD"/>
    <w:rsid w:val="00F25110"/>
    <w:rsid w:val="00F271D8"/>
    <w:rsid w:val="00F30F0F"/>
    <w:rsid w:val="00F506C7"/>
    <w:rsid w:val="00F847CD"/>
    <w:rsid w:val="00FD14E5"/>
    <w:rsid w:val="00FD241F"/>
    <w:rsid w:val="00FE0C30"/>
    <w:rsid w:val="00FE3890"/>
    <w:rsid w:val="00FE49AD"/>
    <w:rsid w:val="00FF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5:docId w15:val="{B3B9F76A-FDE5-4870-A064-D8A7409A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3A"/>
  </w:style>
  <w:style w:type="paragraph" w:styleId="Heading1">
    <w:name w:val="heading 1"/>
    <w:basedOn w:val="Normal"/>
    <w:next w:val="Normal"/>
    <w:link w:val="Heading1Char"/>
    <w:uiPriority w:val="9"/>
    <w:qFormat/>
    <w:rsid w:val="00667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5B7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F3A"/>
    <w:rPr>
      <w:sz w:val="16"/>
      <w:szCs w:val="16"/>
    </w:rPr>
  </w:style>
  <w:style w:type="paragraph" w:styleId="CommentText">
    <w:name w:val="annotation text"/>
    <w:basedOn w:val="Normal"/>
    <w:link w:val="CommentTextChar"/>
    <w:uiPriority w:val="99"/>
    <w:unhideWhenUsed/>
    <w:rsid w:val="00626F3A"/>
    <w:pPr>
      <w:spacing w:line="240" w:lineRule="auto"/>
    </w:pPr>
    <w:rPr>
      <w:sz w:val="20"/>
      <w:szCs w:val="20"/>
    </w:rPr>
  </w:style>
  <w:style w:type="character" w:customStyle="1" w:styleId="CommentTextChar">
    <w:name w:val="Comment Text Char"/>
    <w:basedOn w:val="DefaultParagraphFont"/>
    <w:link w:val="CommentText"/>
    <w:uiPriority w:val="99"/>
    <w:rsid w:val="00626F3A"/>
    <w:rPr>
      <w:sz w:val="20"/>
      <w:szCs w:val="20"/>
    </w:rPr>
  </w:style>
  <w:style w:type="paragraph" w:styleId="ListParagraph">
    <w:name w:val="List Paragraph"/>
    <w:aliases w:val="Bullets,title 3"/>
    <w:basedOn w:val="Normal"/>
    <w:link w:val="ListParagraphChar"/>
    <w:uiPriority w:val="34"/>
    <w:qFormat/>
    <w:rsid w:val="00626F3A"/>
    <w:pPr>
      <w:spacing w:after="0" w:line="240" w:lineRule="auto"/>
      <w:ind w:left="720"/>
    </w:pPr>
    <w:rPr>
      <w:rFonts w:ascii="Calibri" w:hAnsi="Calibri" w:cs="Times New Roman"/>
    </w:rPr>
  </w:style>
  <w:style w:type="character" w:customStyle="1" w:styleId="ListParagraphChar">
    <w:name w:val="List Paragraph Char"/>
    <w:aliases w:val="Bullets Char,title 3 Char"/>
    <w:link w:val="ListParagraph"/>
    <w:uiPriority w:val="34"/>
    <w:locked/>
    <w:rsid w:val="00626F3A"/>
    <w:rPr>
      <w:rFonts w:ascii="Calibri" w:hAnsi="Calibri" w:cs="Times New Roman"/>
    </w:rPr>
  </w:style>
  <w:style w:type="paragraph" w:styleId="BalloonText">
    <w:name w:val="Balloon Text"/>
    <w:basedOn w:val="Normal"/>
    <w:link w:val="BalloonTextChar"/>
    <w:uiPriority w:val="99"/>
    <w:semiHidden/>
    <w:unhideWhenUsed/>
    <w:rsid w:val="0060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E8"/>
    <w:rPr>
      <w:rFonts w:ascii="Tahoma" w:hAnsi="Tahoma" w:cs="Tahoma"/>
      <w:sz w:val="16"/>
      <w:szCs w:val="16"/>
    </w:rPr>
  </w:style>
  <w:style w:type="paragraph" w:styleId="Header">
    <w:name w:val="header"/>
    <w:basedOn w:val="Normal"/>
    <w:link w:val="HeaderChar"/>
    <w:uiPriority w:val="99"/>
    <w:unhideWhenUsed/>
    <w:rsid w:val="0041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9A"/>
  </w:style>
  <w:style w:type="paragraph" w:styleId="Footer">
    <w:name w:val="footer"/>
    <w:basedOn w:val="Normal"/>
    <w:link w:val="FooterChar"/>
    <w:uiPriority w:val="99"/>
    <w:unhideWhenUsed/>
    <w:rsid w:val="00412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9A"/>
  </w:style>
  <w:style w:type="paragraph" w:styleId="CommentSubject">
    <w:name w:val="annotation subject"/>
    <w:basedOn w:val="CommentText"/>
    <w:next w:val="CommentText"/>
    <w:link w:val="CommentSubjectChar"/>
    <w:uiPriority w:val="99"/>
    <w:semiHidden/>
    <w:unhideWhenUsed/>
    <w:rsid w:val="00FD241F"/>
    <w:rPr>
      <w:b/>
      <w:bCs/>
    </w:rPr>
  </w:style>
  <w:style w:type="character" w:customStyle="1" w:styleId="CommentSubjectChar">
    <w:name w:val="Comment Subject Char"/>
    <w:basedOn w:val="CommentTextChar"/>
    <w:link w:val="CommentSubject"/>
    <w:uiPriority w:val="99"/>
    <w:semiHidden/>
    <w:rsid w:val="00FD241F"/>
    <w:rPr>
      <w:b/>
      <w:bCs/>
      <w:sz w:val="20"/>
      <w:szCs w:val="20"/>
    </w:rPr>
  </w:style>
  <w:style w:type="paragraph" w:styleId="Revision">
    <w:name w:val="Revision"/>
    <w:hidden/>
    <w:uiPriority w:val="99"/>
    <w:semiHidden/>
    <w:rsid w:val="003845CB"/>
    <w:pPr>
      <w:spacing w:after="0" w:line="240" w:lineRule="auto"/>
    </w:pPr>
  </w:style>
  <w:style w:type="character" w:customStyle="1" w:styleId="Heading2Char">
    <w:name w:val="Heading 2 Char"/>
    <w:basedOn w:val="DefaultParagraphFont"/>
    <w:link w:val="Heading2"/>
    <w:uiPriority w:val="9"/>
    <w:rsid w:val="009E5B7F"/>
    <w:rPr>
      <w:rFonts w:asciiTheme="majorHAnsi" w:eastAsiaTheme="majorEastAsia" w:hAnsiTheme="majorHAnsi" w:cstheme="majorBidi"/>
      <w:b/>
      <w:bCs/>
      <w:color w:val="4F81BD" w:themeColor="accent1"/>
      <w:sz w:val="26"/>
      <w:szCs w:val="26"/>
      <w:lang w:val="nl-NL"/>
    </w:rPr>
  </w:style>
  <w:style w:type="character" w:customStyle="1" w:styleId="Heading1Char">
    <w:name w:val="Heading 1 Char"/>
    <w:basedOn w:val="DefaultParagraphFont"/>
    <w:link w:val="Heading1"/>
    <w:uiPriority w:val="9"/>
    <w:rsid w:val="006672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02">
      <w:bodyDiv w:val="1"/>
      <w:marLeft w:val="0"/>
      <w:marRight w:val="0"/>
      <w:marTop w:val="0"/>
      <w:marBottom w:val="0"/>
      <w:divBdr>
        <w:top w:val="none" w:sz="0" w:space="0" w:color="auto"/>
        <w:left w:val="none" w:sz="0" w:space="0" w:color="auto"/>
        <w:bottom w:val="none" w:sz="0" w:space="0" w:color="auto"/>
        <w:right w:val="none" w:sz="0" w:space="0" w:color="auto"/>
      </w:divBdr>
    </w:div>
    <w:div w:id="11203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10E1-8561-4B19-9931-DC55C71D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SystematCloud</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 PANT EC</dc:creator>
  <cp:lastModifiedBy>Vladislava Levakina</cp:lastModifiedBy>
  <cp:revision>4</cp:revision>
  <cp:lastPrinted>2017-12-06T15:50:00Z</cp:lastPrinted>
  <dcterms:created xsi:type="dcterms:W3CDTF">2018-05-02T13:46:00Z</dcterms:created>
  <dcterms:modified xsi:type="dcterms:W3CDTF">2018-05-02T14:29:00Z</dcterms:modified>
</cp:coreProperties>
</file>