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582"/>
      </w:tblGrid>
      <w:tr w:rsidR="003872E7" w:rsidRPr="006320AE" w:rsidTr="00F27F17">
        <w:tc>
          <w:tcPr>
            <w:tcW w:w="7200" w:type="dxa"/>
          </w:tcPr>
          <w:p w:rsidR="003872E7" w:rsidRDefault="003872E7" w:rsidP="00F27F1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№ 17 – </w:t>
            </w:r>
          </w:p>
          <w:p w:rsidR="003872E7" w:rsidRDefault="003872E7" w:rsidP="00F27F1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 листопада 2017 р.</w:t>
            </w:r>
          </w:p>
          <w:p w:rsidR="003872E7" w:rsidRDefault="003872E7" w:rsidP="00F27F17">
            <w:pPr>
              <w:jc w:val="both"/>
              <w:rPr>
                <w:lang w:val="ru-RU"/>
              </w:rPr>
            </w:pPr>
          </w:p>
          <w:p w:rsidR="003872E7" w:rsidRDefault="003872E7" w:rsidP="00F27F17">
            <w:pPr>
              <w:jc w:val="both"/>
              <w:rPr>
                <w:lang w:val="ru-RU"/>
              </w:rPr>
            </w:pPr>
          </w:p>
          <w:p w:rsidR="003872E7" w:rsidRPr="006320AE" w:rsidRDefault="003872E7" w:rsidP="00F27F17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Щодо допуску адвокатів до проведення слідчих дій</w:t>
            </w:r>
          </w:p>
        </w:tc>
        <w:tc>
          <w:tcPr>
            <w:tcW w:w="2582" w:type="dxa"/>
          </w:tcPr>
          <w:p w:rsidR="003872E7" w:rsidRDefault="003872E7" w:rsidP="00F27F17">
            <w:pPr>
              <w:jc w:val="both"/>
              <w:rPr>
                <w:b/>
              </w:rPr>
            </w:pPr>
            <w:r>
              <w:rPr>
                <w:b/>
              </w:rPr>
              <w:t>Голові Національної поліції України</w:t>
            </w:r>
          </w:p>
          <w:p w:rsidR="003872E7" w:rsidRPr="006320AE" w:rsidRDefault="003872E7" w:rsidP="00F27F17">
            <w:pPr>
              <w:jc w:val="both"/>
              <w:rPr>
                <w:b/>
              </w:rPr>
            </w:pPr>
            <w:r>
              <w:rPr>
                <w:b/>
              </w:rPr>
              <w:t>Князєву С.М.</w:t>
            </w:r>
          </w:p>
        </w:tc>
      </w:tr>
    </w:tbl>
    <w:p w:rsidR="003872E7" w:rsidRDefault="003872E7" w:rsidP="003872E7">
      <w:pPr>
        <w:jc w:val="both"/>
        <w:rPr>
          <w:lang w:val="ru-RU"/>
        </w:rPr>
      </w:pPr>
    </w:p>
    <w:p w:rsidR="003872E7" w:rsidRDefault="003872E7" w:rsidP="003872E7">
      <w:pPr>
        <w:jc w:val="center"/>
        <w:rPr>
          <w:b/>
          <w:lang w:val="ru-RU"/>
        </w:rPr>
      </w:pPr>
      <w:r>
        <w:rPr>
          <w:b/>
          <w:lang w:val="ru-RU"/>
        </w:rPr>
        <w:t>Шановний Сергію Миколайовичу!</w:t>
      </w:r>
    </w:p>
    <w:p w:rsidR="003872E7" w:rsidRDefault="003872E7" w:rsidP="003872E7">
      <w:pPr>
        <w:jc w:val="center"/>
        <w:rPr>
          <w:b/>
          <w:lang w:val="ru-RU"/>
        </w:rPr>
      </w:pPr>
    </w:p>
    <w:p w:rsidR="003872E7" w:rsidRDefault="003872E7" w:rsidP="003872E7">
      <w:pPr>
        <w:jc w:val="both"/>
        <w:rPr>
          <w:lang w:val="ru-RU"/>
        </w:rPr>
      </w:pPr>
      <w:r>
        <w:rPr>
          <w:lang w:val="ru-RU"/>
        </w:rPr>
        <w:tab/>
        <w:t>Від імені Ради директорів Американської торгівельної палати в Україні (надалі – Палата) та компаній-членів засвідчуємо Вам свою повагу та звертаємось із наступним.</w:t>
      </w:r>
    </w:p>
    <w:p w:rsidR="003872E7" w:rsidRDefault="003872E7" w:rsidP="003872E7">
      <w:pPr>
        <w:jc w:val="both"/>
        <w:rPr>
          <w:lang w:val="ru-RU"/>
        </w:rPr>
      </w:pPr>
    </w:p>
    <w:p w:rsidR="003872E7" w:rsidRDefault="003872E7" w:rsidP="003872E7">
      <w:pPr>
        <w:jc w:val="both"/>
      </w:pPr>
      <w:r>
        <w:rPr>
          <w:lang w:val="ru-RU"/>
        </w:rPr>
        <w:tab/>
      </w:r>
      <w:r w:rsidRPr="0045361B">
        <w:rPr>
          <w:lang w:val="ru-RU"/>
        </w:rPr>
        <w:t xml:space="preserve">5 </w:t>
      </w:r>
      <w:r>
        <w:rPr>
          <w:lang w:val="ru-RU"/>
        </w:rPr>
        <w:t xml:space="preserve">жовтня 2017 року Генеральним прокурором України було підписано </w:t>
      </w:r>
      <w:r>
        <w:t>Лист-орієнтування № 01/1/1/3/1 – 31вих – 433охв – 17 щодо недопущення порушення прав суб</w:t>
      </w:r>
      <w:r w:rsidRPr="0037308D">
        <w:rPr>
          <w:lang w:val="ru-RU"/>
        </w:rPr>
        <w:t>`</w:t>
      </w:r>
      <w:r>
        <w:t xml:space="preserve">єктів господарювання, адресований керівникам регіональних прокуратур. Відповідно до цього Листа, керівники регіональних прокуратур повинні вживати додаткових координаційних заходів задля узгодження з керівниками правоохоронних органів порядку проведення окремих слідчих та процесуальних дій, які можуть обмежити права та інтереси </w:t>
      </w:r>
      <w:r w:rsidRPr="0037308D">
        <w:t>суб`єктів господарювання</w:t>
      </w:r>
      <w:r>
        <w:t xml:space="preserve"> приватного сектору. Зокрема, Листом-орієнтуванням передбачено безумовне забезпечення при проведенні обшуків допуску адвокатів до проведення цієї слідчої дії у разі їх залучення зацікавленими особами, у тому числі у випадку, коли адвокат прибуває на місце проведення такої дії після її початку.</w:t>
      </w:r>
    </w:p>
    <w:p w:rsidR="003872E7" w:rsidRDefault="003872E7" w:rsidP="003872E7">
      <w:pPr>
        <w:jc w:val="both"/>
      </w:pPr>
    </w:p>
    <w:p w:rsidR="003872E7" w:rsidRDefault="003872E7" w:rsidP="003872E7">
      <w:pPr>
        <w:jc w:val="both"/>
      </w:pPr>
      <w:r>
        <w:tab/>
        <w:t>Зважаючи на викладене вище, з метою забезпечення єдиного підходу до питання доступу адвокатів під час проведення обшуку, звертаємось до Вас щодо можливості випуску аналогічного документу, спрямованого до керівників регіональних підрозділів Національної поліції України.</w:t>
      </w:r>
    </w:p>
    <w:p w:rsidR="003872E7" w:rsidRDefault="003872E7" w:rsidP="003872E7">
      <w:pPr>
        <w:jc w:val="both"/>
      </w:pPr>
    </w:p>
    <w:p w:rsidR="003872E7" w:rsidRDefault="003872E7" w:rsidP="003872E7">
      <w:pPr>
        <w:jc w:val="both"/>
        <w:rPr>
          <w:lang w:val="ru-RU"/>
        </w:rPr>
      </w:pPr>
      <w:r>
        <w:tab/>
        <w:t xml:space="preserve">З усіх питань, викладених у цьому листі, просимо звертатись до нас за телефонами </w:t>
      </w:r>
      <w:r>
        <w:br/>
        <w:t xml:space="preserve">490 5800, 050 388 3280 (контактна особа – Олена Степанова, менеджер з питань стратегічного розвитку (правова політика)) або електронною поштою </w:t>
      </w:r>
      <w:hyperlink r:id="rId12" w:history="1">
        <w:r w:rsidRPr="009844D9">
          <w:rPr>
            <w:rStyle w:val="Hyperlink"/>
          </w:rPr>
          <w:t>ostepanova</w:t>
        </w:r>
        <w:r w:rsidRPr="009844D9">
          <w:rPr>
            <w:rStyle w:val="Hyperlink"/>
            <w:lang w:val="ru-RU"/>
          </w:rPr>
          <w:t>@</w:t>
        </w:r>
        <w:r w:rsidRPr="009844D9">
          <w:rPr>
            <w:rStyle w:val="Hyperlink"/>
          </w:rPr>
          <w:t>chamber</w:t>
        </w:r>
        <w:r w:rsidRPr="009844D9">
          <w:rPr>
            <w:rStyle w:val="Hyperlink"/>
            <w:lang w:val="ru-RU"/>
          </w:rPr>
          <w:t>.</w:t>
        </w:r>
        <w:r w:rsidRPr="009844D9">
          <w:rPr>
            <w:rStyle w:val="Hyperlink"/>
          </w:rPr>
          <w:t>ua</w:t>
        </w:r>
      </w:hyperlink>
      <w:r w:rsidRPr="00E24E9E">
        <w:rPr>
          <w:lang w:val="ru-RU"/>
        </w:rPr>
        <w:t>.</w:t>
      </w:r>
    </w:p>
    <w:p w:rsidR="003872E7" w:rsidRDefault="003872E7" w:rsidP="003872E7">
      <w:pPr>
        <w:jc w:val="both"/>
        <w:rPr>
          <w:lang w:val="ru-RU"/>
        </w:rPr>
      </w:pPr>
    </w:p>
    <w:p w:rsidR="003872E7" w:rsidRDefault="003872E7" w:rsidP="003872E7">
      <w:pPr>
        <w:jc w:val="both"/>
        <w:rPr>
          <w:b/>
        </w:rPr>
      </w:pPr>
      <w:r>
        <w:rPr>
          <w:b/>
        </w:rPr>
        <w:t>З повагою,</w:t>
      </w:r>
    </w:p>
    <w:p w:rsidR="003872E7" w:rsidRDefault="003872E7" w:rsidP="003872E7">
      <w:pPr>
        <w:jc w:val="both"/>
        <w:rPr>
          <w:b/>
        </w:rPr>
      </w:pPr>
    </w:p>
    <w:p w:rsidR="003872E7" w:rsidRDefault="003872E7" w:rsidP="003872E7">
      <w:pPr>
        <w:jc w:val="both"/>
        <w:rPr>
          <w:b/>
        </w:rPr>
      </w:pPr>
    </w:p>
    <w:p w:rsidR="003872E7" w:rsidRDefault="003872E7" w:rsidP="003872E7">
      <w:pPr>
        <w:jc w:val="both"/>
        <w:rPr>
          <w:b/>
        </w:rPr>
      </w:pPr>
    </w:p>
    <w:p w:rsidR="003872E7" w:rsidRPr="00F243D0" w:rsidRDefault="003872E7" w:rsidP="003872E7">
      <w:pPr>
        <w:jc w:val="both"/>
      </w:pPr>
      <w:r>
        <w:rPr>
          <w:b/>
        </w:rPr>
        <w:t xml:space="preserve">Президент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Андрій Гундер</w:t>
      </w:r>
      <w:r>
        <w:t xml:space="preserve"> </w:t>
      </w:r>
    </w:p>
    <w:p w:rsidR="007B2EA0" w:rsidRPr="003872E7" w:rsidRDefault="007B2EA0" w:rsidP="003872E7">
      <w:bookmarkStart w:id="0" w:name="_GoBack"/>
      <w:bookmarkEnd w:id="0"/>
    </w:p>
    <w:sectPr w:rsidR="007B2EA0" w:rsidRPr="003872E7" w:rsidSect="00CB38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1247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172" w:rsidRDefault="00342172" w:rsidP="00742BAD">
      <w:r>
        <w:separator/>
      </w:r>
    </w:p>
  </w:endnote>
  <w:endnote w:type="continuationSeparator" w:id="0">
    <w:p w:rsidR="00342172" w:rsidRDefault="00342172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8A4" w:rsidRDefault="00CB3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472" w:rsidRPr="00843624" w:rsidRDefault="00B57472" w:rsidP="00590E60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_________________________________________________________________________________________________________________________</w:t>
    </w:r>
  </w:p>
  <w:p w:rsidR="00D33472" w:rsidRPr="00843624" w:rsidRDefault="00B57472" w:rsidP="00D33472">
    <w:pPr>
      <w:ind w:left="1560" w:hanging="1560"/>
      <w:jc w:val="both"/>
      <w:rPr>
        <w:rFonts w:ascii="Arial" w:hAnsi="Arial" w:cs="Arial"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Рада директорів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: </w:t>
    </w:r>
    <w:r w:rsidR="00EF1159"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Гжегож Хмелярський, </w:t>
    </w:r>
    <w:r w:rsidR="00EF1159" w:rsidRPr="00843624">
      <w:rPr>
        <w:rFonts w:ascii="Arial" w:hAnsi="Arial" w:cs="Arial"/>
        <w:i/>
        <w:color w:val="404040"/>
        <w:sz w:val="16"/>
        <w:szCs w:val="16"/>
      </w:rPr>
      <w:t>“МакДональдз Юкрейн”</w:t>
    </w:r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– Голова; Шевкі Аджунер, </w:t>
    </w:r>
    <w:r w:rsidR="00EF1159" w:rsidRPr="00843624">
      <w:rPr>
        <w:rFonts w:ascii="Arial" w:hAnsi="Arial" w:cs="Arial"/>
        <w:i/>
        <w:color w:val="404040"/>
        <w:sz w:val="16"/>
        <w:szCs w:val="16"/>
      </w:rPr>
      <w:t>Європейський банк реконструкції та розвитку</w:t>
    </w:r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– Заступник голови; Мартін Шумахер, </w:t>
    </w:r>
    <w:r w:rsidR="00EF1159" w:rsidRPr="00843624">
      <w:rPr>
        <w:rFonts w:ascii="Arial" w:hAnsi="Arial" w:cs="Arial"/>
        <w:i/>
        <w:color w:val="404040"/>
        <w:sz w:val="16"/>
        <w:szCs w:val="16"/>
      </w:rPr>
      <w:t>"МЕТРО Кеш енд Кері Україна”</w:t>
    </w:r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– Заступник голови; Надія Васильєва, </w:t>
    </w:r>
    <w:r w:rsidR="00EF1159" w:rsidRPr="00843624">
      <w:rPr>
        <w:rFonts w:ascii="Arial" w:hAnsi="Arial" w:cs="Arial"/>
        <w:i/>
        <w:color w:val="404040"/>
        <w:sz w:val="16"/>
        <w:szCs w:val="16"/>
      </w:rPr>
      <w:t>“Майкрософт Україна”</w:t>
    </w:r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– Скарбник; Олег Тимків, </w:t>
    </w:r>
    <w:r w:rsidR="00EF1159" w:rsidRPr="00843624">
      <w:rPr>
        <w:rFonts w:ascii="Arial" w:hAnsi="Arial" w:cs="Arial"/>
        <w:i/>
        <w:color w:val="404040"/>
        <w:sz w:val="16"/>
        <w:szCs w:val="16"/>
      </w:rPr>
      <w:t>PwC</w:t>
    </w:r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– Секретар; Сергій Чорний, </w:t>
    </w:r>
    <w:r w:rsidR="00EF1159" w:rsidRPr="00843624">
      <w:rPr>
        <w:rFonts w:ascii="Arial" w:hAnsi="Arial" w:cs="Arial"/>
        <w:i/>
        <w:color w:val="404040"/>
        <w:sz w:val="16"/>
        <w:szCs w:val="16"/>
      </w:rPr>
      <w:t>“Бейкер і Макензі”</w:t>
    </w:r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– Юридичний радник; Роджер Гонтле, </w:t>
    </w:r>
    <w:r w:rsidR="00EF1159" w:rsidRPr="00843624">
      <w:rPr>
        <w:rFonts w:ascii="Arial" w:hAnsi="Arial" w:cs="Arial"/>
        <w:i/>
        <w:color w:val="404040"/>
        <w:sz w:val="16"/>
        <w:szCs w:val="16"/>
      </w:rPr>
      <w:t>“Кока-Кола Україна Лімітед”;</w:t>
    </w:r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Ленна Кожарни, </w:t>
    </w:r>
    <w:r w:rsidR="00EF1159" w:rsidRPr="00843624">
      <w:rPr>
        <w:rFonts w:ascii="Arial" w:hAnsi="Arial" w:cs="Arial"/>
        <w:i/>
        <w:color w:val="404040"/>
        <w:sz w:val="16"/>
        <w:szCs w:val="16"/>
      </w:rPr>
      <w:t>Horizon Capital;</w:t>
    </w:r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Стівен Фішер, </w:t>
    </w:r>
    <w:r w:rsidR="00EF1159" w:rsidRPr="00843624">
      <w:rPr>
        <w:rFonts w:ascii="Arial" w:hAnsi="Arial" w:cs="Arial"/>
        <w:i/>
        <w:color w:val="404040"/>
        <w:sz w:val="16"/>
        <w:szCs w:val="16"/>
      </w:rPr>
      <w:t>"СІТІ";</w:t>
    </w:r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Євген Шевченко, </w:t>
    </w:r>
    <w:r w:rsidR="00EF1159" w:rsidRPr="00843624">
      <w:rPr>
        <w:rFonts w:ascii="Arial" w:hAnsi="Arial" w:cs="Arial"/>
        <w:i/>
        <w:color w:val="404040"/>
        <w:sz w:val="16"/>
        <w:szCs w:val="16"/>
      </w:rPr>
      <w:t>Carlsberg;</w:t>
    </w:r>
    <w:r w:rsidR="00EF1159" w:rsidRPr="00843624">
      <w:rPr>
        <w:rFonts w:ascii="Arial" w:hAnsi="Arial" w:cs="Arial"/>
        <w:b/>
        <w:i/>
        <w:color w:val="404040"/>
        <w:sz w:val="16"/>
        <w:szCs w:val="16"/>
      </w:rPr>
      <w:t xml:space="preserve"> Мартін Шульдт, </w:t>
    </w:r>
    <w:r w:rsidR="00EF1159" w:rsidRPr="00843624">
      <w:rPr>
        <w:rFonts w:ascii="Arial" w:hAnsi="Arial" w:cs="Arial"/>
        <w:i/>
        <w:color w:val="404040"/>
        <w:sz w:val="16"/>
        <w:szCs w:val="16"/>
      </w:rPr>
      <w:t>"Каргілл".</w:t>
    </w:r>
  </w:p>
  <w:p w:rsidR="004C3FCF" w:rsidRPr="00843624" w:rsidRDefault="00CB32DD" w:rsidP="004C3FCF">
    <w:pPr>
      <w:ind w:left="1560" w:hanging="156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>П</w:t>
    </w:r>
    <w:r w:rsidRPr="00843624">
      <w:rPr>
        <w:rFonts w:ascii="Arial" w:hAnsi="Arial" w:cs="Arial"/>
        <w:b/>
        <w:i/>
        <w:color w:val="404040"/>
        <w:sz w:val="16"/>
        <w:szCs w:val="16"/>
      </w:rPr>
      <w:t>резидент</w:t>
    </w:r>
    <w:r w:rsidR="004C3FCF" w:rsidRPr="00843624">
      <w:rPr>
        <w:rFonts w:ascii="Arial" w:hAnsi="Arial" w:cs="Arial"/>
        <w:b/>
        <w:i/>
        <w:color w:val="404040"/>
        <w:sz w:val="16"/>
        <w:szCs w:val="16"/>
      </w:rPr>
      <w:t xml:space="preserve">: </w:t>
    </w:r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 xml:space="preserve">          </w:t>
    </w:r>
    <w:r w:rsidR="004C3FCF"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>Андрій Гундер</w:t>
    </w:r>
  </w:p>
  <w:p w:rsidR="00B57472" w:rsidRPr="005F4AD6" w:rsidRDefault="00B57472" w:rsidP="00590E60">
    <w:pPr>
      <w:pStyle w:val="normal0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8A4" w:rsidRDefault="00CB3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172" w:rsidRDefault="00342172" w:rsidP="00742BAD">
      <w:r>
        <w:separator/>
      </w:r>
    </w:p>
  </w:footnote>
  <w:footnote w:type="continuationSeparator" w:id="0">
    <w:p w:rsidR="00342172" w:rsidRDefault="00342172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8A4" w:rsidRDefault="004B30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12735" o:spid="_x0000_s2051" type="#_x0000_t136" style="position:absolute;margin-left:0;margin-top:0;width:542.4pt;height:216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10" w:rsidRPr="00712510" w:rsidRDefault="004B3094" w:rsidP="00712510">
    <w:pPr>
      <w:pStyle w:val="Header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12736" o:spid="_x0000_s2052" type="#_x0000_t136" style="position:absolute;margin-left:0;margin-top:0;width:542.4pt;height:216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3872E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-352425</wp:posOffset>
          </wp:positionH>
          <wp:positionV relativeFrom="page">
            <wp:posOffset>88900</wp:posOffset>
          </wp:positionV>
          <wp:extent cx="7541895" cy="939800"/>
          <wp:effectExtent l="0" t="0" r="0" b="0"/>
          <wp:wrapNone/>
          <wp:docPr id="1" name="Рисунок 1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45" b="7770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8A4" w:rsidRDefault="004B30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12734" o:spid="_x0000_s2050" type="#_x0000_t136" style="position:absolute;margin-left:0;margin-top:0;width:542.4pt;height:216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D02A8"/>
    <w:multiLevelType w:val="hybridMultilevel"/>
    <w:tmpl w:val="6916D2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3068B5"/>
    <w:multiLevelType w:val="hybridMultilevel"/>
    <w:tmpl w:val="BEC4DC38"/>
    <w:lvl w:ilvl="0" w:tplc="736A4962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30"/>
    <w:rsid w:val="000049AA"/>
    <w:rsid w:val="0002094A"/>
    <w:rsid w:val="000209B7"/>
    <w:rsid w:val="000426AB"/>
    <w:rsid w:val="000429DF"/>
    <w:rsid w:val="000563D0"/>
    <w:rsid w:val="00065140"/>
    <w:rsid w:val="000712AD"/>
    <w:rsid w:val="000713D1"/>
    <w:rsid w:val="00072CB3"/>
    <w:rsid w:val="000852A7"/>
    <w:rsid w:val="00090086"/>
    <w:rsid w:val="000A5203"/>
    <w:rsid w:val="000B0DBE"/>
    <w:rsid w:val="000D18EA"/>
    <w:rsid w:val="000E3826"/>
    <w:rsid w:val="000E63EE"/>
    <w:rsid w:val="000F3C27"/>
    <w:rsid w:val="00104311"/>
    <w:rsid w:val="001121F8"/>
    <w:rsid w:val="001144A8"/>
    <w:rsid w:val="001368E3"/>
    <w:rsid w:val="0014059B"/>
    <w:rsid w:val="00165464"/>
    <w:rsid w:val="00173309"/>
    <w:rsid w:val="00175741"/>
    <w:rsid w:val="00182929"/>
    <w:rsid w:val="001A49ED"/>
    <w:rsid w:val="001B1E0E"/>
    <w:rsid w:val="001C5DFB"/>
    <w:rsid w:val="001F2EDF"/>
    <w:rsid w:val="00201D61"/>
    <w:rsid w:val="00204B14"/>
    <w:rsid w:val="002424FC"/>
    <w:rsid w:val="002722B6"/>
    <w:rsid w:val="00293BCD"/>
    <w:rsid w:val="002A1E61"/>
    <w:rsid w:val="002B416F"/>
    <w:rsid w:val="002B41E3"/>
    <w:rsid w:val="002B60F0"/>
    <w:rsid w:val="002D1292"/>
    <w:rsid w:val="002E1592"/>
    <w:rsid w:val="002F10D6"/>
    <w:rsid w:val="002F2FA0"/>
    <w:rsid w:val="00310407"/>
    <w:rsid w:val="00311B6E"/>
    <w:rsid w:val="0031780C"/>
    <w:rsid w:val="00326293"/>
    <w:rsid w:val="003323AC"/>
    <w:rsid w:val="003335FB"/>
    <w:rsid w:val="00336BB2"/>
    <w:rsid w:val="0033701B"/>
    <w:rsid w:val="00342172"/>
    <w:rsid w:val="0034289B"/>
    <w:rsid w:val="0036110F"/>
    <w:rsid w:val="00377540"/>
    <w:rsid w:val="00385169"/>
    <w:rsid w:val="00386D3A"/>
    <w:rsid w:val="003872E7"/>
    <w:rsid w:val="003979A2"/>
    <w:rsid w:val="003A1F50"/>
    <w:rsid w:val="003C1500"/>
    <w:rsid w:val="003E256D"/>
    <w:rsid w:val="003E4E18"/>
    <w:rsid w:val="003F0939"/>
    <w:rsid w:val="003F7D10"/>
    <w:rsid w:val="00410837"/>
    <w:rsid w:val="00420ED4"/>
    <w:rsid w:val="0045328F"/>
    <w:rsid w:val="00465F45"/>
    <w:rsid w:val="00472201"/>
    <w:rsid w:val="00487357"/>
    <w:rsid w:val="004A043D"/>
    <w:rsid w:val="004B3094"/>
    <w:rsid w:val="004B4D55"/>
    <w:rsid w:val="004B64F6"/>
    <w:rsid w:val="004C3FCF"/>
    <w:rsid w:val="00545DBA"/>
    <w:rsid w:val="00547C35"/>
    <w:rsid w:val="005520B6"/>
    <w:rsid w:val="00555217"/>
    <w:rsid w:val="0056346F"/>
    <w:rsid w:val="00567698"/>
    <w:rsid w:val="00581BFA"/>
    <w:rsid w:val="00590E60"/>
    <w:rsid w:val="005A27B1"/>
    <w:rsid w:val="005A602C"/>
    <w:rsid w:val="005A76B0"/>
    <w:rsid w:val="005C0201"/>
    <w:rsid w:val="005D0C5B"/>
    <w:rsid w:val="005D7303"/>
    <w:rsid w:val="005F1110"/>
    <w:rsid w:val="005F4AD6"/>
    <w:rsid w:val="00612DEE"/>
    <w:rsid w:val="00642A4C"/>
    <w:rsid w:val="0064737E"/>
    <w:rsid w:val="00682652"/>
    <w:rsid w:val="00682C77"/>
    <w:rsid w:val="0068417E"/>
    <w:rsid w:val="006A0F1F"/>
    <w:rsid w:val="006A48BA"/>
    <w:rsid w:val="006A63D0"/>
    <w:rsid w:val="006B382E"/>
    <w:rsid w:val="006D63E3"/>
    <w:rsid w:val="00712510"/>
    <w:rsid w:val="007276E5"/>
    <w:rsid w:val="00733000"/>
    <w:rsid w:val="00742BAD"/>
    <w:rsid w:val="00765CFE"/>
    <w:rsid w:val="007816B3"/>
    <w:rsid w:val="007939AA"/>
    <w:rsid w:val="007B2EA0"/>
    <w:rsid w:val="007C2209"/>
    <w:rsid w:val="007C4A88"/>
    <w:rsid w:val="007C508D"/>
    <w:rsid w:val="007F3122"/>
    <w:rsid w:val="007F381B"/>
    <w:rsid w:val="00803852"/>
    <w:rsid w:val="008135B8"/>
    <w:rsid w:val="00822E86"/>
    <w:rsid w:val="00826CC3"/>
    <w:rsid w:val="00837CAC"/>
    <w:rsid w:val="008406CF"/>
    <w:rsid w:val="00843624"/>
    <w:rsid w:val="008509D2"/>
    <w:rsid w:val="00851029"/>
    <w:rsid w:val="0085755E"/>
    <w:rsid w:val="00876D67"/>
    <w:rsid w:val="008A6C42"/>
    <w:rsid w:val="008B5F6E"/>
    <w:rsid w:val="008C32A0"/>
    <w:rsid w:val="008C457F"/>
    <w:rsid w:val="008D7BE7"/>
    <w:rsid w:val="008E18A2"/>
    <w:rsid w:val="00912808"/>
    <w:rsid w:val="00955523"/>
    <w:rsid w:val="00980DE8"/>
    <w:rsid w:val="009A0B4F"/>
    <w:rsid w:val="009B1FB4"/>
    <w:rsid w:val="009D064C"/>
    <w:rsid w:val="009D1CA0"/>
    <w:rsid w:val="009D325B"/>
    <w:rsid w:val="00A01FE2"/>
    <w:rsid w:val="00A11672"/>
    <w:rsid w:val="00A14BCE"/>
    <w:rsid w:val="00A30D0B"/>
    <w:rsid w:val="00A43A89"/>
    <w:rsid w:val="00A6453B"/>
    <w:rsid w:val="00A66574"/>
    <w:rsid w:val="00A70CC1"/>
    <w:rsid w:val="00A752C8"/>
    <w:rsid w:val="00A93288"/>
    <w:rsid w:val="00AA5274"/>
    <w:rsid w:val="00AA754D"/>
    <w:rsid w:val="00AB64F3"/>
    <w:rsid w:val="00AD0C4E"/>
    <w:rsid w:val="00AD4AC3"/>
    <w:rsid w:val="00AF3B32"/>
    <w:rsid w:val="00B33EF2"/>
    <w:rsid w:val="00B35E9D"/>
    <w:rsid w:val="00B37528"/>
    <w:rsid w:val="00B43FC1"/>
    <w:rsid w:val="00B5115E"/>
    <w:rsid w:val="00B52F2E"/>
    <w:rsid w:val="00B57472"/>
    <w:rsid w:val="00B65B5F"/>
    <w:rsid w:val="00B71FE4"/>
    <w:rsid w:val="00B73268"/>
    <w:rsid w:val="00B8254B"/>
    <w:rsid w:val="00BA16F8"/>
    <w:rsid w:val="00BA7398"/>
    <w:rsid w:val="00BB48EA"/>
    <w:rsid w:val="00BD2FF7"/>
    <w:rsid w:val="00BE65BC"/>
    <w:rsid w:val="00BF4A2A"/>
    <w:rsid w:val="00C1019E"/>
    <w:rsid w:val="00C129D5"/>
    <w:rsid w:val="00C13862"/>
    <w:rsid w:val="00C13893"/>
    <w:rsid w:val="00C24FD4"/>
    <w:rsid w:val="00C30C4F"/>
    <w:rsid w:val="00C34541"/>
    <w:rsid w:val="00C35D47"/>
    <w:rsid w:val="00C40FA3"/>
    <w:rsid w:val="00C534D2"/>
    <w:rsid w:val="00C976E7"/>
    <w:rsid w:val="00CA27B7"/>
    <w:rsid w:val="00CB32DD"/>
    <w:rsid w:val="00CB38A4"/>
    <w:rsid w:val="00CB68E2"/>
    <w:rsid w:val="00CC666B"/>
    <w:rsid w:val="00CD7CB4"/>
    <w:rsid w:val="00D001ED"/>
    <w:rsid w:val="00D040F5"/>
    <w:rsid w:val="00D049FA"/>
    <w:rsid w:val="00D304C3"/>
    <w:rsid w:val="00D31068"/>
    <w:rsid w:val="00D33472"/>
    <w:rsid w:val="00D67732"/>
    <w:rsid w:val="00D67749"/>
    <w:rsid w:val="00D865DE"/>
    <w:rsid w:val="00D942BF"/>
    <w:rsid w:val="00E10551"/>
    <w:rsid w:val="00E114C1"/>
    <w:rsid w:val="00E1793E"/>
    <w:rsid w:val="00E25243"/>
    <w:rsid w:val="00E43BCA"/>
    <w:rsid w:val="00E441CD"/>
    <w:rsid w:val="00E54F78"/>
    <w:rsid w:val="00E616CC"/>
    <w:rsid w:val="00E83BB7"/>
    <w:rsid w:val="00E9331F"/>
    <w:rsid w:val="00E948F0"/>
    <w:rsid w:val="00EA068F"/>
    <w:rsid w:val="00EA2D5C"/>
    <w:rsid w:val="00EC0D5E"/>
    <w:rsid w:val="00EC2270"/>
    <w:rsid w:val="00ED2E7E"/>
    <w:rsid w:val="00ED4439"/>
    <w:rsid w:val="00EE0ADE"/>
    <w:rsid w:val="00EF1159"/>
    <w:rsid w:val="00F0296B"/>
    <w:rsid w:val="00F02E8D"/>
    <w:rsid w:val="00F12354"/>
    <w:rsid w:val="00F123AD"/>
    <w:rsid w:val="00F35C5A"/>
    <w:rsid w:val="00F3741E"/>
    <w:rsid w:val="00F41784"/>
    <w:rsid w:val="00F6789E"/>
    <w:rsid w:val="00F715A2"/>
    <w:rsid w:val="00F71D56"/>
    <w:rsid w:val="00F73E5F"/>
    <w:rsid w:val="00F7479C"/>
    <w:rsid w:val="00F80688"/>
    <w:rsid w:val="00F8309D"/>
    <w:rsid w:val="00F84F00"/>
    <w:rsid w:val="00F84F30"/>
    <w:rsid w:val="00F855F2"/>
    <w:rsid w:val="00F9346C"/>
    <w:rsid w:val="00FA613B"/>
    <w:rsid w:val="00FA6945"/>
    <w:rsid w:val="00FA6E91"/>
    <w:rsid w:val="00FC2E1C"/>
    <w:rsid w:val="00FD004B"/>
    <w:rsid w:val="00FD6E6F"/>
    <w:rsid w:val="00FE2172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1AE178CF-5A78-4DC6-9AAB-3403E190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043D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2BA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742BAD"/>
    <w:rPr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742BAD"/>
    <w:rPr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rsid w:val="00742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normal0">
    <w:name w:val="normal"/>
    <w:basedOn w:val="Normal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B57472"/>
    <w:rPr>
      <w:color w:val="0000FF"/>
      <w:u w:val="single"/>
    </w:rPr>
  </w:style>
  <w:style w:type="character" w:styleId="Emphasis">
    <w:name w:val="Emphasis"/>
    <w:uiPriority w:val="20"/>
    <w:qFormat/>
    <w:rsid w:val="00072CB3"/>
    <w:rPr>
      <w:i/>
      <w:iCs/>
    </w:rPr>
  </w:style>
  <w:style w:type="character" w:styleId="Strong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ListParagraph">
    <w:name w:val="List Paragraph"/>
    <w:basedOn w:val="Normal"/>
    <w:uiPriority w:val="34"/>
    <w:qFormat/>
    <w:rsid w:val="004B3094"/>
    <w:pPr>
      <w:ind w:left="720"/>
      <w:contextualSpacing/>
      <w:jc w:val="both"/>
    </w:pPr>
    <w:rPr>
      <w:rFonts w:eastAsia="Calibri"/>
      <w:szCs w:val="22"/>
      <w:lang w:val="ru-RU" w:eastAsia="en-US"/>
    </w:rPr>
  </w:style>
  <w:style w:type="paragraph" w:styleId="NoSpacing">
    <w:name w:val="No Spacing"/>
    <w:uiPriority w:val="99"/>
    <w:qFormat/>
    <w:rsid w:val="004B3094"/>
    <w:pPr>
      <w:widowControl w:val="0"/>
      <w:suppressAutoHyphens/>
    </w:pPr>
    <w:rPr>
      <w:rFonts w:ascii="Cambria" w:hAnsi="Cambria" w:cs="Cambria"/>
      <w:sz w:val="28"/>
      <w:szCs w:val="28"/>
      <w:lang w:val="ru-RU" w:eastAsia="ar-SA"/>
    </w:rPr>
  </w:style>
  <w:style w:type="table" w:styleId="TableGrid">
    <w:name w:val="Table Grid"/>
    <w:basedOn w:val="TableNormal"/>
    <w:uiPriority w:val="39"/>
    <w:rsid w:val="00F1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F2F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stepanova@chamber.u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4" ma:contentTypeDescription="Create a new document." ma:contentTypeScope="" ma:versionID="bd2a7d76df0ed646413d70640f71f9d3">
  <xsd:schema xmlns:xsd="http://www.w3.org/2001/XMLSchema" xmlns:xs="http://www.w3.org/2001/XMLSchema" xmlns:p="http://schemas.microsoft.com/office/2006/metadata/properties" xmlns:ns2="533765e8-fc3d-49d5-8fa6-1eaf5adb3810" xmlns:ns3="272c3c53-bf8f-4403-af51-3c30f3b0cfa8" targetNamespace="http://schemas.microsoft.com/office/2006/metadata/properties" ma:root="true" ma:fieldsID="ae7c182d37434c75cbefee51e00b0136" ns2:_="" ns3:_="">
    <xsd:import namespace="533765e8-fc3d-49d5-8fa6-1eaf5adb3810"/>
    <xsd:import namespace="272c3c53-bf8f-4403-af51-3c30f3b0c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c3c53-bf8f-4403-af51-3c30f3b0c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8342-0BB4-4F2F-91BA-F6D42B201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54E57-161B-4955-A9FE-CA2556E19A5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3DB59E-6B72-4CF1-B83C-8DDB746F6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272c3c53-bf8f-4403-af51-3c30f3b0c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63D47-8B54-48CC-B11F-0AFDA6A0E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9D4CC9A-80EB-47A3-B49C-47F1AE0F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2017 Letterhead - UKR (Color)</vt:lpstr>
      <vt:lpstr/>
    </vt:vector>
  </TitlesOfParts>
  <Company>Novik</Company>
  <LinksUpToDate>false</LinksUpToDate>
  <CharactersWithSpaces>1746</CharactersWithSpaces>
  <SharedDoc>false</SharedDoc>
  <HLinks>
    <vt:vector size="6" baseType="variant"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mailto:ostepanova@chamber.ua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Letterhead - UKR (Color)</dc:title>
  <dc:subject/>
  <dc:creator>Vitaliy</dc:creator>
  <cp:keywords/>
  <cp:lastModifiedBy>Olena Stepanova</cp:lastModifiedBy>
  <cp:revision>2</cp:revision>
  <cp:lastPrinted>2014-11-11T14:45:00Z</cp:lastPrinted>
  <dcterms:created xsi:type="dcterms:W3CDTF">2017-11-24T14:20:00Z</dcterms:created>
  <dcterms:modified xsi:type="dcterms:W3CDTF">2017-11-24T14:20:00Z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display_urn:schemas-microsoft-com:office:office#SharedWithUsers">
    <vt:lpwstr>Olga Skrypka</vt:lpwstr>
  </property>
  <property fmtid="{D5CDD505-2E9C-101B-9397-08002B2CF9AE}" pid="8" name="SharedWithUsers">
    <vt:lpwstr>33;#Olga Skrypka</vt:lpwstr>
  </property>
</Properties>
</file>