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9B" w:rsidRPr="008247B6" w:rsidRDefault="00BC5C9B" w:rsidP="00BC5C9B">
      <w:pPr>
        <w:ind w:firstLine="720"/>
        <w:rPr>
          <w:b/>
          <w:i/>
        </w:rPr>
      </w:pPr>
    </w:p>
    <w:p w:rsidR="00BC5C9B" w:rsidRDefault="00BC5C9B" w:rsidP="00BC5C9B">
      <w:pPr>
        <w:ind w:firstLine="720"/>
        <w:rPr>
          <w:b/>
          <w:i/>
        </w:rPr>
      </w:pPr>
    </w:p>
    <w:p w:rsidR="00BC5C9B" w:rsidRDefault="00BC5C9B" w:rsidP="00BC5C9B">
      <w:pPr>
        <w:ind w:firstLine="720"/>
        <w:rPr>
          <w:b/>
          <w:i/>
        </w:rPr>
      </w:pPr>
    </w:p>
    <w:p w:rsidR="00BC5C9B" w:rsidRDefault="00BC5C9B" w:rsidP="00BC5C9B"/>
    <w:p w:rsidR="00BC5C9B" w:rsidRPr="008247B6" w:rsidRDefault="00BC5C9B" w:rsidP="00BC5C9B"/>
    <w:tbl>
      <w:tblPr>
        <w:tblW w:w="0" w:type="auto"/>
        <w:tblInd w:w="108" w:type="dxa"/>
        <w:tblLook w:val="04A0" w:firstRow="1" w:lastRow="0" w:firstColumn="1" w:lastColumn="0" w:noHBand="0" w:noVBand="1"/>
      </w:tblPr>
      <w:tblGrid>
        <w:gridCol w:w="4587"/>
        <w:gridCol w:w="363"/>
        <w:gridCol w:w="4770"/>
      </w:tblGrid>
      <w:tr w:rsidR="00BC5C9B" w:rsidRPr="008247B6" w:rsidTr="00181404">
        <w:trPr>
          <w:trHeight w:val="1741"/>
        </w:trPr>
        <w:tc>
          <w:tcPr>
            <w:tcW w:w="4950" w:type="dxa"/>
            <w:gridSpan w:val="2"/>
            <w:shd w:val="clear" w:color="auto" w:fill="auto"/>
          </w:tcPr>
          <w:p w:rsidR="00BC5C9B" w:rsidRPr="00E3649E" w:rsidRDefault="00BC5C9B" w:rsidP="00181404">
            <w:pPr>
              <w:rPr>
                <w:lang w:val="en-US"/>
              </w:rPr>
            </w:pPr>
            <w:r w:rsidRPr="00E3649E">
              <w:t>№</w:t>
            </w:r>
            <w:r w:rsidRPr="00E3649E">
              <w:rPr>
                <w:lang w:val="en-US"/>
              </w:rPr>
              <w:t>17-____</w:t>
            </w:r>
          </w:p>
          <w:p w:rsidR="00BC5C9B" w:rsidRPr="00E3649E" w:rsidRDefault="00BC5C9B" w:rsidP="00181404">
            <w:r w:rsidRPr="00E3649E">
              <w:t xml:space="preserve">___ </w:t>
            </w:r>
            <w:r>
              <w:t xml:space="preserve">вересня </w:t>
            </w:r>
            <w:r w:rsidRPr="00E3649E">
              <w:t>2017 р.</w:t>
            </w:r>
          </w:p>
          <w:p w:rsidR="00BC5C9B" w:rsidRPr="008247B6" w:rsidRDefault="00BC5C9B" w:rsidP="00181404">
            <w:pPr>
              <w:rPr>
                <w:b/>
              </w:rPr>
            </w:pPr>
            <w:r w:rsidRPr="008247B6">
              <w:rPr>
                <w:b/>
              </w:rPr>
              <w:t xml:space="preserve"> </w:t>
            </w:r>
          </w:p>
        </w:tc>
        <w:tc>
          <w:tcPr>
            <w:tcW w:w="4770" w:type="dxa"/>
            <w:shd w:val="clear" w:color="auto" w:fill="auto"/>
          </w:tcPr>
          <w:p w:rsidR="00BC5C9B" w:rsidRPr="00B731AF" w:rsidRDefault="00B731AF" w:rsidP="00181404">
            <w:pPr>
              <w:ind w:left="408"/>
              <w:rPr>
                <w:b/>
                <w:lang w:val="ru-RU"/>
              </w:rPr>
            </w:pPr>
            <w:r>
              <w:rPr>
                <w:b/>
              </w:rPr>
              <w:t>Тимчасово в</w:t>
            </w:r>
            <w:r w:rsidR="00BC5C9B">
              <w:rPr>
                <w:b/>
              </w:rPr>
              <w:t>иконуючому обов</w:t>
            </w:r>
            <w:r w:rsidR="00BC5C9B" w:rsidRPr="00CE44E7">
              <w:rPr>
                <w:b/>
                <w:lang w:val="ru-RU"/>
              </w:rPr>
              <w:t>’</w:t>
            </w:r>
            <w:r w:rsidR="00BC5C9B">
              <w:rPr>
                <w:b/>
              </w:rPr>
              <w:t xml:space="preserve">язки </w:t>
            </w:r>
            <w:r w:rsidRPr="00B731AF">
              <w:rPr>
                <w:b/>
              </w:rPr>
              <w:t>Державної служби геології та надр України</w:t>
            </w:r>
          </w:p>
          <w:p w:rsidR="00BC5C9B" w:rsidRDefault="00B731AF" w:rsidP="00181404">
            <w:pPr>
              <w:ind w:left="408"/>
              <w:rPr>
                <w:b/>
              </w:rPr>
            </w:pPr>
            <w:r>
              <w:rPr>
                <w:b/>
              </w:rPr>
              <w:t>Кирилюку О.В.</w:t>
            </w:r>
          </w:p>
          <w:p w:rsidR="00BC5C9B" w:rsidRPr="00CE44E7" w:rsidRDefault="00BC5C9B" w:rsidP="00181404">
            <w:pPr>
              <w:ind w:left="678"/>
              <w:rPr>
                <w:b/>
                <w:lang w:val="en-US"/>
              </w:rPr>
            </w:pPr>
            <w:r>
              <w:rPr>
                <w:b/>
                <w:lang w:val="en-US"/>
              </w:rPr>
              <w:t xml:space="preserve"> </w:t>
            </w:r>
          </w:p>
          <w:p w:rsidR="00BC5C9B" w:rsidRPr="0022156E" w:rsidRDefault="00BC5C9B" w:rsidP="00181404">
            <w:pPr>
              <w:ind w:left="1152" w:right="-574" w:hanging="810"/>
              <w:rPr>
                <w:b/>
              </w:rPr>
            </w:pPr>
          </w:p>
        </w:tc>
      </w:tr>
      <w:tr w:rsidR="00BC5C9B" w:rsidRPr="008247B6" w:rsidTr="00181404">
        <w:trPr>
          <w:trHeight w:val="306"/>
        </w:trPr>
        <w:tc>
          <w:tcPr>
            <w:tcW w:w="4950" w:type="dxa"/>
            <w:gridSpan w:val="2"/>
            <w:shd w:val="clear" w:color="auto" w:fill="auto"/>
          </w:tcPr>
          <w:p w:rsidR="00BC5C9B" w:rsidRPr="008247B6" w:rsidRDefault="00BC5C9B" w:rsidP="00181404">
            <w:pPr>
              <w:tabs>
                <w:tab w:val="left" w:pos="1275"/>
              </w:tabs>
              <w:rPr>
                <w:b/>
              </w:rPr>
            </w:pPr>
          </w:p>
        </w:tc>
        <w:tc>
          <w:tcPr>
            <w:tcW w:w="4770" w:type="dxa"/>
            <w:shd w:val="clear" w:color="auto" w:fill="auto"/>
          </w:tcPr>
          <w:p w:rsidR="00BC5C9B" w:rsidRPr="008247B6" w:rsidRDefault="00B731AF" w:rsidP="00181404">
            <w:pPr>
              <w:rPr>
                <w:b/>
              </w:rPr>
            </w:pPr>
            <w:r>
              <w:rPr>
                <w:b/>
              </w:rPr>
              <w:t xml:space="preserve"> </w:t>
            </w:r>
          </w:p>
        </w:tc>
      </w:tr>
      <w:tr w:rsidR="00BC5C9B" w:rsidRPr="00B731AF" w:rsidTr="00181404">
        <w:tc>
          <w:tcPr>
            <w:tcW w:w="4587" w:type="dxa"/>
            <w:shd w:val="clear" w:color="auto" w:fill="auto"/>
          </w:tcPr>
          <w:p w:rsidR="00BC5C9B" w:rsidRPr="00B731AF" w:rsidRDefault="00BC5C9B" w:rsidP="00B731AF">
            <w:pPr>
              <w:rPr>
                <w:i/>
                <w:highlight w:val="yellow"/>
              </w:rPr>
            </w:pPr>
            <w:r w:rsidRPr="00B731AF">
              <w:rPr>
                <w:i/>
              </w:rPr>
              <w:t xml:space="preserve">Щодо результатів зустрічі стосовно </w:t>
            </w:r>
            <w:r w:rsidR="00B731AF" w:rsidRPr="00B731AF">
              <w:rPr>
                <w:i/>
              </w:rPr>
              <w:t>перспектив реформування галузі користування надрами</w:t>
            </w:r>
          </w:p>
        </w:tc>
        <w:tc>
          <w:tcPr>
            <w:tcW w:w="363" w:type="dxa"/>
            <w:shd w:val="clear" w:color="auto" w:fill="auto"/>
          </w:tcPr>
          <w:p w:rsidR="00BC5C9B" w:rsidRPr="00B731AF" w:rsidRDefault="00BC5C9B" w:rsidP="00181404">
            <w:pPr>
              <w:rPr>
                <w:b/>
                <w:i/>
                <w:highlight w:val="yellow"/>
              </w:rPr>
            </w:pPr>
          </w:p>
        </w:tc>
        <w:tc>
          <w:tcPr>
            <w:tcW w:w="4770" w:type="dxa"/>
            <w:shd w:val="clear" w:color="auto" w:fill="auto"/>
          </w:tcPr>
          <w:p w:rsidR="00BC5C9B" w:rsidRPr="00B731AF" w:rsidRDefault="00BC5C9B" w:rsidP="00181404">
            <w:pPr>
              <w:rPr>
                <w:b/>
                <w:i/>
                <w:highlight w:val="yellow"/>
              </w:rPr>
            </w:pPr>
          </w:p>
        </w:tc>
      </w:tr>
    </w:tbl>
    <w:p w:rsidR="00BC5C9B" w:rsidRPr="00B731AF" w:rsidRDefault="00BC5C9B" w:rsidP="00BC5C9B">
      <w:pPr>
        <w:ind w:firstLine="709"/>
        <w:jc w:val="center"/>
        <w:rPr>
          <w:b/>
          <w:i/>
          <w:highlight w:val="yellow"/>
        </w:rPr>
      </w:pPr>
    </w:p>
    <w:p w:rsidR="00BC5C9B" w:rsidRPr="00B731AF" w:rsidRDefault="00BC5C9B" w:rsidP="00BC5C9B">
      <w:pPr>
        <w:ind w:firstLine="709"/>
        <w:jc w:val="center"/>
        <w:rPr>
          <w:b/>
          <w:i/>
          <w:highlight w:val="yellow"/>
        </w:rPr>
      </w:pPr>
    </w:p>
    <w:p w:rsidR="00BC5C9B" w:rsidRPr="00B731AF" w:rsidRDefault="00BC5C9B" w:rsidP="00BC5C9B">
      <w:pPr>
        <w:ind w:firstLine="709"/>
        <w:jc w:val="center"/>
        <w:rPr>
          <w:b/>
        </w:rPr>
      </w:pPr>
      <w:r w:rsidRPr="00B731AF">
        <w:rPr>
          <w:b/>
        </w:rPr>
        <w:t xml:space="preserve">Шановний Олеже </w:t>
      </w:r>
      <w:r w:rsidR="00B731AF" w:rsidRPr="00B731AF">
        <w:rPr>
          <w:b/>
        </w:rPr>
        <w:t>Васильовичу</w:t>
      </w:r>
      <w:r w:rsidRPr="00B731AF">
        <w:rPr>
          <w:b/>
        </w:rPr>
        <w:t>!</w:t>
      </w:r>
    </w:p>
    <w:p w:rsidR="00BC5C9B" w:rsidRPr="00B731AF" w:rsidRDefault="00BC5C9B" w:rsidP="00BC5C9B">
      <w:pPr>
        <w:ind w:firstLine="709"/>
        <w:jc w:val="both"/>
        <w:rPr>
          <w:b/>
          <w:i/>
          <w:highlight w:val="yellow"/>
        </w:rPr>
      </w:pPr>
    </w:p>
    <w:p w:rsidR="00BC5C9B" w:rsidRPr="00B731AF" w:rsidRDefault="00BC5C9B" w:rsidP="00BC5C9B">
      <w:pPr>
        <w:ind w:firstLine="720"/>
        <w:jc w:val="both"/>
      </w:pPr>
      <w:r w:rsidRPr="00B731AF">
        <w:t xml:space="preserve">Від імені Ради директорів Американської торгівельної палати в Україні (далі – Палата) та компаній-членів висловлюємо </w:t>
      </w:r>
      <w:r w:rsidR="00D234C9">
        <w:t xml:space="preserve">Вам </w:t>
      </w:r>
      <w:r w:rsidRPr="00B731AF">
        <w:t xml:space="preserve">подяку за </w:t>
      </w:r>
      <w:r w:rsidR="00B731AF" w:rsidRPr="00B731AF">
        <w:t xml:space="preserve">нашу </w:t>
      </w:r>
      <w:r w:rsidRPr="00B731AF">
        <w:t xml:space="preserve">зустріч, яка відбулась </w:t>
      </w:r>
      <w:r w:rsidR="00B731AF" w:rsidRPr="00B731AF">
        <w:t>6 вересня</w:t>
      </w:r>
      <w:r w:rsidRPr="00B731AF">
        <w:t xml:space="preserve"> в офісі </w:t>
      </w:r>
      <w:r w:rsidR="00B731AF" w:rsidRPr="00B731AF">
        <w:t>Палати</w:t>
      </w:r>
      <w:r w:rsidRPr="00B731AF">
        <w:t xml:space="preserve">. </w:t>
      </w:r>
    </w:p>
    <w:p w:rsidR="00BC5C9B" w:rsidRPr="00B731AF" w:rsidRDefault="00BC5C9B" w:rsidP="00BC5C9B">
      <w:pPr>
        <w:ind w:firstLine="720"/>
        <w:jc w:val="both"/>
      </w:pPr>
      <w:r w:rsidRPr="00B731AF">
        <w:t xml:space="preserve">Представники компаній-членів Палати позитивно оцінили дану зустрічі та відмітили, що вона дала можливість обговорити проблемні питання </w:t>
      </w:r>
      <w:r w:rsidR="00D234C9">
        <w:t>надро</w:t>
      </w:r>
      <w:r w:rsidRPr="00B731AF">
        <w:t>користування для потреб видобувної галузі,</w:t>
      </w:r>
      <w:r w:rsidR="00D234C9">
        <w:t xml:space="preserve"> </w:t>
      </w:r>
      <w:r w:rsidR="00D234C9" w:rsidRPr="00D234C9">
        <w:t>необхідності проведення систематичних реформ в галузі користування надрами</w:t>
      </w:r>
      <w:r w:rsidR="00D234C9">
        <w:t>,</w:t>
      </w:r>
      <w:r w:rsidRPr="00B731AF">
        <w:t xml:space="preserve"> </w:t>
      </w:r>
      <w:r w:rsidR="00D234C9">
        <w:t>поточні плани та стратегію</w:t>
      </w:r>
      <w:r w:rsidR="00D234C9" w:rsidRPr="00D234C9">
        <w:t xml:space="preserve"> Державної служби геології та надр України (</w:t>
      </w:r>
      <w:r w:rsidR="00D234C9">
        <w:t xml:space="preserve">далі - </w:t>
      </w:r>
      <w:r w:rsidR="00D234C9" w:rsidRPr="00D234C9">
        <w:t>Держгеонадра) щодо реалізації державної політики та здійснення державного контролю в сфері раціонального викристання надр</w:t>
      </w:r>
      <w:r w:rsidR="00D234C9">
        <w:t>,</w:t>
      </w:r>
      <w:r w:rsidR="00D234C9" w:rsidRPr="00D234C9">
        <w:t xml:space="preserve"> </w:t>
      </w:r>
      <w:r w:rsidRPr="00B731AF">
        <w:t xml:space="preserve">а також узгодити подальшу співпрацю бізнес-спільноти та </w:t>
      </w:r>
      <w:r w:rsidR="00B731AF" w:rsidRPr="00B731AF">
        <w:t xml:space="preserve"> Держгеонадра</w:t>
      </w:r>
      <w:r w:rsidRPr="00B731AF">
        <w:t xml:space="preserve">. </w:t>
      </w:r>
    </w:p>
    <w:p w:rsidR="00BC5C9B" w:rsidRDefault="00BC5C9B" w:rsidP="00BC5C9B">
      <w:pPr>
        <w:ind w:firstLine="720"/>
        <w:jc w:val="both"/>
      </w:pPr>
      <w:r w:rsidRPr="00B731AF">
        <w:t xml:space="preserve">За результатами зустрічі та з метою оперативного реагування на проблемні аспекти, пов’язані з діяльністю інвесторів в енергетичному секторі, </w:t>
      </w:r>
      <w:r w:rsidR="00B731AF" w:rsidRPr="00B731AF">
        <w:rPr>
          <w:b/>
        </w:rPr>
        <w:t>направляємо Вам сп</w:t>
      </w:r>
      <w:r w:rsidR="00B731AF">
        <w:rPr>
          <w:b/>
        </w:rPr>
        <w:t xml:space="preserve">исок </w:t>
      </w:r>
      <w:r w:rsidR="008E0ABF">
        <w:rPr>
          <w:b/>
        </w:rPr>
        <w:t xml:space="preserve">проблемних </w:t>
      </w:r>
      <w:r w:rsidR="00B731AF">
        <w:rPr>
          <w:b/>
        </w:rPr>
        <w:t xml:space="preserve">питань </w:t>
      </w:r>
      <w:r w:rsidR="008E0ABF" w:rsidRPr="008E0ABF">
        <w:rPr>
          <w:b/>
        </w:rPr>
        <w:t xml:space="preserve">надрокористування для потреб нафтогазової галузі </w:t>
      </w:r>
      <w:r w:rsidR="00B731AF">
        <w:rPr>
          <w:b/>
        </w:rPr>
        <w:t xml:space="preserve">та </w:t>
      </w:r>
      <w:r w:rsidR="008E0ABF">
        <w:rPr>
          <w:b/>
        </w:rPr>
        <w:t xml:space="preserve">пропозицій </w:t>
      </w:r>
      <w:r w:rsidR="00B731AF" w:rsidRPr="00B731AF">
        <w:rPr>
          <w:b/>
        </w:rPr>
        <w:t>компаній-членів Палати</w:t>
      </w:r>
      <w:r w:rsidRPr="00B731AF">
        <w:rPr>
          <w:b/>
        </w:rPr>
        <w:t xml:space="preserve"> </w:t>
      </w:r>
      <w:r w:rsidRPr="008E0ABF">
        <w:rPr>
          <w:b/>
        </w:rPr>
        <w:t xml:space="preserve">щодо </w:t>
      </w:r>
      <w:r w:rsidR="008E0ABF" w:rsidRPr="008E0ABF">
        <w:rPr>
          <w:b/>
        </w:rPr>
        <w:t>їх вирішення</w:t>
      </w:r>
      <w:r w:rsidRPr="00B731AF">
        <w:t xml:space="preserve"> (додаються). </w:t>
      </w:r>
    </w:p>
    <w:p w:rsidR="000A3F1D" w:rsidRDefault="000A3F1D" w:rsidP="00BC5C9B">
      <w:pPr>
        <w:ind w:firstLine="720"/>
        <w:jc w:val="both"/>
      </w:pPr>
      <w:r>
        <w:t xml:space="preserve">Також, хотіли б повторно наголосити на </w:t>
      </w:r>
      <w:r w:rsidRPr="000A3F1D">
        <w:t xml:space="preserve">необхідності </w:t>
      </w:r>
      <w:r>
        <w:t xml:space="preserve">нагальної розробки нового Кодексу про надра шляхом </w:t>
      </w:r>
      <w:r w:rsidRPr="000A3F1D">
        <w:t>створ</w:t>
      </w:r>
      <w:r>
        <w:t>ення</w:t>
      </w:r>
      <w:r w:rsidRPr="000A3F1D">
        <w:t xml:space="preserve"> цілком нов</w:t>
      </w:r>
      <w:r>
        <w:t>ого</w:t>
      </w:r>
      <w:r w:rsidRPr="000A3F1D">
        <w:t>, комплексн</w:t>
      </w:r>
      <w:r>
        <w:t>ого</w:t>
      </w:r>
      <w:r w:rsidRPr="000A3F1D">
        <w:t xml:space="preserve"> та систематичн</w:t>
      </w:r>
      <w:r>
        <w:t>ого</w:t>
      </w:r>
      <w:r w:rsidRPr="000A3F1D">
        <w:t xml:space="preserve"> документ</w:t>
      </w:r>
      <w:r>
        <w:t>а</w:t>
      </w:r>
      <w:r w:rsidRPr="000A3F1D">
        <w:t>, що відповідав би сучасним тенденціям та міжнародним практикам в галузі користування надрами</w:t>
      </w:r>
      <w:r>
        <w:t>.</w:t>
      </w:r>
    </w:p>
    <w:p w:rsidR="000A3F1D" w:rsidRDefault="007F3D74" w:rsidP="00BC5C9B">
      <w:pPr>
        <w:ind w:firstLine="720"/>
        <w:jc w:val="both"/>
      </w:pPr>
      <w:r>
        <w:t>З</w:t>
      </w:r>
      <w:r w:rsidR="000A3F1D">
        <w:t xml:space="preserve">вертаємо Вашу увагу </w:t>
      </w:r>
      <w:r>
        <w:t xml:space="preserve">і </w:t>
      </w:r>
      <w:r w:rsidR="000A3F1D">
        <w:t>на важливість підтримки проекту Закону №3096-д «П</w:t>
      </w:r>
      <w:r w:rsidR="000A3F1D" w:rsidRPr="000A3F1D">
        <w:t>ро внесення змін до деяких законодавчих актів України щодо спрощення деяких аспектів нафтогазової галузі</w:t>
      </w:r>
      <w:r w:rsidR="000A3F1D">
        <w:t>»</w:t>
      </w:r>
      <w:r w:rsidR="006B2D4A">
        <w:t>, який спрощує процедуру відведення земель для потреб нафтогазової галузі, сприяє захисту договірних відносин землевласників і землекористувачів та забезпеччує необхідний мінімум для покращення бізнес-клімату у даній галузі, а також</w:t>
      </w:r>
      <w:r w:rsidR="000A3F1D">
        <w:t xml:space="preserve"> проекту Закону №6229 «</w:t>
      </w:r>
      <w:r w:rsidR="006B2D4A">
        <w:t>П</w:t>
      </w:r>
      <w:r w:rsidR="000A3F1D" w:rsidRPr="000A3F1D">
        <w:t>ро забезпечення прозорості у видобувних галузях</w:t>
      </w:r>
      <w:r w:rsidR="000A3F1D">
        <w:t>»</w:t>
      </w:r>
      <w:r w:rsidR="006B2D4A">
        <w:t>, оскільки імплементація Ініціативи прозорості видобувних галузей є дієвим інструментом для підвищення ефективності управління енергетичним сектором, зменшення корупції та побудови взаємодії між місцевими громадами, видобувними компаніями та Урядом.</w:t>
      </w:r>
    </w:p>
    <w:p w:rsidR="00C3581D" w:rsidRDefault="007F3D74" w:rsidP="007F3D74">
      <w:pPr>
        <w:ind w:firstLine="720"/>
        <w:jc w:val="both"/>
      </w:pPr>
      <w:r>
        <w:t xml:space="preserve">Крім того, хотіли б </w:t>
      </w:r>
      <w:r w:rsidRPr="007F3D74">
        <w:t>звернутись</w:t>
      </w:r>
      <w:r>
        <w:t xml:space="preserve"> до Вас</w:t>
      </w:r>
      <w:r w:rsidRPr="007F3D74">
        <w:t xml:space="preserve"> із питанням, що стосується вимоги проведення повторної оцінки запасів родовищ корисних копалин через кожні п'ять років експлуатації ділянки надр, відповідно до п. 25 Положення про порядок проведення державної експертизи та оцінки запасів корисних копалин, затвердженого Постановою Кабінету Міністрів України від 22 грудня 1994 р. № 865 (далі – Положення)</w:t>
      </w:r>
      <w:r>
        <w:t xml:space="preserve">. Дане питання обговорювалося на ряді зустрічей із представниками Міністерства екології та природних ресурсів України (далі - Мінприроди) та підіймалось у листі Палати №16-338 від 31 травня 2016 р. до Мінприроди з проханням щодо перегляду Положення та виключення з нього вищезгаданої вимоги з огляду на те, що вона є </w:t>
      </w:r>
    </w:p>
    <w:p w:rsidR="00C3581D" w:rsidRDefault="00C3581D" w:rsidP="00C3581D">
      <w:pPr>
        <w:jc w:val="both"/>
      </w:pPr>
    </w:p>
    <w:p w:rsidR="00C3581D" w:rsidRDefault="00C3581D" w:rsidP="00C3581D">
      <w:pPr>
        <w:jc w:val="both"/>
      </w:pPr>
    </w:p>
    <w:p w:rsidR="00C3581D" w:rsidRDefault="00C3581D" w:rsidP="00C3581D">
      <w:pPr>
        <w:jc w:val="both"/>
      </w:pPr>
    </w:p>
    <w:p w:rsidR="00C3581D" w:rsidRDefault="00C3581D" w:rsidP="00C3581D">
      <w:pPr>
        <w:jc w:val="both"/>
      </w:pPr>
    </w:p>
    <w:p w:rsidR="007F3D74" w:rsidRDefault="007F3D74" w:rsidP="00C3581D">
      <w:pPr>
        <w:jc w:val="both"/>
      </w:pPr>
      <w:r>
        <w:t xml:space="preserve">юридично неузгодженою, та зумовлює додаткове бюрократичне і фінансове навантаження на видобувні підприємства, зловживання з боку контролюючих органів. Також, зазначена вимога </w:t>
      </w:r>
      <w:r w:rsidRPr="007F3D74">
        <w:t xml:space="preserve">істотно впливає на техніко-економічні показники </w:t>
      </w:r>
      <w:r>
        <w:t>малих родовищ</w:t>
      </w:r>
      <w:r w:rsidRPr="007F3D74">
        <w:t>, або родовищ, які знаходяться на завершальному етапі розробки</w:t>
      </w:r>
      <w:r>
        <w:t>,</w:t>
      </w:r>
      <w:r w:rsidRPr="007F3D74">
        <w:t xml:space="preserve"> </w:t>
      </w:r>
      <w:r>
        <w:t xml:space="preserve">збільшуючи </w:t>
      </w:r>
      <w:r w:rsidRPr="007F3D74">
        <w:t>собівартість видобутку корисних копалин</w:t>
      </w:r>
      <w:r>
        <w:t>. На думку експертів компаній-членів Палати, вказане</w:t>
      </w:r>
      <w:r w:rsidRPr="007F3D74">
        <w:t xml:space="preserve"> Положення </w:t>
      </w:r>
      <w:r>
        <w:t xml:space="preserve">потребує перегляду з метою </w:t>
      </w:r>
      <w:r w:rsidRPr="007F3D74">
        <w:t>виключення з нього вимоги</w:t>
      </w:r>
      <w:r>
        <w:t xml:space="preserve"> </w:t>
      </w:r>
      <w:r w:rsidRPr="007F3D74">
        <w:t>проведення повторної оцінки запасів родовищ корисних копалин через кожні п'ять років експлуатації ділянки надр</w:t>
      </w:r>
      <w:r>
        <w:t>.</w:t>
      </w:r>
    </w:p>
    <w:p w:rsidR="00BC5C9B" w:rsidRPr="00B731AF" w:rsidRDefault="000A3F1D" w:rsidP="00BC5C9B">
      <w:pPr>
        <w:ind w:firstLine="720"/>
        <w:jc w:val="both"/>
      </w:pPr>
      <w:r>
        <w:t>К</w:t>
      </w:r>
      <w:r w:rsidR="00BC5C9B" w:rsidRPr="00B731AF">
        <w:t xml:space="preserve">ористуючись нагодою, хотіли б запропонувати проводити регулярні зустрічі з представниками бізнес-спільноти з метою налагодження ефективного діалогу. </w:t>
      </w:r>
    </w:p>
    <w:p w:rsidR="00BC5C9B" w:rsidRPr="00B731AF" w:rsidRDefault="00BC5C9B" w:rsidP="00BC5C9B">
      <w:pPr>
        <w:ind w:firstLine="720"/>
        <w:jc w:val="both"/>
        <w:rPr>
          <w:lang w:val="ru-RU"/>
        </w:rPr>
      </w:pPr>
      <w:r w:rsidRPr="00B731AF">
        <w:t>Для обговорення деталей зазначеної пропоз</w:t>
      </w:r>
      <w:r w:rsidR="008E0ABF">
        <w:t>и</w:t>
      </w:r>
      <w:r w:rsidRPr="00B731AF">
        <w:t xml:space="preserve">ції, а також даного листа, просимо Вас визначити відповідальну особу, яка могла б зв’язатись з нами за телефоном 490-58-00 або електронною поштою </w:t>
      </w:r>
      <w:hyperlink r:id="rId7" w:history="1">
        <w:r w:rsidRPr="00B731AF">
          <w:rPr>
            <w:rStyle w:val="Hyperlink"/>
          </w:rPr>
          <w:t>ttemniuk@chamber.ua</w:t>
        </w:r>
      </w:hyperlink>
      <w:r w:rsidRPr="00B731AF">
        <w:t>, контактна особа – Тетяна Темнюк, менеджер Палати з питань стратегічного розвитку (енергетика).</w:t>
      </w:r>
    </w:p>
    <w:p w:rsidR="00BC5C9B" w:rsidRPr="00B731AF" w:rsidRDefault="00BC5C9B" w:rsidP="00BC5C9B">
      <w:pPr>
        <w:ind w:firstLine="720"/>
        <w:jc w:val="both"/>
      </w:pPr>
    </w:p>
    <w:p w:rsidR="00BC5C9B" w:rsidRPr="00B731AF" w:rsidRDefault="00BC5C9B" w:rsidP="00BC5C9B">
      <w:pPr>
        <w:jc w:val="both"/>
        <w:rPr>
          <w:b/>
        </w:rPr>
      </w:pPr>
    </w:p>
    <w:p w:rsidR="00BC5C9B" w:rsidRPr="00B731AF" w:rsidRDefault="00B731AF" w:rsidP="00BC5C9B">
      <w:pPr>
        <w:ind w:left="810"/>
        <w:jc w:val="both"/>
        <w:rPr>
          <w:i/>
        </w:rPr>
      </w:pPr>
      <w:r w:rsidRPr="00B731AF">
        <w:rPr>
          <w:i/>
        </w:rPr>
        <w:t xml:space="preserve">Додаток: згадане, на </w:t>
      </w:r>
      <w:r w:rsidR="00BC0F06">
        <w:rPr>
          <w:i/>
          <w:lang w:val="en-US"/>
        </w:rPr>
        <w:t>4</w:t>
      </w:r>
      <w:bookmarkStart w:id="0" w:name="_GoBack"/>
      <w:bookmarkEnd w:id="0"/>
      <w:r w:rsidRPr="00B731AF">
        <w:rPr>
          <w:i/>
        </w:rPr>
        <w:t xml:space="preserve"> </w:t>
      </w:r>
      <w:proofErr w:type="spellStart"/>
      <w:r w:rsidR="00BC5C9B" w:rsidRPr="00B731AF">
        <w:rPr>
          <w:i/>
        </w:rPr>
        <w:t>арк</w:t>
      </w:r>
      <w:proofErr w:type="spellEnd"/>
      <w:r w:rsidR="00BC5C9B" w:rsidRPr="00B731AF">
        <w:rPr>
          <w:i/>
        </w:rPr>
        <w:t>.</w:t>
      </w:r>
    </w:p>
    <w:p w:rsidR="00BC5C9B" w:rsidRPr="00B731AF" w:rsidRDefault="00BC5C9B" w:rsidP="00BC5C9B">
      <w:pPr>
        <w:jc w:val="both"/>
        <w:rPr>
          <w:b/>
        </w:rPr>
      </w:pPr>
    </w:p>
    <w:p w:rsidR="00BC5C9B" w:rsidRPr="00B731AF" w:rsidRDefault="00BC5C9B" w:rsidP="00BC5C9B">
      <w:pPr>
        <w:jc w:val="both"/>
        <w:rPr>
          <w:b/>
        </w:rPr>
      </w:pPr>
    </w:p>
    <w:p w:rsidR="00BC5C9B" w:rsidRPr="00B731AF" w:rsidRDefault="00BC5C9B" w:rsidP="00BC5C9B">
      <w:pPr>
        <w:jc w:val="both"/>
        <w:rPr>
          <w:b/>
        </w:rPr>
      </w:pPr>
      <w:r w:rsidRPr="00B731AF">
        <w:rPr>
          <w:b/>
        </w:rPr>
        <w:t>З найкращими побажаннями,</w:t>
      </w:r>
    </w:p>
    <w:p w:rsidR="00BC5C9B" w:rsidRPr="00B731AF" w:rsidRDefault="00BC5C9B" w:rsidP="00BC5C9B">
      <w:pPr>
        <w:jc w:val="both"/>
        <w:rPr>
          <w:b/>
        </w:rPr>
      </w:pPr>
    </w:p>
    <w:p w:rsidR="00BC5C9B" w:rsidRPr="00B731AF" w:rsidRDefault="00BC5C9B" w:rsidP="00BC5C9B">
      <w:pPr>
        <w:ind w:firstLine="709"/>
        <w:jc w:val="both"/>
        <w:rPr>
          <w:b/>
        </w:rPr>
      </w:pPr>
    </w:p>
    <w:p w:rsidR="00BC5C9B" w:rsidRDefault="00BC5C9B" w:rsidP="000B05C8">
      <w:pPr>
        <w:jc w:val="both"/>
      </w:pPr>
      <w:r w:rsidRPr="00B731AF">
        <w:rPr>
          <w:b/>
        </w:rPr>
        <w:t>Президент</w:t>
      </w:r>
      <w:r w:rsidRPr="00B731AF">
        <w:rPr>
          <w:b/>
        </w:rPr>
        <w:tab/>
      </w:r>
      <w:r w:rsidRPr="00B731AF">
        <w:rPr>
          <w:b/>
        </w:rPr>
        <w:tab/>
      </w:r>
      <w:r w:rsidRPr="00B731AF">
        <w:rPr>
          <w:b/>
        </w:rPr>
        <w:tab/>
      </w:r>
      <w:r w:rsidRPr="00B731AF">
        <w:rPr>
          <w:b/>
        </w:rPr>
        <w:tab/>
      </w:r>
      <w:r w:rsidRPr="00B731AF">
        <w:rPr>
          <w:b/>
        </w:rPr>
        <w:tab/>
      </w:r>
      <w:r w:rsidRPr="00B731AF">
        <w:rPr>
          <w:b/>
        </w:rPr>
        <w:tab/>
      </w:r>
      <w:r w:rsidRPr="00B731AF">
        <w:rPr>
          <w:b/>
        </w:rPr>
        <w:tab/>
      </w:r>
      <w:r w:rsidRPr="00B731AF">
        <w:rPr>
          <w:b/>
        </w:rPr>
        <w:tab/>
      </w:r>
      <w:r w:rsidRPr="00B731AF">
        <w:rPr>
          <w:b/>
        </w:rPr>
        <w:tab/>
      </w:r>
      <w:r w:rsidRPr="00B731AF">
        <w:rPr>
          <w:b/>
        </w:rPr>
        <w:tab/>
        <w:t xml:space="preserve">       Андрій Гундер</w:t>
      </w:r>
    </w:p>
    <w:p w:rsidR="00BC5C9B" w:rsidRDefault="00BC5C9B" w:rsidP="00BC5C9B"/>
    <w:p w:rsidR="00BC5C9B" w:rsidRDefault="00BC5C9B" w:rsidP="00BC5C9B"/>
    <w:p w:rsidR="00BC5C9B" w:rsidRDefault="00BC5C9B" w:rsidP="00BC5C9B">
      <w:pPr>
        <w:jc w:val="center"/>
      </w:pPr>
    </w:p>
    <w:p w:rsidR="00D234C9" w:rsidRPr="00BC0F06" w:rsidRDefault="00D234C9" w:rsidP="00BC5C9B">
      <w:pPr>
        <w:jc w:val="center"/>
        <w:rPr>
          <w:lang w:val="en-US"/>
        </w:rPr>
      </w:pPr>
    </w:p>
    <w:sectPr w:rsidR="00D234C9" w:rsidRPr="00BC0F06" w:rsidSect="008247B6">
      <w:headerReference w:type="even" r:id="rId8"/>
      <w:headerReference w:type="default" r:id="rId9"/>
      <w:footerReference w:type="default" r:id="rId10"/>
      <w:headerReference w:type="first" r:id="rId11"/>
      <w:pgSz w:w="11906" w:h="16838" w:code="9"/>
      <w:pgMar w:top="567" w:right="567" w:bottom="567" w:left="135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BC6" w:rsidRDefault="00D74F96">
      <w:r>
        <w:separator/>
      </w:r>
    </w:p>
  </w:endnote>
  <w:endnote w:type="continuationSeparator" w:id="0">
    <w:p w:rsidR="00903BC6" w:rsidRDefault="00D7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1D" w:rsidRPr="00843624" w:rsidRDefault="00410843" w:rsidP="00410843">
    <w:pPr>
      <w:tabs>
        <w:tab w:val="left" w:pos="1170"/>
      </w:tabs>
      <w:ind w:left="-630"/>
      <w:jc w:val="both"/>
      <w:rPr>
        <w:rFonts w:ascii="Arial" w:hAnsi="Arial" w:cs="Arial"/>
        <w:b/>
        <w:i/>
        <w:color w:val="404040"/>
        <w:sz w:val="16"/>
        <w:szCs w:val="16"/>
      </w:rPr>
    </w:pPr>
    <w:r>
      <w:rPr>
        <w:rFonts w:ascii="Arial" w:hAnsi="Arial" w:cs="Arial"/>
        <w:b/>
        <w:i/>
        <w:color w:val="404040"/>
        <w:sz w:val="16"/>
        <w:szCs w:val="16"/>
        <w:lang w:val="en-US"/>
      </w:rPr>
      <w:t>____</w:t>
    </w:r>
    <w:r w:rsidR="00C3581D" w:rsidRPr="00843624">
      <w:rPr>
        <w:rFonts w:ascii="Arial" w:hAnsi="Arial" w:cs="Arial"/>
        <w:b/>
        <w:i/>
        <w:color w:val="404040"/>
        <w:sz w:val="16"/>
        <w:szCs w:val="16"/>
      </w:rPr>
      <w:t>_________________________________________________________________________________________</w:t>
    </w:r>
    <w:r w:rsidR="00C3581D">
      <w:rPr>
        <w:rFonts w:ascii="Arial" w:hAnsi="Arial" w:cs="Arial"/>
        <w:b/>
        <w:i/>
        <w:color w:val="404040"/>
        <w:sz w:val="16"/>
        <w:szCs w:val="16"/>
      </w:rPr>
      <w:t>_______________________</w:t>
    </w:r>
  </w:p>
  <w:p w:rsidR="00C3581D" w:rsidRPr="00843624" w:rsidRDefault="00C3581D" w:rsidP="00410843">
    <w:pPr>
      <w:ind w:left="1560" w:hanging="2190"/>
      <w:jc w:val="both"/>
      <w:rPr>
        <w:rFonts w:ascii="Arial" w:hAnsi="Arial" w:cs="Arial"/>
        <w:i/>
        <w:color w:val="404040"/>
        <w:sz w:val="16"/>
        <w:szCs w:val="16"/>
      </w:rPr>
    </w:pPr>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r w:rsidRPr="00843624">
      <w:rPr>
        <w:rFonts w:ascii="Arial" w:hAnsi="Arial" w:cs="Arial"/>
        <w:b/>
        <w:i/>
        <w:color w:val="404040"/>
        <w:sz w:val="16"/>
        <w:szCs w:val="16"/>
      </w:rPr>
      <w:t xml:space="preserve">Гжегож Хмелярський, </w:t>
    </w:r>
    <w:r w:rsidRPr="00843624">
      <w:rPr>
        <w:rFonts w:ascii="Arial" w:hAnsi="Arial" w:cs="Arial"/>
        <w:i/>
        <w:color w:val="404040"/>
        <w:sz w:val="16"/>
        <w:szCs w:val="16"/>
      </w:rPr>
      <w:t>“МакДональдз Юкрейн”</w:t>
    </w:r>
    <w:r w:rsidRPr="00843624">
      <w:rPr>
        <w:rFonts w:ascii="Arial" w:hAnsi="Arial" w:cs="Arial"/>
        <w:b/>
        <w:i/>
        <w:color w:val="404040"/>
        <w:sz w:val="16"/>
        <w:szCs w:val="16"/>
      </w:rPr>
      <w:t xml:space="preserve"> – Голова; Шевкі Аджунер, </w:t>
    </w:r>
    <w:r w:rsidRPr="00843624">
      <w:rPr>
        <w:rFonts w:ascii="Arial" w:hAnsi="Arial" w:cs="Arial"/>
        <w:i/>
        <w:color w:val="404040"/>
        <w:sz w:val="16"/>
        <w:szCs w:val="16"/>
      </w:rPr>
      <w:t>Європейський банк реконструкції та розвитку</w:t>
    </w:r>
    <w:r w:rsidRPr="00843624">
      <w:rPr>
        <w:rFonts w:ascii="Arial" w:hAnsi="Arial" w:cs="Arial"/>
        <w:b/>
        <w:i/>
        <w:color w:val="404040"/>
        <w:sz w:val="16"/>
        <w:szCs w:val="16"/>
      </w:rPr>
      <w:t xml:space="preserve"> – Заступник голови; Мартін Шумахер, </w:t>
    </w:r>
    <w:r w:rsidRPr="00843624">
      <w:rPr>
        <w:rFonts w:ascii="Arial" w:hAnsi="Arial" w:cs="Arial"/>
        <w:i/>
        <w:color w:val="404040"/>
        <w:sz w:val="16"/>
        <w:szCs w:val="16"/>
      </w:rPr>
      <w:t>"МЕТРО Кеш енд Кері Україна”</w:t>
    </w:r>
    <w:r w:rsidRPr="00843624">
      <w:rPr>
        <w:rFonts w:ascii="Arial" w:hAnsi="Arial" w:cs="Arial"/>
        <w:b/>
        <w:i/>
        <w:color w:val="404040"/>
        <w:sz w:val="16"/>
        <w:szCs w:val="16"/>
      </w:rPr>
      <w:t xml:space="preserve"> – Заступник голови; Надія Васильєва, </w:t>
    </w:r>
    <w:r w:rsidRPr="00843624">
      <w:rPr>
        <w:rFonts w:ascii="Arial" w:hAnsi="Arial" w:cs="Arial"/>
        <w:i/>
        <w:color w:val="404040"/>
        <w:sz w:val="16"/>
        <w:szCs w:val="16"/>
      </w:rPr>
      <w:t>“Майкрософт Україна”</w:t>
    </w:r>
    <w:r w:rsidRPr="00843624">
      <w:rPr>
        <w:rFonts w:ascii="Arial" w:hAnsi="Arial" w:cs="Arial"/>
        <w:b/>
        <w:i/>
        <w:color w:val="404040"/>
        <w:sz w:val="16"/>
        <w:szCs w:val="16"/>
      </w:rPr>
      <w:t xml:space="preserve"> – Скарбник; Олег Тимків, </w:t>
    </w:r>
    <w:r w:rsidRPr="00843624">
      <w:rPr>
        <w:rFonts w:ascii="Arial" w:hAnsi="Arial" w:cs="Arial"/>
        <w:i/>
        <w:color w:val="404040"/>
        <w:sz w:val="16"/>
        <w:szCs w:val="16"/>
      </w:rPr>
      <w:t>PwC</w:t>
    </w:r>
    <w:r w:rsidRPr="00843624">
      <w:rPr>
        <w:rFonts w:ascii="Arial" w:hAnsi="Arial" w:cs="Arial"/>
        <w:b/>
        <w:i/>
        <w:color w:val="404040"/>
        <w:sz w:val="16"/>
        <w:szCs w:val="16"/>
      </w:rPr>
      <w:t xml:space="preserve"> – Секретар; Сергій Чорний, </w:t>
    </w:r>
    <w:r w:rsidRPr="00843624">
      <w:rPr>
        <w:rFonts w:ascii="Arial" w:hAnsi="Arial" w:cs="Arial"/>
        <w:i/>
        <w:color w:val="404040"/>
        <w:sz w:val="16"/>
        <w:szCs w:val="16"/>
      </w:rPr>
      <w:t>“Бейкер і Макензі”</w:t>
    </w:r>
    <w:r w:rsidRPr="00843624">
      <w:rPr>
        <w:rFonts w:ascii="Arial" w:hAnsi="Arial" w:cs="Arial"/>
        <w:b/>
        <w:i/>
        <w:color w:val="404040"/>
        <w:sz w:val="16"/>
        <w:szCs w:val="16"/>
      </w:rPr>
      <w:t xml:space="preserve"> – Юридичний радник; Ленна Кожарни, </w:t>
    </w:r>
    <w:r w:rsidRPr="00843624">
      <w:rPr>
        <w:rFonts w:ascii="Arial" w:hAnsi="Arial" w:cs="Arial"/>
        <w:i/>
        <w:color w:val="404040"/>
        <w:sz w:val="16"/>
        <w:szCs w:val="16"/>
      </w:rPr>
      <w:t>Horizon Capital;</w:t>
    </w:r>
    <w:r w:rsidRPr="00843624">
      <w:rPr>
        <w:rFonts w:ascii="Arial" w:hAnsi="Arial" w:cs="Arial"/>
        <w:b/>
        <w:i/>
        <w:color w:val="404040"/>
        <w:sz w:val="16"/>
        <w:szCs w:val="16"/>
      </w:rPr>
      <w:t xml:space="preserve"> Стівен Фішер, </w:t>
    </w:r>
    <w:r w:rsidRPr="00843624">
      <w:rPr>
        <w:rFonts w:ascii="Arial" w:hAnsi="Arial" w:cs="Arial"/>
        <w:i/>
        <w:color w:val="404040"/>
        <w:sz w:val="16"/>
        <w:szCs w:val="16"/>
      </w:rPr>
      <w:t>"СІТІ";</w:t>
    </w:r>
    <w:r w:rsidRPr="00843624">
      <w:rPr>
        <w:rFonts w:ascii="Arial" w:hAnsi="Arial" w:cs="Arial"/>
        <w:b/>
        <w:i/>
        <w:color w:val="404040"/>
        <w:sz w:val="16"/>
        <w:szCs w:val="16"/>
      </w:rPr>
      <w:t xml:space="preserve"> Євген Шевченко, </w:t>
    </w:r>
    <w:proofErr w:type="spellStart"/>
    <w:r w:rsidRPr="00843624">
      <w:rPr>
        <w:rFonts w:ascii="Arial" w:hAnsi="Arial" w:cs="Arial"/>
        <w:i/>
        <w:color w:val="404040"/>
        <w:sz w:val="16"/>
        <w:szCs w:val="16"/>
      </w:rPr>
      <w:t>Carlsberg</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Мартін </w:t>
    </w:r>
    <w:proofErr w:type="spellStart"/>
    <w:r w:rsidRPr="00843624">
      <w:rPr>
        <w:rFonts w:ascii="Arial" w:hAnsi="Arial" w:cs="Arial"/>
        <w:b/>
        <w:i/>
        <w:color w:val="404040"/>
        <w:sz w:val="16"/>
        <w:szCs w:val="16"/>
      </w:rPr>
      <w:t>Шульдт</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"Каргілл".</w:t>
    </w:r>
  </w:p>
  <w:p w:rsidR="00C3581D" w:rsidRPr="00843624" w:rsidRDefault="00C3581D" w:rsidP="00410843">
    <w:pPr>
      <w:ind w:left="1560" w:hanging="2190"/>
      <w:jc w:val="both"/>
      <w:rPr>
        <w:rFonts w:ascii="Arial" w:hAnsi="Arial" w:cs="Arial"/>
        <w:b/>
        <w:i/>
        <w:color w:val="404040"/>
        <w:sz w:val="16"/>
        <w:szCs w:val="16"/>
      </w:rPr>
    </w:pPr>
    <w:r w:rsidRPr="00843624">
      <w:rPr>
        <w:rFonts w:ascii="Arial" w:hAnsi="Arial" w:cs="Arial"/>
        <w:b/>
        <w:i/>
        <w:color w:val="404040"/>
        <w:sz w:val="16"/>
        <w:szCs w:val="16"/>
        <w:lang w:val="ru-RU"/>
      </w:rPr>
      <w:t>П</w:t>
    </w:r>
    <w:r w:rsidRPr="00843624">
      <w:rPr>
        <w:rFonts w:ascii="Arial" w:hAnsi="Arial" w:cs="Arial"/>
        <w:b/>
        <w:i/>
        <w:color w:val="404040"/>
        <w:sz w:val="16"/>
        <w:szCs w:val="16"/>
      </w:rPr>
      <w:t xml:space="preserve">резидент: </w:t>
    </w:r>
    <w:r w:rsidRPr="00843624">
      <w:rPr>
        <w:rFonts w:ascii="Arial" w:hAnsi="Arial" w:cs="Arial"/>
        <w:b/>
        <w:i/>
        <w:color w:val="404040"/>
        <w:sz w:val="16"/>
        <w:szCs w:val="16"/>
        <w:lang w:val="ru-RU"/>
      </w:rPr>
      <w:t xml:space="preserve">          </w:t>
    </w:r>
    <w:r w:rsidRPr="00843624">
      <w:rPr>
        <w:rFonts w:ascii="Arial" w:hAnsi="Arial" w:cs="Arial"/>
        <w:b/>
        <w:i/>
        <w:color w:val="404040"/>
        <w:sz w:val="16"/>
        <w:szCs w:val="16"/>
      </w:rPr>
      <w:t xml:space="preserve"> Андрій Гундер</w:t>
    </w:r>
  </w:p>
  <w:p w:rsidR="00B57472" w:rsidRPr="005F4AD6" w:rsidRDefault="00771178" w:rsidP="00590E60">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BC6" w:rsidRDefault="00D74F96">
      <w:r>
        <w:separator/>
      </w:r>
    </w:p>
  </w:footnote>
  <w:footnote w:type="continuationSeparator" w:id="0">
    <w:p w:rsidR="00903BC6" w:rsidRDefault="00D74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1D" w:rsidRDefault="007711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229188" o:spid="_x0000_s2051" type="#_x0000_t136" style="position:absolute;margin-left:0;margin-top:0;width:503pt;height:201.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D9A" w:rsidRDefault="007711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229189" o:spid="_x0000_s2052" type="#_x0000_t136" style="position:absolute;margin-left:0;margin-top:0;width:503pt;height:201.2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3581D">
      <w:rPr>
        <w:noProof/>
      </w:rPr>
      <w:drawing>
        <wp:anchor distT="0" distB="0" distL="114300" distR="114300" simplePos="0" relativeHeight="251658240" behindDoc="0" locked="0" layoutInCell="1" allowOverlap="1">
          <wp:simplePos x="0" y="0"/>
          <wp:positionH relativeFrom="column">
            <wp:posOffset>-864870</wp:posOffset>
          </wp:positionH>
          <wp:positionV relativeFrom="page">
            <wp:posOffset>205740</wp:posOffset>
          </wp:positionV>
          <wp:extent cx="7541895" cy="891540"/>
          <wp:effectExtent l="0" t="0" r="1905" b="3810"/>
          <wp:wrapNone/>
          <wp:docPr id="1" name="Picture 1"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b="7770"/>
                  <a:stretch>
                    <a:fillRect/>
                  </a:stretch>
                </pic:blipFill>
                <pic:spPr bwMode="auto">
                  <a:xfrm>
                    <a:off x="0" y="0"/>
                    <a:ext cx="7541895"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81D" w:rsidRDefault="007711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229187" o:spid="_x0000_s2050" type="#_x0000_t136" style="position:absolute;margin-left:0;margin-top:0;width:503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C0E1F"/>
    <w:multiLevelType w:val="hybridMultilevel"/>
    <w:tmpl w:val="32AA2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15CFC"/>
    <w:multiLevelType w:val="hybridMultilevel"/>
    <w:tmpl w:val="D5FC9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9B"/>
    <w:rsid w:val="000A3F1D"/>
    <w:rsid w:val="000B05C8"/>
    <w:rsid w:val="00115170"/>
    <w:rsid w:val="003A204F"/>
    <w:rsid w:val="003C389F"/>
    <w:rsid w:val="00410843"/>
    <w:rsid w:val="004C551F"/>
    <w:rsid w:val="006B2D4A"/>
    <w:rsid w:val="007324AC"/>
    <w:rsid w:val="007F3D74"/>
    <w:rsid w:val="008E0ABF"/>
    <w:rsid w:val="00903BC6"/>
    <w:rsid w:val="009E1F79"/>
    <w:rsid w:val="00B731AF"/>
    <w:rsid w:val="00B74C85"/>
    <w:rsid w:val="00B815F1"/>
    <w:rsid w:val="00BC0F06"/>
    <w:rsid w:val="00BC5C9B"/>
    <w:rsid w:val="00C3581D"/>
    <w:rsid w:val="00CC761B"/>
    <w:rsid w:val="00D234C9"/>
    <w:rsid w:val="00D74F96"/>
    <w:rsid w:val="00D93FD9"/>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7A9DA86"/>
  <w15:chartTrackingRefBased/>
  <w15:docId w15:val="{6404F8BF-419C-444F-A5F5-D4618FDA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C9B"/>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5C9B"/>
    <w:pPr>
      <w:tabs>
        <w:tab w:val="center" w:pos="4677"/>
        <w:tab w:val="right" w:pos="9355"/>
      </w:tabs>
    </w:pPr>
  </w:style>
  <w:style w:type="character" w:customStyle="1" w:styleId="HeaderChar">
    <w:name w:val="Header Char"/>
    <w:basedOn w:val="DefaultParagraphFont"/>
    <w:link w:val="Header"/>
    <w:rsid w:val="00BC5C9B"/>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rsid w:val="00BC5C9B"/>
    <w:pPr>
      <w:tabs>
        <w:tab w:val="center" w:pos="4677"/>
        <w:tab w:val="right" w:pos="9355"/>
      </w:tabs>
    </w:pPr>
  </w:style>
  <w:style w:type="character" w:customStyle="1" w:styleId="FooterChar">
    <w:name w:val="Footer Char"/>
    <w:basedOn w:val="DefaultParagraphFont"/>
    <w:link w:val="Footer"/>
    <w:uiPriority w:val="99"/>
    <w:rsid w:val="00BC5C9B"/>
    <w:rPr>
      <w:rFonts w:ascii="Times New Roman" w:eastAsia="Times New Roman" w:hAnsi="Times New Roman" w:cs="Times New Roman"/>
      <w:sz w:val="24"/>
      <w:szCs w:val="24"/>
      <w:lang w:val="uk-UA" w:eastAsia="uk-UA"/>
    </w:rPr>
  </w:style>
  <w:style w:type="paragraph" w:customStyle="1" w:styleId="Normal1">
    <w:name w:val="Normal1"/>
    <w:basedOn w:val="Normal"/>
    <w:rsid w:val="00BC5C9B"/>
    <w:pPr>
      <w:spacing w:before="100" w:beforeAutospacing="1" w:after="100" w:afterAutospacing="1"/>
    </w:pPr>
    <w:rPr>
      <w:lang w:val="ru-RU" w:eastAsia="ru-RU"/>
    </w:rPr>
  </w:style>
  <w:style w:type="character" w:styleId="Hyperlink">
    <w:name w:val="Hyperlink"/>
    <w:uiPriority w:val="99"/>
    <w:unhideWhenUsed/>
    <w:rsid w:val="00BC5C9B"/>
    <w:rPr>
      <w:color w:val="0000FF"/>
      <w:u w:val="single"/>
    </w:rPr>
  </w:style>
  <w:style w:type="paragraph" w:styleId="ListParagraph">
    <w:name w:val="List Paragraph"/>
    <w:basedOn w:val="Normal"/>
    <w:uiPriority w:val="34"/>
    <w:qFormat/>
    <w:rsid w:val="00BC5C9B"/>
    <w:pPr>
      <w:ind w:left="720"/>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7039">
      <w:bodyDiv w:val="1"/>
      <w:marLeft w:val="0"/>
      <w:marRight w:val="0"/>
      <w:marTop w:val="0"/>
      <w:marBottom w:val="0"/>
      <w:divBdr>
        <w:top w:val="none" w:sz="0" w:space="0" w:color="auto"/>
        <w:left w:val="none" w:sz="0" w:space="0" w:color="auto"/>
        <w:bottom w:val="none" w:sz="0" w:space="0" w:color="auto"/>
        <w:right w:val="none" w:sz="0" w:space="0" w:color="auto"/>
      </w:divBdr>
    </w:div>
    <w:div w:id="807162764">
      <w:bodyDiv w:val="1"/>
      <w:marLeft w:val="0"/>
      <w:marRight w:val="0"/>
      <w:marTop w:val="0"/>
      <w:marBottom w:val="0"/>
      <w:divBdr>
        <w:top w:val="none" w:sz="0" w:space="0" w:color="auto"/>
        <w:left w:val="none" w:sz="0" w:space="0" w:color="auto"/>
        <w:bottom w:val="none" w:sz="0" w:space="0" w:color="auto"/>
        <w:right w:val="none" w:sz="0" w:space="0" w:color="auto"/>
      </w:divBdr>
    </w:div>
    <w:div w:id="848258065">
      <w:bodyDiv w:val="1"/>
      <w:marLeft w:val="0"/>
      <w:marRight w:val="0"/>
      <w:marTop w:val="0"/>
      <w:marBottom w:val="0"/>
      <w:divBdr>
        <w:top w:val="none" w:sz="0" w:space="0" w:color="auto"/>
        <w:left w:val="none" w:sz="0" w:space="0" w:color="auto"/>
        <w:bottom w:val="none" w:sz="0" w:space="0" w:color="auto"/>
        <w:right w:val="none" w:sz="0" w:space="0" w:color="auto"/>
      </w:divBdr>
    </w:div>
    <w:div w:id="21229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temniuk@chamber.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19</cp:revision>
  <dcterms:created xsi:type="dcterms:W3CDTF">2017-09-15T12:15:00Z</dcterms:created>
  <dcterms:modified xsi:type="dcterms:W3CDTF">2017-09-20T08:46:00Z</dcterms:modified>
</cp:coreProperties>
</file>