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655B" w14:textId="77777777" w:rsidR="00EA37FD" w:rsidRDefault="00EA37FD" w:rsidP="009C0684">
      <w:pPr>
        <w:jc w:val="center"/>
        <w:rPr>
          <w:b/>
          <w:color w:val="1F497D"/>
          <w:sz w:val="23"/>
          <w:szCs w:val="23"/>
          <w:lang w:val="en-US"/>
        </w:rPr>
      </w:pPr>
      <w:bookmarkStart w:id="0" w:name="_GoBack"/>
      <w:bookmarkEnd w:id="0"/>
    </w:p>
    <w:tbl>
      <w:tblPr>
        <w:tblW w:w="11444" w:type="dxa"/>
        <w:tblInd w:w="526" w:type="dxa"/>
        <w:tblLook w:val="04A0" w:firstRow="1" w:lastRow="0" w:firstColumn="1" w:lastColumn="0" w:noHBand="0" w:noVBand="1"/>
      </w:tblPr>
      <w:tblGrid>
        <w:gridCol w:w="4526"/>
        <w:gridCol w:w="1428"/>
        <w:gridCol w:w="5490"/>
      </w:tblGrid>
      <w:tr w:rsidR="00EA37FD" w:rsidRPr="005D1083" w14:paraId="58B74B9D" w14:textId="77777777" w:rsidTr="00AC132C">
        <w:trPr>
          <w:trHeight w:val="1134"/>
        </w:trPr>
        <w:tc>
          <w:tcPr>
            <w:tcW w:w="5954" w:type="dxa"/>
            <w:gridSpan w:val="2"/>
            <w:shd w:val="clear" w:color="auto" w:fill="auto"/>
          </w:tcPr>
          <w:p w14:paraId="60373BAF" w14:textId="77777777" w:rsidR="00EA37FD" w:rsidRPr="005D1083" w:rsidRDefault="00EA37FD" w:rsidP="009C0684">
            <w:pPr>
              <w:ind w:left="84"/>
              <w:jc w:val="both"/>
              <w:rPr>
                <w:b/>
                <w:sz w:val="23"/>
                <w:szCs w:val="23"/>
                <w:lang w:val="ru-RU"/>
              </w:rPr>
            </w:pPr>
            <w:r w:rsidRPr="005D1083">
              <w:rPr>
                <w:b/>
                <w:sz w:val="23"/>
                <w:szCs w:val="23"/>
              </w:rPr>
              <w:t>№1</w:t>
            </w:r>
            <w:r w:rsidRPr="005D1083">
              <w:rPr>
                <w:b/>
                <w:sz w:val="23"/>
                <w:szCs w:val="23"/>
                <w:lang w:val="en-US"/>
              </w:rPr>
              <w:t>8</w:t>
            </w:r>
            <w:r w:rsidRPr="005D1083">
              <w:rPr>
                <w:b/>
                <w:sz w:val="23"/>
                <w:szCs w:val="23"/>
              </w:rPr>
              <w:t xml:space="preserve"> – </w:t>
            </w:r>
          </w:p>
          <w:p w14:paraId="41F9A16F" w14:textId="566B3135" w:rsidR="00EA37FD" w:rsidRPr="005D1083" w:rsidRDefault="00EA37FD" w:rsidP="009C0684">
            <w:pPr>
              <w:ind w:left="84"/>
              <w:jc w:val="both"/>
              <w:rPr>
                <w:b/>
                <w:sz w:val="23"/>
                <w:szCs w:val="23"/>
              </w:rPr>
            </w:pPr>
            <w:r>
              <w:rPr>
                <w:b/>
                <w:sz w:val="23"/>
                <w:szCs w:val="23"/>
                <w:lang w:val="ru-RU"/>
              </w:rPr>
              <w:t>листопада</w:t>
            </w:r>
            <w:r w:rsidRPr="005D1083">
              <w:rPr>
                <w:b/>
                <w:sz w:val="23"/>
                <w:szCs w:val="23"/>
                <w:lang w:val="ru-RU"/>
              </w:rPr>
              <w:t xml:space="preserve"> </w:t>
            </w:r>
            <w:r w:rsidRPr="005D1083">
              <w:rPr>
                <w:b/>
                <w:sz w:val="23"/>
                <w:szCs w:val="23"/>
              </w:rPr>
              <w:t>201</w:t>
            </w:r>
            <w:r>
              <w:rPr>
                <w:b/>
                <w:sz w:val="23"/>
                <w:szCs w:val="23"/>
              </w:rPr>
              <w:t>8</w:t>
            </w:r>
            <w:r w:rsidRPr="005D1083">
              <w:rPr>
                <w:b/>
                <w:sz w:val="23"/>
                <w:szCs w:val="23"/>
              </w:rPr>
              <w:t xml:space="preserve"> року</w:t>
            </w:r>
          </w:p>
        </w:tc>
        <w:tc>
          <w:tcPr>
            <w:tcW w:w="5490" w:type="dxa"/>
            <w:shd w:val="clear" w:color="auto" w:fill="auto"/>
          </w:tcPr>
          <w:p w14:paraId="20B2F8A4" w14:textId="718CEF03" w:rsidR="00EA37FD" w:rsidRPr="00FD2AB2" w:rsidRDefault="00EA37FD" w:rsidP="009C0684">
            <w:pPr>
              <w:ind w:left="432" w:right="1158"/>
              <w:rPr>
                <w:b/>
                <w:sz w:val="23"/>
                <w:szCs w:val="23"/>
              </w:rPr>
            </w:pPr>
            <w:r w:rsidRPr="00FD2AB2">
              <w:rPr>
                <w:b/>
                <w:sz w:val="23"/>
                <w:szCs w:val="23"/>
              </w:rPr>
              <w:t xml:space="preserve">Голові </w:t>
            </w:r>
            <w:r w:rsidR="000E4BA6" w:rsidRPr="00FD2AB2">
              <w:rPr>
                <w:b/>
                <w:sz w:val="23"/>
                <w:szCs w:val="23"/>
              </w:rPr>
              <w:t>Національної комісії, що здійснює державне регулювання у сферах енергетики та комунальних послуг</w:t>
            </w:r>
          </w:p>
          <w:p w14:paraId="0CF972D7" w14:textId="77777777" w:rsidR="00EA37FD" w:rsidRPr="00FD2AB2" w:rsidRDefault="00EA37FD" w:rsidP="009C0684">
            <w:pPr>
              <w:ind w:left="432" w:right="1158"/>
              <w:rPr>
                <w:b/>
                <w:sz w:val="23"/>
                <w:szCs w:val="23"/>
              </w:rPr>
            </w:pPr>
            <w:r w:rsidRPr="00FD2AB2">
              <w:rPr>
                <w:b/>
                <w:sz w:val="23"/>
                <w:szCs w:val="23"/>
              </w:rPr>
              <w:t>Кривенко О.О.</w:t>
            </w:r>
          </w:p>
        </w:tc>
      </w:tr>
      <w:tr w:rsidR="00EA37FD" w:rsidRPr="005D1083" w14:paraId="1BC7A48B" w14:textId="77777777" w:rsidTr="00AC132C">
        <w:trPr>
          <w:trHeight w:val="90"/>
        </w:trPr>
        <w:tc>
          <w:tcPr>
            <w:tcW w:w="5954" w:type="dxa"/>
            <w:gridSpan w:val="2"/>
            <w:shd w:val="clear" w:color="auto" w:fill="auto"/>
          </w:tcPr>
          <w:p w14:paraId="0ADCB801" w14:textId="77777777" w:rsidR="00EA37FD" w:rsidRPr="005D1083" w:rsidRDefault="00EA37FD" w:rsidP="009C0684">
            <w:pPr>
              <w:ind w:left="720" w:firstLine="720"/>
              <w:jc w:val="both"/>
              <w:rPr>
                <w:b/>
                <w:sz w:val="23"/>
                <w:szCs w:val="23"/>
                <w:highlight w:val="yellow"/>
              </w:rPr>
            </w:pPr>
          </w:p>
        </w:tc>
        <w:tc>
          <w:tcPr>
            <w:tcW w:w="5490" w:type="dxa"/>
            <w:shd w:val="clear" w:color="auto" w:fill="auto"/>
          </w:tcPr>
          <w:p w14:paraId="508BBC67" w14:textId="77777777" w:rsidR="00EA37FD" w:rsidRPr="005D1083" w:rsidRDefault="00EA37FD" w:rsidP="009C0684">
            <w:pPr>
              <w:ind w:left="720"/>
              <w:jc w:val="both"/>
              <w:rPr>
                <w:b/>
                <w:sz w:val="23"/>
                <w:szCs w:val="23"/>
                <w:highlight w:val="yellow"/>
              </w:rPr>
            </w:pPr>
          </w:p>
        </w:tc>
      </w:tr>
      <w:tr w:rsidR="00EA37FD" w:rsidRPr="005D1083" w14:paraId="43695B33" w14:textId="77777777" w:rsidTr="00AC132C">
        <w:trPr>
          <w:trHeight w:val="414"/>
        </w:trPr>
        <w:tc>
          <w:tcPr>
            <w:tcW w:w="4526" w:type="dxa"/>
            <w:shd w:val="clear" w:color="auto" w:fill="auto"/>
          </w:tcPr>
          <w:p w14:paraId="6300F665" w14:textId="77777777" w:rsidR="000E4BA6" w:rsidRDefault="00EA37FD" w:rsidP="009C0684">
            <w:pPr>
              <w:ind w:left="84"/>
              <w:rPr>
                <w:i/>
                <w:sz w:val="23"/>
                <w:szCs w:val="23"/>
              </w:rPr>
            </w:pPr>
            <w:r w:rsidRPr="000E4BA6">
              <w:rPr>
                <w:i/>
                <w:sz w:val="23"/>
                <w:szCs w:val="23"/>
              </w:rPr>
              <w:t xml:space="preserve">Щодо </w:t>
            </w:r>
            <w:bookmarkStart w:id="1" w:name="_Hlk529826775"/>
            <w:r w:rsidR="000E4BA6" w:rsidRPr="000E4BA6">
              <w:rPr>
                <w:i/>
                <w:sz w:val="23"/>
                <w:szCs w:val="23"/>
              </w:rPr>
              <w:t>проек</w:t>
            </w:r>
            <w:r w:rsidR="000E4BA6">
              <w:rPr>
                <w:i/>
                <w:sz w:val="23"/>
                <w:szCs w:val="23"/>
              </w:rPr>
              <w:t>ту</w:t>
            </w:r>
            <w:r w:rsidR="000E4BA6" w:rsidRPr="000E4BA6">
              <w:rPr>
                <w:i/>
                <w:sz w:val="23"/>
                <w:szCs w:val="23"/>
              </w:rPr>
              <w:t xml:space="preserve"> постанови НКРЕКП</w:t>
            </w:r>
          </w:p>
          <w:p w14:paraId="36F96505" w14:textId="77777777" w:rsidR="000E4BA6" w:rsidRPr="000E4BA6" w:rsidRDefault="000E4BA6" w:rsidP="009C0684">
            <w:pPr>
              <w:ind w:left="84"/>
              <w:rPr>
                <w:sz w:val="23"/>
                <w:szCs w:val="23"/>
                <w:highlight w:val="yellow"/>
              </w:rPr>
            </w:pPr>
            <w:r w:rsidRPr="000E4BA6">
              <w:rPr>
                <w:i/>
                <w:sz w:val="23"/>
                <w:szCs w:val="23"/>
              </w:rPr>
              <w:t xml:space="preserve"> «Про внесення змін до Ліцензійних умов провадження господарської діяльності з виробництва електричної енергії»</w:t>
            </w:r>
          </w:p>
          <w:bookmarkEnd w:id="1"/>
          <w:p w14:paraId="0BE49F42" w14:textId="77777777" w:rsidR="00EA37FD" w:rsidRPr="000E4BA6" w:rsidRDefault="00EA37FD" w:rsidP="009C0684">
            <w:pPr>
              <w:jc w:val="right"/>
              <w:rPr>
                <w:sz w:val="23"/>
                <w:szCs w:val="23"/>
                <w:highlight w:val="yellow"/>
              </w:rPr>
            </w:pPr>
          </w:p>
        </w:tc>
        <w:tc>
          <w:tcPr>
            <w:tcW w:w="1428" w:type="dxa"/>
            <w:shd w:val="clear" w:color="auto" w:fill="auto"/>
          </w:tcPr>
          <w:p w14:paraId="5CBE56DB" w14:textId="77777777" w:rsidR="00EA37FD" w:rsidRPr="000E4BA6" w:rsidRDefault="00EA37FD" w:rsidP="009C0684">
            <w:pPr>
              <w:ind w:left="720"/>
              <w:jc w:val="both"/>
              <w:rPr>
                <w:b/>
                <w:i/>
                <w:sz w:val="23"/>
                <w:szCs w:val="23"/>
                <w:highlight w:val="yellow"/>
              </w:rPr>
            </w:pPr>
          </w:p>
        </w:tc>
        <w:tc>
          <w:tcPr>
            <w:tcW w:w="5490" w:type="dxa"/>
            <w:shd w:val="clear" w:color="auto" w:fill="auto"/>
          </w:tcPr>
          <w:p w14:paraId="0D16EC06" w14:textId="77777777" w:rsidR="00EA37FD" w:rsidRPr="000E4BA6" w:rsidRDefault="00EA37FD" w:rsidP="009C0684">
            <w:pPr>
              <w:ind w:left="720"/>
              <w:jc w:val="both"/>
              <w:rPr>
                <w:b/>
                <w:i/>
                <w:sz w:val="23"/>
                <w:szCs w:val="23"/>
                <w:highlight w:val="yellow"/>
              </w:rPr>
            </w:pPr>
          </w:p>
        </w:tc>
      </w:tr>
    </w:tbl>
    <w:p w14:paraId="3BDC9622" w14:textId="77777777" w:rsidR="00EA37FD" w:rsidRPr="005D1083" w:rsidRDefault="00EA37FD" w:rsidP="009C0684">
      <w:pPr>
        <w:ind w:left="720"/>
        <w:jc w:val="center"/>
        <w:rPr>
          <w:b/>
          <w:sz w:val="23"/>
          <w:szCs w:val="23"/>
        </w:rPr>
      </w:pPr>
      <w:r w:rsidRPr="005D1083">
        <w:rPr>
          <w:b/>
          <w:sz w:val="23"/>
          <w:szCs w:val="23"/>
        </w:rPr>
        <w:t>Шанов</w:t>
      </w:r>
      <w:r>
        <w:rPr>
          <w:b/>
          <w:sz w:val="23"/>
          <w:szCs w:val="23"/>
        </w:rPr>
        <w:t>н</w:t>
      </w:r>
      <w:r w:rsidRPr="000E4BA6">
        <w:rPr>
          <w:b/>
          <w:sz w:val="23"/>
          <w:szCs w:val="23"/>
        </w:rPr>
        <w:t>а Оксано Олександрівно</w:t>
      </w:r>
      <w:r w:rsidRPr="005D1083">
        <w:rPr>
          <w:b/>
          <w:sz w:val="23"/>
          <w:szCs w:val="23"/>
        </w:rPr>
        <w:t>!</w:t>
      </w:r>
    </w:p>
    <w:p w14:paraId="187871B1" w14:textId="77777777" w:rsidR="00EA37FD" w:rsidRPr="005D1083" w:rsidRDefault="00EA37FD" w:rsidP="009C0684">
      <w:pPr>
        <w:ind w:left="720"/>
        <w:jc w:val="center"/>
        <w:rPr>
          <w:sz w:val="23"/>
          <w:szCs w:val="23"/>
        </w:rPr>
      </w:pPr>
    </w:p>
    <w:p w14:paraId="5FAE56E2" w14:textId="77777777" w:rsidR="00EA37FD" w:rsidRPr="005D1083" w:rsidRDefault="00EA37FD" w:rsidP="009C0684">
      <w:pPr>
        <w:ind w:left="720" w:firstLine="630"/>
        <w:jc w:val="both"/>
        <w:rPr>
          <w:sz w:val="23"/>
          <w:szCs w:val="23"/>
        </w:rPr>
      </w:pPr>
      <w:r w:rsidRPr="005D1083">
        <w:rPr>
          <w:sz w:val="23"/>
          <w:szCs w:val="23"/>
        </w:rPr>
        <w:t xml:space="preserve">Від імені Ради директорів Американської торгівельної палати в Україні (далі – Палата) і компаній-членів висловлюємо Вам глибоку повагу та </w:t>
      </w:r>
      <w:r>
        <w:rPr>
          <w:sz w:val="23"/>
          <w:szCs w:val="23"/>
        </w:rPr>
        <w:t>звертаємось із наступним</w:t>
      </w:r>
      <w:r w:rsidRPr="005D1083">
        <w:rPr>
          <w:sz w:val="23"/>
          <w:szCs w:val="23"/>
        </w:rPr>
        <w:t>.</w:t>
      </w:r>
    </w:p>
    <w:p w14:paraId="1014E092" w14:textId="24BA946A" w:rsidR="002C4CEE" w:rsidRDefault="00EA37FD" w:rsidP="009C0684">
      <w:pPr>
        <w:ind w:left="720" w:firstLine="630"/>
        <w:jc w:val="both"/>
        <w:rPr>
          <w:color w:val="000000"/>
          <w:lang w:eastAsia="ru-RU"/>
        </w:rPr>
      </w:pPr>
      <w:r w:rsidRPr="000E4BA6">
        <w:rPr>
          <w:color w:val="000000"/>
          <w:lang w:eastAsia="ru-RU"/>
        </w:rPr>
        <w:t>Відповідно до положень статті 17 Закону України «Про Національну комісію, що здійснює державне регулювання у сферах енергетики»</w:t>
      </w:r>
      <w:r w:rsidR="000E4BA6" w:rsidRPr="000E4BA6">
        <w:rPr>
          <w:color w:val="000000"/>
          <w:lang w:eastAsia="ru-RU"/>
        </w:rPr>
        <w:t xml:space="preserve"> (</w:t>
      </w:r>
      <w:r w:rsidR="000E4BA6" w:rsidRPr="000E4BA6">
        <w:t>далі</w:t>
      </w:r>
      <w:r w:rsidR="000E4BA6">
        <w:t xml:space="preserve"> </w:t>
      </w:r>
      <w:r w:rsidR="000E4BA6" w:rsidRPr="000E4BA6">
        <w:t xml:space="preserve">- </w:t>
      </w:r>
      <w:bookmarkStart w:id="2" w:name="_Hlk529825946"/>
      <w:r w:rsidR="000E4BA6" w:rsidRPr="000E4BA6">
        <w:t>НКРЕКП</w:t>
      </w:r>
      <w:bookmarkEnd w:id="2"/>
      <w:r w:rsidR="000E4BA6" w:rsidRPr="000E4BA6">
        <w:rPr>
          <w:color w:val="000000"/>
          <w:lang w:eastAsia="ru-RU"/>
        </w:rPr>
        <w:t>)</w:t>
      </w:r>
      <w:r w:rsidRPr="000E4BA6">
        <w:rPr>
          <w:color w:val="000000"/>
          <w:lang w:eastAsia="ru-RU"/>
        </w:rPr>
        <w:t xml:space="preserve">, для ефективного виконання завдань державного регулювання у сферах енергетики та комунальних послуг </w:t>
      </w:r>
      <w:bookmarkStart w:id="3" w:name="_Hlk528854102"/>
      <w:r w:rsidRPr="000E4BA6">
        <w:rPr>
          <w:color w:val="000000"/>
          <w:lang w:eastAsia="ru-RU"/>
        </w:rPr>
        <w:t>НКРЕКП</w:t>
      </w:r>
      <w:bookmarkEnd w:id="3"/>
      <w:r w:rsidRPr="000E4BA6">
        <w:rPr>
          <w:color w:val="000000"/>
          <w:lang w:eastAsia="ru-RU"/>
        </w:rPr>
        <w:t xml:space="preserve"> розробляє та затверджує нормативно-правові акти, зокрема ліцензійні умови провадження господарської діяльності у сферах енергетики та комунальних послуг, а також ініціює внесення змін до них. З метою вдосконалення Ліцензійних умов провадження господарської діяльності з виробництва електричної енергії (далі – Ліцензійні умови) НКРЕКП </w:t>
      </w:r>
      <w:r w:rsidR="000E4BA6" w:rsidRPr="000E4BA6">
        <w:rPr>
          <w:color w:val="000000"/>
          <w:lang w:eastAsia="ru-RU"/>
        </w:rPr>
        <w:t xml:space="preserve">розробила проект </w:t>
      </w:r>
      <w:r w:rsidR="000E4BA6" w:rsidRPr="000E4BA6">
        <w:t>постанови НКРЕКП «Про внесення змін до Ліцензійних умов провадження господарської діяльності з виробництва електричної енергії»</w:t>
      </w:r>
      <w:r w:rsidR="002C4CEE">
        <w:t xml:space="preserve"> (далі – проект постанови)</w:t>
      </w:r>
      <w:r w:rsidRPr="000E4BA6">
        <w:rPr>
          <w:color w:val="000000"/>
          <w:lang w:eastAsia="ru-RU"/>
        </w:rPr>
        <w:t xml:space="preserve">. </w:t>
      </w:r>
    </w:p>
    <w:p w14:paraId="6F1144AB" w14:textId="6AD61D03" w:rsidR="002C4CEE" w:rsidRDefault="00EA37FD" w:rsidP="009C0684">
      <w:pPr>
        <w:ind w:left="720" w:firstLine="630"/>
        <w:jc w:val="both"/>
        <w:rPr>
          <w:color w:val="000000"/>
          <w:lang w:eastAsia="ru-RU"/>
        </w:rPr>
      </w:pPr>
      <w:r w:rsidRPr="002C4CEE">
        <w:rPr>
          <w:color w:val="000000"/>
          <w:lang w:eastAsia="ru-RU"/>
        </w:rPr>
        <w:t xml:space="preserve">Згідно з Законом України «Про </w:t>
      </w:r>
      <w:r w:rsidR="000E4BA6" w:rsidRPr="002C4CEE">
        <w:rPr>
          <w:color w:val="000000"/>
          <w:lang w:eastAsia="ru-RU"/>
        </w:rPr>
        <w:t>НКРЕКП</w:t>
      </w:r>
      <w:r w:rsidRPr="002C4CEE">
        <w:rPr>
          <w:color w:val="000000"/>
          <w:lang w:eastAsia="ru-RU"/>
        </w:rPr>
        <w:t xml:space="preserve">», серед переліку основних завдань визначені </w:t>
      </w:r>
      <w:r w:rsidR="002C4CEE">
        <w:rPr>
          <w:color w:val="000000"/>
          <w:lang w:eastAsia="ru-RU"/>
        </w:rPr>
        <w:t>наступні</w:t>
      </w:r>
      <w:r w:rsidRPr="002C4CEE">
        <w:rPr>
          <w:color w:val="000000"/>
          <w:lang w:eastAsia="ru-RU"/>
        </w:rPr>
        <w:t xml:space="preserve">: </w:t>
      </w:r>
    </w:p>
    <w:p w14:paraId="000A1482" w14:textId="77777777" w:rsidR="002C4CEE" w:rsidRDefault="00EA37FD" w:rsidP="009C0684">
      <w:pPr>
        <w:ind w:left="720" w:firstLine="630"/>
        <w:jc w:val="both"/>
        <w:rPr>
          <w:color w:val="000000"/>
          <w:lang w:eastAsia="ru-RU"/>
        </w:rPr>
      </w:pPr>
      <w:r w:rsidRPr="002C4CEE">
        <w:rPr>
          <w:color w:val="000000"/>
          <w:lang w:eastAsia="ru-RU"/>
        </w:rPr>
        <w:t>- сприяння впровадженню заходів з енергоефективності, збільшенню частки виробництва енергії з відновлюваних джерел енергії та захисту навколишнього природного середовища;</w:t>
      </w:r>
      <w:r w:rsidR="000E4BA6" w:rsidRPr="002C4CEE">
        <w:rPr>
          <w:color w:val="000000"/>
          <w:lang w:eastAsia="ru-RU"/>
        </w:rPr>
        <w:t xml:space="preserve"> </w:t>
      </w:r>
      <w:bookmarkStart w:id="4" w:name="n39"/>
      <w:bookmarkEnd w:id="4"/>
    </w:p>
    <w:p w14:paraId="18A68B80" w14:textId="77777777" w:rsidR="002C4CEE" w:rsidRDefault="00EA37FD" w:rsidP="009C0684">
      <w:pPr>
        <w:ind w:left="720" w:firstLine="630"/>
        <w:jc w:val="both"/>
        <w:rPr>
          <w:color w:val="000000"/>
          <w:lang w:eastAsia="ru-RU"/>
        </w:rPr>
      </w:pPr>
      <w:r w:rsidRPr="002C4CEE">
        <w:rPr>
          <w:color w:val="000000"/>
          <w:lang w:eastAsia="ru-RU"/>
        </w:rPr>
        <w:t>- створення сприятливих умов для залучення інвестицій у розвиток ринків у сферах енергетики та комунальних послуг.</w:t>
      </w:r>
    </w:p>
    <w:p w14:paraId="1B56526A" w14:textId="37697327" w:rsidR="00EA37FD" w:rsidRDefault="000E4BA6" w:rsidP="009C0684">
      <w:pPr>
        <w:ind w:left="720" w:firstLine="630"/>
        <w:jc w:val="both"/>
        <w:rPr>
          <w:color w:val="000000"/>
          <w:lang w:eastAsia="ru-RU"/>
        </w:rPr>
      </w:pPr>
      <w:r w:rsidRPr="002C4CEE">
        <w:rPr>
          <w:color w:val="000000"/>
          <w:lang w:eastAsia="ru-RU"/>
        </w:rPr>
        <w:t xml:space="preserve">Проаналізувавши </w:t>
      </w:r>
      <w:r w:rsidR="002C4CEE" w:rsidRPr="002C4CEE">
        <w:rPr>
          <w:color w:val="000000"/>
          <w:lang w:eastAsia="ru-RU"/>
        </w:rPr>
        <w:t xml:space="preserve">зазначений проект постанови, компанії-члени Палати вважають, що деякі із запропонованих змін до Ліцензійних умов </w:t>
      </w:r>
      <w:r w:rsidR="00EA37FD" w:rsidRPr="002C4CEE">
        <w:rPr>
          <w:color w:val="000000"/>
          <w:lang w:eastAsia="ru-RU"/>
        </w:rPr>
        <w:t>не відповіда</w:t>
      </w:r>
      <w:r w:rsidR="002C4CEE" w:rsidRPr="002C4CEE">
        <w:rPr>
          <w:color w:val="000000"/>
          <w:lang w:eastAsia="ru-RU"/>
        </w:rPr>
        <w:t>ють</w:t>
      </w:r>
      <w:r w:rsidR="00EA37FD" w:rsidRPr="002C4CEE">
        <w:rPr>
          <w:color w:val="000000"/>
          <w:lang w:eastAsia="ru-RU"/>
        </w:rPr>
        <w:t xml:space="preserve"> визначеним в законодавстві завданням</w:t>
      </w:r>
      <w:r w:rsidR="002C4CEE" w:rsidRPr="002C4CEE">
        <w:rPr>
          <w:color w:val="000000"/>
          <w:lang w:eastAsia="ru-RU"/>
        </w:rPr>
        <w:t xml:space="preserve"> НКРЕКП</w:t>
      </w:r>
      <w:r w:rsidR="00EA37FD" w:rsidRPr="002C4CEE">
        <w:rPr>
          <w:color w:val="000000"/>
          <w:lang w:eastAsia="ru-RU"/>
        </w:rPr>
        <w:t xml:space="preserve">. </w:t>
      </w:r>
      <w:r w:rsidR="002C4CEE" w:rsidRPr="002C4CEE">
        <w:rPr>
          <w:color w:val="000000"/>
          <w:lang w:eastAsia="ru-RU"/>
        </w:rPr>
        <w:t>З</w:t>
      </w:r>
      <w:r w:rsidR="00EA37FD" w:rsidRPr="002C4CEE">
        <w:rPr>
          <w:color w:val="000000"/>
          <w:lang w:eastAsia="ru-RU"/>
        </w:rPr>
        <w:t>окрема, розширення переліку документів що додаються до заяви про отримання ліцензії створю</w:t>
      </w:r>
      <w:r w:rsidR="002C4CEE" w:rsidRPr="002C4CEE">
        <w:rPr>
          <w:color w:val="000000"/>
          <w:lang w:eastAsia="ru-RU"/>
        </w:rPr>
        <w:t>ватиме</w:t>
      </w:r>
      <w:r w:rsidR="00EA37FD" w:rsidRPr="002C4CEE">
        <w:rPr>
          <w:color w:val="000000"/>
          <w:lang w:eastAsia="ru-RU"/>
        </w:rPr>
        <w:t xml:space="preserve"> додаткове навантаження на ліцензіатів та </w:t>
      </w:r>
      <w:r w:rsidR="002C4CEE" w:rsidRPr="002C4CEE">
        <w:rPr>
          <w:color w:val="000000"/>
          <w:lang w:eastAsia="ru-RU"/>
        </w:rPr>
        <w:t>не сприятиме залученню</w:t>
      </w:r>
      <w:r w:rsidR="00EA37FD" w:rsidRPr="002C4CEE">
        <w:rPr>
          <w:color w:val="000000"/>
          <w:lang w:eastAsia="ru-RU"/>
        </w:rPr>
        <w:t xml:space="preserve"> інвест</w:t>
      </w:r>
      <w:r w:rsidR="002C4CEE" w:rsidRPr="002C4CEE">
        <w:rPr>
          <w:color w:val="000000"/>
          <w:lang w:eastAsia="ru-RU"/>
        </w:rPr>
        <w:t>ицій</w:t>
      </w:r>
      <w:r w:rsidR="00EA37FD" w:rsidRPr="002C4CEE">
        <w:rPr>
          <w:color w:val="000000"/>
          <w:lang w:eastAsia="ru-RU"/>
        </w:rPr>
        <w:t xml:space="preserve">, </w:t>
      </w:r>
      <w:r w:rsidR="002C4CEE" w:rsidRPr="002C4CEE">
        <w:rPr>
          <w:color w:val="000000"/>
          <w:lang w:eastAsia="ru-RU"/>
        </w:rPr>
        <w:t xml:space="preserve">оскільки </w:t>
      </w:r>
      <w:r w:rsidR="00EA37FD" w:rsidRPr="002C4CEE">
        <w:rPr>
          <w:color w:val="000000"/>
          <w:lang w:eastAsia="ru-RU"/>
        </w:rPr>
        <w:t>затрати</w:t>
      </w:r>
      <w:r w:rsidR="002C4CEE" w:rsidRPr="002C4CEE">
        <w:rPr>
          <w:color w:val="000000"/>
          <w:lang w:eastAsia="ru-RU"/>
        </w:rPr>
        <w:t xml:space="preserve"> інвесторів в цьому секторі збільшуватимуться</w:t>
      </w:r>
      <w:r w:rsidR="00EA37FD" w:rsidRPr="002C4CEE">
        <w:rPr>
          <w:color w:val="000000"/>
          <w:lang w:eastAsia="ru-RU"/>
        </w:rPr>
        <w:t xml:space="preserve">. </w:t>
      </w:r>
    </w:p>
    <w:p w14:paraId="6373831F" w14:textId="31688AF5" w:rsidR="002C4CEE" w:rsidRPr="002C4CEE" w:rsidRDefault="002C4CEE" w:rsidP="009C0684">
      <w:pPr>
        <w:ind w:left="720" w:firstLine="630"/>
        <w:jc w:val="both"/>
        <w:rPr>
          <w:color w:val="000000"/>
          <w:lang w:eastAsia="ru-RU"/>
        </w:rPr>
      </w:pPr>
      <w:r>
        <w:rPr>
          <w:color w:val="000000"/>
          <w:lang w:eastAsia="ru-RU"/>
        </w:rPr>
        <w:t>Коментарі та пропозиції експертів компаній-членів Палати до проекту постанови додаються.</w:t>
      </w:r>
    </w:p>
    <w:p w14:paraId="6E86F89C" w14:textId="726C0D18" w:rsidR="00EA37FD" w:rsidRPr="00804C79" w:rsidRDefault="00EA37FD" w:rsidP="009C0684">
      <w:pPr>
        <w:ind w:left="720" w:firstLine="630"/>
        <w:jc w:val="both"/>
        <w:rPr>
          <w:sz w:val="23"/>
          <w:szCs w:val="23"/>
        </w:rPr>
      </w:pPr>
      <w:r>
        <w:rPr>
          <w:sz w:val="23"/>
          <w:szCs w:val="23"/>
        </w:rPr>
        <w:t>Зважаючи на вищесказане, просимо Вас</w:t>
      </w:r>
      <w:r w:rsidR="002C4CEE">
        <w:rPr>
          <w:sz w:val="23"/>
          <w:szCs w:val="23"/>
        </w:rPr>
        <w:t xml:space="preserve"> розглянути та врахувати коментарі і пропозиції </w:t>
      </w:r>
      <w:r w:rsidR="002C4CEE">
        <w:rPr>
          <w:color w:val="000000"/>
          <w:lang w:eastAsia="ru-RU"/>
        </w:rPr>
        <w:t>експертів компаній-членів Палати до згаданого документу</w:t>
      </w:r>
      <w:r w:rsidRPr="00051BED">
        <w:rPr>
          <w:sz w:val="23"/>
          <w:szCs w:val="23"/>
        </w:rPr>
        <w:t>.</w:t>
      </w:r>
    </w:p>
    <w:p w14:paraId="4AFC7115" w14:textId="77777777" w:rsidR="00EA37FD" w:rsidRPr="005D1083" w:rsidRDefault="00EA37FD" w:rsidP="009C0684">
      <w:pPr>
        <w:ind w:left="720" w:firstLine="630"/>
        <w:jc w:val="both"/>
        <w:rPr>
          <w:sz w:val="23"/>
          <w:szCs w:val="23"/>
        </w:rPr>
      </w:pPr>
      <w:r w:rsidRPr="00804C79">
        <w:rPr>
          <w:sz w:val="23"/>
          <w:szCs w:val="23"/>
        </w:rPr>
        <w:t>Будь ласка, ще раз прийміть запевнення у нашій глибокій</w:t>
      </w:r>
      <w:r w:rsidRPr="005D1083">
        <w:rPr>
          <w:sz w:val="23"/>
          <w:szCs w:val="23"/>
        </w:rPr>
        <w:t xml:space="preserve"> повазі та побажання успіху. </w:t>
      </w:r>
    </w:p>
    <w:p w14:paraId="518B0892" w14:textId="2ABA580C" w:rsidR="00EA37FD" w:rsidRPr="009E4E0C" w:rsidRDefault="00EA37FD" w:rsidP="009C0684">
      <w:pPr>
        <w:ind w:left="720" w:firstLine="709"/>
        <w:jc w:val="both"/>
        <w:rPr>
          <w:sz w:val="23"/>
          <w:szCs w:val="23"/>
          <w:lang w:val="ru-RU"/>
        </w:rPr>
      </w:pPr>
      <w:r w:rsidRPr="005D1083">
        <w:rPr>
          <w:sz w:val="23"/>
          <w:szCs w:val="23"/>
          <w:lang w:val="ru-RU"/>
        </w:rPr>
        <w:t xml:space="preserve">У </w:t>
      </w:r>
      <w:proofErr w:type="spellStart"/>
      <w:r w:rsidRPr="005D1083">
        <w:rPr>
          <w:sz w:val="23"/>
          <w:szCs w:val="23"/>
          <w:lang w:val="ru-RU"/>
        </w:rPr>
        <w:t>разі</w:t>
      </w:r>
      <w:proofErr w:type="spellEnd"/>
      <w:r w:rsidRPr="005D1083">
        <w:rPr>
          <w:sz w:val="23"/>
          <w:szCs w:val="23"/>
          <w:lang w:val="ru-RU"/>
        </w:rPr>
        <w:t xml:space="preserve"> </w:t>
      </w:r>
      <w:proofErr w:type="spellStart"/>
      <w:r w:rsidRPr="005D1083">
        <w:rPr>
          <w:sz w:val="23"/>
          <w:szCs w:val="23"/>
          <w:lang w:val="ru-RU"/>
        </w:rPr>
        <w:t>виникнення</w:t>
      </w:r>
      <w:proofErr w:type="spellEnd"/>
      <w:r w:rsidRPr="005D1083">
        <w:rPr>
          <w:sz w:val="23"/>
          <w:szCs w:val="23"/>
          <w:lang w:val="ru-RU"/>
        </w:rPr>
        <w:t xml:space="preserve"> </w:t>
      </w:r>
      <w:proofErr w:type="spellStart"/>
      <w:r w:rsidRPr="005D1083">
        <w:rPr>
          <w:sz w:val="23"/>
          <w:szCs w:val="23"/>
          <w:lang w:val="ru-RU"/>
        </w:rPr>
        <w:t>питань</w:t>
      </w:r>
      <w:proofErr w:type="spellEnd"/>
      <w:r w:rsidRPr="005D1083">
        <w:rPr>
          <w:sz w:val="23"/>
          <w:szCs w:val="23"/>
          <w:lang w:val="ru-RU"/>
        </w:rPr>
        <w:t xml:space="preserve"> </w:t>
      </w:r>
      <w:proofErr w:type="spellStart"/>
      <w:r w:rsidRPr="005D1083">
        <w:rPr>
          <w:sz w:val="23"/>
          <w:szCs w:val="23"/>
          <w:lang w:val="ru-RU"/>
        </w:rPr>
        <w:t>щодо</w:t>
      </w:r>
      <w:proofErr w:type="spellEnd"/>
      <w:r w:rsidRPr="005D1083">
        <w:rPr>
          <w:sz w:val="23"/>
          <w:szCs w:val="23"/>
          <w:lang w:val="ru-RU"/>
        </w:rPr>
        <w:t xml:space="preserve"> </w:t>
      </w:r>
      <w:proofErr w:type="spellStart"/>
      <w:r w:rsidRPr="005D1083">
        <w:rPr>
          <w:sz w:val="23"/>
          <w:szCs w:val="23"/>
          <w:lang w:val="ru-RU"/>
        </w:rPr>
        <w:t>організації</w:t>
      </w:r>
      <w:proofErr w:type="spellEnd"/>
      <w:r w:rsidRPr="005D1083">
        <w:rPr>
          <w:sz w:val="23"/>
          <w:szCs w:val="23"/>
          <w:lang w:val="ru-RU"/>
        </w:rPr>
        <w:t xml:space="preserve"> </w:t>
      </w:r>
      <w:proofErr w:type="spellStart"/>
      <w:r w:rsidRPr="005D1083">
        <w:rPr>
          <w:sz w:val="23"/>
          <w:szCs w:val="23"/>
          <w:lang w:val="ru-RU"/>
        </w:rPr>
        <w:t>зустрічі</w:t>
      </w:r>
      <w:proofErr w:type="spellEnd"/>
      <w:r w:rsidRPr="005D1083">
        <w:rPr>
          <w:sz w:val="23"/>
          <w:szCs w:val="23"/>
          <w:lang w:val="ru-RU"/>
        </w:rPr>
        <w:t xml:space="preserve">, просимо Вас </w:t>
      </w:r>
      <w:proofErr w:type="spellStart"/>
      <w:r w:rsidRPr="005D1083">
        <w:rPr>
          <w:sz w:val="23"/>
          <w:szCs w:val="23"/>
          <w:lang w:val="ru-RU"/>
        </w:rPr>
        <w:t>визначити</w:t>
      </w:r>
      <w:proofErr w:type="spellEnd"/>
      <w:r w:rsidRPr="005D1083">
        <w:rPr>
          <w:sz w:val="23"/>
          <w:szCs w:val="23"/>
          <w:lang w:val="ru-RU"/>
        </w:rPr>
        <w:t xml:space="preserve"> </w:t>
      </w:r>
      <w:proofErr w:type="spellStart"/>
      <w:r w:rsidRPr="005D1083">
        <w:rPr>
          <w:sz w:val="23"/>
          <w:szCs w:val="23"/>
          <w:lang w:val="ru-RU"/>
        </w:rPr>
        <w:t>відповідальну</w:t>
      </w:r>
      <w:proofErr w:type="spellEnd"/>
      <w:r w:rsidRPr="005D1083">
        <w:rPr>
          <w:sz w:val="23"/>
          <w:szCs w:val="23"/>
          <w:lang w:val="ru-RU"/>
        </w:rPr>
        <w:t xml:space="preserve"> особу, яка могла б </w:t>
      </w:r>
      <w:proofErr w:type="spellStart"/>
      <w:r w:rsidRPr="005D1083">
        <w:rPr>
          <w:sz w:val="23"/>
          <w:szCs w:val="23"/>
          <w:lang w:val="ru-RU"/>
        </w:rPr>
        <w:t>зв’язатись</w:t>
      </w:r>
      <w:proofErr w:type="spellEnd"/>
      <w:r w:rsidRPr="005D1083">
        <w:rPr>
          <w:sz w:val="23"/>
          <w:szCs w:val="23"/>
          <w:lang w:val="ru-RU"/>
        </w:rPr>
        <w:t xml:space="preserve"> з нами за телефоном 490 5800, контактна особа – Владислава </w:t>
      </w:r>
      <w:proofErr w:type="spellStart"/>
      <w:r w:rsidRPr="005D1083">
        <w:rPr>
          <w:sz w:val="23"/>
          <w:szCs w:val="23"/>
          <w:lang w:val="ru-RU"/>
        </w:rPr>
        <w:t>Левакіна</w:t>
      </w:r>
      <w:proofErr w:type="spellEnd"/>
      <w:r>
        <w:rPr>
          <w:sz w:val="23"/>
          <w:szCs w:val="23"/>
          <w:lang w:val="ru-RU"/>
        </w:rPr>
        <w:t xml:space="preserve">, </w:t>
      </w:r>
      <w:r w:rsidRPr="005D1083">
        <w:rPr>
          <w:sz w:val="23"/>
          <w:szCs w:val="23"/>
          <w:lang w:val="ru-RU"/>
        </w:rPr>
        <w:t xml:space="preserve">менеджер з </w:t>
      </w:r>
      <w:proofErr w:type="spellStart"/>
      <w:r w:rsidRPr="005D1083">
        <w:rPr>
          <w:sz w:val="23"/>
          <w:szCs w:val="23"/>
          <w:lang w:val="ru-RU"/>
        </w:rPr>
        <w:t>питань</w:t>
      </w:r>
      <w:proofErr w:type="spellEnd"/>
      <w:r w:rsidRPr="005D1083">
        <w:rPr>
          <w:sz w:val="23"/>
          <w:szCs w:val="23"/>
          <w:lang w:val="ru-RU"/>
        </w:rPr>
        <w:t xml:space="preserve"> </w:t>
      </w:r>
      <w:proofErr w:type="spellStart"/>
      <w:r w:rsidRPr="005D1083">
        <w:rPr>
          <w:sz w:val="23"/>
          <w:szCs w:val="23"/>
          <w:lang w:val="ru-RU"/>
        </w:rPr>
        <w:t>стратегічного</w:t>
      </w:r>
      <w:proofErr w:type="spellEnd"/>
      <w:r w:rsidRPr="005D1083">
        <w:rPr>
          <w:sz w:val="23"/>
          <w:szCs w:val="23"/>
          <w:lang w:val="ru-RU"/>
        </w:rPr>
        <w:t xml:space="preserve"> </w:t>
      </w:r>
      <w:proofErr w:type="spellStart"/>
      <w:r w:rsidRPr="005D1083">
        <w:rPr>
          <w:sz w:val="23"/>
          <w:szCs w:val="23"/>
          <w:lang w:val="ru-RU"/>
        </w:rPr>
        <w:t>розвитку</w:t>
      </w:r>
      <w:proofErr w:type="spellEnd"/>
      <w:r w:rsidRPr="005D1083">
        <w:rPr>
          <w:sz w:val="23"/>
          <w:szCs w:val="23"/>
          <w:lang w:val="ru-RU"/>
        </w:rPr>
        <w:t xml:space="preserve"> (</w:t>
      </w:r>
      <w:proofErr w:type="spellStart"/>
      <w:r w:rsidR="002C4CEE">
        <w:rPr>
          <w:sz w:val="23"/>
          <w:szCs w:val="23"/>
          <w:lang w:val="ru-RU"/>
        </w:rPr>
        <w:t>енергетика</w:t>
      </w:r>
      <w:proofErr w:type="spellEnd"/>
      <w:r w:rsidRPr="005D1083">
        <w:rPr>
          <w:sz w:val="23"/>
          <w:szCs w:val="23"/>
          <w:lang w:val="ru-RU"/>
        </w:rPr>
        <w:t>)</w:t>
      </w:r>
      <w:r>
        <w:rPr>
          <w:sz w:val="23"/>
          <w:szCs w:val="23"/>
          <w:lang w:val="ru-RU"/>
        </w:rPr>
        <w:t xml:space="preserve">, </w:t>
      </w:r>
      <w:hyperlink r:id="rId7" w:history="1">
        <w:r w:rsidRPr="005D1083">
          <w:rPr>
            <w:rStyle w:val="Hyperlink"/>
            <w:sz w:val="23"/>
            <w:szCs w:val="23"/>
          </w:rPr>
          <w:t>vlevakina@chamber.ua</w:t>
        </w:r>
      </w:hyperlink>
      <w:r w:rsidRPr="009E4E0C">
        <w:rPr>
          <w:sz w:val="23"/>
          <w:szCs w:val="23"/>
          <w:lang w:val="ru-RU"/>
        </w:rPr>
        <w:t xml:space="preserve">. </w:t>
      </w:r>
    </w:p>
    <w:p w14:paraId="43706CC7" w14:textId="77777777" w:rsidR="00EA37FD" w:rsidRPr="009E4E0C" w:rsidRDefault="00EA37FD" w:rsidP="009C0684">
      <w:pPr>
        <w:ind w:left="720" w:firstLine="708"/>
        <w:jc w:val="both"/>
        <w:rPr>
          <w:sz w:val="23"/>
          <w:szCs w:val="23"/>
          <w:lang w:val="ru-RU"/>
        </w:rPr>
      </w:pPr>
    </w:p>
    <w:p w14:paraId="4B09EF66" w14:textId="77777777" w:rsidR="00EA37FD" w:rsidRPr="005D1083" w:rsidRDefault="00EA37FD" w:rsidP="009C0684">
      <w:pPr>
        <w:ind w:left="720"/>
        <w:jc w:val="both"/>
        <w:rPr>
          <w:b/>
          <w:sz w:val="23"/>
          <w:szCs w:val="23"/>
        </w:rPr>
      </w:pPr>
      <w:r w:rsidRPr="005D1083">
        <w:rPr>
          <w:b/>
          <w:sz w:val="23"/>
          <w:szCs w:val="23"/>
        </w:rPr>
        <w:t>З найкращими побажаннями,</w:t>
      </w:r>
    </w:p>
    <w:p w14:paraId="5732057A" w14:textId="77777777" w:rsidR="00EA37FD" w:rsidRDefault="00EA37FD" w:rsidP="009C0684">
      <w:pPr>
        <w:ind w:left="720"/>
        <w:jc w:val="both"/>
        <w:rPr>
          <w:b/>
          <w:sz w:val="23"/>
          <w:szCs w:val="23"/>
        </w:rPr>
      </w:pPr>
    </w:p>
    <w:p w14:paraId="350908F7" w14:textId="77777777" w:rsidR="00EA37FD" w:rsidRPr="005D1083" w:rsidRDefault="00EA37FD" w:rsidP="009C0684">
      <w:pPr>
        <w:ind w:left="720"/>
        <w:jc w:val="both"/>
        <w:rPr>
          <w:b/>
          <w:sz w:val="23"/>
          <w:szCs w:val="23"/>
        </w:rPr>
      </w:pPr>
    </w:p>
    <w:p w14:paraId="36A9B7EF" w14:textId="364A4A91" w:rsidR="00EA37FD" w:rsidRDefault="00EA37FD" w:rsidP="009C0684">
      <w:pPr>
        <w:ind w:left="720"/>
        <w:jc w:val="both"/>
        <w:rPr>
          <w:b/>
          <w:sz w:val="23"/>
          <w:szCs w:val="23"/>
        </w:rPr>
      </w:pPr>
      <w:r>
        <w:rPr>
          <w:b/>
          <w:sz w:val="23"/>
          <w:szCs w:val="23"/>
        </w:rPr>
        <w:t>П</w:t>
      </w:r>
      <w:r w:rsidRPr="00051BED">
        <w:rPr>
          <w:b/>
          <w:sz w:val="23"/>
          <w:szCs w:val="23"/>
        </w:rPr>
        <w:t>резидент</w:t>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t xml:space="preserve">           </w:t>
      </w:r>
      <w:r w:rsidRPr="005D1083">
        <w:rPr>
          <w:b/>
          <w:sz w:val="23"/>
          <w:szCs w:val="23"/>
        </w:rPr>
        <w:tab/>
      </w:r>
      <w:r>
        <w:rPr>
          <w:b/>
          <w:sz w:val="23"/>
          <w:szCs w:val="23"/>
        </w:rPr>
        <w:t xml:space="preserve">Андрій </w:t>
      </w:r>
      <w:proofErr w:type="spellStart"/>
      <w:r>
        <w:rPr>
          <w:b/>
          <w:sz w:val="23"/>
          <w:szCs w:val="23"/>
        </w:rPr>
        <w:t>Гундер</w:t>
      </w:r>
      <w:proofErr w:type="spellEnd"/>
    </w:p>
    <w:p w14:paraId="5B1B7AC9" w14:textId="48425041" w:rsidR="00F04AC9" w:rsidRDefault="00F04AC9" w:rsidP="009C0684">
      <w:pPr>
        <w:ind w:left="720"/>
        <w:jc w:val="both"/>
        <w:rPr>
          <w:sz w:val="23"/>
          <w:szCs w:val="23"/>
        </w:rPr>
      </w:pPr>
    </w:p>
    <w:p w14:paraId="330DA249" w14:textId="2D1787BD" w:rsidR="00F04AC9" w:rsidRDefault="00F04AC9" w:rsidP="009C0684">
      <w:pPr>
        <w:ind w:left="720"/>
        <w:jc w:val="both"/>
        <w:rPr>
          <w:sz w:val="23"/>
          <w:szCs w:val="23"/>
        </w:rPr>
      </w:pPr>
    </w:p>
    <w:p w14:paraId="7ABF207E" w14:textId="114E82E1" w:rsidR="00F04AC9" w:rsidRDefault="00F04AC9" w:rsidP="009C0684">
      <w:pPr>
        <w:ind w:left="720"/>
        <w:jc w:val="both"/>
        <w:rPr>
          <w:sz w:val="23"/>
          <w:szCs w:val="23"/>
        </w:rPr>
      </w:pPr>
    </w:p>
    <w:p w14:paraId="0BFFA405" w14:textId="694402B8" w:rsidR="00F04AC9" w:rsidRDefault="00F04AC9" w:rsidP="009C0684">
      <w:pPr>
        <w:ind w:left="720"/>
        <w:jc w:val="both"/>
        <w:rPr>
          <w:sz w:val="23"/>
          <w:szCs w:val="23"/>
        </w:rPr>
      </w:pPr>
    </w:p>
    <w:p w14:paraId="712941CE" w14:textId="77777777" w:rsidR="00F04AC9" w:rsidRPr="005D1083" w:rsidRDefault="00F04AC9" w:rsidP="009C0684">
      <w:pPr>
        <w:ind w:left="720"/>
        <w:jc w:val="both"/>
        <w:rPr>
          <w:sz w:val="23"/>
          <w:szCs w:val="23"/>
        </w:rPr>
      </w:pPr>
    </w:p>
    <w:p w14:paraId="4E53C136" w14:textId="2B8BAE23" w:rsidR="002C4CEE" w:rsidRDefault="002C4CEE" w:rsidP="009C0684">
      <w:pPr>
        <w:jc w:val="center"/>
        <w:rPr>
          <w:color w:val="000000"/>
          <w:lang w:eastAsia="ru-RU"/>
        </w:rPr>
      </w:pPr>
      <w:r w:rsidRPr="009C0684">
        <w:rPr>
          <w:color w:val="000000"/>
          <w:lang w:eastAsia="ru-RU"/>
        </w:rPr>
        <w:lastRenderedPageBreak/>
        <w:t xml:space="preserve">Зауваження та пропозиції до </w:t>
      </w:r>
      <w:r w:rsidR="009C0684" w:rsidRPr="009C0684">
        <w:rPr>
          <w:color w:val="000000"/>
          <w:lang w:eastAsia="ru-RU"/>
        </w:rPr>
        <w:t>проекту постанови НКРЕКП «Про внесення змін до Ліцензійних умов провадження господарської діяльності з виробництва електричної енергії»</w:t>
      </w:r>
    </w:p>
    <w:p w14:paraId="28A431C8" w14:textId="77777777" w:rsidR="009C0684" w:rsidRDefault="009C0684" w:rsidP="009C0684">
      <w:pPr>
        <w:jc w:val="center"/>
        <w:rPr>
          <w:color w:val="000000"/>
          <w:lang w:eastAsia="ru-RU"/>
        </w:rPr>
      </w:pPr>
    </w:p>
    <w:tbl>
      <w:tblPr>
        <w:tblW w:w="4643" w:type="pct"/>
        <w:tblInd w:w="620" w:type="dxa"/>
        <w:tblCellMar>
          <w:left w:w="0" w:type="dxa"/>
          <w:right w:w="0" w:type="dxa"/>
        </w:tblCellMar>
        <w:tblLook w:val="04A0" w:firstRow="1" w:lastRow="0" w:firstColumn="1" w:lastColumn="0" w:noHBand="0" w:noVBand="1"/>
      </w:tblPr>
      <w:tblGrid>
        <w:gridCol w:w="3149"/>
        <w:gridCol w:w="3581"/>
        <w:gridCol w:w="3339"/>
      </w:tblGrid>
      <w:tr w:rsidR="002C4CEE" w:rsidRPr="009C0684" w14:paraId="145D54B3" w14:textId="77777777" w:rsidTr="009C0684">
        <w:trPr>
          <w:trHeight w:val="284"/>
        </w:trPr>
        <w:tc>
          <w:tcPr>
            <w:tcW w:w="15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2817AB" w14:textId="77777777" w:rsidR="002C4CEE" w:rsidRPr="009C0684" w:rsidRDefault="002C4CEE" w:rsidP="009C0684">
            <w:pPr>
              <w:jc w:val="center"/>
              <w:rPr>
                <w:lang w:val="ru-RU" w:eastAsia="ru-RU"/>
              </w:rPr>
            </w:pPr>
            <w:r w:rsidRPr="009C0684">
              <w:rPr>
                <w:color w:val="000000"/>
                <w:lang w:eastAsia="ru-RU"/>
              </w:rPr>
              <w:t> </w:t>
            </w:r>
            <w:r w:rsidRPr="009C0684">
              <w:rPr>
                <w:color w:val="000000"/>
                <w:lang w:val="ru-RU" w:eastAsia="ru-RU"/>
              </w:rPr>
              <w:t> </w:t>
            </w:r>
            <w:r w:rsidRPr="009C0684">
              <w:rPr>
                <w:lang w:eastAsia="ru-RU"/>
              </w:rPr>
              <w:t>Редакція проекту рішення НКРЕКП</w:t>
            </w:r>
          </w:p>
        </w:tc>
        <w:tc>
          <w:tcPr>
            <w:tcW w:w="1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210044" w14:textId="77777777" w:rsidR="002C4CEE" w:rsidRPr="009C0684" w:rsidRDefault="002C4CEE" w:rsidP="009C0684">
            <w:pPr>
              <w:jc w:val="center"/>
              <w:rPr>
                <w:lang w:val="ru-RU" w:eastAsia="ru-RU"/>
              </w:rPr>
            </w:pPr>
            <w:r w:rsidRPr="009C0684">
              <w:rPr>
                <w:lang w:eastAsia="ru-RU"/>
              </w:rPr>
              <w:t>Зауваження та пропозиції  до проекту рішення НКРЕКП</w:t>
            </w:r>
          </w:p>
        </w:tc>
        <w:tc>
          <w:tcPr>
            <w:tcW w:w="1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4285E" w14:textId="77777777" w:rsidR="002C4CEE" w:rsidRPr="009C0684" w:rsidRDefault="002C4CEE" w:rsidP="009C0684">
            <w:pPr>
              <w:jc w:val="center"/>
              <w:rPr>
                <w:lang w:val="ru-RU" w:eastAsia="ru-RU"/>
              </w:rPr>
            </w:pPr>
            <w:r w:rsidRPr="009C0684">
              <w:rPr>
                <w:lang w:eastAsia="ru-RU"/>
              </w:rPr>
              <w:t>Обґрунтування</w:t>
            </w:r>
          </w:p>
        </w:tc>
      </w:tr>
      <w:tr w:rsidR="002C4CEE" w:rsidRPr="009C0684" w14:paraId="72D2BD4A" w14:textId="77777777" w:rsidTr="009C0684">
        <w:trPr>
          <w:trHeight w:val="284"/>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7137E" w14:textId="05CFD781" w:rsidR="002C4CEE" w:rsidRPr="009C0684" w:rsidRDefault="009C0684" w:rsidP="009C0684">
            <w:pPr>
              <w:jc w:val="both"/>
              <w:rPr>
                <w:lang w:val="x-none" w:eastAsia="ru-RU"/>
              </w:rPr>
            </w:pPr>
            <w:r>
              <w:rPr>
                <w:lang w:eastAsia="ru-RU"/>
              </w:rPr>
              <w:t>П.</w:t>
            </w:r>
            <w:r w:rsidR="002C4CEE" w:rsidRPr="009C0684">
              <w:rPr>
                <w:lang w:val="x-none" w:eastAsia="ru-RU"/>
              </w:rPr>
              <w:t>1.6</w:t>
            </w:r>
            <w:r>
              <w:rPr>
                <w:lang w:eastAsia="ru-RU"/>
              </w:rPr>
              <w:t xml:space="preserve"> пп.</w:t>
            </w:r>
            <w:r w:rsidR="002C4CEE" w:rsidRPr="009C0684">
              <w:rPr>
                <w:lang w:eastAsia="ru-RU"/>
              </w:rPr>
              <w:t>5</w:t>
            </w:r>
          </w:p>
          <w:p w14:paraId="6803B904" w14:textId="56CE6A6E" w:rsidR="002C4CEE" w:rsidRPr="009C0684" w:rsidRDefault="002C4CEE" w:rsidP="009C0684">
            <w:pPr>
              <w:jc w:val="both"/>
              <w:rPr>
                <w:lang w:val="x-none" w:eastAsia="ru-RU"/>
              </w:rPr>
            </w:pPr>
            <w:r w:rsidRPr="009C0684">
              <w:rPr>
                <w:lang w:eastAsia="ru-RU"/>
              </w:rPr>
              <w:t>«погоджену оператором системи розподілу</w:t>
            </w:r>
            <w:r w:rsidRPr="009C0684">
              <w:rPr>
                <w:lang w:val="x-none" w:eastAsia="ru-RU"/>
              </w:rPr>
              <w:t xml:space="preserve"> (</w:t>
            </w:r>
            <w:proofErr w:type="spellStart"/>
            <w:r w:rsidRPr="009C0684">
              <w:rPr>
                <w:lang w:eastAsia="ru-RU"/>
              </w:rPr>
              <w:t>суб</w:t>
            </w:r>
            <w:proofErr w:type="spellEnd"/>
            <w:r w:rsidRPr="009C0684">
              <w:rPr>
                <w:lang w:val="x-none" w:eastAsia="ru-RU"/>
              </w:rPr>
              <w:t>’</w:t>
            </w:r>
            <w:proofErr w:type="spellStart"/>
            <w:r w:rsidRPr="009C0684">
              <w:rPr>
                <w:lang w:eastAsia="ru-RU"/>
              </w:rPr>
              <w:t>єктом</w:t>
            </w:r>
            <w:proofErr w:type="spellEnd"/>
            <w:r w:rsidRPr="009C0684">
              <w:rPr>
                <w:lang w:eastAsia="ru-RU"/>
              </w:rPr>
              <w:t xml:space="preserve"> господарювання</w:t>
            </w:r>
            <w:r w:rsidRPr="009C0684">
              <w:rPr>
                <w:lang w:val="x-none" w:eastAsia="ru-RU"/>
              </w:rPr>
              <w:t xml:space="preserve">, </w:t>
            </w:r>
            <w:r w:rsidRPr="009C0684">
              <w:rPr>
                <w:lang w:eastAsia="ru-RU"/>
              </w:rPr>
              <w:t>що здійснює діяльність з розподілу електричної енергії</w:t>
            </w:r>
            <w:r w:rsidRPr="009C0684">
              <w:rPr>
                <w:lang w:val="x-none" w:eastAsia="ru-RU"/>
              </w:rPr>
              <w:t xml:space="preserve">) </w:t>
            </w:r>
            <w:r w:rsidRPr="009C0684">
              <w:rPr>
                <w:lang w:eastAsia="ru-RU"/>
              </w:rPr>
              <w:t>схему приєднання об</w:t>
            </w:r>
            <w:r w:rsidRPr="009C0684">
              <w:rPr>
                <w:lang w:val="x-none" w:eastAsia="ru-RU"/>
              </w:rPr>
              <w:t>’</w:t>
            </w:r>
            <w:proofErr w:type="spellStart"/>
            <w:r w:rsidRPr="009C0684">
              <w:rPr>
                <w:lang w:eastAsia="ru-RU"/>
              </w:rPr>
              <w:t>єкта</w:t>
            </w:r>
            <w:proofErr w:type="spellEnd"/>
            <w:r w:rsidRPr="009C0684">
              <w:rPr>
                <w:lang w:eastAsia="ru-RU"/>
              </w:rPr>
              <w:t xml:space="preserve"> електроенергетики до електричної мережі</w:t>
            </w:r>
            <w:r w:rsidRPr="009C0684">
              <w:rPr>
                <w:lang w:val="x-none" w:eastAsia="ru-RU"/>
              </w:rPr>
              <w:t>»</w:t>
            </w:r>
          </w:p>
        </w:tc>
        <w:tc>
          <w:tcPr>
            <w:tcW w:w="1778" w:type="pct"/>
            <w:tcBorders>
              <w:top w:val="nil"/>
              <w:left w:val="nil"/>
              <w:bottom w:val="single" w:sz="8" w:space="0" w:color="auto"/>
              <w:right w:val="single" w:sz="8" w:space="0" w:color="auto"/>
            </w:tcBorders>
            <w:tcMar>
              <w:top w:w="0" w:type="dxa"/>
              <w:left w:w="108" w:type="dxa"/>
              <w:bottom w:w="0" w:type="dxa"/>
              <w:right w:w="108" w:type="dxa"/>
            </w:tcMar>
            <w:hideMark/>
          </w:tcPr>
          <w:p w14:paraId="71DDAC09" w14:textId="47D5DBB2" w:rsidR="002C4CEE" w:rsidRPr="009C0684" w:rsidRDefault="002C4CEE" w:rsidP="009C0684">
            <w:pPr>
              <w:jc w:val="both"/>
              <w:rPr>
                <w:lang w:val="x-none" w:eastAsia="ru-RU"/>
              </w:rPr>
            </w:pPr>
            <w:r w:rsidRPr="009C0684">
              <w:rPr>
                <w:lang w:eastAsia="ru-RU"/>
              </w:rPr>
              <w:t>«</w:t>
            </w:r>
            <w:proofErr w:type="spellStart"/>
            <w:r w:rsidRPr="009C0684">
              <w:rPr>
                <w:b/>
                <w:color w:val="C00000"/>
                <w:lang w:val="ru-RU" w:eastAsia="ru-RU"/>
              </w:rPr>
              <w:t>копію</w:t>
            </w:r>
            <w:proofErr w:type="spellEnd"/>
            <w:r w:rsidRPr="009C0684">
              <w:rPr>
                <w:color w:val="C00000"/>
                <w:lang w:val="ru-RU" w:eastAsia="ru-RU"/>
              </w:rPr>
              <w:t xml:space="preserve"> </w:t>
            </w:r>
            <w:proofErr w:type="spellStart"/>
            <w:r w:rsidRPr="009C0684">
              <w:rPr>
                <w:lang w:val="ru-RU" w:eastAsia="ru-RU"/>
              </w:rPr>
              <w:t>погоджен</w:t>
            </w:r>
            <w:r w:rsidRPr="009C0684">
              <w:rPr>
                <w:b/>
                <w:color w:val="C00000"/>
                <w:lang w:val="ru-RU" w:eastAsia="ru-RU"/>
              </w:rPr>
              <w:t>ої</w:t>
            </w:r>
            <w:proofErr w:type="spellEnd"/>
            <w:r w:rsidRPr="009C0684">
              <w:rPr>
                <w:lang w:val="ru-RU" w:eastAsia="ru-RU"/>
              </w:rPr>
              <w:t xml:space="preserve"> оператором </w:t>
            </w:r>
            <w:proofErr w:type="spellStart"/>
            <w:r w:rsidRPr="009C0684">
              <w:rPr>
                <w:lang w:val="ru-RU" w:eastAsia="ru-RU"/>
              </w:rPr>
              <w:t>системи</w:t>
            </w:r>
            <w:proofErr w:type="spellEnd"/>
            <w:r w:rsidRPr="009C0684">
              <w:rPr>
                <w:lang w:val="ru-RU" w:eastAsia="ru-RU"/>
              </w:rPr>
              <w:t xml:space="preserve"> </w:t>
            </w:r>
            <w:proofErr w:type="spellStart"/>
            <w:r w:rsidRPr="009C0684">
              <w:rPr>
                <w:lang w:val="ru-RU" w:eastAsia="ru-RU"/>
              </w:rPr>
              <w:t>розподілу</w:t>
            </w:r>
            <w:proofErr w:type="spellEnd"/>
            <w:r w:rsidRPr="009C0684">
              <w:rPr>
                <w:lang w:val="x-none" w:eastAsia="ru-RU"/>
              </w:rPr>
              <w:t xml:space="preserve"> (</w:t>
            </w:r>
            <w:proofErr w:type="spellStart"/>
            <w:r w:rsidRPr="009C0684">
              <w:rPr>
                <w:lang w:val="ru-RU" w:eastAsia="ru-RU"/>
              </w:rPr>
              <w:t>суб</w:t>
            </w:r>
            <w:proofErr w:type="spellEnd"/>
            <w:r w:rsidRPr="009C0684">
              <w:rPr>
                <w:lang w:val="x-none" w:eastAsia="ru-RU"/>
              </w:rPr>
              <w:t>’</w:t>
            </w:r>
            <w:proofErr w:type="spellStart"/>
            <w:r w:rsidRPr="009C0684">
              <w:rPr>
                <w:lang w:val="ru-RU" w:eastAsia="ru-RU"/>
              </w:rPr>
              <w:t>єктом</w:t>
            </w:r>
            <w:proofErr w:type="spellEnd"/>
            <w:r w:rsidRPr="009C0684">
              <w:rPr>
                <w:lang w:val="ru-RU" w:eastAsia="ru-RU"/>
              </w:rPr>
              <w:t xml:space="preserve"> </w:t>
            </w:r>
            <w:proofErr w:type="spellStart"/>
            <w:r w:rsidRPr="009C0684">
              <w:rPr>
                <w:lang w:val="ru-RU" w:eastAsia="ru-RU"/>
              </w:rPr>
              <w:t>господарювання</w:t>
            </w:r>
            <w:proofErr w:type="spellEnd"/>
            <w:r w:rsidRPr="009C0684">
              <w:rPr>
                <w:lang w:val="x-none" w:eastAsia="ru-RU"/>
              </w:rPr>
              <w:t xml:space="preserve">, </w:t>
            </w:r>
            <w:proofErr w:type="spellStart"/>
            <w:r w:rsidRPr="009C0684">
              <w:rPr>
                <w:lang w:val="ru-RU" w:eastAsia="ru-RU"/>
              </w:rPr>
              <w:t>що</w:t>
            </w:r>
            <w:proofErr w:type="spellEnd"/>
            <w:r w:rsidRPr="009C0684">
              <w:rPr>
                <w:lang w:val="ru-RU" w:eastAsia="ru-RU"/>
              </w:rPr>
              <w:t xml:space="preserve"> </w:t>
            </w:r>
            <w:proofErr w:type="spellStart"/>
            <w:r w:rsidRPr="009C0684">
              <w:rPr>
                <w:lang w:val="ru-RU" w:eastAsia="ru-RU"/>
              </w:rPr>
              <w:t>здійснює</w:t>
            </w:r>
            <w:proofErr w:type="spellEnd"/>
            <w:r w:rsidRPr="009C0684">
              <w:rPr>
                <w:lang w:val="ru-RU" w:eastAsia="ru-RU"/>
              </w:rPr>
              <w:t xml:space="preserve"> </w:t>
            </w:r>
            <w:proofErr w:type="spellStart"/>
            <w:r w:rsidRPr="009C0684">
              <w:rPr>
                <w:lang w:val="ru-RU" w:eastAsia="ru-RU"/>
              </w:rPr>
              <w:t>діяльність</w:t>
            </w:r>
            <w:proofErr w:type="spellEnd"/>
            <w:r w:rsidRPr="009C0684">
              <w:rPr>
                <w:lang w:val="ru-RU" w:eastAsia="ru-RU"/>
              </w:rPr>
              <w:t xml:space="preserve"> з </w:t>
            </w:r>
            <w:proofErr w:type="spellStart"/>
            <w:r w:rsidRPr="009C0684">
              <w:rPr>
                <w:lang w:val="ru-RU" w:eastAsia="ru-RU"/>
              </w:rPr>
              <w:t>розподілу</w:t>
            </w:r>
            <w:proofErr w:type="spellEnd"/>
            <w:r w:rsidRPr="009C0684">
              <w:rPr>
                <w:lang w:val="ru-RU" w:eastAsia="ru-RU"/>
              </w:rPr>
              <w:t xml:space="preserve">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енергії</w:t>
            </w:r>
            <w:proofErr w:type="spellEnd"/>
            <w:r w:rsidRPr="009C0684">
              <w:rPr>
                <w:lang w:val="x-none" w:eastAsia="ru-RU"/>
              </w:rPr>
              <w:t xml:space="preserve">) </w:t>
            </w:r>
            <w:proofErr w:type="spellStart"/>
            <w:r w:rsidRPr="009C0684">
              <w:rPr>
                <w:lang w:val="ru-RU" w:eastAsia="ru-RU"/>
              </w:rPr>
              <w:t>схем</w:t>
            </w:r>
            <w:r w:rsidRPr="009C0684">
              <w:rPr>
                <w:b/>
                <w:color w:val="C00000"/>
                <w:lang w:val="ru-RU" w:eastAsia="ru-RU"/>
              </w:rPr>
              <w:t>и</w:t>
            </w:r>
            <w:proofErr w:type="spellEnd"/>
            <w:r w:rsidRPr="009C0684">
              <w:rPr>
                <w:lang w:val="ru-RU" w:eastAsia="ru-RU"/>
              </w:rPr>
              <w:t xml:space="preserve"> </w:t>
            </w:r>
            <w:proofErr w:type="spellStart"/>
            <w:r w:rsidRPr="009C0684">
              <w:rPr>
                <w:lang w:val="ru-RU" w:eastAsia="ru-RU"/>
              </w:rPr>
              <w:t>приєднання</w:t>
            </w:r>
            <w:proofErr w:type="spellEnd"/>
            <w:r w:rsidRPr="009C0684">
              <w:rPr>
                <w:lang w:val="ru-RU" w:eastAsia="ru-RU"/>
              </w:rPr>
              <w:t xml:space="preserve"> об</w:t>
            </w:r>
            <w:r w:rsidRPr="009C0684">
              <w:rPr>
                <w:lang w:val="x-none" w:eastAsia="ru-RU"/>
              </w:rPr>
              <w:t>’</w:t>
            </w:r>
            <w:proofErr w:type="spellStart"/>
            <w:r w:rsidRPr="009C0684">
              <w:rPr>
                <w:lang w:val="ru-RU" w:eastAsia="ru-RU"/>
              </w:rPr>
              <w:t>єкта</w:t>
            </w:r>
            <w:proofErr w:type="spellEnd"/>
            <w:r w:rsidRPr="009C0684">
              <w:rPr>
                <w:lang w:val="ru-RU" w:eastAsia="ru-RU"/>
              </w:rPr>
              <w:t xml:space="preserve"> </w:t>
            </w:r>
            <w:proofErr w:type="spellStart"/>
            <w:r w:rsidRPr="009C0684">
              <w:rPr>
                <w:lang w:val="ru-RU" w:eastAsia="ru-RU"/>
              </w:rPr>
              <w:t>електроенергетики</w:t>
            </w:r>
            <w:proofErr w:type="spellEnd"/>
            <w:r w:rsidRPr="009C0684">
              <w:rPr>
                <w:lang w:val="ru-RU" w:eastAsia="ru-RU"/>
              </w:rPr>
              <w:t xml:space="preserve"> до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мережі</w:t>
            </w:r>
            <w:proofErr w:type="spellEnd"/>
            <w:r w:rsidRPr="009C0684">
              <w:rPr>
                <w:lang w:val="x-none" w:eastAsia="ru-RU"/>
              </w:rPr>
              <w:t>»</w:t>
            </w:r>
          </w:p>
        </w:tc>
        <w:tc>
          <w:tcPr>
            <w:tcW w:w="1658" w:type="pct"/>
            <w:tcBorders>
              <w:top w:val="nil"/>
              <w:left w:val="nil"/>
              <w:bottom w:val="single" w:sz="8" w:space="0" w:color="auto"/>
              <w:right w:val="single" w:sz="8" w:space="0" w:color="auto"/>
            </w:tcBorders>
            <w:tcMar>
              <w:top w:w="0" w:type="dxa"/>
              <w:left w:w="108" w:type="dxa"/>
              <w:bottom w:w="0" w:type="dxa"/>
              <w:right w:w="108" w:type="dxa"/>
            </w:tcMar>
            <w:hideMark/>
          </w:tcPr>
          <w:p w14:paraId="601DD073" w14:textId="3C94E487" w:rsidR="002C4CEE" w:rsidRPr="009C0684" w:rsidRDefault="002C4CEE" w:rsidP="009C0684">
            <w:pPr>
              <w:jc w:val="both"/>
              <w:rPr>
                <w:lang w:val="ru-RU" w:eastAsia="ru-RU"/>
              </w:rPr>
            </w:pPr>
            <w:r w:rsidRPr="009C0684">
              <w:rPr>
                <w:lang w:eastAsia="ru-RU"/>
              </w:rPr>
              <w:t xml:space="preserve">Схема приєднання </w:t>
            </w:r>
            <w:proofErr w:type="spellStart"/>
            <w:r w:rsidRPr="009C0684">
              <w:rPr>
                <w:lang w:val="ru-RU" w:eastAsia="ru-RU"/>
              </w:rPr>
              <w:t>об’єкта</w:t>
            </w:r>
            <w:proofErr w:type="spellEnd"/>
            <w:r w:rsidRPr="009C0684">
              <w:rPr>
                <w:lang w:val="ru-RU" w:eastAsia="ru-RU"/>
              </w:rPr>
              <w:t xml:space="preserve"> </w:t>
            </w:r>
            <w:proofErr w:type="spellStart"/>
            <w:r w:rsidRPr="009C0684">
              <w:rPr>
                <w:lang w:val="ru-RU" w:eastAsia="ru-RU"/>
              </w:rPr>
              <w:t>електроенергетики</w:t>
            </w:r>
            <w:proofErr w:type="spellEnd"/>
            <w:r w:rsidRPr="009C0684">
              <w:rPr>
                <w:lang w:val="ru-RU" w:eastAsia="ru-RU"/>
              </w:rPr>
              <w:t xml:space="preserve"> до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мережі</w:t>
            </w:r>
            <w:proofErr w:type="spellEnd"/>
            <w:r w:rsidRPr="009C0684">
              <w:rPr>
                <w:lang w:val="ru-RU" w:eastAsia="ru-RU"/>
              </w:rPr>
              <w:t xml:space="preserve"> є </w:t>
            </w:r>
            <w:proofErr w:type="spellStart"/>
            <w:r w:rsidRPr="009C0684">
              <w:rPr>
                <w:lang w:val="ru-RU" w:eastAsia="ru-RU"/>
              </w:rPr>
              <w:t>частиною</w:t>
            </w:r>
            <w:proofErr w:type="spellEnd"/>
            <w:r w:rsidRPr="009C0684">
              <w:rPr>
                <w:lang w:val="ru-RU" w:eastAsia="ru-RU"/>
              </w:rPr>
              <w:t xml:space="preserve"> </w:t>
            </w:r>
            <w:proofErr w:type="spellStart"/>
            <w:r w:rsidR="009C0684">
              <w:rPr>
                <w:lang w:val="ru-RU" w:eastAsia="ru-RU"/>
              </w:rPr>
              <w:t>технічних</w:t>
            </w:r>
            <w:proofErr w:type="spellEnd"/>
            <w:r w:rsidR="009C0684">
              <w:rPr>
                <w:lang w:val="ru-RU" w:eastAsia="ru-RU"/>
              </w:rPr>
              <w:t xml:space="preserve"> умов (</w:t>
            </w:r>
            <w:r w:rsidRPr="009C0684">
              <w:rPr>
                <w:lang w:val="ru-RU" w:eastAsia="ru-RU"/>
              </w:rPr>
              <w:t>ТУ</w:t>
            </w:r>
            <w:r w:rsidR="009C0684">
              <w:rPr>
                <w:lang w:val="ru-RU" w:eastAsia="ru-RU"/>
              </w:rPr>
              <w:t>)</w:t>
            </w:r>
            <w:r w:rsidRPr="009C0684">
              <w:rPr>
                <w:lang w:val="ru-RU" w:eastAsia="ru-RU"/>
              </w:rPr>
              <w:t xml:space="preserve"> </w:t>
            </w:r>
            <w:proofErr w:type="spellStart"/>
            <w:r w:rsidRPr="009C0684">
              <w:rPr>
                <w:lang w:val="ru-RU" w:eastAsia="ru-RU"/>
              </w:rPr>
              <w:t>приєднання</w:t>
            </w:r>
            <w:proofErr w:type="spellEnd"/>
            <w:r w:rsidRPr="009C0684">
              <w:rPr>
                <w:lang w:val="ru-RU" w:eastAsia="ru-RU"/>
              </w:rPr>
              <w:t xml:space="preserve"> до </w:t>
            </w:r>
            <w:proofErr w:type="spellStart"/>
            <w:r w:rsidRPr="009C0684">
              <w:rPr>
                <w:lang w:val="ru-RU" w:eastAsia="ru-RU"/>
              </w:rPr>
              <w:t>електричних</w:t>
            </w:r>
            <w:proofErr w:type="spellEnd"/>
            <w:r w:rsidRPr="009C0684">
              <w:rPr>
                <w:lang w:val="ru-RU" w:eastAsia="ru-RU"/>
              </w:rPr>
              <w:t xml:space="preserve"> мереж та </w:t>
            </w:r>
            <w:proofErr w:type="spellStart"/>
            <w:r w:rsidRPr="009C0684">
              <w:rPr>
                <w:lang w:val="ru-RU" w:eastAsia="ru-RU"/>
              </w:rPr>
              <w:t>Технічного</w:t>
            </w:r>
            <w:proofErr w:type="spellEnd"/>
            <w:r w:rsidRPr="009C0684">
              <w:rPr>
                <w:lang w:val="ru-RU" w:eastAsia="ru-RU"/>
              </w:rPr>
              <w:t xml:space="preserve"> проекту </w:t>
            </w:r>
            <w:proofErr w:type="spellStart"/>
            <w:r w:rsidR="009C0684" w:rsidRPr="009C0684">
              <w:rPr>
                <w:lang w:val="ru-RU" w:eastAsia="ru-RU"/>
              </w:rPr>
              <w:t>Автоматизован</w:t>
            </w:r>
            <w:r w:rsidR="009C0684">
              <w:rPr>
                <w:lang w:val="ru-RU" w:eastAsia="ru-RU"/>
              </w:rPr>
              <w:t>ої</w:t>
            </w:r>
            <w:proofErr w:type="spellEnd"/>
            <w:r w:rsidR="009C0684" w:rsidRPr="009C0684">
              <w:rPr>
                <w:lang w:val="ru-RU" w:eastAsia="ru-RU"/>
              </w:rPr>
              <w:t xml:space="preserve"> </w:t>
            </w:r>
            <w:proofErr w:type="spellStart"/>
            <w:r w:rsidR="009C0684" w:rsidRPr="009C0684">
              <w:rPr>
                <w:lang w:val="ru-RU" w:eastAsia="ru-RU"/>
              </w:rPr>
              <w:t>систем</w:t>
            </w:r>
            <w:r w:rsidR="009C0684">
              <w:rPr>
                <w:lang w:val="ru-RU" w:eastAsia="ru-RU"/>
              </w:rPr>
              <w:t>и</w:t>
            </w:r>
            <w:proofErr w:type="spellEnd"/>
            <w:r w:rsidR="009C0684" w:rsidRPr="009C0684">
              <w:rPr>
                <w:lang w:val="ru-RU" w:eastAsia="ru-RU"/>
              </w:rPr>
              <w:t xml:space="preserve"> контролю та </w:t>
            </w:r>
            <w:proofErr w:type="spellStart"/>
            <w:r w:rsidR="009C0684" w:rsidRPr="009C0684">
              <w:rPr>
                <w:lang w:val="ru-RU" w:eastAsia="ru-RU"/>
              </w:rPr>
              <w:t>обліку</w:t>
            </w:r>
            <w:proofErr w:type="spellEnd"/>
            <w:r w:rsidR="009C0684" w:rsidRPr="009C0684">
              <w:rPr>
                <w:lang w:val="ru-RU" w:eastAsia="ru-RU"/>
              </w:rPr>
              <w:t xml:space="preserve"> </w:t>
            </w:r>
            <w:proofErr w:type="spellStart"/>
            <w:r w:rsidR="009C0684" w:rsidRPr="009C0684">
              <w:rPr>
                <w:lang w:val="ru-RU" w:eastAsia="ru-RU"/>
              </w:rPr>
              <w:t>енергоресурсів</w:t>
            </w:r>
            <w:proofErr w:type="spellEnd"/>
            <w:r w:rsidR="009C0684" w:rsidRPr="009C0684">
              <w:rPr>
                <w:lang w:val="ru-RU" w:eastAsia="ru-RU"/>
              </w:rPr>
              <w:t xml:space="preserve"> </w:t>
            </w:r>
            <w:r w:rsidR="009C0684">
              <w:rPr>
                <w:lang w:val="ru-RU" w:eastAsia="ru-RU"/>
              </w:rPr>
              <w:t>(</w:t>
            </w:r>
            <w:r w:rsidRPr="009C0684">
              <w:rPr>
                <w:lang w:val="ru-RU" w:eastAsia="ru-RU"/>
              </w:rPr>
              <w:t>АСКОЕ</w:t>
            </w:r>
            <w:r w:rsidR="009C0684">
              <w:rPr>
                <w:lang w:val="ru-RU" w:eastAsia="ru-RU"/>
              </w:rPr>
              <w:t>)</w:t>
            </w:r>
            <w:r w:rsidRPr="009C0684">
              <w:rPr>
                <w:lang w:val="ru-RU" w:eastAsia="ru-RU"/>
              </w:rPr>
              <w:t xml:space="preserve">. </w:t>
            </w:r>
            <w:proofErr w:type="spellStart"/>
            <w:r w:rsidRPr="009C0684">
              <w:rPr>
                <w:lang w:val="ru-RU" w:eastAsia="ru-RU"/>
              </w:rPr>
              <w:t>Необхідність</w:t>
            </w:r>
            <w:proofErr w:type="spellEnd"/>
            <w:r w:rsidRPr="009C0684">
              <w:rPr>
                <w:lang w:val="ru-RU" w:eastAsia="ru-RU"/>
              </w:rPr>
              <w:t xml:space="preserve"> </w:t>
            </w:r>
            <w:proofErr w:type="spellStart"/>
            <w:r w:rsidRPr="009C0684">
              <w:rPr>
                <w:lang w:val="ru-RU" w:eastAsia="ru-RU"/>
              </w:rPr>
              <w:t>подавати</w:t>
            </w:r>
            <w:proofErr w:type="spellEnd"/>
            <w:r w:rsidRPr="009C0684">
              <w:rPr>
                <w:lang w:val="ru-RU" w:eastAsia="ru-RU"/>
              </w:rPr>
              <w:t xml:space="preserve"> схему </w:t>
            </w:r>
            <w:proofErr w:type="spellStart"/>
            <w:r w:rsidRPr="009C0684">
              <w:rPr>
                <w:lang w:val="ru-RU" w:eastAsia="ru-RU"/>
              </w:rPr>
              <w:t>приєднання</w:t>
            </w:r>
            <w:proofErr w:type="spellEnd"/>
            <w:r w:rsidRPr="009C0684">
              <w:rPr>
                <w:lang w:val="ru-RU" w:eastAsia="ru-RU"/>
              </w:rPr>
              <w:t xml:space="preserve"> </w:t>
            </w:r>
            <w:proofErr w:type="spellStart"/>
            <w:r w:rsidRPr="009C0684">
              <w:rPr>
                <w:lang w:val="ru-RU" w:eastAsia="ru-RU"/>
              </w:rPr>
              <w:t>об’єкта</w:t>
            </w:r>
            <w:proofErr w:type="spellEnd"/>
            <w:r w:rsidRPr="009C0684">
              <w:rPr>
                <w:lang w:val="ru-RU" w:eastAsia="ru-RU"/>
              </w:rPr>
              <w:t xml:space="preserve"> </w:t>
            </w:r>
            <w:proofErr w:type="spellStart"/>
            <w:r w:rsidRPr="009C0684">
              <w:rPr>
                <w:lang w:val="ru-RU" w:eastAsia="ru-RU"/>
              </w:rPr>
              <w:t>електроенергетики</w:t>
            </w:r>
            <w:proofErr w:type="spellEnd"/>
            <w:r w:rsidRPr="009C0684">
              <w:rPr>
                <w:lang w:val="ru-RU" w:eastAsia="ru-RU"/>
              </w:rPr>
              <w:t xml:space="preserve"> до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мережі</w:t>
            </w:r>
            <w:proofErr w:type="spellEnd"/>
            <w:r w:rsidRPr="009C0684">
              <w:rPr>
                <w:lang w:val="ru-RU" w:eastAsia="ru-RU"/>
              </w:rPr>
              <w:t xml:space="preserve"> з </w:t>
            </w:r>
            <w:proofErr w:type="spellStart"/>
            <w:r w:rsidRPr="009C0684">
              <w:rPr>
                <w:lang w:val="ru-RU" w:eastAsia="ru-RU"/>
              </w:rPr>
              <w:t>погодженням</w:t>
            </w:r>
            <w:proofErr w:type="spellEnd"/>
            <w:r w:rsidRPr="009C0684">
              <w:rPr>
                <w:lang w:val="ru-RU" w:eastAsia="ru-RU"/>
              </w:rPr>
              <w:t xml:space="preserve"> оператором </w:t>
            </w:r>
            <w:proofErr w:type="spellStart"/>
            <w:r w:rsidRPr="009C0684">
              <w:rPr>
                <w:lang w:val="ru-RU" w:eastAsia="ru-RU"/>
              </w:rPr>
              <w:t>системи</w:t>
            </w:r>
            <w:proofErr w:type="spellEnd"/>
            <w:r w:rsidRPr="009C0684">
              <w:rPr>
                <w:lang w:val="ru-RU" w:eastAsia="ru-RU"/>
              </w:rPr>
              <w:t xml:space="preserve"> </w:t>
            </w:r>
            <w:proofErr w:type="spellStart"/>
            <w:r w:rsidRPr="009C0684">
              <w:rPr>
                <w:lang w:val="ru-RU" w:eastAsia="ru-RU"/>
              </w:rPr>
              <w:t>розподілу</w:t>
            </w:r>
            <w:proofErr w:type="spellEnd"/>
            <w:r w:rsidRPr="009C0684">
              <w:rPr>
                <w:lang w:val="ru-RU" w:eastAsia="ru-RU"/>
              </w:rPr>
              <w:t xml:space="preserve"> </w:t>
            </w:r>
            <w:proofErr w:type="spellStart"/>
            <w:r w:rsidRPr="009C0684">
              <w:rPr>
                <w:lang w:val="ru-RU" w:eastAsia="ru-RU"/>
              </w:rPr>
              <w:t>створює</w:t>
            </w:r>
            <w:proofErr w:type="spellEnd"/>
            <w:r w:rsidRPr="009C0684">
              <w:rPr>
                <w:lang w:val="ru-RU" w:eastAsia="ru-RU"/>
              </w:rPr>
              <w:t xml:space="preserve"> </w:t>
            </w:r>
            <w:proofErr w:type="spellStart"/>
            <w:r w:rsidRPr="009C0684">
              <w:rPr>
                <w:lang w:val="ru-RU" w:eastAsia="ru-RU"/>
              </w:rPr>
              <w:t>необхідність</w:t>
            </w:r>
            <w:proofErr w:type="spellEnd"/>
            <w:r w:rsidRPr="009C0684">
              <w:rPr>
                <w:lang w:val="ru-RU" w:eastAsia="ru-RU"/>
              </w:rPr>
              <w:t xml:space="preserve"> </w:t>
            </w:r>
            <w:proofErr w:type="spellStart"/>
            <w:r w:rsidRPr="009C0684">
              <w:rPr>
                <w:lang w:val="ru-RU" w:eastAsia="ru-RU"/>
              </w:rPr>
              <w:t>отримувати</w:t>
            </w:r>
            <w:proofErr w:type="spellEnd"/>
            <w:r w:rsidRPr="009C0684">
              <w:rPr>
                <w:lang w:val="ru-RU" w:eastAsia="ru-RU"/>
              </w:rPr>
              <w:t xml:space="preserve"> </w:t>
            </w:r>
            <w:proofErr w:type="spellStart"/>
            <w:r w:rsidRPr="009C0684">
              <w:rPr>
                <w:lang w:val="ru-RU" w:eastAsia="ru-RU"/>
              </w:rPr>
              <w:t>додаткові</w:t>
            </w:r>
            <w:proofErr w:type="spellEnd"/>
            <w:r w:rsidRPr="009C0684">
              <w:rPr>
                <w:lang w:val="ru-RU" w:eastAsia="ru-RU"/>
              </w:rPr>
              <w:t xml:space="preserve"> </w:t>
            </w:r>
            <w:proofErr w:type="spellStart"/>
            <w:r w:rsidRPr="009C0684">
              <w:rPr>
                <w:lang w:val="ru-RU" w:eastAsia="ru-RU"/>
              </w:rPr>
              <w:t>погодження</w:t>
            </w:r>
            <w:proofErr w:type="spellEnd"/>
            <w:r w:rsidRPr="009C0684">
              <w:rPr>
                <w:lang w:val="ru-RU" w:eastAsia="ru-RU"/>
              </w:rPr>
              <w:t xml:space="preserve"> та </w:t>
            </w:r>
            <w:proofErr w:type="spellStart"/>
            <w:r w:rsidRPr="009C0684">
              <w:rPr>
                <w:lang w:val="ru-RU" w:eastAsia="ru-RU"/>
              </w:rPr>
              <w:t>ускладнює</w:t>
            </w:r>
            <w:proofErr w:type="spellEnd"/>
            <w:r w:rsidRPr="009C0684">
              <w:rPr>
                <w:lang w:val="ru-RU" w:eastAsia="ru-RU"/>
              </w:rPr>
              <w:t xml:space="preserve"> процедуру </w:t>
            </w:r>
            <w:proofErr w:type="spellStart"/>
            <w:r w:rsidRPr="009C0684">
              <w:rPr>
                <w:lang w:val="ru-RU" w:eastAsia="ru-RU"/>
              </w:rPr>
              <w:t>отримання</w:t>
            </w:r>
            <w:proofErr w:type="spellEnd"/>
            <w:r w:rsidRPr="009C0684">
              <w:rPr>
                <w:lang w:val="ru-RU" w:eastAsia="ru-RU"/>
              </w:rPr>
              <w:t xml:space="preserve"> </w:t>
            </w:r>
            <w:proofErr w:type="spellStart"/>
            <w:r w:rsidRPr="009C0684">
              <w:rPr>
                <w:lang w:val="ru-RU" w:eastAsia="ru-RU"/>
              </w:rPr>
              <w:t>ліцензії</w:t>
            </w:r>
            <w:proofErr w:type="spellEnd"/>
            <w:r w:rsidRPr="009C0684">
              <w:rPr>
                <w:lang w:val="ru-RU" w:eastAsia="ru-RU"/>
              </w:rPr>
              <w:t xml:space="preserve">. </w:t>
            </w:r>
          </w:p>
        </w:tc>
      </w:tr>
      <w:tr w:rsidR="002C4CEE" w:rsidRPr="009C0684" w14:paraId="7CC6C312" w14:textId="77777777" w:rsidTr="009C0684">
        <w:trPr>
          <w:trHeight w:val="284"/>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B419D" w14:textId="77777777" w:rsidR="009C0684" w:rsidRDefault="009C0684" w:rsidP="009C0684">
            <w:pPr>
              <w:jc w:val="both"/>
              <w:rPr>
                <w:lang w:eastAsia="ru-RU"/>
              </w:rPr>
            </w:pPr>
            <w:r>
              <w:rPr>
                <w:lang w:eastAsia="ru-RU"/>
              </w:rPr>
              <w:t>п.</w:t>
            </w:r>
            <w:r w:rsidR="002C4CEE" w:rsidRPr="009C0684">
              <w:rPr>
                <w:lang w:val="x-none" w:eastAsia="ru-RU"/>
              </w:rPr>
              <w:t xml:space="preserve">1.6 </w:t>
            </w:r>
            <w:r w:rsidR="002C4CEE" w:rsidRPr="009C0684">
              <w:rPr>
                <w:lang w:eastAsia="ru-RU"/>
              </w:rPr>
              <w:t>доповнити  п</w:t>
            </w:r>
            <w:r>
              <w:rPr>
                <w:lang w:eastAsia="ru-RU"/>
              </w:rPr>
              <w:t>п. 6:</w:t>
            </w:r>
          </w:p>
          <w:p w14:paraId="19B4C735" w14:textId="07F10AFE" w:rsidR="002C4CEE" w:rsidRPr="009C0684" w:rsidRDefault="002C4CEE" w:rsidP="009C0684">
            <w:pPr>
              <w:jc w:val="both"/>
              <w:rPr>
                <w:lang w:val="x-none" w:eastAsia="ru-RU"/>
              </w:rPr>
            </w:pPr>
            <w:r w:rsidRPr="009C0684">
              <w:rPr>
                <w:lang w:eastAsia="ru-RU"/>
              </w:rPr>
              <w:t>«копію документа</w:t>
            </w:r>
            <w:r w:rsidRPr="009C0684">
              <w:rPr>
                <w:lang w:val="x-none" w:eastAsia="ru-RU"/>
              </w:rPr>
              <w:t xml:space="preserve">, </w:t>
            </w:r>
            <w:r w:rsidRPr="009C0684">
              <w:rPr>
                <w:lang w:eastAsia="ru-RU"/>
              </w:rPr>
              <w:t>що засвідчує погодження місцевими органами виконавчої влади та органами місцевого самоврядування питань розміщення на підпорядкованій їм території об</w:t>
            </w:r>
            <w:r w:rsidRPr="009C0684">
              <w:rPr>
                <w:lang w:val="x-none" w:eastAsia="ru-RU"/>
              </w:rPr>
              <w:t>’</w:t>
            </w:r>
            <w:proofErr w:type="spellStart"/>
            <w:r w:rsidRPr="009C0684">
              <w:rPr>
                <w:lang w:eastAsia="ru-RU"/>
              </w:rPr>
              <w:t>єктів</w:t>
            </w:r>
            <w:proofErr w:type="spellEnd"/>
            <w:r w:rsidRPr="009C0684">
              <w:rPr>
                <w:lang w:eastAsia="ru-RU"/>
              </w:rPr>
              <w:t xml:space="preserve"> електроенергетики виходячи з інтересів територіальної громади</w:t>
            </w:r>
            <w:r w:rsidRPr="009C0684">
              <w:rPr>
                <w:lang w:val="x-none" w:eastAsia="ru-RU"/>
              </w:rPr>
              <w:t>»</w:t>
            </w:r>
          </w:p>
        </w:tc>
        <w:tc>
          <w:tcPr>
            <w:tcW w:w="1778" w:type="pct"/>
            <w:tcBorders>
              <w:top w:val="nil"/>
              <w:left w:val="nil"/>
              <w:bottom w:val="single" w:sz="8" w:space="0" w:color="auto"/>
              <w:right w:val="single" w:sz="8" w:space="0" w:color="auto"/>
            </w:tcBorders>
            <w:tcMar>
              <w:top w:w="0" w:type="dxa"/>
              <w:left w:w="108" w:type="dxa"/>
              <w:bottom w:w="0" w:type="dxa"/>
              <w:right w:w="108" w:type="dxa"/>
            </w:tcMar>
            <w:hideMark/>
          </w:tcPr>
          <w:p w14:paraId="474AF187" w14:textId="77777777" w:rsidR="002C4CEE" w:rsidRPr="009C0684" w:rsidRDefault="002C4CEE" w:rsidP="009C0684">
            <w:pPr>
              <w:jc w:val="center"/>
              <w:rPr>
                <w:b/>
                <w:lang w:val="ru-RU" w:eastAsia="ru-RU"/>
              </w:rPr>
            </w:pPr>
            <w:r w:rsidRPr="009C0684">
              <w:rPr>
                <w:b/>
                <w:color w:val="C00000"/>
                <w:lang w:eastAsia="ru-RU"/>
              </w:rPr>
              <w:t>виключити</w:t>
            </w:r>
          </w:p>
        </w:tc>
        <w:tc>
          <w:tcPr>
            <w:tcW w:w="1658" w:type="pct"/>
            <w:tcBorders>
              <w:top w:val="nil"/>
              <w:left w:val="nil"/>
              <w:bottom w:val="single" w:sz="8" w:space="0" w:color="auto"/>
              <w:right w:val="single" w:sz="8" w:space="0" w:color="auto"/>
            </w:tcBorders>
            <w:tcMar>
              <w:top w:w="0" w:type="dxa"/>
              <w:left w:w="108" w:type="dxa"/>
              <w:bottom w:w="0" w:type="dxa"/>
              <w:right w:w="108" w:type="dxa"/>
            </w:tcMar>
            <w:hideMark/>
          </w:tcPr>
          <w:p w14:paraId="0D57EA6F" w14:textId="77777777" w:rsidR="009C0684" w:rsidRDefault="002C4CEE" w:rsidP="009C0684">
            <w:pPr>
              <w:jc w:val="both"/>
              <w:rPr>
                <w:lang w:eastAsia="ru-RU"/>
              </w:rPr>
            </w:pPr>
            <w:r w:rsidRPr="009C0684">
              <w:rPr>
                <w:lang w:eastAsia="ru-RU"/>
              </w:rPr>
              <w:t xml:space="preserve">Врахування інтересів територіальної громади відбувається шляхом проведення відкритого обговорення або громадських слухань. Отримання  документа, що засвідчує погодження місцевими органами виконавчої влади та органами місцевого самоврядування питань розміщення на підпорядкованій їм території об’єктів електроенергетики, виходячи з інтересів територіальної громади, по суті створює додаткове навантаження для майбутніх ліцензіатів, оскільки потребуватиме додаткових організаційних, часових та фінансових затрат. </w:t>
            </w:r>
          </w:p>
          <w:p w14:paraId="3C8B9BAF" w14:textId="77777777" w:rsidR="009C0684" w:rsidRDefault="009C0684" w:rsidP="009C0684">
            <w:pPr>
              <w:jc w:val="both"/>
              <w:rPr>
                <w:lang w:eastAsia="ru-RU"/>
              </w:rPr>
            </w:pPr>
            <w:r>
              <w:rPr>
                <w:lang w:eastAsia="ru-RU"/>
              </w:rPr>
              <w:t>К</w:t>
            </w:r>
            <w:r w:rsidR="002C4CEE" w:rsidRPr="009C0684">
              <w:rPr>
                <w:lang w:eastAsia="ru-RU"/>
              </w:rPr>
              <w:t xml:space="preserve">рім того, отримання такого документа по своїй суті дублює містобудівну документацію. Так, планувальна організація та розвиток території </w:t>
            </w:r>
            <w:r w:rsidR="002C4CEE" w:rsidRPr="009C0684">
              <w:rPr>
                <w:lang w:eastAsia="ru-RU"/>
              </w:rPr>
              <w:lastRenderedPageBreak/>
              <w:t xml:space="preserve">визначається детальним планом території. Законом України «Про регулювання містобудівної діяльності» № </w:t>
            </w:r>
            <w:r w:rsidR="002C4CEE" w:rsidRPr="009C0684">
              <w:rPr>
                <w:bCs/>
                <w:lang w:eastAsia="ru-RU"/>
              </w:rPr>
              <w:t>3038-</w:t>
            </w:r>
            <w:r w:rsidR="002C4CEE" w:rsidRPr="009C0684">
              <w:rPr>
                <w:bCs/>
                <w:lang w:val="x-none" w:eastAsia="ru-RU"/>
              </w:rPr>
              <w:t>VI</w:t>
            </w:r>
            <w:r w:rsidR="002C4CEE" w:rsidRPr="009C0684">
              <w:rPr>
                <w:bCs/>
                <w:lang w:eastAsia="ru-RU"/>
              </w:rPr>
              <w:t xml:space="preserve"> від 17.02.2011 встановлено, що розроблені в установленому порядку проекти містобудівної документації на місцевому рівні. Зокрема генеральні плани населених пунктів, плани зонування територій, детальні плани територій для  врахування громадських інтересів підлягають громадському обговоренню. </w:t>
            </w:r>
            <w:r>
              <w:rPr>
                <w:bCs/>
                <w:lang w:eastAsia="ru-RU"/>
              </w:rPr>
              <w:t>Також</w:t>
            </w:r>
            <w:r w:rsidR="002C4CEE" w:rsidRPr="009C0684">
              <w:rPr>
                <w:bCs/>
                <w:lang w:eastAsia="ru-RU"/>
              </w:rPr>
              <w:t xml:space="preserve">, постановою НКРЕКП </w:t>
            </w:r>
            <w:r w:rsidR="002C4CEE" w:rsidRPr="009C0684">
              <w:rPr>
                <w:b/>
                <w:bCs/>
                <w:lang w:eastAsia="ru-RU"/>
              </w:rPr>
              <w:t xml:space="preserve"> </w:t>
            </w:r>
            <w:r w:rsidR="002C4CEE" w:rsidRPr="009C0684">
              <w:rPr>
                <w:bCs/>
                <w:lang w:eastAsia="ru-RU"/>
              </w:rPr>
              <w:t>«Про затвердження 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 № 866 від  30.06.2017</w:t>
            </w:r>
            <w:r w:rsidR="002C4CEE" w:rsidRPr="009C0684">
              <w:rPr>
                <w:b/>
                <w:bCs/>
                <w:lang w:eastAsia="ru-RU"/>
              </w:rPr>
              <w:t>  </w:t>
            </w:r>
            <w:r w:rsidR="002C4CEE" w:rsidRPr="009C0684">
              <w:rPr>
                <w:bCs/>
                <w:lang w:eastAsia="ru-RU"/>
              </w:rPr>
              <w:t>встановлено необхідність</w:t>
            </w:r>
            <w:r w:rsidR="002C4CEE" w:rsidRPr="009C0684">
              <w:rPr>
                <w:b/>
                <w:bCs/>
                <w:lang w:eastAsia="ru-RU"/>
              </w:rPr>
              <w:t xml:space="preserve">    </w:t>
            </w:r>
            <w:r w:rsidR="002C4CEE" w:rsidRPr="009C0684">
              <w:rPr>
                <w:lang w:val="ru-RU" w:eastAsia="ru-RU"/>
              </w:rPr>
              <w:t> </w:t>
            </w:r>
            <w:r w:rsidR="002C4CEE" w:rsidRPr="009C0684">
              <w:rPr>
                <w:lang w:eastAsia="ru-RU"/>
              </w:rPr>
              <w:t xml:space="preserve">проведення відкритого обговорення (відкритого слухання) на місцях питання щодо необхідності встановлення цін (тарифів)/змін до них, схвалення/затвердження інвестиційної програми/плану розвитку/змін до них із залученням місцевих органів виконавчої влади або органів місцевого самоврядування (якщо проект рішення стосується розвитку окремого регіону та/або територіальної громади). </w:t>
            </w:r>
          </w:p>
          <w:p w14:paraId="2120A781" w14:textId="5AC83AF8" w:rsidR="002C4CEE" w:rsidRPr="009C0684" w:rsidRDefault="002C4CEE" w:rsidP="009C0684">
            <w:pPr>
              <w:jc w:val="both"/>
              <w:rPr>
                <w:lang w:eastAsia="ru-RU"/>
              </w:rPr>
            </w:pPr>
            <w:r w:rsidRPr="009C0684">
              <w:rPr>
                <w:lang w:eastAsia="ru-RU"/>
              </w:rPr>
              <w:t>Таким чином</w:t>
            </w:r>
            <w:r w:rsidR="009C0684">
              <w:rPr>
                <w:lang w:eastAsia="ru-RU"/>
              </w:rPr>
              <w:t>,</w:t>
            </w:r>
            <w:r w:rsidRPr="009C0684">
              <w:rPr>
                <w:lang w:eastAsia="ru-RU"/>
              </w:rPr>
              <w:t xml:space="preserve"> для ліцензіата це створює необхідність проводити додаткові громадські слухання</w:t>
            </w:r>
            <w:r w:rsidR="009C0684">
              <w:rPr>
                <w:lang w:eastAsia="ru-RU"/>
              </w:rPr>
              <w:t xml:space="preserve"> – треті чи навіть четверті за рахунком</w:t>
            </w:r>
            <w:r w:rsidRPr="009C0684">
              <w:rPr>
                <w:lang w:eastAsia="ru-RU"/>
              </w:rPr>
              <w:t xml:space="preserve">.  </w:t>
            </w:r>
            <w:r w:rsidRPr="009C0684">
              <w:rPr>
                <w:lang w:val="ru-RU" w:eastAsia="ru-RU"/>
              </w:rPr>
              <w:t>            </w:t>
            </w:r>
          </w:p>
        </w:tc>
      </w:tr>
      <w:tr w:rsidR="002C4CEE" w:rsidRPr="009C0684" w14:paraId="1B520CAA" w14:textId="77777777" w:rsidTr="009C0684">
        <w:trPr>
          <w:trHeight w:val="780"/>
        </w:trPr>
        <w:tc>
          <w:tcPr>
            <w:tcW w:w="15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36871E" w14:textId="3EC7B324" w:rsidR="002C4CEE" w:rsidRPr="009C0684" w:rsidRDefault="009C0684" w:rsidP="009C0684">
            <w:pPr>
              <w:jc w:val="both"/>
              <w:rPr>
                <w:lang w:eastAsia="ru-RU"/>
              </w:rPr>
            </w:pPr>
            <w:r>
              <w:rPr>
                <w:lang w:eastAsia="ru-RU"/>
              </w:rPr>
              <w:lastRenderedPageBreak/>
              <w:t>п.</w:t>
            </w:r>
            <w:r w:rsidR="002C4CEE" w:rsidRPr="009C0684">
              <w:rPr>
                <w:lang w:eastAsia="ru-RU"/>
              </w:rPr>
              <w:t>1.6 доповнити  </w:t>
            </w:r>
            <w:proofErr w:type="spellStart"/>
            <w:r w:rsidR="002C4CEE" w:rsidRPr="009C0684">
              <w:rPr>
                <w:lang w:eastAsia="ru-RU"/>
              </w:rPr>
              <w:t>п</w:t>
            </w:r>
            <w:r>
              <w:rPr>
                <w:lang w:eastAsia="ru-RU"/>
              </w:rPr>
              <w:t>п</w:t>
            </w:r>
            <w:proofErr w:type="spellEnd"/>
            <w:r>
              <w:rPr>
                <w:lang w:eastAsia="ru-RU"/>
              </w:rPr>
              <w:t>.</w:t>
            </w:r>
            <w:r w:rsidR="002C4CEE" w:rsidRPr="009C0684">
              <w:rPr>
                <w:lang w:eastAsia="ru-RU"/>
              </w:rPr>
              <w:t xml:space="preserve"> 7</w:t>
            </w:r>
            <w:r>
              <w:rPr>
                <w:lang w:eastAsia="ru-RU"/>
              </w:rPr>
              <w:t>:</w:t>
            </w:r>
            <w:r w:rsidR="002C4CEE" w:rsidRPr="009C0684">
              <w:rPr>
                <w:lang w:eastAsia="ru-RU"/>
              </w:rPr>
              <w:t xml:space="preserve"> «копію документа, що засвідчує готовність об’єкта до експлуатації </w:t>
            </w:r>
            <w:r w:rsidR="002C4CEE" w:rsidRPr="009C0684">
              <w:rPr>
                <w:lang w:eastAsia="ru-RU"/>
              </w:rPr>
              <w:lastRenderedPageBreak/>
              <w:t>(декларація/сертифікат про готовність до експлуатації)»</w:t>
            </w:r>
          </w:p>
          <w:p w14:paraId="76EA7438" w14:textId="77777777" w:rsidR="002C4CEE" w:rsidRPr="009C0684" w:rsidRDefault="002C4CEE" w:rsidP="009C0684">
            <w:pPr>
              <w:jc w:val="both"/>
              <w:rPr>
                <w:lang w:eastAsia="ru-RU"/>
              </w:rPr>
            </w:pPr>
            <w:r w:rsidRPr="009C0684">
              <w:rPr>
                <w:lang w:eastAsia="ru-RU"/>
              </w:rPr>
              <w:t> </w:t>
            </w:r>
          </w:p>
        </w:tc>
        <w:tc>
          <w:tcPr>
            <w:tcW w:w="1778" w:type="pct"/>
            <w:tcBorders>
              <w:top w:val="nil"/>
              <w:left w:val="nil"/>
              <w:bottom w:val="single" w:sz="4" w:space="0" w:color="auto"/>
              <w:right w:val="single" w:sz="8" w:space="0" w:color="auto"/>
            </w:tcBorders>
            <w:tcMar>
              <w:top w:w="0" w:type="dxa"/>
              <w:left w:w="108" w:type="dxa"/>
              <w:bottom w:w="0" w:type="dxa"/>
              <w:right w:w="108" w:type="dxa"/>
            </w:tcMar>
            <w:hideMark/>
          </w:tcPr>
          <w:p w14:paraId="1B797EF5" w14:textId="77777777" w:rsidR="002C4CEE" w:rsidRPr="009C0684" w:rsidRDefault="002C4CEE" w:rsidP="009C0684">
            <w:pPr>
              <w:jc w:val="center"/>
              <w:rPr>
                <w:b/>
                <w:lang w:val="ru-RU" w:eastAsia="ru-RU"/>
              </w:rPr>
            </w:pPr>
            <w:r w:rsidRPr="009C0684">
              <w:rPr>
                <w:b/>
                <w:color w:val="C00000"/>
                <w:lang w:eastAsia="ru-RU"/>
              </w:rPr>
              <w:lastRenderedPageBreak/>
              <w:t>виключити</w:t>
            </w:r>
          </w:p>
        </w:tc>
        <w:tc>
          <w:tcPr>
            <w:tcW w:w="1658" w:type="pct"/>
            <w:tcBorders>
              <w:top w:val="nil"/>
              <w:left w:val="nil"/>
              <w:bottom w:val="single" w:sz="4" w:space="0" w:color="auto"/>
              <w:right w:val="single" w:sz="8" w:space="0" w:color="auto"/>
            </w:tcBorders>
            <w:tcMar>
              <w:top w:w="0" w:type="dxa"/>
              <w:left w:w="108" w:type="dxa"/>
              <w:bottom w:w="0" w:type="dxa"/>
              <w:right w:w="108" w:type="dxa"/>
            </w:tcMar>
            <w:hideMark/>
          </w:tcPr>
          <w:p w14:paraId="1F08452A" w14:textId="6A72169A" w:rsidR="002C4CEE" w:rsidRPr="009C0684" w:rsidRDefault="002C4CEE" w:rsidP="009C0684">
            <w:pPr>
              <w:jc w:val="both"/>
              <w:rPr>
                <w:lang w:eastAsia="ru-RU"/>
              </w:rPr>
            </w:pPr>
            <w:r w:rsidRPr="009C0684">
              <w:rPr>
                <w:lang w:eastAsia="ru-RU"/>
              </w:rPr>
              <w:t>Необхідність надання такого документу для отримання ліцензії значно відстрочує момент початку роботи станції. По суті</w:t>
            </w:r>
            <w:r w:rsidR="009C0684">
              <w:rPr>
                <w:lang w:eastAsia="ru-RU"/>
              </w:rPr>
              <w:t>,</w:t>
            </w:r>
            <w:r w:rsidRPr="009C0684">
              <w:rPr>
                <w:lang w:eastAsia="ru-RU"/>
              </w:rPr>
              <w:t xml:space="preserve"> вже готова до </w:t>
            </w:r>
            <w:r w:rsidRPr="009C0684">
              <w:rPr>
                <w:lang w:eastAsia="ru-RU"/>
              </w:rPr>
              <w:lastRenderedPageBreak/>
              <w:t xml:space="preserve">експлуатації та генерації електроенергії станція буде простоювати в очікуванні отримання ліцензії, потім членства в </w:t>
            </w:r>
            <w:r w:rsidR="009C0684">
              <w:rPr>
                <w:lang w:eastAsia="ru-RU"/>
              </w:rPr>
              <w:t>Оптовому ринку електроенергії (</w:t>
            </w:r>
            <w:r w:rsidRPr="009C0684">
              <w:rPr>
                <w:lang w:eastAsia="ru-RU"/>
              </w:rPr>
              <w:t>ОРЕ</w:t>
            </w:r>
            <w:r w:rsidR="009C0684">
              <w:rPr>
                <w:lang w:eastAsia="ru-RU"/>
              </w:rPr>
              <w:t>)</w:t>
            </w:r>
            <w:r w:rsidRPr="009C0684">
              <w:rPr>
                <w:lang w:eastAsia="ru-RU"/>
              </w:rPr>
              <w:t xml:space="preserve"> та «зеленого тарифу». Дозвільні процедури займають </w:t>
            </w:r>
            <w:r w:rsidR="009C0684">
              <w:rPr>
                <w:lang w:eastAsia="ru-RU"/>
              </w:rPr>
              <w:t xml:space="preserve">від </w:t>
            </w:r>
            <w:r w:rsidRPr="009C0684">
              <w:rPr>
                <w:lang w:eastAsia="ru-RU"/>
              </w:rPr>
              <w:t xml:space="preserve">мінімум 55 днів, а фактично більше двох місяців. Можливість отримати ліцензію ще до здачі станції в експлуатацію майже на </w:t>
            </w:r>
            <w:r w:rsidR="009C0684">
              <w:rPr>
                <w:lang w:eastAsia="ru-RU"/>
              </w:rPr>
              <w:t>50%</w:t>
            </w:r>
            <w:r w:rsidRPr="009C0684">
              <w:rPr>
                <w:lang w:eastAsia="ru-RU"/>
              </w:rPr>
              <w:t xml:space="preserve"> мінімізує строк простою станції. Це створюватиме додаткове навантаження для виробників електроенергії та не створює сприятливих умов для інвестування.   </w:t>
            </w:r>
          </w:p>
        </w:tc>
      </w:tr>
    </w:tbl>
    <w:p w14:paraId="35BC9646" w14:textId="77777777" w:rsidR="002C4CEE" w:rsidRPr="009C0684" w:rsidRDefault="002C4CEE" w:rsidP="009C0684">
      <w:pPr>
        <w:jc w:val="both"/>
        <w:rPr>
          <w:color w:val="000000"/>
          <w:lang w:val="ru-RU" w:eastAsia="ru-RU"/>
        </w:rPr>
      </w:pPr>
      <w:r w:rsidRPr="009C0684">
        <w:rPr>
          <w:color w:val="000000"/>
          <w:lang w:val="ru-RU" w:eastAsia="ru-RU"/>
        </w:rPr>
        <w:lastRenderedPageBreak/>
        <w:t> </w:t>
      </w:r>
      <w:r w:rsidRPr="009C0684">
        <w:rPr>
          <w:color w:val="000000"/>
          <w:lang w:eastAsia="ru-RU"/>
        </w:rPr>
        <w:t> </w:t>
      </w:r>
    </w:p>
    <w:p w14:paraId="1EDDBDF8" w14:textId="77777777" w:rsidR="002C4CEE" w:rsidRPr="009C0684" w:rsidRDefault="002C4CEE" w:rsidP="009C0684">
      <w:pPr>
        <w:jc w:val="center"/>
        <w:rPr>
          <w:lang w:eastAsia="ru-RU"/>
        </w:rPr>
      </w:pPr>
    </w:p>
    <w:p w14:paraId="3BCD91F6" w14:textId="77777777" w:rsidR="002C4CEE" w:rsidRPr="009C0684" w:rsidRDefault="002C4CEE" w:rsidP="009C0684">
      <w:pPr>
        <w:jc w:val="both"/>
        <w:rPr>
          <w:rFonts w:eastAsiaTheme="minorHAnsi"/>
          <w:lang w:eastAsia="en-US"/>
        </w:rPr>
      </w:pPr>
    </w:p>
    <w:p w14:paraId="58654D0D" w14:textId="77777777" w:rsidR="002C4CEE" w:rsidRPr="009C0684" w:rsidRDefault="002C4CEE" w:rsidP="009C0684"/>
    <w:p w14:paraId="4149DEE3" w14:textId="77777777" w:rsidR="002C4CEE" w:rsidRPr="009C0684" w:rsidRDefault="002C4CEE" w:rsidP="009C0684">
      <w:pPr>
        <w:rPr>
          <w:lang w:val="ru-RU"/>
        </w:rPr>
      </w:pPr>
    </w:p>
    <w:p w14:paraId="49F88B46" w14:textId="77777777" w:rsidR="002C4CEE" w:rsidRPr="009C0684" w:rsidRDefault="002C4CEE" w:rsidP="009C0684">
      <w:pPr>
        <w:rPr>
          <w:b/>
          <w:lang w:val="ru-RU"/>
        </w:rPr>
      </w:pPr>
    </w:p>
    <w:p w14:paraId="5F03C9FB" w14:textId="77777777" w:rsidR="002C4CEE" w:rsidRPr="009C0684" w:rsidRDefault="002C4CEE" w:rsidP="009C0684">
      <w:pPr>
        <w:pStyle w:val="Footer"/>
        <w:rPr>
          <w:color w:val="0D0D0D" w:themeColor="text1" w:themeTint="F2"/>
          <w:lang w:val="ru-RU"/>
        </w:rPr>
      </w:pPr>
    </w:p>
    <w:p w14:paraId="2F687BF3" w14:textId="77777777" w:rsidR="002C4CEE" w:rsidRPr="009C0684" w:rsidRDefault="002C4CEE" w:rsidP="009C0684">
      <w:pPr>
        <w:ind w:right="425"/>
        <w:rPr>
          <w:lang w:val="ru-RU"/>
        </w:rPr>
      </w:pPr>
    </w:p>
    <w:p w14:paraId="28021B40" w14:textId="77777777" w:rsidR="00EA37FD" w:rsidRPr="009C0684" w:rsidRDefault="00EA37FD" w:rsidP="009C0684"/>
    <w:p w14:paraId="73DC2E67" w14:textId="77777777" w:rsidR="00EA37FD" w:rsidRPr="009C0684" w:rsidRDefault="00EA37FD" w:rsidP="009C0684"/>
    <w:p w14:paraId="60ED228C" w14:textId="77777777" w:rsidR="00EA37FD" w:rsidRPr="009C0684" w:rsidRDefault="00EA37FD" w:rsidP="009C0684"/>
    <w:p w14:paraId="04533BE4" w14:textId="77777777" w:rsidR="00EA37FD" w:rsidRPr="009C0684" w:rsidRDefault="00EA37FD" w:rsidP="009C0684"/>
    <w:p w14:paraId="082D43F1" w14:textId="77777777" w:rsidR="00EA37FD" w:rsidRPr="009C0684" w:rsidRDefault="00EA37FD" w:rsidP="009C0684"/>
    <w:p w14:paraId="4B942B2C" w14:textId="77777777" w:rsidR="00EA37FD" w:rsidRPr="009C0684" w:rsidRDefault="00EA37FD" w:rsidP="009C0684"/>
    <w:p w14:paraId="0E4920C9" w14:textId="77777777" w:rsidR="00EA37FD" w:rsidRPr="009C0684" w:rsidRDefault="00EA37FD" w:rsidP="009C0684"/>
    <w:p w14:paraId="267B84C8" w14:textId="77777777" w:rsidR="00EA37FD" w:rsidRPr="009C0684" w:rsidRDefault="00EA37FD" w:rsidP="009C0684"/>
    <w:p w14:paraId="6BA1A440" w14:textId="77777777" w:rsidR="00EA37FD" w:rsidRPr="009C0684" w:rsidRDefault="00EA37FD" w:rsidP="009C0684"/>
    <w:p w14:paraId="332722E9" w14:textId="77777777" w:rsidR="00EA37FD" w:rsidRPr="009C0684" w:rsidRDefault="00EA37FD" w:rsidP="009C0684"/>
    <w:p w14:paraId="7F7321A1" w14:textId="77777777" w:rsidR="00EA37FD" w:rsidRPr="009C0684" w:rsidRDefault="00EA37FD" w:rsidP="009C0684"/>
    <w:p w14:paraId="1773CD4B" w14:textId="77777777" w:rsidR="00DC0B2A" w:rsidRPr="009C0684" w:rsidRDefault="00F67BE3" w:rsidP="009C0684"/>
    <w:sectPr w:rsidR="00DC0B2A" w:rsidRPr="009C0684" w:rsidSect="002C4CEE">
      <w:headerReference w:type="even" r:id="rId8"/>
      <w:headerReference w:type="default" r:id="rId9"/>
      <w:footerReference w:type="default" r:id="rId10"/>
      <w:headerReference w:type="first" r:id="rId11"/>
      <w:pgSz w:w="11906" w:h="16838"/>
      <w:pgMar w:top="567" w:right="476"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AC53" w14:textId="77777777" w:rsidR="00EA37FD" w:rsidRDefault="00EA37FD" w:rsidP="00EA37FD">
      <w:r>
        <w:separator/>
      </w:r>
    </w:p>
  </w:endnote>
  <w:endnote w:type="continuationSeparator" w:id="0">
    <w:p w14:paraId="1E41F8BF" w14:textId="77777777" w:rsidR="00EA37FD" w:rsidRDefault="00EA37FD" w:rsidP="00EA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41BC" w14:textId="77777777" w:rsidR="00B57472" w:rsidRPr="005F4AD6" w:rsidRDefault="00F67BE3"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5FAA" w14:textId="77777777" w:rsidR="00EA37FD" w:rsidRDefault="00EA37FD" w:rsidP="00EA37FD">
      <w:r>
        <w:separator/>
      </w:r>
    </w:p>
  </w:footnote>
  <w:footnote w:type="continuationSeparator" w:id="0">
    <w:p w14:paraId="32D975B2" w14:textId="77777777" w:rsidR="00EA37FD" w:rsidRDefault="00EA37FD" w:rsidP="00EA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86D4" w14:textId="77777777" w:rsidR="00CD0F95" w:rsidRDefault="00F67BE3">
    <w:pPr>
      <w:pStyle w:val="Header"/>
    </w:pPr>
    <w:r>
      <w:rPr>
        <w:noProof/>
      </w:rPr>
      <w:pict w14:anchorId="68A7A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456876" o:spid="_x0000_s1026" type="#_x0000_t136" style="position:absolute;margin-left:0;margin-top:0;width:542.45pt;height:216.9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3F2C" w14:textId="6BC2DD5A" w:rsidR="00712510" w:rsidRPr="00712510" w:rsidRDefault="00F67BE3" w:rsidP="00712510">
    <w:pPr>
      <w:pStyle w:val="Header"/>
      <w:rPr>
        <w:lang w:val="en-US"/>
      </w:rPr>
    </w:pPr>
    <w:r>
      <w:rPr>
        <w:noProof/>
      </w:rPr>
      <w:pict w14:anchorId="01F59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456877" o:spid="_x0000_s1027" type="#_x0000_t136" style="position:absolute;margin-left:0;margin-top:0;width:542.45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8892" w14:textId="77777777" w:rsidR="00CD0F95" w:rsidRDefault="00F67BE3">
    <w:pPr>
      <w:pStyle w:val="Header"/>
    </w:pPr>
    <w:r>
      <w:rPr>
        <w:noProof/>
      </w:rPr>
      <w:pict w14:anchorId="45FD2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456875" o:spid="_x0000_s1025" type="#_x0000_t136" style="position:absolute;margin-left:0;margin-top:0;width:542.45pt;height:216.9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FD"/>
    <w:rsid w:val="000D0CDD"/>
    <w:rsid w:val="000E4BA6"/>
    <w:rsid w:val="001E43ED"/>
    <w:rsid w:val="002C4CEE"/>
    <w:rsid w:val="003A204F"/>
    <w:rsid w:val="00621E26"/>
    <w:rsid w:val="0068408B"/>
    <w:rsid w:val="009C0684"/>
    <w:rsid w:val="00DA4C55"/>
    <w:rsid w:val="00EA37FD"/>
    <w:rsid w:val="00F04AC9"/>
    <w:rsid w:val="00F67BE3"/>
    <w:rsid w:val="00FC528B"/>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622B"/>
  <w15:chartTrackingRefBased/>
  <w15:docId w15:val="{CAE7A47E-F938-43FB-8969-E31693D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7FD"/>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7FD"/>
    <w:pPr>
      <w:tabs>
        <w:tab w:val="center" w:pos="4677"/>
        <w:tab w:val="right" w:pos="9355"/>
      </w:tabs>
    </w:pPr>
  </w:style>
  <w:style w:type="character" w:customStyle="1" w:styleId="HeaderChar">
    <w:name w:val="Header Char"/>
    <w:basedOn w:val="DefaultParagraphFont"/>
    <w:link w:val="Header"/>
    <w:rsid w:val="00EA37FD"/>
    <w:rPr>
      <w:rFonts w:ascii="Times New Roman" w:eastAsia="Times New Roman" w:hAnsi="Times New Roman" w:cs="Times New Roman"/>
      <w:sz w:val="24"/>
      <w:szCs w:val="24"/>
      <w:lang w:val="uk-UA" w:eastAsia="uk-UA"/>
    </w:rPr>
  </w:style>
  <w:style w:type="paragraph" w:customStyle="1" w:styleId="Normal1">
    <w:name w:val="Normal1"/>
    <w:basedOn w:val="Normal"/>
    <w:rsid w:val="00EA37FD"/>
    <w:pPr>
      <w:spacing w:before="100" w:beforeAutospacing="1" w:after="100" w:afterAutospacing="1"/>
    </w:pPr>
    <w:rPr>
      <w:lang w:val="ru-RU" w:eastAsia="ru-RU"/>
    </w:rPr>
  </w:style>
  <w:style w:type="character" w:styleId="Hyperlink">
    <w:name w:val="Hyperlink"/>
    <w:uiPriority w:val="99"/>
    <w:unhideWhenUsed/>
    <w:rsid w:val="00EA37FD"/>
    <w:rPr>
      <w:color w:val="0000FF"/>
      <w:u w:val="single"/>
    </w:rPr>
  </w:style>
  <w:style w:type="paragraph" w:styleId="Footer">
    <w:name w:val="footer"/>
    <w:basedOn w:val="Normal"/>
    <w:link w:val="FooterChar"/>
    <w:uiPriority w:val="99"/>
    <w:unhideWhenUsed/>
    <w:rsid w:val="00EA37FD"/>
    <w:pPr>
      <w:tabs>
        <w:tab w:val="center" w:pos="4986"/>
        <w:tab w:val="right" w:pos="9973"/>
      </w:tabs>
    </w:pPr>
  </w:style>
  <w:style w:type="character" w:customStyle="1" w:styleId="FooterChar">
    <w:name w:val="Footer Char"/>
    <w:basedOn w:val="DefaultParagraphFont"/>
    <w:link w:val="Footer"/>
    <w:uiPriority w:val="99"/>
    <w:rsid w:val="00EA37F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8B77-9046-4804-8638-E8B726BF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cp:revision>
  <dcterms:created xsi:type="dcterms:W3CDTF">2018-11-13T10:53:00Z</dcterms:created>
  <dcterms:modified xsi:type="dcterms:W3CDTF">2018-11-13T10:53:00Z</dcterms:modified>
</cp:coreProperties>
</file>