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1ADD4" w14:textId="3EF576CF" w:rsidR="00842A36" w:rsidRPr="00421535" w:rsidRDefault="00311BD2" w:rsidP="00311BD2">
      <w:pPr>
        <w:tabs>
          <w:tab w:val="left" w:pos="7344"/>
        </w:tabs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9DBBBD6" wp14:editId="1B8BAC86">
            <wp:simplePos x="0" y="0"/>
            <wp:positionH relativeFrom="column">
              <wp:posOffset>-259080</wp:posOffset>
            </wp:positionH>
            <wp:positionV relativeFrom="page">
              <wp:posOffset>78740</wp:posOffset>
            </wp:positionV>
            <wp:extent cx="1661160" cy="664709"/>
            <wp:effectExtent l="0" t="0" r="0" b="2540"/>
            <wp:wrapNone/>
            <wp:docPr id="45" name="Picture 45" descr="\\NATASHA\jpg2\tes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NATASHA\jpg2\test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45" r="77191" b="27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664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0CACE5C" wp14:editId="70F2D55E">
            <wp:simplePos x="0" y="0"/>
            <wp:positionH relativeFrom="column">
              <wp:posOffset>1684020</wp:posOffset>
            </wp:positionH>
            <wp:positionV relativeFrom="page">
              <wp:posOffset>19050</wp:posOffset>
            </wp:positionV>
            <wp:extent cx="5554980" cy="886592"/>
            <wp:effectExtent l="0" t="0" r="7620" b="8890"/>
            <wp:wrapNone/>
            <wp:docPr id="46" name="Picture 46" descr="\\NATASHA\jpg2\tes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NATASHA\jpg2\test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25" t="18045" b="7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980" cy="886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n-US"/>
        </w:rPr>
        <w:tab/>
      </w:r>
    </w:p>
    <w:p w14:paraId="34C65098" w14:textId="77777777" w:rsidR="00842A36" w:rsidRDefault="00842A36" w:rsidP="00842A36"/>
    <w:p w14:paraId="4769981E" w14:textId="77777777" w:rsidR="00842A36" w:rsidRDefault="00842A36" w:rsidP="00842A36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41"/>
        <w:gridCol w:w="236"/>
        <w:gridCol w:w="5887"/>
      </w:tblGrid>
      <w:tr w:rsidR="00842A36" w:rsidRPr="006638A6" w14:paraId="508FADCB" w14:textId="77777777" w:rsidTr="0048236C">
        <w:trPr>
          <w:trHeight w:val="990"/>
        </w:trPr>
        <w:tc>
          <w:tcPr>
            <w:tcW w:w="4541" w:type="dxa"/>
            <w:shd w:val="clear" w:color="auto" w:fill="auto"/>
          </w:tcPr>
          <w:p w14:paraId="38FD80A1" w14:textId="77777777" w:rsidR="00842A36" w:rsidRPr="00CB4829" w:rsidRDefault="00842A36" w:rsidP="0048236C">
            <w:pPr>
              <w:ind w:left="270" w:right="242"/>
            </w:pPr>
            <w:r w:rsidRPr="00CB4829">
              <w:t>№18-____</w:t>
            </w:r>
          </w:p>
          <w:p w14:paraId="703C7022" w14:textId="77777777" w:rsidR="00842A36" w:rsidRDefault="00842A36" w:rsidP="0048236C">
            <w:pPr>
              <w:ind w:left="270" w:right="242"/>
            </w:pPr>
            <w:r w:rsidRPr="00CB4829">
              <w:t xml:space="preserve">___ </w:t>
            </w:r>
            <w:r>
              <w:t xml:space="preserve">червня </w:t>
            </w:r>
            <w:r w:rsidRPr="00CB4829">
              <w:t>2018 р</w:t>
            </w:r>
            <w:r>
              <w:t>.</w:t>
            </w:r>
          </w:p>
          <w:p w14:paraId="59A6CBC6" w14:textId="77777777" w:rsidR="00842A36" w:rsidRPr="00056A84" w:rsidRDefault="00842A36" w:rsidP="0048236C"/>
        </w:tc>
        <w:tc>
          <w:tcPr>
            <w:tcW w:w="6123" w:type="dxa"/>
            <w:gridSpan w:val="2"/>
            <w:shd w:val="clear" w:color="auto" w:fill="auto"/>
          </w:tcPr>
          <w:p w14:paraId="07C2EFA1" w14:textId="6659A74C" w:rsidR="00CB18F6" w:rsidRPr="00CB18F6" w:rsidRDefault="00CB18F6" w:rsidP="00CB18F6">
            <w:pPr>
              <w:ind w:left="2088"/>
              <w:rPr>
                <w:b/>
              </w:rPr>
            </w:pPr>
            <w:r>
              <w:rPr>
                <w:b/>
              </w:rPr>
              <w:t xml:space="preserve">Голові </w:t>
            </w:r>
            <w:r w:rsidRPr="00CB18F6">
              <w:rPr>
                <w:b/>
              </w:rPr>
              <w:t>Правління Національного банку України</w:t>
            </w:r>
          </w:p>
          <w:p w14:paraId="6EE45BD8" w14:textId="4F64135D" w:rsidR="00842A36" w:rsidRDefault="00CB18F6" w:rsidP="00CB18F6">
            <w:pPr>
              <w:ind w:left="2088"/>
              <w:rPr>
                <w:b/>
              </w:rPr>
            </w:pPr>
            <w:r w:rsidRPr="00CB18F6">
              <w:rPr>
                <w:b/>
              </w:rPr>
              <w:t>Смолі</w:t>
            </w:r>
            <w:r>
              <w:rPr>
                <w:b/>
              </w:rPr>
              <w:t>ю Я.В.</w:t>
            </w:r>
          </w:p>
          <w:p w14:paraId="42866306" w14:textId="77777777" w:rsidR="00842A36" w:rsidRDefault="00842A36" w:rsidP="0048236C">
            <w:pPr>
              <w:ind w:left="2088"/>
              <w:rPr>
                <w:b/>
              </w:rPr>
            </w:pPr>
          </w:p>
          <w:p w14:paraId="0DB76AFA" w14:textId="77777777" w:rsidR="00842A36" w:rsidRPr="003E3DED" w:rsidRDefault="00842A36" w:rsidP="00842A36">
            <w:pPr>
              <w:ind w:left="2088"/>
              <w:rPr>
                <w:b/>
              </w:rPr>
            </w:pPr>
          </w:p>
        </w:tc>
      </w:tr>
      <w:tr w:rsidR="00842A36" w:rsidRPr="006638A6" w14:paraId="76F67EA0" w14:textId="77777777" w:rsidTr="0048236C">
        <w:trPr>
          <w:trHeight w:val="512"/>
        </w:trPr>
        <w:tc>
          <w:tcPr>
            <w:tcW w:w="4541" w:type="dxa"/>
            <w:shd w:val="clear" w:color="auto" w:fill="auto"/>
          </w:tcPr>
          <w:p w14:paraId="4530F825" w14:textId="77777777" w:rsidR="00CB18F6" w:rsidRPr="00CB18F6" w:rsidRDefault="00842A36" w:rsidP="00CB18F6">
            <w:pPr>
              <w:ind w:left="270" w:right="242"/>
              <w:rPr>
                <w:i/>
                <w:lang w:val="ru-RU"/>
              </w:rPr>
            </w:pPr>
            <w:r w:rsidRPr="00CB18F6">
              <w:rPr>
                <w:i/>
              </w:rPr>
              <w:t xml:space="preserve">Щодо </w:t>
            </w:r>
            <w:r w:rsidR="00CB18F6" w:rsidRPr="00CB18F6">
              <w:rPr>
                <w:i/>
                <w:lang w:val="ru-RU"/>
              </w:rPr>
              <w:t xml:space="preserve">Постанови НБУ </w:t>
            </w:r>
          </w:p>
          <w:p w14:paraId="4F0B365C" w14:textId="16C95790" w:rsidR="00842A36" w:rsidRDefault="00CB18F6" w:rsidP="00CB18F6">
            <w:pPr>
              <w:ind w:left="270" w:right="242"/>
              <w:rPr>
                <w:i/>
              </w:rPr>
            </w:pPr>
            <w:proofErr w:type="spellStart"/>
            <w:r w:rsidRPr="00CB18F6">
              <w:rPr>
                <w:i/>
                <w:lang w:val="ru-RU"/>
              </w:rPr>
              <w:t>від</w:t>
            </w:r>
            <w:proofErr w:type="spellEnd"/>
            <w:r w:rsidRPr="00CB18F6">
              <w:rPr>
                <w:i/>
                <w:lang w:val="ru-RU"/>
              </w:rPr>
              <w:t xml:space="preserve"> 13.12.2016р. №410</w:t>
            </w:r>
            <w:r w:rsidR="00842A36">
              <w:rPr>
                <w:i/>
              </w:rPr>
              <w:t xml:space="preserve"> </w:t>
            </w:r>
          </w:p>
          <w:p w14:paraId="7C313D23" w14:textId="77777777" w:rsidR="00842A36" w:rsidRPr="003F3AA9" w:rsidRDefault="00842A36" w:rsidP="0048236C">
            <w:pPr>
              <w:ind w:left="270" w:right="242"/>
              <w:jc w:val="both"/>
              <w:rPr>
                <w:i/>
              </w:rPr>
            </w:pPr>
            <w:r w:rsidRPr="003F3AA9">
              <w:rPr>
                <w:i/>
              </w:rPr>
              <w:t xml:space="preserve"> </w:t>
            </w:r>
          </w:p>
        </w:tc>
        <w:tc>
          <w:tcPr>
            <w:tcW w:w="236" w:type="dxa"/>
            <w:shd w:val="clear" w:color="auto" w:fill="auto"/>
          </w:tcPr>
          <w:p w14:paraId="08036021" w14:textId="77777777" w:rsidR="00842A36" w:rsidRPr="003F3AA9" w:rsidRDefault="00842A36" w:rsidP="0048236C">
            <w:pPr>
              <w:ind w:left="270" w:right="242"/>
              <w:rPr>
                <w:b/>
                <w:i/>
              </w:rPr>
            </w:pPr>
          </w:p>
        </w:tc>
        <w:tc>
          <w:tcPr>
            <w:tcW w:w="5887" w:type="dxa"/>
            <w:shd w:val="clear" w:color="auto" w:fill="auto"/>
          </w:tcPr>
          <w:p w14:paraId="048B8192" w14:textId="77777777" w:rsidR="00842A36" w:rsidRPr="00056A84" w:rsidRDefault="00842A36" w:rsidP="0048236C">
            <w:pPr>
              <w:ind w:left="270" w:right="242"/>
              <w:rPr>
                <w:b/>
                <w:i/>
                <w:lang w:val="ru-RU"/>
              </w:rPr>
            </w:pPr>
          </w:p>
        </w:tc>
      </w:tr>
    </w:tbl>
    <w:p w14:paraId="6964AFFE" w14:textId="2011E3CE" w:rsidR="00842A36" w:rsidRDefault="00842A36" w:rsidP="00842A36">
      <w:pPr>
        <w:ind w:left="270" w:right="242" w:firstLine="709"/>
        <w:jc w:val="center"/>
        <w:rPr>
          <w:b/>
        </w:rPr>
      </w:pPr>
      <w:r w:rsidRPr="00D93863">
        <w:rPr>
          <w:b/>
        </w:rPr>
        <w:t>Шановн</w:t>
      </w:r>
      <w:r w:rsidR="00CB18F6">
        <w:rPr>
          <w:b/>
        </w:rPr>
        <w:t>ий</w:t>
      </w:r>
      <w:r>
        <w:rPr>
          <w:b/>
        </w:rPr>
        <w:t xml:space="preserve"> </w:t>
      </w:r>
      <w:r w:rsidR="00CB18F6" w:rsidRPr="00CB18F6">
        <w:rPr>
          <w:b/>
        </w:rPr>
        <w:t>Як</w:t>
      </w:r>
      <w:r w:rsidR="00CB18F6">
        <w:rPr>
          <w:b/>
        </w:rPr>
        <w:t>ове</w:t>
      </w:r>
      <w:r w:rsidR="00CB18F6" w:rsidRPr="00CB18F6">
        <w:rPr>
          <w:b/>
        </w:rPr>
        <w:t xml:space="preserve"> Васильович</w:t>
      </w:r>
      <w:r w:rsidR="00CB18F6">
        <w:rPr>
          <w:b/>
        </w:rPr>
        <w:t>у</w:t>
      </w:r>
      <w:r w:rsidRPr="006638A6">
        <w:rPr>
          <w:b/>
        </w:rPr>
        <w:t>!</w:t>
      </w:r>
    </w:p>
    <w:p w14:paraId="56C08474" w14:textId="77777777" w:rsidR="00842A36" w:rsidRPr="006638A6" w:rsidRDefault="00842A36" w:rsidP="00842A36">
      <w:pPr>
        <w:ind w:left="270" w:right="242" w:firstLine="709"/>
        <w:jc w:val="both"/>
        <w:rPr>
          <w:b/>
          <w:i/>
        </w:rPr>
      </w:pPr>
    </w:p>
    <w:p w14:paraId="32A64689" w14:textId="77777777" w:rsidR="00842A36" w:rsidRDefault="00842A36" w:rsidP="00842A36">
      <w:pPr>
        <w:ind w:left="720" w:right="242" w:firstLine="720"/>
        <w:contextualSpacing/>
        <w:jc w:val="both"/>
      </w:pPr>
      <w:r w:rsidRPr="00F07B92">
        <w:t xml:space="preserve">Від імені Ради директорів Американської торгівельної палати в Україні (далі – Палата) та </w:t>
      </w:r>
      <w:r w:rsidRPr="00BA59DB">
        <w:t xml:space="preserve">компаній-членів засвідчуємо Вам глибоку повагу та </w:t>
      </w:r>
      <w:r>
        <w:t>звертаємось із наступним.</w:t>
      </w:r>
    </w:p>
    <w:p w14:paraId="59EFC336" w14:textId="71A42E54" w:rsidR="003F2E96" w:rsidRDefault="00842A36" w:rsidP="00842A36">
      <w:pPr>
        <w:ind w:left="720" w:right="242" w:firstLine="720"/>
        <w:jc w:val="both"/>
      </w:pPr>
      <w:r>
        <w:t>На сьогодні</w:t>
      </w:r>
      <w:r w:rsidR="003F2E96">
        <w:t xml:space="preserve">, згідно Постанови Національного банку України </w:t>
      </w:r>
      <w:r w:rsidR="003F2E96" w:rsidRPr="003F2E96">
        <w:t>від 13.12.2016р. №410</w:t>
      </w:r>
      <w:r w:rsidR="003F2E96">
        <w:t xml:space="preserve"> «</w:t>
      </w:r>
      <w:r w:rsidR="003F2E96" w:rsidRPr="003F2E96">
        <w:t>Про врегулювання ситуації на грошово-кредитному та валютному ринках України</w:t>
      </w:r>
      <w:r w:rsidR="003F2E96">
        <w:t>» (Постанов</w:t>
      </w:r>
      <w:r w:rsidR="006123AA">
        <w:t>а</w:t>
      </w:r>
      <w:r w:rsidR="003F2E96">
        <w:t xml:space="preserve"> НБУ </w:t>
      </w:r>
      <w:r w:rsidR="003F2E96" w:rsidRPr="00842A36">
        <w:t>№410</w:t>
      </w:r>
      <w:r w:rsidR="003F2E96">
        <w:t xml:space="preserve">), уповноважені </w:t>
      </w:r>
      <w:r w:rsidR="003F2E96" w:rsidRPr="003F2E96">
        <w:t xml:space="preserve">банки </w:t>
      </w:r>
      <w:r w:rsidR="003F2E96">
        <w:t xml:space="preserve">в Україні </w:t>
      </w:r>
      <w:r w:rsidR="003F2E96" w:rsidRPr="003F2E96">
        <w:t xml:space="preserve">не можуть знімати з контролю операції клієнтів </w:t>
      </w:r>
      <w:r w:rsidR="003F2E96">
        <w:t xml:space="preserve">за контрактами щодо імпорту природного газу </w:t>
      </w:r>
      <w:r w:rsidR="003F2E96" w:rsidRPr="003F2E96">
        <w:t>на підставі документів про припинення зобов'язань зарахуванням зустрічних однорідних вимог</w:t>
      </w:r>
      <w:r w:rsidR="003F2E96">
        <w:t xml:space="preserve"> (механізм </w:t>
      </w:r>
      <w:proofErr w:type="spellStart"/>
      <w:r w:rsidR="003F2E96">
        <w:t>неттінгу</w:t>
      </w:r>
      <w:proofErr w:type="spellEnd"/>
      <w:r w:rsidR="003F2E96">
        <w:t xml:space="preserve">). </w:t>
      </w:r>
    </w:p>
    <w:p w14:paraId="570E6E91" w14:textId="478C03A8" w:rsidR="003F2E96" w:rsidRDefault="003F2E96" w:rsidP="00842A36">
      <w:pPr>
        <w:ind w:left="720" w:right="242" w:firstLine="720"/>
        <w:jc w:val="both"/>
        <w:rPr>
          <w:color w:val="000000"/>
          <w:shd w:val="clear" w:color="auto" w:fill="FFFFFF"/>
        </w:rPr>
      </w:pPr>
      <w:r>
        <w:t xml:space="preserve">В той же час, даною Постановою </w:t>
      </w:r>
      <w:r w:rsidR="00F4594F">
        <w:t xml:space="preserve">(абз.5 п.4) </w:t>
      </w:r>
      <w:r>
        <w:t xml:space="preserve">передбачається можливість </w:t>
      </w:r>
      <w:r>
        <w:rPr>
          <w:color w:val="000000"/>
          <w:shd w:val="clear" w:color="auto" w:fill="FFFFFF"/>
        </w:rPr>
        <w:t>припинення зобов'язань зарахуванням зустрічних однорідних вимог за операціями операторів телекомунікацій з оплати міжнародних телекомунікаційних послуг (міжнародного роумінгу та пропуску міжнародного трафіка)</w:t>
      </w:r>
      <w:r w:rsidR="00F4594F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. </w:t>
      </w:r>
    </w:p>
    <w:p w14:paraId="175318FD" w14:textId="62E34E6F" w:rsidR="003F2E96" w:rsidRPr="00CB18F6" w:rsidRDefault="00F4594F" w:rsidP="00842A36">
      <w:pPr>
        <w:ind w:left="720" w:right="242" w:firstLine="720"/>
        <w:jc w:val="both"/>
      </w:pPr>
      <w:r>
        <w:t>Е</w:t>
      </w:r>
      <w:r w:rsidR="003F2E96">
        <w:t>ксперт</w:t>
      </w:r>
      <w:r>
        <w:t>и</w:t>
      </w:r>
      <w:r w:rsidR="003F2E96">
        <w:t xml:space="preserve"> компаній-членів Палати</w:t>
      </w:r>
      <w:r>
        <w:t xml:space="preserve"> вважають, що </w:t>
      </w:r>
      <w:r w:rsidR="00CB18F6">
        <w:t xml:space="preserve">застосування механізму </w:t>
      </w:r>
      <w:proofErr w:type="spellStart"/>
      <w:r w:rsidR="00CB18F6">
        <w:t>неттінгу</w:t>
      </w:r>
      <w:proofErr w:type="spellEnd"/>
      <w:r w:rsidR="00CB18F6">
        <w:t xml:space="preserve"> для  </w:t>
      </w:r>
      <w:r w:rsidR="00CB18F6" w:rsidRPr="003F2E96">
        <w:t>операці</w:t>
      </w:r>
      <w:r w:rsidR="00CB18F6">
        <w:t>й</w:t>
      </w:r>
      <w:r w:rsidR="00CB18F6" w:rsidRPr="003F2E96">
        <w:t xml:space="preserve"> клієнтів </w:t>
      </w:r>
      <w:r w:rsidR="00CB18F6">
        <w:t xml:space="preserve">за контрактами </w:t>
      </w:r>
      <w:r w:rsidR="006123AA">
        <w:t xml:space="preserve">між резидентами і нерезидентами </w:t>
      </w:r>
      <w:r w:rsidR="00CB18F6">
        <w:t>щодо імпорту природного газу і його зберігання</w:t>
      </w:r>
      <w:r w:rsidR="006123AA">
        <w:t xml:space="preserve"> в газосховищах ГТС України</w:t>
      </w:r>
      <w:r w:rsidR="00CB18F6">
        <w:t xml:space="preserve"> </w:t>
      </w:r>
      <w:r w:rsidR="006123AA">
        <w:t>забезпечить</w:t>
      </w:r>
      <w:r w:rsidR="00CB18F6">
        <w:t xml:space="preserve"> стабільні та сприятливі умови для укладення довгострокових контрактів з</w:t>
      </w:r>
      <w:r>
        <w:t xml:space="preserve"> </w:t>
      </w:r>
      <w:r w:rsidR="00CB18F6">
        <w:t>постачання природного газу, що сприятиме зміцненню енергетичної безпеки України.</w:t>
      </w:r>
      <w:r w:rsidR="006123AA">
        <w:t xml:space="preserve"> </w:t>
      </w:r>
    </w:p>
    <w:p w14:paraId="45914305" w14:textId="51166223" w:rsidR="003F2E96" w:rsidRDefault="003F2E96" w:rsidP="003F2E96">
      <w:pPr>
        <w:ind w:left="720" w:right="242" w:firstLine="720"/>
        <w:jc w:val="both"/>
      </w:pPr>
      <w:r>
        <w:t xml:space="preserve">Крім того, запровадження механізмів </w:t>
      </w:r>
      <w:proofErr w:type="spellStart"/>
      <w:r>
        <w:t>неттінгу</w:t>
      </w:r>
      <w:proofErr w:type="spellEnd"/>
      <w:r>
        <w:t xml:space="preserve"> могли б посприяти зменшенню паперової тяганини, пов’язаної з угодами про продаж газу, а також подальшому розвитку газових бірж або проведенню позабіржової торгівлі газом в Україні. </w:t>
      </w:r>
    </w:p>
    <w:p w14:paraId="2F263B92" w14:textId="3B40223A" w:rsidR="00842A36" w:rsidRPr="00842A36" w:rsidRDefault="00842A36" w:rsidP="00842A36">
      <w:pPr>
        <w:ind w:left="720" w:right="242" w:firstLine="720"/>
        <w:jc w:val="both"/>
      </w:pPr>
      <w:r>
        <w:t xml:space="preserve">З урахуванням вищезазначеного, просимо Вас врахувати пропозицію експертів компаній-членів Палати щодо доповнення абз.5 п.4  Постанови НБУ </w:t>
      </w:r>
      <w:r w:rsidRPr="00842A36">
        <w:t>№ 410</w:t>
      </w:r>
      <w:r w:rsidR="006123AA">
        <w:t xml:space="preserve">, зокрема щодо </w:t>
      </w:r>
      <w:r w:rsidR="00355958">
        <w:t xml:space="preserve">можливості </w:t>
      </w:r>
      <w:r w:rsidR="00355958">
        <w:rPr>
          <w:color w:val="000000"/>
          <w:shd w:val="clear" w:color="auto" w:fill="FFFFFF"/>
        </w:rPr>
        <w:t>припинення зобов'язань зарахуванням зустрічних однорідних вимог за операціями</w:t>
      </w:r>
      <w:r w:rsidR="006123AA">
        <w:t xml:space="preserve"> </w:t>
      </w:r>
      <w:r w:rsidR="00355958">
        <w:t>щодо імпорту природного газу і його зберігання в газосховищах</w:t>
      </w:r>
      <w:r>
        <w:t>.</w:t>
      </w:r>
      <w:r w:rsidR="00355958">
        <w:t xml:space="preserve"> </w:t>
      </w:r>
    </w:p>
    <w:p w14:paraId="16FAE438" w14:textId="5C1BBCC8" w:rsidR="00842A36" w:rsidRPr="007B4F2C" w:rsidRDefault="00842A36" w:rsidP="00842A36">
      <w:pPr>
        <w:ind w:left="720" w:right="242" w:firstLine="720"/>
        <w:jc w:val="both"/>
      </w:pPr>
      <w:r w:rsidRPr="007B4F2C">
        <w:t>Будь ласка, ще раз прийміть запевнення у нашій глибокій повазі та побажання успіху.</w:t>
      </w:r>
    </w:p>
    <w:p w14:paraId="3211EB99" w14:textId="77777777" w:rsidR="00842A36" w:rsidRPr="00CD2C8B" w:rsidRDefault="00842A36" w:rsidP="00842A36">
      <w:pPr>
        <w:ind w:left="720" w:right="242" w:firstLine="720"/>
        <w:jc w:val="both"/>
      </w:pPr>
      <w:r w:rsidRPr="00CD2C8B">
        <w:t xml:space="preserve">У разі запитань щодо вищезазначеного, просимо Вас визначити відповідальну особу, яка могла б зв’язатись з нами за телефоном 490-58-00 або електронною поштою </w:t>
      </w:r>
      <w:hyperlink r:id="rId7" w:history="1">
        <w:r w:rsidRPr="00CD2C8B">
          <w:rPr>
            <w:rStyle w:val="Hyperlink"/>
            <w:lang w:val="en-US"/>
          </w:rPr>
          <w:t>vlevakina</w:t>
        </w:r>
        <w:r w:rsidRPr="00CD2C8B">
          <w:rPr>
            <w:rStyle w:val="Hyperlink"/>
            <w:lang w:val="ru-RU"/>
          </w:rPr>
          <w:t>@</w:t>
        </w:r>
        <w:r w:rsidRPr="00CD2C8B">
          <w:rPr>
            <w:rStyle w:val="Hyperlink"/>
            <w:lang w:val="en-US"/>
          </w:rPr>
          <w:t>chamber</w:t>
        </w:r>
        <w:r w:rsidRPr="00CD2C8B">
          <w:rPr>
            <w:rStyle w:val="Hyperlink"/>
            <w:lang w:val="ru-RU"/>
          </w:rPr>
          <w:t>.</w:t>
        </w:r>
        <w:proofErr w:type="spellStart"/>
        <w:r w:rsidRPr="00CD2C8B">
          <w:rPr>
            <w:rStyle w:val="Hyperlink"/>
            <w:lang w:val="en-US"/>
          </w:rPr>
          <w:t>ua</w:t>
        </w:r>
        <w:proofErr w:type="spellEnd"/>
      </w:hyperlink>
      <w:r w:rsidRPr="00CD2C8B">
        <w:t xml:space="preserve">, контактна особа – Владислава </w:t>
      </w:r>
      <w:proofErr w:type="spellStart"/>
      <w:r w:rsidRPr="00CD2C8B">
        <w:t>Левакіна</w:t>
      </w:r>
      <w:proofErr w:type="spellEnd"/>
      <w:r w:rsidRPr="00CD2C8B">
        <w:t xml:space="preserve">, молодший менеджер Палати з питань стратегічного розвитку (енергетика). </w:t>
      </w:r>
    </w:p>
    <w:p w14:paraId="74880959" w14:textId="77777777" w:rsidR="00842A36" w:rsidRDefault="00842A36" w:rsidP="00842A36">
      <w:pPr>
        <w:ind w:left="720" w:right="242" w:firstLine="720"/>
        <w:jc w:val="both"/>
        <w:rPr>
          <w:b/>
        </w:rPr>
      </w:pPr>
    </w:p>
    <w:p w14:paraId="21DB8116" w14:textId="77777777" w:rsidR="00842A36" w:rsidRDefault="00842A36" w:rsidP="00842A36">
      <w:pPr>
        <w:ind w:left="720" w:right="242" w:firstLine="720"/>
        <w:jc w:val="both"/>
        <w:rPr>
          <w:b/>
        </w:rPr>
      </w:pPr>
    </w:p>
    <w:p w14:paraId="7CF3F63D" w14:textId="77777777" w:rsidR="00842A36" w:rsidRDefault="00842A36" w:rsidP="00842A36">
      <w:pPr>
        <w:ind w:left="720" w:right="242"/>
        <w:jc w:val="both"/>
        <w:rPr>
          <w:b/>
        </w:rPr>
      </w:pPr>
      <w:r w:rsidRPr="00CD2C8B">
        <w:rPr>
          <w:b/>
        </w:rPr>
        <w:t>З найкращими побажаннями,</w:t>
      </w:r>
    </w:p>
    <w:p w14:paraId="363A8CC7" w14:textId="77777777" w:rsidR="00842A36" w:rsidRPr="00CD2C8B" w:rsidRDefault="00842A36" w:rsidP="00842A36">
      <w:pPr>
        <w:ind w:left="720" w:right="242"/>
        <w:jc w:val="both"/>
        <w:rPr>
          <w:b/>
        </w:rPr>
      </w:pPr>
    </w:p>
    <w:p w14:paraId="7F3789A1" w14:textId="77777777" w:rsidR="00842A36" w:rsidRPr="003F3AA9" w:rsidRDefault="00842A36" w:rsidP="00842A36">
      <w:pPr>
        <w:ind w:left="720" w:right="242"/>
        <w:jc w:val="both"/>
        <w:rPr>
          <w:lang w:val="ru-RU"/>
        </w:rPr>
      </w:pPr>
      <w:r w:rsidRPr="00CD2C8B">
        <w:rPr>
          <w:b/>
        </w:rPr>
        <w:t>Президент</w:t>
      </w:r>
      <w:r w:rsidRPr="00CD2C8B">
        <w:rPr>
          <w:b/>
        </w:rPr>
        <w:tab/>
      </w:r>
      <w:r w:rsidRPr="00CD2C8B">
        <w:rPr>
          <w:b/>
        </w:rPr>
        <w:tab/>
      </w:r>
      <w:r w:rsidRPr="00CD2C8B">
        <w:rPr>
          <w:b/>
        </w:rPr>
        <w:tab/>
      </w:r>
      <w:r w:rsidRPr="00CD2C8B">
        <w:rPr>
          <w:b/>
        </w:rPr>
        <w:tab/>
      </w:r>
      <w:r w:rsidRPr="00CD2C8B">
        <w:rPr>
          <w:b/>
        </w:rPr>
        <w:tab/>
      </w:r>
      <w:r w:rsidRPr="00CD2C8B">
        <w:rPr>
          <w:b/>
        </w:rPr>
        <w:tab/>
      </w:r>
      <w:r w:rsidRPr="00CD2C8B">
        <w:rPr>
          <w:b/>
        </w:rPr>
        <w:tab/>
      </w:r>
      <w:r w:rsidRPr="00CD2C8B">
        <w:rPr>
          <w:b/>
        </w:rPr>
        <w:tab/>
      </w:r>
      <w:r w:rsidRPr="00CD2C8B">
        <w:rPr>
          <w:b/>
        </w:rPr>
        <w:tab/>
      </w:r>
      <w:r w:rsidRPr="00CD2C8B">
        <w:rPr>
          <w:b/>
        </w:rPr>
        <w:tab/>
        <w:t xml:space="preserve">      </w:t>
      </w:r>
      <w:r>
        <w:rPr>
          <w:b/>
        </w:rPr>
        <w:t xml:space="preserve">  </w:t>
      </w:r>
      <w:r w:rsidRPr="00CD2C8B">
        <w:rPr>
          <w:b/>
        </w:rPr>
        <w:t xml:space="preserve">Андрій </w:t>
      </w:r>
      <w:proofErr w:type="spellStart"/>
      <w:r w:rsidRPr="00CD2C8B">
        <w:rPr>
          <w:b/>
        </w:rPr>
        <w:t>Гунде</w:t>
      </w:r>
      <w:r>
        <w:rPr>
          <w:b/>
        </w:rPr>
        <w:t>р</w:t>
      </w:r>
      <w:proofErr w:type="spellEnd"/>
    </w:p>
    <w:p w14:paraId="10A7CF71" w14:textId="77777777" w:rsidR="00842A36" w:rsidRPr="00D54CB8" w:rsidRDefault="00842A36" w:rsidP="00842A36">
      <w:pPr>
        <w:rPr>
          <w:lang w:val="ru-RU"/>
        </w:rPr>
      </w:pPr>
    </w:p>
    <w:p w14:paraId="15A30933" w14:textId="77777777" w:rsidR="00DC0B2A" w:rsidRPr="00842A36" w:rsidRDefault="005B6182">
      <w:pPr>
        <w:rPr>
          <w:lang w:val="ru-RU"/>
        </w:rPr>
      </w:pPr>
      <w:bookmarkStart w:id="0" w:name="_GoBack"/>
      <w:bookmarkEnd w:id="0"/>
    </w:p>
    <w:sectPr w:rsidR="00DC0B2A" w:rsidRPr="00842A36" w:rsidSect="00382E1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70" w:right="386" w:bottom="990" w:left="567" w:header="528" w:footer="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8723F" w14:textId="77777777" w:rsidR="00000000" w:rsidRDefault="005B6182">
      <w:r>
        <w:separator/>
      </w:r>
    </w:p>
  </w:endnote>
  <w:endnote w:type="continuationSeparator" w:id="0">
    <w:p w14:paraId="29EE379A" w14:textId="77777777" w:rsidR="00000000" w:rsidRDefault="005B6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94226" w14:textId="77777777" w:rsidR="00311BD2" w:rsidRPr="00FA2F03" w:rsidRDefault="00311BD2" w:rsidP="00311BD2">
    <w:pPr>
      <w:tabs>
        <w:tab w:val="left" w:pos="1170"/>
      </w:tabs>
      <w:ind w:left="1350" w:hanging="1350"/>
      <w:jc w:val="both"/>
      <w:rPr>
        <w:rFonts w:ascii="Arial" w:hAnsi="Arial" w:cs="Arial"/>
        <w:b/>
        <w:i/>
        <w:color w:val="404040"/>
        <w:sz w:val="16"/>
        <w:szCs w:val="16"/>
      </w:rPr>
    </w:pPr>
    <w:r w:rsidRPr="00843624">
      <w:rPr>
        <w:rFonts w:ascii="Arial" w:hAnsi="Arial" w:cs="Arial"/>
        <w:b/>
        <w:i/>
        <w:color w:val="404040"/>
        <w:sz w:val="16"/>
        <w:szCs w:val="16"/>
      </w:rPr>
      <w:t>________________________________________________________________________________________________________________</w:t>
    </w:r>
    <w:r>
      <w:rPr>
        <w:rFonts w:ascii="Arial" w:hAnsi="Arial" w:cs="Arial"/>
        <w:b/>
        <w:i/>
        <w:color w:val="404040"/>
        <w:sz w:val="16"/>
        <w:szCs w:val="16"/>
      </w:rPr>
      <w:t>___________</w:t>
    </w:r>
  </w:p>
  <w:p w14:paraId="5AAB7ED3" w14:textId="77777777" w:rsidR="00311BD2" w:rsidRPr="006E325A" w:rsidRDefault="00311BD2" w:rsidP="00311BD2">
    <w:pPr>
      <w:ind w:left="1560" w:hanging="1560"/>
      <w:jc w:val="both"/>
      <w:rPr>
        <w:rFonts w:ascii="Arial" w:hAnsi="Arial" w:cs="Arial"/>
        <w:i/>
        <w:color w:val="404040"/>
        <w:sz w:val="16"/>
        <w:szCs w:val="16"/>
      </w:rPr>
    </w:pPr>
    <w:bookmarkStart w:id="1" w:name="_Hlk500931139"/>
    <w:r w:rsidRPr="00843624">
      <w:rPr>
        <w:rFonts w:ascii="Arial" w:hAnsi="Arial" w:cs="Arial"/>
        <w:b/>
        <w:i/>
        <w:color w:val="404040"/>
        <w:sz w:val="16"/>
        <w:szCs w:val="16"/>
      </w:rPr>
      <w:t>Рада директорів</w:t>
    </w:r>
    <w:r w:rsidRPr="00843624">
      <w:rPr>
        <w:rFonts w:ascii="Arial" w:hAnsi="Arial" w:cs="Arial"/>
        <w:i/>
        <w:color w:val="404040"/>
        <w:sz w:val="16"/>
        <w:szCs w:val="16"/>
      </w:rPr>
      <w:t xml:space="preserve">:  </w:t>
    </w:r>
    <w:r>
      <w:rPr>
        <w:rFonts w:ascii="Arial" w:hAnsi="Arial" w:cs="Arial"/>
        <w:i/>
        <w:color w:val="404040"/>
        <w:sz w:val="16"/>
        <w:szCs w:val="16"/>
      </w:rPr>
      <w:tab/>
    </w:r>
    <w:proofErr w:type="spellStart"/>
    <w:r w:rsidRPr="00843624">
      <w:rPr>
        <w:rFonts w:ascii="Arial" w:hAnsi="Arial" w:cs="Arial"/>
        <w:b/>
        <w:i/>
        <w:color w:val="404040"/>
        <w:sz w:val="16"/>
        <w:szCs w:val="16"/>
      </w:rPr>
      <w:t>Гжегож</w:t>
    </w:r>
    <w:proofErr w:type="spellEnd"/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Хмелярський,</w:t>
    </w:r>
    <w:r w:rsidRPr="006E325A">
      <w:rPr>
        <w:rFonts w:ascii="Arial" w:hAnsi="Arial" w:cs="Arial"/>
        <w:b/>
        <w:i/>
        <w:color w:val="404040"/>
        <w:sz w:val="16"/>
        <w:szCs w:val="16"/>
      </w:rPr>
      <w:t xml:space="preserve"> </w:t>
    </w:r>
    <w:r w:rsidRPr="00843624">
      <w:rPr>
        <w:rFonts w:ascii="Arial" w:hAnsi="Arial" w:cs="Arial"/>
        <w:i/>
        <w:color w:val="404040"/>
        <w:sz w:val="16"/>
        <w:szCs w:val="16"/>
      </w:rPr>
      <w:t>“</w:t>
    </w:r>
    <w:proofErr w:type="spellStart"/>
    <w:r w:rsidRPr="00843624">
      <w:rPr>
        <w:rFonts w:ascii="Arial" w:hAnsi="Arial" w:cs="Arial"/>
        <w:i/>
        <w:color w:val="404040"/>
        <w:sz w:val="16"/>
        <w:szCs w:val="16"/>
      </w:rPr>
      <w:t>МакДональдз</w:t>
    </w:r>
    <w:proofErr w:type="spellEnd"/>
    <w:r w:rsidRPr="00843624">
      <w:rPr>
        <w:rFonts w:ascii="Arial" w:hAnsi="Arial" w:cs="Arial"/>
        <w:i/>
        <w:color w:val="404040"/>
        <w:sz w:val="16"/>
        <w:szCs w:val="16"/>
      </w:rPr>
      <w:t xml:space="preserve"> Юкрейн”</w:t>
    </w:r>
    <w:r w:rsidRPr="003A6960">
      <w:rPr>
        <w:rFonts w:ascii="Arial" w:hAnsi="Arial" w:cs="Arial"/>
        <w:i/>
        <w:color w:val="404040"/>
        <w:sz w:val="16"/>
        <w:szCs w:val="16"/>
      </w:rPr>
      <w:t xml:space="preserve"> </w:t>
    </w:r>
    <w:r>
      <w:rPr>
        <w:rFonts w:ascii="Arial" w:hAnsi="Arial" w:cs="Arial"/>
        <w:i/>
        <w:color w:val="404040"/>
        <w:sz w:val="16"/>
        <w:szCs w:val="16"/>
      </w:rPr>
      <w:t>–</w:t>
    </w:r>
    <w:r w:rsidRPr="003A6960">
      <w:rPr>
        <w:rFonts w:ascii="Arial" w:hAnsi="Arial" w:cs="Arial"/>
        <w:i/>
        <w:color w:val="404040"/>
        <w:sz w:val="16"/>
        <w:szCs w:val="16"/>
      </w:rPr>
      <w:t xml:space="preserve"> </w:t>
    </w:r>
    <w:r w:rsidRPr="003A6960">
      <w:rPr>
        <w:rFonts w:ascii="Arial" w:hAnsi="Arial" w:cs="Arial"/>
        <w:b/>
        <w:i/>
        <w:color w:val="404040"/>
        <w:sz w:val="16"/>
        <w:szCs w:val="16"/>
      </w:rPr>
      <w:t>Голова;</w:t>
    </w:r>
    <w:r w:rsidRPr="003A6960">
      <w:rPr>
        <w:rFonts w:ascii="Arial" w:hAnsi="Arial" w:cs="Arial"/>
        <w:i/>
        <w:color w:val="404040"/>
        <w:sz w:val="16"/>
        <w:szCs w:val="16"/>
      </w:rPr>
      <w:t xml:space="preserve"> 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Мартін </w:t>
    </w:r>
    <w:proofErr w:type="spellStart"/>
    <w:r w:rsidRPr="00843624">
      <w:rPr>
        <w:rFonts w:ascii="Arial" w:hAnsi="Arial" w:cs="Arial"/>
        <w:b/>
        <w:i/>
        <w:color w:val="404040"/>
        <w:sz w:val="16"/>
        <w:szCs w:val="16"/>
      </w:rPr>
      <w:t>Шумахер</w:t>
    </w:r>
    <w:proofErr w:type="spellEnd"/>
    <w:r w:rsidRPr="00843624">
      <w:rPr>
        <w:rFonts w:ascii="Arial" w:hAnsi="Arial" w:cs="Arial"/>
        <w:b/>
        <w:i/>
        <w:color w:val="404040"/>
        <w:sz w:val="16"/>
        <w:szCs w:val="16"/>
      </w:rPr>
      <w:t xml:space="preserve">, </w:t>
    </w:r>
    <w:r w:rsidRPr="00843624">
      <w:rPr>
        <w:rFonts w:ascii="Arial" w:hAnsi="Arial" w:cs="Arial"/>
        <w:i/>
        <w:color w:val="404040"/>
        <w:sz w:val="16"/>
        <w:szCs w:val="16"/>
      </w:rPr>
      <w:t xml:space="preserve">"МЕТРО Кеш </w:t>
    </w:r>
    <w:proofErr w:type="spellStart"/>
    <w:r w:rsidRPr="00843624">
      <w:rPr>
        <w:rFonts w:ascii="Arial" w:hAnsi="Arial" w:cs="Arial"/>
        <w:i/>
        <w:color w:val="404040"/>
        <w:sz w:val="16"/>
        <w:szCs w:val="16"/>
      </w:rPr>
      <w:t>енд</w:t>
    </w:r>
    <w:proofErr w:type="spellEnd"/>
    <w:r w:rsidRPr="00843624">
      <w:rPr>
        <w:rFonts w:ascii="Arial" w:hAnsi="Arial" w:cs="Arial"/>
        <w:i/>
        <w:color w:val="404040"/>
        <w:sz w:val="16"/>
        <w:szCs w:val="16"/>
      </w:rPr>
      <w:t xml:space="preserve"> Кері Україна</w:t>
    </w:r>
    <w:r w:rsidRPr="003A6960">
      <w:rPr>
        <w:rFonts w:ascii="Arial" w:hAnsi="Arial" w:cs="Arial"/>
        <w:i/>
        <w:color w:val="404040"/>
        <w:sz w:val="16"/>
        <w:szCs w:val="16"/>
      </w:rPr>
      <w:t xml:space="preserve"> - </w:t>
    </w:r>
    <w:r w:rsidRPr="003A6960">
      <w:rPr>
        <w:rFonts w:ascii="Arial" w:hAnsi="Arial" w:cs="Arial"/>
        <w:b/>
        <w:i/>
        <w:color w:val="404040"/>
        <w:sz w:val="16"/>
        <w:szCs w:val="16"/>
      </w:rPr>
      <w:t>Заступник голови;</w:t>
    </w:r>
    <w:r w:rsidRPr="006E325A">
      <w:rPr>
        <w:rFonts w:ascii="Arial" w:hAnsi="Arial" w:cs="Arial"/>
        <w:b/>
        <w:i/>
        <w:color w:val="404040"/>
        <w:sz w:val="16"/>
        <w:szCs w:val="16"/>
      </w:rPr>
      <w:t xml:space="preserve"> Ірина Козлова</w:t>
    </w:r>
    <w:r w:rsidRPr="006E325A">
      <w:rPr>
        <w:rFonts w:ascii="Arial" w:hAnsi="Arial" w:cs="Arial"/>
        <w:i/>
        <w:color w:val="404040"/>
        <w:sz w:val="16"/>
        <w:szCs w:val="16"/>
      </w:rPr>
      <w:t xml:space="preserve">, </w:t>
    </w:r>
    <w:proofErr w:type="spellStart"/>
    <w:r w:rsidRPr="006E325A">
      <w:rPr>
        <w:rFonts w:ascii="Arial" w:hAnsi="Arial" w:cs="Arial"/>
        <w:i/>
        <w:color w:val="404040"/>
        <w:sz w:val="16"/>
        <w:szCs w:val="16"/>
      </w:rPr>
      <w:t>PepsiCo</w:t>
    </w:r>
    <w:proofErr w:type="spellEnd"/>
    <w:r>
      <w:rPr>
        <w:rFonts w:ascii="Arial" w:hAnsi="Arial" w:cs="Arial"/>
        <w:i/>
        <w:color w:val="404040"/>
        <w:sz w:val="16"/>
        <w:szCs w:val="16"/>
      </w:rPr>
      <w:t xml:space="preserve"> Україна – </w:t>
    </w:r>
    <w:r w:rsidRPr="003A6960">
      <w:rPr>
        <w:rFonts w:ascii="Arial" w:hAnsi="Arial" w:cs="Arial"/>
        <w:b/>
        <w:i/>
        <w:color w:val="404040"/>
        <w:sz w:val="16"/>
        <w:szCs w:val="16"/>
      </w:rPr>
      <w:t>Скарбник;</w:t>
    </w:r>
    <w:r w:rsidRPr="006E325A">
      <w:rPr>
        <w:rFonts w:ascii="Arial" w:hAnsi="Arial" w:cs="Arial"/>
        <w:b/>
        <w:i/>
        <w:color w:val="404040"/>
        <w:sz w:val="16"/>
        <w:szCs w:val="16"/>
      </w:rPr>
      <w:t xml:space="preserve"> 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Сергій Чорний, </w:t>
    </w:r>
    <w:r w:rsidRPr="00843624">
      <w:rPr>
        <w:rFonts w:ascii="Arial" w:hAnsi="Arial" w:cs="Arial"/>
        <w:i/>
        <w:color w:val="404040"/>
        <w:sz w:val="16"/>
        <w:szCs w:val="16"/>
      </w:rPr>
      <w:t>“Бейкер і Макензі”</w:t>
    </w:r>
    <w:r>
      <w:rPr>
        <w:rFonts w:ascii="Arial" w:hAnsi="Arial" w:cs="Arial"/>
        <w:i/>
        <w:color w:val="404040"/>
        <w:sz w:val="16"/>
        <w:szCs w:val="16"/>
      </w:rPr>
      <w:t xml:space="preserve"> – </w:t>
    </w:r>
    <w:r w:rsidRPr="003A6960">
      <w:rPr>
        <w:rFonts w:ascii="Arial" w:hAnsi="Arial" w:cs="Arial"/>
        <w:b/>
        <w:i/>
        <w:color w:val="404040"/>
        <w:sz w:val="16"/>
        <w:szCs w:val="16"/>
      </w:rPr>
      <w:t>Секретар та юридичний радник;</w:t>
    </w:r>
    <w:r w:rsidRPr="003A6960">
      <w:rPr>
        <w:rFonts w:ascii="Arial" w:hAnsi="Arial" w:cs="Arial"/>
        <w:i/>
        <w:color w:val="404040"/>
        <w:sz w:val="16"/>
        <w:szCs w:val="16"/>
      </w:rPr>
      <w:t xml:space="preserve"> </w:t>
    </w:r>
    <w:r w:rsidRPr="006E325A">
      <w:rPr>
        <w:rFonts w:ascii="Arial" w:hAnsi="Arial" w:cs="Arial"/>
        <w:b/>
        <w:i/>
        <w:color w:val="404040"/>
        <w:sz w:val="16"/>
        <w:szCs w:val="16"/>
      </w:rPr>
      <w:t xml:space="preserve">Наталі </w:t>
    </w:r>
    <w:proofErr w:type="spellStart"/>
    <w:r w:rsidRPr="006E325A">
      <w:rPr>
        <w:rFonts w:ascii="Arial" w:hAnsi="Arial" w:cs="Arial"/>
        <w:b/>
        <w:i/>
        <w:color w:val="404040"/>
        <w:sz w:val="16"/>
        <w:szCs w:val="16"/>
      </w:rPr>
      <w:t>Алькер</w:t>
    </w:r>
    <w:proofErr w:type="spellEnd"/>
    <w:r w:rsidRPr="006E325A">
      <w:rPr>
        <w:rFonts w:ascii="Arial" w:hAnsi="Arial" w:cs="Arial"/>
        <w:b/>
        <w:i/>
        <w:color w:val="404040"/>
        <w:sz w:val="16"/>
        <w:szCs w:val="16"/>
      </w:rPr>
      <w:t>,</w:t>
    </w:r>
    <w:r w:rsidRPr="006E325A">
      <w:rPr>
        <w:rFonts w:ascii="Arial" w:hAnsi="Arial" w:cs="Arial"/>
        <w:i/>
        <w:color w:val="404040"/>
        <w:sz w:val="16"/>
        <w:szCs w:val="16"/>
      </w:rPr>
      <w:t xml:space="preserve"> </w:t>
    </w:r>
    <w:proofErr w:type="spellStart"/>
    <w:r>
      <w:rPr>
        <w:rFonts w:ascii="Arial" w:hAnsi="Arial" w:cs="Arial"/>
        <w:i/>
        <w:color w:val="404040"/>
        <w:sz w:val="16"/>
        <w:szCs w:val="16"/>
      </w:rPr>
      <w:t>Danone</w:t>
    </w:r>
    <w:proofErr w:type="spellEnd"/>
    <w:r w:rsidRPr="006E325A">
      <w:rPr>
        <w:rFonts w:ascii="Arial" w:hAnsi="Arial" w:cs="Arial"/>
        <w:i/>
        <w:color w:val="404040"/>
        <w:sz w:val="16"/>
        <w:szCs w:val="16"/>
      </w:rPr>
      <w:t xml:space="preserve">; </w:t>
    </w:r>
    <w:proofErr w:type="spellStart"/>
    <w:r w:rsidRPr="006E325A">
      <w:rPr>
        <w:rFonts w:ascii="Arial" w:hAnsi="Arial" w:cs="Arial"/>
        <w:b/>
        <w:i/>
        <w:color w:val="404040"/>
        <w:sz w:val="16"/>
        <w:szCs w:val="16"/>
      </w:rPr>
      <w:t>Гієм</w:t>
    </w:r>
    <w:proofErr w:type="spellEnd"/>
    <w:r w:rsidRPr="006E325A">
      <w:rPr>
        <w:rFonts w:ascii="Arial" w:hAnsi="Arial" w:cs="Arial"/>
        <w:b/>
        <w:i/>
        <w:color w:val="404040"/>
        <w:sz w:val="16"/>
        <w:szCs w:val="16"/>
      </w:rPr>
      <w:t xml:space="preserve"> </w:t>
    </w:r>
    <w:proofErr w:type="spellStart"/>
    <w:r w:rsidRPr="006E325A">
      <w:rPr>
        <w:rFonts w:ascii="Arial" w:hAnsi="Arial" w:cs="Arial"/>
        <w:b/>
        <w:i/>
        <w:color w:val="404040"/>
        <w:sz w:val="16"/>
        <w:szCs w:val="16"/>
      </w:rPr>
      <w:t>Граньє</w:t>
    </w:r>
    <w:proofErr w:type="spellEnd"/>
    <w:r w:rsidRPr="006E325A">
      <w:rPr>
        <w:rFonts w:ascii="Arial" w:hAnsi="Arial" w:cs="Arial"/>
        <w:b/>
        <w:i/>
        <w:color w:val="404040"/>
        <w:sz w:val="16"/>
        <w:szCs w:val="16"/>
      </w:rPr>
      <w:t>,</w:t>
    </w:r>
    <w:r w:rsidRPr="006E325A">
      <w:rPr>
        <w:rFonts w:ascii="Arial" w:hAnsi="Arial" w:cs="Arial"/>
        <w:i/>
        <w:color w:val="404040"/>
        <w:sz w:val="16"/>
        <w:szCs w:val="16"/>
      </w:rPr>
      <w:t xml:space="preserve"> "</w:t>
    </w:r>
    <w:proofErr w:type="spellStart"/>
    <w:r w:rsidRPr="006E325A">
      <w:rPr>
        <w:rFonts w:ascii="Arial" w:hAnsi="Arial" w:cs="Arial"/>
        <w:i/>
        <w:color w:val="404040"/>
        <w:sz w:val="16"/>
        <w:szCs w:val="16"/>
      </w:rPr>
      <w:t>Санофі-Авентіс</w:t>
    </w:r>
    <w:proofErr w:type="spellEnd"/>
    <w:r w:rsidRPr="006E325A">
      <w:rPr>
        <w:rFonts w:ascii="Arial" w:hAnsi="Arial" w:cs="Arial"/>
        <w:i/>
        <w:color w:val="404040"/>
        <w:sz w:val="16"/>
        <w:szCs w:val="16"/>
      </w:rPr>
      <w:t xml:space="preserve"> Україна"; </w:t>
    </w:r>
    <w:r w:rsidRPr="00753DD5">
      <w:rPr>
        <w:rFonts w:ascii="Arial" w:hAnsi="Arial" w:cs="Arial"/>
        <w:b/>
        <w:i/>
        <w:color w:val="404040"/>
        <w:sz w:val="16"/>
        <w:szCs w:val="16"/>
      </w:rPr>
      <w:t>Олена Кошарна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, </w:t>
    </w:r>
    <w:proofErr w:type="spellStart"/>
    <w:r w:rsidRPr="00843624">
      <w:rPr>
        <w:rFonts w:ascii="Arial" w:hAnsi="Arial" w:cs="Arial"/>
        <w:i/>
        <w:color w:val="404040"/>
        <w:sz w:val="16"/>
        <w:szCs w:val="16"/>
      </w:rPr>
      <w:t>Horizon</w:t>
    </w:r>
    <w:proofErr w:type="spellEnd"/>
    <w:r w:rsidRPr="00843624">
      <w:rPr>
        <w:rFonts w:ascii="Arial" w:hAnsi="Arial" w:cs="Arial"/>
        <w:i/>
        <w:color w:val="404040"/>
        <w:sz w:val="16"/>
        <w:szCs w:val="16"/>
      </w:rPr>
      <w:t xml:space="preserve"> </w:t>
    </w:r>
    <w:proofErr w:type="spellStart"/>
    <w:r w:rsidRPr="00843624">
      <w:rPr>
        <w:rFonts w:ascii="Arial" w:hAnsi="Arial" w:cs="Arial"/>
        <w:i/>
        <w:color w:val="404040"/>
        <w:sz w:val="16"/>
        <w:szCs w:val="16"/>
      </w:rPr>
      <w:t>Capital</w:t>
    </w:r>
    <w:proofErr w:type="spellEnd"/>
    <w:r w:rsidRPr="006E325A">
      <w:rPr>
        <w:rFonts w:ascii="Arial" w:hAnsi="Arial" w:cs="Arial"/>
        <w:i/>
        <w:color w:val="404040"/>
        <w:sz w:val="16"/>
        <w:szCs w:val="16"/>
      </w:rPr>
      <w:t xml:space="preserve">; </w:t>
    </w:r>
    <w:proofErr w:type="spellStart"/>
    <w:r>
      <w:rPr>
        <w:rFonts w:ascii="Arial" w:hAnsi="Arial" w:cs="Arial"/>
        <w:b/>
        <w:i/>
        <w:color w:val="404040"/>
        <w:sz w:val="16"/>
        <w:szCs w:val="16"/>
      </w:rPr>
      <w:t>Алістер</w:t>
    </w:r>
    <w:proofErr w:type="spellEnd"/>
    <w:r>
      <w:rPr>
        <w:rFonts w:ascii="Arial" w:hAnsi="Arial" w:cs="Arial"/>
        <w:b/>
        <w:i/>
        <w:color w:val="404040"/>
        <w:sz w:val="16"/>
        <w:szCs w:val="16"/>
      </w:rPr>
      <w:t xml:space="preserve"> </w:t>
    </w:r>
    <w:proofErr w:type="spellStart"/>
    <w:r>
      <w:rPr>
        <w:rFonts w:ascii="Arial" w:hAnsi="Arial" w:cs="Arial"/>
        <w:b/>
        <w:i/>
        <w:color w:val="404040"/>
        <w:sz w:val="16"/>
        <w:szCs w:val="16"/>
      </w:rPr>
      <w:t>МакБейн</w:t>
    </w:r>
    <w:proofErr w:type="spellEnd"/>
    <w:r>
      <w:rPr>
        <w:rFonts w:ascii="Arial" w:hAnsi="Arial" w:cs="Arial"/>
        <w:b/>
        <w:i/>
        <w:color w:val="404040"/>
        <w:sz w:val="16"/>
        <w:szCs w:val="16"/>
      </w:rPr>
      <w:t>,</w:t>
    </w:r>
    <w:r>
      <w:rPr>
        <w:rFonts w:ascii="Arial" w:hAnsi="Arial" w:cs="Arial"/>
        <w:i/>
        <w:color w:val="404040"/>
        <w:sz w:val="16"/>
        <w:szCs w:val="16"/>
      </w:rPr>
      <w:t xml:space="preserve"> </w:t>
    </w:r>
    <w:proofErr w:type="spellStart"/>
    <w:r>
      <w:rPr>
        <w:rFonts w:ascii="Arial" w:hAnsi="Arial" w:cs="Arial"/>
        <w:i/>
        <w:color w:val="404040"/>
        <w:sz w:val="16"/>
        <w:szCs w:val="16"/>
      </w:rPr>
      <w:t>Arawak</w:t>
    </w:r>
    <w:proofErr w:type="spellEnd"/>
    <w:r>
      <w:rPr>
        <w:rFonts w:ascii="Arial" w:hAnsi="Arial" w:cs="Arial"/>
        <w:i/>
        <w:color w:val="404040"/>
        <w:sz w:val="16"/>
        <w:szCs w:val="16"/>
      </w:rPr>
      <w:t xml:space="preserve"> </w:t>
    </w:r>
    <w:proofErr w:type="spellStart"/>
    <w:r>
      <w:rPr>
        <w:rFonts w:ascii="Arial" w:hAnsi="Arial" w:cs="Arial"/>
        <w:i/>
        <w:color w:val="404040"/>
        <w:sz w:val="16"/>
        <w:szCs w:val="16"/>
      </w:rPr>
      <w:t>Energy</w:t>
    </w:r>
    <w:proofErr w:type="spellEnd"/>
    <w:r>
      <w:rPr>
        <w:rFonts w:ascii="Arial" w:hAnsi="Arial" w:cs="Arial"/>
        <w:i/>
        <w:color w:val="404040"/>
        <w:sz w:val="16"/>
        <w:szCs w:val="16"/>
      </w:rPr>
      <w:t xml:space="preserve"> Ukraine B.V.; 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Євген Шевченко, </w:t>
    </w:r>
    <w:proofErr w:type="spellStart"/>
    <w:r w:rsidRPr="00843624">
      <w:rPr>
        <w:rFonts w:ascii="Arial" w:hAnsi="Arial" w:cs="Arial"/>
        <w:i/>
        <w:color w:val="404040"/>
        <w:sz w:val="16"/>
        <w:szCs w:val="16"/>
      </w:rPr>
      <w:t>Carlsberg</w:t>
    </w:r>
    <w:proofErr w:type="spellEnd"/>
    <w:r w:rsidRPr="006E325A">
      <w:rPr>
        <w:rFonts w:ascii="Arial" w:hAnsi="Arial" w:cs="Arial"/>
        <w:b/>
        <w:i/>
        <w:color w:val="404040"/>
        <w:sz w:val="16"/>
        <w:szCs w:val="16"/>
      </w:rPr>
      <w:t>.</w:t>
    </w:r>
  </w:p>
  <w:p w14:paraId="002D4863" w14:textId="77777777" w:rsidR="00311BD2" w:rsidRDefault="00311BD2" w:rsidP="00311BD2">
    <w:pPr>
      <w:ind w:left="1560" w:hanging="1560"/>
      <w:jc w:val="both"/>
    </w:pPr>
    <w:r w:rsidRPr="006E325A">
      <w:rPr>
        <w:rFonts w:ascii="Arial" w:hAnsi="Arial" w:cs="Arial"/>
        <w:b/>
        <w:i/>
        <w:color w:val="404040"/>
        <w:sz w:val="16"/>
        <w:szCs w:val="16"/>
      </w:rPr>
      <w:t>П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резидент: </w:t>
    </w:r>
    <w:r w:rsidRPr="006E325A">
      <w:rPr>
        <w:rFonts w:ascii="Arial" w:hAnsi="Arial" w:cs="Arial"/>
        <w:b/>
        <w:i/>
        <w:color w:val="404040"/>
        <w:sz w:val="16"/>
        <w:szCs w:val="16"/>
      </w:rPr>
      <w:t xml:space="preserve">          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</w:t>
    </w:r>
    <w:r>
      <w:rPr>
        <w:rFonts w:ascii="Arial" w:hAnsi="Arial" w:cs="Arial"/>
        <w:b/>
        <w:i/>
        <w:color w:val="404040"/>
        <w:sz w:val="16"/>
        <w:szCs w:val="16"/>
      </w:rPr>
      <w:t xml:space="preserve"> 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Андрій </w:t>
    </w:r>
    <w:proofErr w:type="spellStart"/>
    <w:r w:rsidRPr="00843624">
      <w:rPr>
        <w:rFonts w:ascii="Arial" w:hAnsi="Arial" w:cs="Arial"/>
        <w:b/>
        <w:i/>
        <w:color w:val="404040"/>
        <w:sz w:val="16"/>
        <w:szCs w:val="16"/>
      </w:rPr>
      <w:t>Гундер</w:t>
    </w:r>
    <w:bookmarkEnd w:id="1"/>
    <w:proofErr w:type="spellEnd"/>
  </w:p>
  <w:p w14:paraId="45C4D990" w14:textId="77777777" w:rsidR="00B57472" w:rsidRPr="005F4AD6" w:rsidRDefault="005B6182" w:rsidP="00590E60">
    <w:pPr>
      <w:pStyle w:val="Normal1"/>
      <w:tabs>
        <w:tab w:val="left" w:pos="1440"/>
        <w:tab w:val="left" w:pos="1560"/>
      </w:tabs>
      <w:spacing w:before="0" w:beforeAutospacing="0" w:after="0" w:afterAutospacing="0"/>
      <w:ind w:left="1350" w:hanging="1350"/>
      <w:jc w:val="both"/>
      <w:rPr>
        <w:rFonts w:ascii="Arial" w:hAnsi="Arial" w:cs="Arial"/>
        <w:b/>
        <w:i/>
        <w:color w:val="244061"/>
        <w:sz w:val="16"/>
        <w:szCs w:val="16"/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08C21" w14:textId="77777777" w:rsidR="00000000" w:rsidRDefault="005B6182">
      <w:r>
        <w:separator/>
      </w:r>
    </w:p>
  </w:footnote>
  <w:footnote w:type="continuationSeparator" w:id="0">
    <w:p w14:paraId="0732A038" w14:textId="77777777" w:rsidR="00000000" w:rsidRDefault="005B6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FCF04" w14:textId="77777777" w:rsidR="00A00665" w:rsidRDefault="005B6182">
    <w:pPr>
      <w:pStyle w:val="Header"/>
    </w:pPr>
    <w:r>
      <w:rPr>
        <w:noProof/>
      </w:rPr>
      <w:pict w14:anchorId="10CDCF8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2665907" o:spid="_x0000_s1026" type="#_x0000_t136" style="position:absolute;margin-left:0;margin-top:0;width:551.55pt;height:220.6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6DE78" w14:textId="77777777" w:rsidR="00A00665" w:rsidRDefault="005B6182">
    <w:pPr>
      <w:pStyle w:val="Header"/>
    </w:pPr>
    <w:r>
      <w:rPr>
        <w:noProof/>
      </w:rPr>
      <w:pict w14:anchorId="429F781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2665908" o:spid="_x0000_s1027" type="#_x0000_t136" style="position:absolute;margin-left:0;margin-top:0;width:551.55pt;height:220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BDB7C" w14:textId="77777777" w:rsidR="00A00665" w:rsidRDefault="005B6182">
    <w:pPr>
      <w:pStyle w:val="Header"/>
    </w:pPr>
    <w:r>
      <w:rPr>
        <w:noProof/>
      </w:rPr>
      <w:pict w14:anchorId="7ACDC79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2665906" o:spid="_x0000_s1025" type="#_x0000_t136" style="position:absolute;margin-left:0;margin-top:0;width:551.55pt;height:220.6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A36"/>
    <w:rsid w:val="001F7039"/>
    <w:rsid w:val="00201091"/>
    <w:rsid w:val="002230C8"/>
    <w:rsid w:val="00311BD2"/>
    <w:rsid w:val="00355958"/>
    <w:rsid w:val="003A204F"/>
    <w:rsid w:val="003E24A7"/>
    <w:rsid w:val="003F2E96"/>
    <w:rsid w:val="00433B00"/>
    <w:rsid w:val="00504269"/>
    <w:rsid w:val="0053064D"/>
    <w:rsid w:val="005B6182"/>
    <w:rsid w:val="006123AA"/>
    <w:rsid w:val="00842A36"/>
    <w:rsid w:val="00A73062"/>
    <w:rsid w:val="00CB18F6"/>
    <w:rsid w:val="00D322D2"/>
    <w:rsid w:val="00D744C5"/>
    <w:rsid w:val="00DC5F11"/>
    <w:rsid w:val="00E94360"/>
    <w:rsid w:val="00F00F3B"/>
    <w:rsid w:val="00F4594F"/>
    <w:rsid w:val="00FD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AC669A"/>
  <w15:chartTrackingRefBased/>
  <w15:docId w15:val="{58A863FF-0C09-4687-9752-6B356B042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2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842A36"/>
    <w:pPr>
      <w:spacing w:before="100" w:beforeAutospacing="1" w:after="100" w:afterAutospacing="1"/>
    </w:pPr>
    <w:rPr>
      <w:lang w:val="ru-RU" w:eastAsia="ru-RU"/>
    </w:rPr>
  </w:style>
  <w:style w:type="character" w:styleId="Hyperlink">
    <w:name w:val="Hyperlink"/>
    <w:uiPriority w:val="99"/>
    <w:unhideWhenUsed/>
    <w:rsid w:val="00842A3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2A36"/>
    <w:pPr>
      <w:tabs>
        <w:tab w:val="center" w:pos="4986"/>
        <w:tab w:val="right" w:pos="9973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A36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Footer">
    <w:name w:val="footer"/>
    <w:basedOn w:val="Normal"/>
    <w:link w:val="FooterChar"/>
    <w:uiPriority w:val="99"/>
    <w:unhideWhenUsed/>
    <w:rsid w:val="00842A36"/>
    <w:pPr>
      <w:tabs>
        <w:tab w:val="center" w:pos="4986"/>
        <w:tab w:val="right" w:pos="997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A36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8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vlevakina@chamber.u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Vladislava Levakina</dc:creator>
  <cp:keywords/>
  <dc:description/>
  <cp:lastModifiedBy>Vladislava Levakina</cp:lastModifiedBy>
  <cp:revision>17</cp:revision>
  <dcterms:created xsi:type="dcterms:W3CDTF">2018-06-12T07:14:00Z</dcterms:created>
  <dcterms:modified xsi:type="dcterms:W3CDTF">2018-06-12T09:49:00Z</dcterms:modified>
</cp:coreProperties>
</file>