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A44D" w14:textId="77777777" w:rsidR="00A310C8" w:rsidRPr="00520FE9" w:rsidRDefault="00A310C8" w:rsidP="00A310C8">
      <w:pPr>
        <w:pStyle w:val="NoSpacing"/>
        <w:ind w:left="630"/>
        <w:rPr>
          <w:lang w:val="ru-RU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4587"/>
        <w:gridCol w:w="885"/>
        <w:gridCol w:w="5148"/>
      </w:tblGrid>
      <w:tr w:rsidR="00A310C8" w:rsidRPr="00520FE9" w14:paraId="06685BAC" w14:textId="77777777" w:rsidTr="000B6678">
        <w:trPr>
          <w:trHeight w:val="1170"/>
        </w:trPr>
        <w:tc>
          <w:tcPr>
            <w:tcW w:w="5472" w:type="dxa"/>
            <w:gridSpan w:val="2"/>
            <w:shd w:val="clear" w:color="auto" w:fill="auto"/>
          </w:tcPr>
          <w:p w14:paraId="3BABF7AA" w14:textId="77777777" w:rsidR="00A310C8" w:rsidRPr="00520FE9" w:rsidRDefault="00A310C8" w:rsidP="000B6678">
            <w:pPr>
              <w:ind w:left="630"/>
            </w:pPr>
          </w:p>
          <w:p w14:paraId="4F48F87E" w14:textId="77777777" w:rsidR="00A310C8" w:rsidRPr="00520FE9" w:rsidRDefault="00A310C8" w:rsidP="000B6678">
            <w:pPr>
              <w:ind w:left="630"/>
            </w:pPr>
            <w:r w:rsidRPr="00520FE9">
              <w:t>№1</w:t>
            </w:r>
            <w:r w:rsidRPr="00520FE9">
              <w:rPr>
                <w:lang w:val="en-US"/>
              </w:rPr>
              <w:t>8</w:t>
            </w:r>
            <w:r w:rsidRPr="00520FE9">
              <w:t>-____</w:t>
            </w:r>
          </w:p>
          <w:p w14:paraId="3D71DB68" w14:textId="06425500" w:rsidR="00A310C8" w:rsidRPr="00520FE9" w:rsidRDefault="00A310C8" w:rsidP="000B6678">
            <w:pPr>
              <w:ind w:left="630"/>
            </w:pPr>
            <w:r w:rsidRPr="00520FE9">
              <w:t xml:space="preserve">___ </w:t>
            </w:r>
            <w:r w:rsidR="00CF73B4">
              <w:t>серпня</w:t>
            </w:r>
            <w:r w:rsidRPr="00520FE9">
              <w:t xml:space="preserve"> 201</w:t>
            </w:r>
            <w:r w:rsidRPr="00520FE9">
              <w:rPr>
                <w:lang w:val="en-US"/>
              </w:rPr>
              <w:t>8</w:t>
            </w:r>
            <w:r w:rsidRPr="00520FE9">
              <w:t xml:space="preserve"> р.</w:t>
            </w:r>
          </w:p>
          <w:p w14:paraId="53FAF242" w14:textId="77777777" w:rsidR="00A310C8" w:rsidRPr="00520FE9" w:rsidRDefault="00A310C8" w:rsidP="000B6678">
            <w:pPr>
              <w:ind w:left="630"/>
              <w:rPr>
                <w:b/>
              </w:rPr>
            </w:pPr>
            <w:r w:rsidRPr="00520FE9">
              <w:rPr>
                <w:b/>
              </w:rPr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36C8471F" w14:textId="593050D2" w:rsidR="00CF73B4" w:rsidRDefault="00CF73B4" w:rsidP="000B6678">
            <w:pPr>
              <w:ind w:left="1170"/>
              <w:rPr>
                <w:b/>
              </w:rPr>
            </w:pPr>
          </w:p>
          <w:p w14:paraId="3A5439BD" w14:textId="77777777" w:rsidR="00CF73B4" w:rsidRPr="00CB4829" w:rsidRDefault="00CF73B4" w:rsidP="00CF73B4">
            <w:pPr>
              <w:ind w:left="1158"/>
              <w:rPr>
                <w:b/>
              </w:rPr>
            </w:pPr>
            <w:r w:rsidRPr="00CB4829">
              <w:rPr>
                <w:b/>
              </w:rPr>
              <w:t xml:space="preserve">Віце - прем’єр - міністру України </w:t>
            </w:r>
          </w:p>
          <w:p w14:paraId="2D9967F9" w14:textId="15FE06BF" w:rsidR="00CF73B4" w:rsidRDefault="00CF73B4" w:rsidP="00CF73B4">
            <w:pPr>
              <w:ind w:left="1170"/>
              <w:rPr>
                <w:b/>
              </w:rPr>
            </w:pPr>
            <w:proofErr w:type="spellStart"/>
            <w:r w:rsidRPr="00CB4829">
              <w:rPr>
                <w:b/>
              </w:rPr>
              <w:t>Кістіону</w:t>
            </w:r>
            <w:proofErr w:type="spellEnd"/>
            <w:r w:rsidRPr="00CB4829">
              <w:rPr>
                <w:b/>
              </w:rPr>
              <w:t xml:space="preserve"> В.Є.</w:t>
            </w:r>
          </w:p>
          <w:p w14:paraId="4D557E77" w14:textId="77777777" w:rsidR="00CF73B4" w:rsidRDefault="00CF73B4" w:rsidP="00CF73B4">
            <w:pPr>
              <w:ind w:left="1170"/>
              <w:rPr>
                <w:b/>
              </w:rPr>
            </w:pPr>
          </w:p>
          <w:p w14:paraId="14209AC2" w14:textId="38E58BC8" w:rsidR="00A310C8" w:rsidRPr="00520FE9" w:rsidRDefault="00CF73B4" w:rsidP="00CF73B4">
            <w:pPr>
              <w:ind w:left="1170" w:hanging="738"/>
              <w:rPr>
                <w:b/>
              </w:rPr>
            </w:pPr>
            <w:proofErr w:type="spellStart"/>
            <w:r w:rsidRPr="00520FE9">
              <w:rPr>
                <w:b/>
                <w:lang w:val="ru-RU"/>
              </w:rPr>
              <w:t>Копія</w:t>
            </w:r>
            <w:proofErr w:type="spellEnd"/>
            <w:r w:rsidRPr="00520FE9">
              <w:rPr>
                <w:b/>
                <w:lang w:val="ru-RU"/>
              </w:rPr>
              <w:t xml:space="preserve">: </w:t>
            </w:r>
            <w:r w:rsidR="00A310C8" w:rsidRPr="00520FE9">
              <w:rPr>
                <w:b/>
              </w:rPr>
              <w:t>Міністр</w:t>
            </w:r>
            <w:r w:rsidR="00A310C8" w:rsidRPr="00520FE9">
              <w:rPr>
                <w:b/>
                <w:lang w:val="ru-RU"/>
              </w:rPr>
              <w:t>у</w:t>
            </w:r>
            <w:r w:rsidR="00A310C8" w:rsidRPr="00520FE9">
              <w:rPr>
                <w:b/>
              </w:rPr>
              <w:t xml:space="preserve"> </w:t>
            </w:r>
            <w:r>
              <w:rPr>
                <w:b/>
              </w:rPr>
              <w:t xml:space="preserve">енергетики та вугільної промисловості </w:t>
            </w:r>
            <w:r w:rsidR="00A310C8" w:rsidRPr="00520FE9">
              <w:rPr>
                <w:b/>
              </w:rPr>
              <w:t xml:space="preserve">України </w:t>
            </w:r>
          </w:p>
          <w:p w14:paraId="41DDBB40" w14:textId="4E2CC666" w:rsidR="00A310C8" w:rsidRPr="00520FE9" w:rsidRDefault="00CF73B4" w:rsidP="000B6678">
            <w:pPr>
              <w:ind w:left="117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Насалику</w:t>
            </w:r>
            <w:proofErr w:type="spellEnd"/>
            <w:r w:rsidR="00A310C8" w:rsidRPr="00520FE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І.С</w:t>
            </w:r>
            <w:r w:rsidR="00A310C8" w:rsidRPr="00520FE9">
              <w:rPr>
                <w:b/>
                <w:lang w:val="ru-RU"/>
              </w:rPr>
              <w:t>.</w:t>
            </w:r>
          </w:p>
          <w:p w14:paraId="7265579F" w14:textId="77777777" w:rsidR="00A310C8" w:rsidRPr="00520FE9" w:rsidRDefault="00A310C8" w:rsidP="000B6678">
            <w:pPr>
              <w:ind w:left="1170"/>
              <w:rPr>
                <w:b/>
                <w:lang w:val="ru-RU"/>
              </w:rPr>
            </w:pPr>
          </w:p>
          <w:p w14:paraId="176A1065" w14:textId="4E0D6D3B" w:rsidR="00CF73B4" w:rsidRPr="00520FE9" w:rsidRDefault="00CF73B4" w:rsidP="00CF73B4">
            <w:pPr>
              <w:ind w:left="1170" w:hanging="18"/>
              <w:rPr>
                <w:b/>
                <w:lang w:val="ru-RU"/>
              </w:rPr>
            </w:pPr>
            <w:proofErr w:type="spellStart"/>
            <w:r w:rsidRPr="00CD7D84">
              <w:rPr>
                <w:b/>
                <w:lang w:val="ru-RU"/>
              </w:rPr>
              <w:t>Тимчасово</w:t>
            </w:r>
            <w:proofErr w:type="spellEnd"/>
            <w:r w:rsidRPr="00CD7D84"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виконуюч</w:t>
            </w:r>
            <w:r>
              <w:rPr>
                <w:b/>
                <w:lang w:val="ru-RU"/>
              </w:rPr>
              <w:t>ому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обов’язки</w:t>
            </w:r>
            <w:proofErr w:type="spellEnd"/>
            <w:r w:rsidRPr="00CD7D84"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Голови</w:t>
            </w:r>
            <w:proofErr w:type="spellEnd"/>
            <w:r w:rsidRPr="00CD7D84"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Державної</w:t>
            </w:r>
            <w:proofErr w:type="spellEnd"/>
            <w:r w:rsidRPr="00CD7D84"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служби</w:t>
            </w:r>
            <w:proofErr w:type="spellEnd"/>
            <w:r w:rsidRPr="00CD7D84"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геології</w:t>
            </w:r>
            <w:proofErr w:type="spellEnd"/>
            <w:r w:rsidRPr="00CD7D84">
              <w:rPr>
                <w:b/>
                <w:lang w:val="ru-RU"/>
              </w:rPr>
              <w:t xml:space="preserve"> та </w:t>
            </w:r>
            <w:proofErr w:type="spellStart"/>
            <w:r w:rsidRPr="00CD7D84">
              <w:rPr>
                <w:b/>
                <w:lang w:val="ru-RU"/>
              </w:rPr>
              <w:t>надр</w:t>
            </w:r>
            <w:proofErr w:type="spellEnd"/>
            <w:r w:rsidRPr="00CD7D84">
              <w:rPr>
                <w:b/>
                <w:lang w:val="ru-RU"/>
              </w:rPr>
              <w:t xml:space="preserve"> </w:t>
            </w:r>
            <w:proofErr w:type="spellStart"/>
            <w:r w:rsidRPr="00CD7D84">
              <w:rPr>
                <w:b/>
                <w:lang w:val="ru-RU"/>
              </w:rPr>
              <w:t>України</w:t>
            </w:r>
            <w:proofErr w:type="spellEnd"/>
          </w:p>
          <w:p w14:paraId="5B03A7E4" w14:textId="77777777" w:rsidR="00CF73B4" w:rsidRPr="00520FE9" w:rsidRDefault="00CF73B4" w:rsidP="00CF73B4">
            <w:pPr>
              <w:ind w:left="1170" w:hanging="720"/>
              <w:rPr>
                <w:b/>
                <w:lang w:val="ru-RU"/>
              </w:rPr>
            </w:pPr>
            <w:r w:rsidRPr="00520FE9">
              <w:rPr>
                <w:b/>
                <w:lang w:val="ru-RU"/>
              </w:rPr>
              <w:t xml:space="preserve">            </w:t>
            </w:r>
            <w:r>
              <w:rPr>
                <w:b/>
                <w:lang w:val="ru-RU"/>
              </w:rPr>
              <w:t>Кирилюку О.В.</w:t>
            </w:r>
          </w:p>
          <w:p w14:paraId="17828D03" w14:textId="47DA292A" w:rsidR="00A310C8" w:rsidRPr="00520FE9" w:rsidRDefault="00A310C8" w:rsidP="000B6678">
            <w:pPr>
              <w:ind w:left="630" w:hanging="720"/>
              <w:rPr>
                <w:b/>
                <w:lang w:val="ru-RU"/>
              </w:rPr>
            </w:pPr>
          </w:p>
        </w:tc>
      </w:tr>
      <w:tr w:rsidR="00A310C8" w:rsidRPr="00520FE9" w14:paraId="5EEF7AD1" w14:textId="77777777" w:rsidTr="000B6678">
        <w:trPr>
          <w:trHeight w:val="630"/>
        </w:trPr>
        <w:tc>
          <w:tcPr>
            <w:tcW w:w="4587" w:type="dxa"/>
            <w:shd w:val="clear" w:color="auto" w:fill="auto"/>
          </w:tcPr>
          <w:p w14:paraId="28372069" w14:textId="23CF0955" w:rsidR="00A310C8" w:rsidRPr="00520FE9" w:rsidRDefault="00A310C8" w:rsidP="00CF73B4">
            <w:pPr>
              <w:ind w:left="630"/>
              <w:rPr>
                <w:i/>
                <w:lang w:val="ru-RU"/>
              </w:rPr>
            </w:pPr>
            <w:r w:rsidRPr="00520FE9">
              <w:rPr>
                <w:i/>
              </w:rPr>
              <w:t xml:space="preserve">Щодо </w:t>
            </w:r>
            <w:r w:rsidR="00CF73B4">
              <w:rPr>
                <w:i/>
              </w:rPr>
              <w:t xml:space="preserve">проведення конкурсу на укладення угод про розподіл продукції на </w:t>
            </w:r>
            <w:r w:rsidR="00CF73B4" w:rsidRPr="00CF73B4">
              <w:rPr>
                <w:i/>
              </w:rPr>
              <w:t>окремих ділян</w:t>
            </w:r>
            <w:r w:rsidR="00CF73B4">
              <w:rPr>
                <w:i/>
              </w:rPr>
              <w:t>ках</w:t>
            </w:r>
            <w:r w:rsidR="00CF73B4" w:rsidRPr="00CF73B4">
              <w:rPr>
                <w:i/>
              </w:rPr>
              <w:t xml:space="preserve"> надр</w:t>
            </w:r>
          </w:p>
          <w:p w14:paraId="65E316F6" w14:textId="77777777" w:rsidR="00A310C8" w:rsidRDefault="00A310C8" w:rsidP="000B6678">
            <w:pPr>
              <w:ind w:left="630"/>
              <w:jc w:val="both"/>
              <w:rPr>
                <w:i/>
              </w:rPr>
            </w:pPr>
          </w:p>
          <w:p w14:paraId="53F4CBC2" w14:textId="77777777" w:rsidR="00A310C8" w:rsidRPr="00520FE9" w:rsidRDefault="00A310C8" w:rsidP="000B6678">
            <w:pPr>
              <w:ind w:left="630"/>
              <w:jc w:val="both"/>
              <w:rPr>
                <w:i/>
              </w:rPr>
            </w:pPr>
          </w:p>
        </w:tc>
        <w:tc>
          <w:tcPr>
            <w:tcW w:w="885" w:type="dxa"/>
            <w:shd w:val="clear" w:color="auto" w:fill="auto"/>
          </w:tcPr>
          <w:p w14:paraId="7139BCFF" w14:textId="77777777" w:rsidR="00A310C8" w:rsidRPr="00520FE9" w:rsidRDefault="00A310C8" w:rsidP="000B6678">
            <w:pPr>
              <w:ind w:left="630"/>
              <w:rPr>
                <w:b/>
                <w:i/>
              </w:rPr>
            </w:pPr>
          </w:p>
        </w:tc>
        <w:tc>
          <w:tcPr>
            <w:tcW w:w="5148" w:type="dxa"/>
            <w:shd w:val="clear" w:color="auto" w:fill="auto"/>
          </w:tcPr>
          <w:p w14:paraId="4F147593" w14:textId="77777777" w:rsidR="00A310C8" w:rsidRPr="00520FE9" w:rsidRDefault="00A310C8" w:rsidP="000B6678">
            <w:pPr>
              <w:ind w:left="630"/>
              <w:rPr>
                <w:b/>
                <w:i/>
              </w:rPr>
            </w:pPr>
          </w:p>
        </w:tc>
      </w:tr>
    </w:tbl>
    <w:p w14:paraId="24478BC7" w14:textId="3CB9F2D9" w:rsidR="00A310C8" w:rsidRPr="00520FE9" w:rsidRDefault="00A310C8" w:rsidP="00A310C8">
      <w:pPr>
        <w:ind w:left="630" w:firstLine="709"/>
        <w:jc w:val="center"/>
        <w:rPr>
          <w:b/>
        </w:rPr>
      </w:pPr>
      <w:r w:rsidRPr="00520FE9">
        <w:rPr>
          <w:b/>
        </w:rPr>
        <w:t xml:space="preserve">Шановний </w:t>
      </w:r>
      <w:r w:rsidR="00CF73B4" w:rsidRPr="00CF73B4">
        <w:rPr>
          <w:b/>
        </w:rPr>
        <w:t>Володимире Євсевійовичу</w:t>
      </w:r>
      <w:r w:rsidRPr="00520FE9">
        <w:rPr>
          <w:b/>
        </w:rPr>
        <w:t>!</w:t>
      </w:r>
    </w:p>
    <w:p w14:paraId="67CA21B0" w14:textId="77777777" w:rsidR="00A310C8" w:rsidRPr="00CF73B4" w:rsidRDefault="00A310C8" w:rsidP="00CF73B4">
      <w:pPr>
        <w:ind w:left="540" w:right="332" w:firstLine="720"/>
        <w:jc w:val="both"/>
      </w:pPr>
    </w:p>
    <w:p w14:paraId="507B5951" w14:textId="77777777" w:rsidR="00A310C8" w:rsidRPr="00520FE9" w:rsidRDefault="00A310C8" w:rsidP="00CF73B4">
      <w:pPr>
        <w:ind w:left="540" w:right="332" w:firstLine="720"/>
        <w:jc w:val="both"/>
      </w:pPr>
      <w:r w:rsidRPr="00520FE9">
        <w:t>Від імені Ради директорів Американської торгівельної палати в Україні</w:t>
      </w:r>
      <w:r w:rsidRPr="00CF73B4">
        <w:t xml:space="preserve"> (</w:t>
      </w:r>
      <w:r w:rsidRPr="00520FE9">
        <w:t xml:space="preserve">далі – Палата) висловлюємо глибоку повагу та звертаємося до Вас із наступним.  </w:t>
      </w:r>
    </w:p>
    <w:p w14:paraId="3EB0DE2E" w14:textId="33AF489E" w:rsidR="00A310C8" w:rsidRDefault="00A310C8" w:rsidP="00CF73B4">
      <w:pPr>
        <w:ind w:left="540" w:right="332" w:firstLine="720"/>
        <w:jc w:val="both"/>
      </w:pPr>
      <w:r w:rsidRPr="00A310C8">
        <w:t>В Україні на</w:t>
      </w:r>
      <w:r w:rsidRPr="00CF73B4">
        <w:t xml:space="preserve"> </w:t>
      </w:r>
      <w:r>
        <w:t>сьогодні</w:t>
      </w:r>
      <w:r w:rsidRPr="00A310C8">
        <w:t xml:space="preserve"> існує два основних режими користування надрами</w:t>
      </w:r>
      <w:r>
        <w:t>:</w:t>
      </w:r>
      <w:r w:rsidRPr="00A310C8">
        <w:t xml:space="preserve"> спеціальний дозвіл на користування надрами та угода про розподіл продукції.</w:t>
      </w:r>
    </w:p>
    <w:p w14:paraId="209FCD7D" w14:textId="77777777" w:rsidR="002B6D45" w:rsidRDefault="00A310C8" w:rsidP="002B6D45">
      <w:pPr>
        <w:ind w:left="540" w:right="332" w:firstLine="720"/>
        <w:jc w:val="both"/>
      </w:pPr>
      <w:r w:rsidRPr="002F22B1">
        <w:t xml:space="preserve">Протягом </w:t>
      </w:r>
      <w:r w:rsidRPr="00742049">
        <w:t>2017-2018 рр.</w:t>
      </w:r>
      <w:r w:rsidRPr="002F22B1">
        <w:t xml:space="preserve">, завдяки ефективній та злагодженій співпраці </w:t>
      </w:r>
      <w:r w:rsidRPr="00742049">
        <w:t>Уряду, органів державно</w:t>
      </w:r>
      <w:r>
        <w:t>ї</w:t>
      </w:r>
      <w:r w:rsidRPr="00742049">
        <w:t xml:space="preserve"> влади, народних </w:t>
      </w:r>
      <w:r w:rsidRPr="002F22B1">
        <w:t>депутатів Верховної Ради України та бізнесу бул</w:t>
      </w:r>
      <w:r>
        <w:t>и</w:t>
      </w:r>
      <w:r w:rsidRPr="002F22B1">
        <w:t xml:space="preserve"> успішно проведен</w:t>
      </w:r>
      <w:r>
        <w:t xml:space="preserve">і важливі </w:t>
      </w:r>
      <w:r w:rsidRPr="002F22B1">
        <w:t xml:space="preserve">реформ </w:t>
      </w:r>
      <w:r>
        <w:t xml:space="preserve">для </w:t>
      </w:r>
      <w:r w:rsidRPr="002F22B1">
        <w:t>нафтогазово</w:t>
      </w:r>
      <w:r w:rsidR="00113C22">
        <w:t>ї</w:t>
      </w:r>
      <w:r>
        <w:t xml:space="preserve"> </w:t>
      </w:r>
      <w:r w:rsidR="00113C22">
        <w:t>галузі</w:t>
      </w:r>
      <w:r>
        <w:t xml:space="preserve">, </w:t>
      </w:r>
      <w:r w:rsidR="00113C22">
        <w:t xml:space="preserve">які суттєво спрощують процедуру надання і використання </w:t>
      </w:r>
      <w:r w:rsidR="00113C22" w:rsidRPr="00A310C8">
        <w:t>спеціальн</w:t>
      </w:r>
      <w:r w:rsidR="00113C22">
        <w:t>их</w:t>
      </w:r>
      <w:r w:rsidR="00113C22" w:rsidRPr="00A310C8">
        <w:t xml:space="preserve"> </w:t>
      </w:r>
      <w:r w:rsidR="00113C22" w:rsidRPr="00A310C8">
        <w:t>дозвол</w:t>
      </w:r>
      <w:r w:rsidR="00113C22">
        <w:t>ів</w:t>
      </w:r>
      <w:r w:rsidR="00113C22" w:rsidRPr="00A310C8">
        <w:t xml:space="preserve"> на користування надрами</w:t>
      </w:r>
      <w:r w:rsidR="00113C22">
        <w:t xml:space="preserve"> та спрямовані на залучення інвестицій у видобуток українського газу</w:t>
      </w:r>
      <w:r w:rsidR="002B6D45">
        <w:t>.</w:t>
      </w:r>
    </w:p>
    <w:p w14:paraId="2D708F2F" w14:textId="1040839C" w:rsidR="00113C22" w:rsidRDefault="00CF73B4" w:rsidP="002B6D45">
      <w:pPr>
        <w:ind w:left="540" w:right="332" w:firstLine="720"/>
        <w:jc w:val="both"/>
      </w:pPr>
      <w:r>
        <w:t>Е</w:t>
      </w:r>
      <w:r w:rsidR="00113C22">
        <w:t xml:space="preserve">ксперти компаній – членів Палати вдячні </w:t>
      </w:r>
      <w:r>
        <w:t>Вам</w:t>
      </w:r>
      <w:r w:rsidR="00113C22">
        <w:t xml:space="preserve"> за підтримку необхідності </w:t>
      </w:r>
      <w:r w:rsidR="00113C22" w:rsidRPr="00113C22">
        <w:t>нарощуванн</w:t>
      </w:r>
      <w:r w:rsidR="00113C22">
        <w:t>я</w:t>
      </w:r>
      <w:r w:rsidR="00113C22" w:rsidRPr="00113C22">
        <w:t xml:space="preserve"> власного видобутку нафти </w:t>
      </w:r>
      <w:r w:rsidR="00113C22">
        <w:t>і</w:t>
      </w:r>
      <w:r w:rsidR="00113C22" w:rsidRPr="00113C22">
        <w:t xml:space="preserve"> газу </w:t>
      </w:r>
      <w:r w:rsidR="00113C22">
        <w:t xml:space="preserve">та вітають оголошення Державною службою геології та надр України проведення перших за останні два роки аукціонів на надання спеціальних дозволів на користування надрами </w:t>
      </w:r>
      <w:r w:rsidR="00113C22">
        <w:t>у жовтні цього року</w:t>
      </w:r>
      <w:r w:rsidR="00113C22">
        <w:t xml:space="preserve">, та подальших планів стосовно виставлення на аукціон близько 40 </w:t>
      </w:r>
      <w:r w:rsidR="002B6D45">
        <w:t xml:space="preserve">ділянок вуглеводнів. </w:t>
      </w:r>
    </w:p>
    <w:p w14:paraId="15F05DFB" w14:textId="7646AE27" w:rsidR="002B6D45" w:rsidRDefault="002B6D45" w:rsidP="002B6D45">
      <w:pPr>
        <w:ind w:left="540" w:right="332" w:firstLine="720"/>
        <w:jc w:val="both"/>
      </w:pPr>
      <w:r>
        <w:t>Експерти компаній-членів Палати</w:t>
      </w:r>
      <w:r w:rsidRPr="002B6D45">
        <w:t xml:space="preserve"> </w:t>
      </w:r>
      <w:r>
        <w:t xml:space="preserve">очікують, що аукціони проводитимуться на прозорих та рівних умовах для усіх учасників, а також на регулярній основі. Крім того, </w:t>
      </w:r>
      <w:r>
        <w:t xml:space="preserve">проведенню аукціонів повинна передувати низка важливих заходів, а саме аналіз експертами галузі перспективних ділянок, підготовка якісної геологічної інформації щодо кожної ділянки надр, завчасне та офіційне оприлюднення переліку </w:t>
      </w:r>
      <w:r>
        <w:t>певної</w:t>
      </w:r>
      <w:r>
        <w:t xml:space="preserve"> кількості ділянок, яка планується до продажу.</w:t>
      </w:r>
      <w:r w:rsidR="00CF73B4">
        <w:t xml:space="preserve"> </w:t>
      </w:r>
      <w:r w:rsidRPr="00812625">
        <w:t>З</w:t>
      </w:r>
      <w:r>
        <w:t>алученн</w:t>
      </w:r>
      <w:r w:rsidRPr="00812625">
        <w:t>ю</w:t>
      </w:r>
      <w:r>
        <w:t xml:space="preserve"> іноземних інвесторів </w:t>
      </w:r>
      <w:r w:rsidRPr="00812625">
        <w:t xml:space="preserve">сприятиме також і наявність </w:t>
      </w:r>
      <w:r>
        <w:t xml:space="preserve">інформації англійською мовою. Впровадження електронних аукціонів </w:t>
      </w:r>
      <w:r w:rsidRPr="006C420E">
        <w:t>сприятиме</w:t>
      </w:r>
      <w:r>
        <w:t xml:space="preserve"> забезпеченню їх прозорості та </w:t>
      </w:r>
      <w:r w:rsidRPr="006C420E">
        <w:t xml:space="preserve">підвищить довіру </w:t>
      </w:r>
      <w:r>
        <w:t>представників нафтогазової г</w:t>
      </w:r>
      <w:r w:rsidRPr="006C420E">
        <w:t>алузі.</w:t>
      </w:r>
      <w:r>
        <w:t xml:space="preserve"> </w:t>
      </w:r>
    </w:p>
    <w:p w14:paraId="7A6A449A" w14:textId="77777777" w:rsidR="00A067A1" w:rsidRDefault="002B6D45" w:rsidP="00F16E9C">
      <w:pPr>
        <w:ind w:left="540" w:right="332" w:firstLine="720"/>
        <w:jc w:val="both"/>
      </w:pPr>
      <w:r>
        <w:t>Оскільки д</w:t>
      </w:r>
      <w:r w:rsidRPr="002B6D45">
        <w:t xml:space="preserve">ля підтримання тенденції зростання видобутку вуглеводнів необхідне </w:t>
      </w:r>
      <w:r>
        <w:t xml:space="preserve">якнайшвидше </w:t>
      </w:r>
      <w:r w:rsidRPr="002B6D45">
        <w:t>освоєння нових ділянок надр</w:t>
      </w:r>
      <w:r>
        <w:t xml:space="preserve">, експерти компаній-членів Палати звертають увагу на </w:t>
      </w:r>
      <w:r w:rsidRPr="00A067A1">
        <w:rPr>
          <w:b/>
        </w:rPr>
        <w:t>важливість проведення конкурсів щодо угод про розподіл продукції</w:t>
      </w:r>
      <w:r w:rsidR="00F16E9C" w:rsidRPr="00A067A1">
        <w:rPr>
          <w:b/>
        </w:rPr>
        <w:t xml:space="preserve"> (далі - УРП)</w:t>
      </w:r>
      <w:r>
        <w:t xml:space="preserve">. </w:t>
      </w:r>
    </w:p>
    <w:p w14:paraId="0565DDF2" w14:textId="6114EA38" w:rsidR="002B6D45" w:rsidRDefault="00F16E9C" w:rsidP="00F16E9C">
      <w:pPr>
        <w:ind w:left="540" w:right="332" w:firstLine="720"/>
        <w:jc w:val="both"/>
      </w:pPr>
      <w:bookmarkStart w:id="0" w:name="_GoBack"/>
      <w:bookmarkEnd w:id="0"/>
      <w:r>
        <w:t>УРП є окремим та незалежним механізмом отримання прав на користування надрами, яка має низку переваг для і</w:t>
      </w:r>
      <w:r w:rsidRPr="00F16E9C">
        <w:t>ноземн</w:t>
      </w:r>
      <w:r>
        <w:t>их</w:t>
      </w:r>
      <w:r w:rsidRPr="00F16E9C">
        <w:t xml:space="preserve"> інвестор</w:t>
      </w:r>
      <w:r>
        <w:t>ів</w:t>
      </w:r>
      <w:r w:rsidRPr="00F16E9C">
        <w:t>, що тільки планують увійти на ринок України</w:t>
      </w:r>
      <w:r>
        <w:t xml:space="preserve">. Серед таких переваг, залучення інвестицій на довгостроковий період, </w:t>
      </w:r>
      <w:r>
        <w:t>можливість захисту прав інвестора у міжнародному арбітражі</w:t>
      </w:r>
      <w:r>
        <w:t xml:space="preserve">, </w:t>
      </w:r>
      <w:r>
        <w:t xml:space="preserve">стабілізаційне застереження від змін в законодавстві на весь період дії </w:t>
      </w:r>
      <w:r w:rsidR="00CF73B4">
        <w:lastRenderedPageBreak/>
        <w:t>УРП</w:t>
      </w:r>
      <w:r>
        <w:t xml:space="preserve">, </w:t>
      </w:r>
      <w:r>
        <w:t>пільги з працевлаштування іноземців</w:t>
      </w:r>
      <w:r>
        <w:t xml:space="preserve">, </w:t>
      </w:r>
      <w:r>
        <w:t xml:space="preserve">пільги щодо ввезення та вивезення обладнання, що застосовується для виконання </w:t>
      </w:r>
      <w:r>
        <w:t xml:space="preserve">УРП. </w:t>
      </w:r>
    </w:p>
    <w:p w14:paraId="77165597" w14:textId="23CE97B6" w:rsidR="00CF73B4" w:rsidRDefault="00CF73B4" w:rsidP="00F16E9C">
      <w:pPr>
        <w:ind w:left="540" w:right="332" w:firstLine="720"/>
        <w:jc w:val="both"/>
      </w:pPr>
      <w:r>
        <w:t xml:space="preserve">Проте, протягом останніх років в Україні не було оголошено жодного конкурсу на укладення </w:t>
      </w:r>
      <w:r w:rsidRPr="00A310C8">
        <w:t>угод про розподіл продукції</w:t>
      </w:r>
      <w:r>
        <w:t>.</w:t>
      </w:r>
    </w:p>
    <w:p w14:paraId="59218CA0" w14:textId="30D28AA3" w:rsidR="00113C22" w:rsidRDefault="00F16E9C" w:rsidP="00CF73B4">
      <w:pPr>
        <w:ind w:left="540" w:right="332" w:firstLine="720"/>
        <w:jc w:val="both"/>
      </w:pPr>
      <w:r>
        <w:t xml:space="preserve">Для </w:t>
      </w:r>
      <w:r w:rsidRPr="00F16E9C">
        <w:t>збільшення власного видобутку природного газу та досягнення енергетичної безпеки України</w:t>
      </w:r>
      <w:r>
        <w:t xml:space="preserve"> </w:t>
      </w:r>
      <w:r w:rsidR="00CF73B4">
        <w:t xml:space="preserve">необхідно </w:t>
      </w:r>
      <w:r>
        <w:t>використовувати паралельно обидва механізми залучення інвестицій у видобуток вуглеводнів –</w:t>
      </w:r>
      <w:r w:rsidR="00CF73B4">
        <w:t xml:space="preserve"> </w:t>
      </w:r>
      <w:r>
        <w:t>пров</w:t>
      </w:r>
      <w:r w:rsidR="00954051">
        <w:t>о</w:t>
      </w:r>
      <w:r>
        <w:t>д</w:t>
      </w:r>
      <w:r w:rsidR="00CF73B4">
        <w:t>ити</w:t>
      </w:r>
      <w:r>
        <w:t xml:space="preserve"> аукціон</w:t>
      </w:r>
      <w:r w:rsidR="00CF73B4">
        <w:t>и</w:t>
      </w:r>
      <w:r>
        <w:t xml:space="preserve"> на надання спеціальних дозволів </w:t>
      </w:r>
      <w:r w:rsidR="00CF73B4">
        <w:t>щодо користування надрами та уклад</w:t>
      </w:r>
      <w:r w:rsidR="00954051">
        <w:t>ати</w:t>
      </w:r>
      <w:r w:rsidR="00CF73B4">
        <w:t xml:space="preserve"> </w:t>
      </w:r>
      <w:r w:rsidR="00CF73B4" w:rsidRPr="00A310C8">
        <w:t>угод</w:t>
      </w:r>
      <w:r w:rsidR="00954051">
        <w:t>и</w:t>
      </w:r>
      <w:r w:rsidR="00CF73B4" w:rsidRPr="00A310C8">
        <w:t xml:space="preserve"> про розподіл продукції</w:t>
      </w:r>
      <w:r w:rsidR="00CF73B4">
        <w:t>.</w:t>
      </w:r>
      <w:r w:rsidR="00954051">
        <w:t xml:space="preserve"> Важливою є також </w:t>
      </w:r>
      <w:r w:rsidR="00954051" w:rsidRPr="00F16E9C">
        <w:t>координ</w:t>
      </w:r>
      <w:r w:rsidR="00954051">
        <w:t xml:space="preserve">ація </w:t>
      </w:r>
      <w:r w:rsidR="00954051" w:rsidRPr="00F16E9C">
        <w:t>діяльн</w:t>
      </w:r>
      <w:r w:rsidR="00954051">
        <w:t>ість</w:t>
      </w:r>
      <w:r w:rsidR="00954051" w:rsidRPr="00F16E9C">
        <w:t xml:space="preserve"> центральних та місцевих органів виконавчої (К</w:t>
      </w:r>
      <w:r w:rsidR="00954051">
        <w:t>абінету Міністрів України</w:t>
      </w:r>
      <w:r w:rsidR="00954051" w:rsidRPr="00F16E9C">
        <w:t>, міністерств, державних агентств, служб та відомств) та законодавчої влади (ВРУ, місцеві ради)</w:t>
      </w:r>
      <w:r w:rsidR="00954051">
        <w:t>.</w:t>
      </w:r>
    </w:p>
    <w:p w14:paraId="15DC2A06" w14:textId="77777777" w:rsidR="00A310C8" w:rsidRPr="00520FE9" w:rsidRDefault="00A310C8" w:rsidP="00A310C8">
      <w:pPr>
        <w:ind w:left="720" w:right="423" w:firstLine="540"/>
        <w:jc w:val="both"/>
      </w:pPr>
      <w:r w:rsidRPr="00520FE9">
        <w:t xml:space="preserve">Будь ласка, ще раз прийміть запевнення у нашій глибокій повазі та побажання успіху. </w:t>
      </w:r>
    </w:p>
    <w:p w14:paraId="3A44DC68" w14:textId="77777777" w:rsidR="00A310C8" w:rsidRDefault="00A310C8" w:rsidP="00A310C8">
      <w:pPr>
        <w:ind w:left="720" w:right="423" w:firstLine="540"/>
        <w:jc w:val="both"/>
      </w:pPr>
      <w:r w:rsidRPr="00520FE9">
        <w:t>У разі виникнення питань щодо цього листа просимо Вас визначити відповідальну особу, яка могла б зв’язатись</w:t>
      </w:r>
      <w:r w:rsidRPr="00520FE9">
        <w:rPr>
          <w:lang w:val="ru-RU"/>
        </w:rPr>
        <w:t xml:space="preserve"> з нами за телефоном 490 5800, контактна особа – </w:t>
      </w:r>
      <w:r w:rsidRPr="00520FE9">
        <w:t>Владислава</w:t>
      </w:r>
      <w:r w:rsidRPr="00520FE9">
        <w:rPr>
          <w:lang w:val="ru-RU"/>
        </w:rPr>
        <w:t xml:space="preserve"> </w:t>
      </w:r>
      <w:proofErr w:type="spellStart"/>
      <w:r w:rsidRPr="00520FE9">
        <w:rPr>
          <w:lang w:val="ru-RU"/>
        </w:rPr>
        <w:t>Левакіна</w:t>
      </w:r>
      <w:proofErr w:type="spellEnd"/>
      <w:r w:rsidRPr="00520FE9">
        <w:rPr>
          <w:lang w:val="ru-RU"/>
        </w:rPr>
        <w:t xml:space="preserve">, </w:t>
      </w:r>
      <w:proofErr w:type="spellStart"/>
      <w:r w:rsidRPr="00520FE9">
        <w:rPr>
          <w:lang w:val="ru-RU"/>
        </w:rPr>
        <w:t>молодший</w:t>
      </w:r>
      <w:proofErr w:type="spellEnd"/>
      <w:r w:rsidRPr="00520FE9">
        <w:rPr>
          <w:lang w:val="ru-RU"/>
        </w:rPr>
        <w:t xml:space="preserve"> </w:t>
      </w:r>
      <w:r w:rsidRPr="00520FE9">
        <w:t>менеджер Палати з питань стратегічного розвитку (енергетика)</w:t>
      </w:r>
      <w:r w:rsidRPr="00520FE9">
        <w:rPr>
          <w:lang w:val="ru-RU"/>
        </w:rPr>
        <w:t xml:space="preserve">, </w:t>
      </w:r>
      <w:proofErr w:type="spellStart"/>
      <w:r w:rsidRPr="00520FE9">
        <w:rPr>
          <w:lang w:val="ru-RU"/>
        </w:rPr>
        <w:t>або</w:t>
      </w:r>
      <w:proofErr w:type="spellEnd"/>
      <w:r w:rsidRPr="00520FE9">
        <w:rPr>
          <w:lang w:val="ru-RU"/>
        </w:rPr>
        <w:t xml:space="preserve"> </w:t>
      </w:r>
      <w:proofErr w:type="spellStart"/>
      <w:r w:rsidRPr="00520FE9">
        <w:rPr>
          <w:lang w:val="ru-RU"/>
        </w:rPr>
        <w:t>електронною</w:t>
      </w:r>
      <w:proofErr w:type="spellEnd"/>
      <w:r w:rsidRPr="00520FE9">
        <w:rPr>
          <w:lang w:val="ru-RU"/>
        </w:rPr>
        <w:t xml:space="preserve"> </w:t>
      </w:r>
      <w:proofErr w:type="spellStart"/>
      <w:r w:rsidRPr="00520FE9">
        <w:rPr>
          <w:lang w:val="ru-RU"/>
        </w:rPr>
        <w:t>поштою</w:t>
      </w:r>
      <w:proofErr w:type="spellEnd"/>
      <w:r w:rsidRPr="00520FE9">
        <w:rPr>
          <w:lang w:val="ru-RU"/>
        </w:rPr>
        <w:t xml:space="preserve"> </w:t>
      </w:r>
      <w:hyperlink r:id="rId8" w:history="1">
        <w:r w:rsidRPr="00520FE9">
          <w:rPr>
            <w:rStyle w:val="Hyperlink"/>
            <w:lang w:val="en-US"/>
          </w:rPr>
          <w:t>vlevakina</w:t>
        </w:r>
        <w:r w:rsidRPr="00520FE9">
          <w:rPr>
            <w:rStyle w:val="Hyperlink"/>
          </w:rPr>
          <w:t>@chamber.ua</w:t>
        </w:r>
      </w:hyperlink>
      <w:r w:rsidRPr="00520FE9">
        <w:t>.</w:t>
      </w:r>
    </w:p>
    <w:p w14:paraId="7EC84C68" w14:textId="77777777" w:rsidR="00A310C8" w:rsidRDefault="00A310C8" w:rsidP="00A310C8">
      <w:pPr>
        <w:ind w:left="720" w:right="423" w:firstLine="810"/>
        <w:jc w:val="both"/>
        <w:rPr>
          <w:b/>
        </w:rPr>
      </w:pPr>
    </w:p>
    <w:p w14:paraId="65282EAF" w14:textId="77777777" w:rsidR="00A310C8" w:rsidRPr="00520FE9" w:rsidRDefault="00A310C8" w:rsidP="00A310C8">
      <w:pPr>
        <w:ind w:left="720" w:right="423" w:firstLine="810"/>
        <w:jc w:val="both"/>
        <w:rPr>
          <w:b/>
        </w:rPr>
      </w:pPr>
    </w:p>
    <w:p w14:paraId="5193E7FC" w14:textId="77777777" w:rsidR="00A310C8" w:rsidRPr="00520FE9" w:rsidRDefault="00A310C8" w:rsidP="00A310C8">
      <w:pPr>
        <w:ind w:left="810" w:right="423"/>
        <w:jc w:val="both"/>
        <w:rPr>
          <w:b/>
        </w:rPr>
      </w:pPr>
      <w:r w:rsidRPr="00520FE9">
        <w:rPr>
          <w:b/>
        </w:rPr>
        <w:t>З найкращими побажаннями,</w:t>
      </w:r>
    </w:p>
    <w:p w14:paraId="3237846A" w14:textId="77777777" w:rsidR="00A310C8" w:rsidRPr="00520FE9" w:rsidRDefault="00A310C8" w:rsidP="00A310C8">
      <w:pPr>
        <w:ind w:left="810" w:right="423"/>
        <w:jc w:val="both"/>
        <w:rPr>
          <w:b/>
        </w:rPr>
      </w:pPr>
    </w:p>
    <w:p w14:paraId="16DFB67E" w14:textId="77777777" w:rsidR="00A310C8" w:rsidRPr="00520FE9" w:rsidRDefault="00A310C8" w:rsidP="00A310C8">
      <w:pPr>
        <w:ind w:left="810" w:right="423"/>
        <w:jc w:val="both"/>
        <w:rPr>
          <w:b/>
        </w:rPr>
      </w:pPr>
    </w:p>
    <w:p w14:paraId="1F68CD67" w14:textId="479EF69C" w:rsidR="00A310C8" w:rsidRPr="00520FE9" w:rsidRDefault="00A310C8" w:rsidP="00A310C8">
      <w:pPr>
        <w:ind w:left="810" w:right="423"/>
        <w:jc w:val="both"/>
      </w:pPr>
      <w:r w:rsidRPr="00520FE9">
        <w:rPr>
          <w:b/>
        </w:rPr>
        <w:t>Президент</w:t>
      </w:r>
      <w:r w:rsidRPr="00520FE9">
        <w:rPr>
          <w:b/>
        </w:rPr>
        <w:tab/>
      </w:r>
      <w:r w:rsidRPr="00520FE9">
        <w:rPr>
          <w:b/>
        </w:rPr>
        <w:tab/>
      </w:r>
      <w:r w:rsidRPr="00520FE9">
        <w:rPr>
          <w:b/>
        </w:rPr>
        <w:tab/>
      </w:r>
      <w:r w:rsidRPr="00520FE9">
        <w:rPr>
          <w:b/>
        </w:rPr>
        <w:tab/>
      </w:r>
      <w:r w:rsidRPr="00520FE9">
        <w:rPr>
          <w:b/>
        </w:rPr>
        <w:tab/>
      </w:r>
      <w:r w:rsidRPr="00520FE9">
        <w:rPr>
          <w:b/>
        </w:rPr>
        <w:tab/>
      </w:r>
      <w:r w:rsidRPr="00520FE9">
        <w:rPr>
          <w:b/>
        </w:rPr>
        <w:tab/>
      </w:r>
      <w:r w:rsidRPr="00520FE9">
        <w:rPr>
          <w:b/>
        </w:rPr>
        <w:tab/>
        <w:t xml:space="preserve">      </w:t>
      </w:r>
      <w:r>
        <w:rPr>
          <w:b/>
        </w:rPr>
        <w:t xml:space="preserve">                       </w:t>
      </w:r>
      <w:r w:rsidRPr="00520FE9">
        <w:rPr>
          <w:b/>
        </w:rPr>
        <w:t xml:space="preserve">Андрій </w:t>
      </w:r>
      <w:proofErr w:type="spellStart"/>
      <w:r w:rsidRPr="00520FE9">
        <w:rPr>
          <w:b/>
        </w:rPr>
        <w:t>Гундер</w:t>
      </w:r>
      <w:proofErr w:type="spellEnd"/>
    </w:p>
    <w:p w14:paraId="129CA2CA" w14:textId="77777777" w:rsidR="00DC0B2A" w:rsidRDefault="00F21B27"/>
    <w:sectPr w:rsidR="00DC0B2A" w:rsidSect="00520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386" w:bottom="1350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E6C7" w14:textId="77777777" w:rsidR="00CF73B4" w:rsidRDefault="00CF73B4" w:rsidP="00CF73B4">
      <w:r>
        <w:separator/>
      </w:r>
    </w:p>
  </w:endnote>
  <w:endnote w:type="continuationSeparator" w:id="0">
    <w:p w14:paraId="1DE8EB06" w14:textId="77777777" w:rsidR="00CF73B4" w:rsidRDefault="00CF73B4" w:rsidP="00CF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1FAB" w14:textId="77777777" w:rsidR="00CF73B4" w:rsidRDefault="00CF7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B9FA" w14:textId="77777777" w:rsidR="00B57472" w:rsidRPr="005F4AD6" w:rsidRDefault="00F21B27" w:rsidP="00590E60">
    <w:pPr>
      <w:pStyle w:val="normal0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7151" w14:textId="77777777" w:rsidR="00CF73B4" w:rsidRDefault="00CF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4F14" w14:textId="77777777" w:rsidR="00CF73B4" w:rsidRDefault="00CF73B4" w:rsidP="00CF73B4">
      <w:r>
        <w:separator/>
      </w:r>
    </w:p>
  </w:footnote>
  <w:footnote w:type="continuationSeparator" w:id="0">
    <w:p w14:paraId="45FD04CF" w14:textId="77777777" w:rsidR="00CF73B4" w:rsidRDefault="00CF73B4" w:rsidP="00CF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8FFB" w14:textId="199FAAA2" w:rsidR="00CF73B4" w:rsidRDefault="00CF73B4">
    <w:pPr>
      <w:pStyle w:val="Header"/>
    </w:pPr>
    <w:r>
      <w:rPr>
        <w:noProof/>
      </w:rPr>
      <w:pict w14:anchorId="77F8A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251" o:spid="_x0000_s2050" type="#_x0000_t136" style="position:absolute;margin-left:0;margin-top:0;width:551.55pt;height:22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A16D" w14:textId="3DD15ECE" w:rsidR="00CF73B4" w:rsidRDefault="00CF73B4">
    <w:pPr>
      <w:pStyle w:val="Header"/>
    </w:pPr>
    <w:r>
      <w:rPr>
        <w:noProof/>
      </w:rPr>
      <w:pict w14:anchorId="62ED1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252" o:spid="_x0000_s2051" type="#_x0000_t136" style="position:absolute;margin-left:0;margin-top:0;width:551.55pt;height:22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8B43" w14:textId="67EAB580" w:rsidR="00CF73B4" w:rsidRDefault="00CF73B4">
    <w:pPr>
      <w:pStyle w:val="Header"/>
    </w:pPr>
    <w:r>
      <w:rPr>
        <w:noProof/>
      </w:rPr>
      <w:pict w14:anchorId="330528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250" o:spid="_x0000_s2049" type="#_x0000_t136" style="position:absolute;margin-left:0;margin-top:0;width:551.55pt;height:22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5BF"/>
    <w:multiLevelType w:val="hybridMultilevel"/>
    <w:tmpl w:val="9E6C2E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5A462B"/>
    <w:multiLevelType w:val="hybridMultilevel"/>
    <w:tmpl w:val="7D3256F0"/>
    <w:lvl w:ilvl="0" w:tplc="A01CCA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CF70747"/>
    <w:multiLevelType w:val="hybridMultilevel"/>
    <w:tmpl w:val="C2D2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A15"/>
    <w:multiLevelType w:val="hybridMultilevel"/>
    <w:tmpl w:val="B1AE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4CF1"/>
    <w:multiLevelType w:val="hybridMultilevel"/>
    <w:tmpl w:val="08CE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C8"/>
    <w:rsid w:val="00113C22"/>
    <w:rsid w:val="002B6D45"/>
    <w:rsid w:val="003A204F"/>
    <w:rsid w:val="005E468A"/>
    <w:rsid w:val="005F3BE0"/>
    <w:rsid w:val="00954051"/>
    <w:rsid w:val="00A067A1"/>
    <w:rsid w:val="00A310C8"/>
    <w:rsid w:val="00AA252D"/>
    <w:rsid w:val="00C63403"/>
    <w:rsid w:val="00CF73B4"/>
    <w:rsid w:val="00EF2E0D"/>
    <w:rsid w:val="00F16E9C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332AEC"/>
  <w15:chartTrackingRefBased/>
  <w15:docId w15:val="{7464ABE4-6BC8-4173-906F-8766C4B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310C8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A310C8"/>
    <w:rPr>
      <w:color w:val="0000FF"/>
      <w:u w:val="single"/>
    </w:rPr>
  </w:style>
  <w:style w:type="paragraph" w:styleId="NoSpacing">
    <w:name w:val="No Spacing"/>
    <w:uiPriority w:val="1"/>
    <w:qFormat/>
    <w:rsid w:val="00A3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31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3B4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CF73B4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B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kina@chamber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A2E1-6B07-4E96-B882-26E18813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8</cp:revision>
  <dcterms:created xsi:type="dcterms:W3CDTF">2018-08-01T05:10:00Z</dcterms:created>
  <dcterms:modified xsi:type="dcterms:W3CDTF">2018-08-01T06:04:00Z</dcterms:modified>
</cp:coreProperties>
</file>