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E01" w:rsidRPr="00286D6C" w:rsidRDefault="007A5E01" w:rsidP="00264564">
      <w:pPr>
        <w:spacing w:after="0"/>
        <w:jc w:val="center"/>
        <w:rPr>
          <w:rFonts w:ascii="Times New Roman" w:hAnsi="Times New Roman" w:cs="Times New Roman"/>
          <w:b/>
          <w:sz w:val="20"/>
          <w:szCs w:val="20"/>
        </w:rPr>
      </w:pPr>
      <w:r w:rsidRPr="00286D6C">
        <w:rPr>
          <w:rFonts w:ascii="Times New Roman" w:hAnsi="Times New Roman" w:cs="Times New Roman"/>
          <w:b/>
          <w:sz w:val="20"/>
          <w:szCs w:val="20"/>
          <w:lang w:val="ru-RU"/>
        </w:rPr>
        <w:t>Пор</w:t>
      </w:r>
      <w:proofErr w:type="spellStart"/>
      <w:r w:rsidRPr="00286D6C">
        <w:rPr>
          <w:rFonts w:ascii="Times New Roman" w:hAnsi="Times New Roman" w:cs="Times New Roman"/>
          <w:b/>
          <w:sz w:val="20"/>
          <w:szCs w:val="20"/>
        </w:rPr>
        <w:t>івняльна</w:t>
      </w:r>
      <w:proofErr w:type="spellEnd"/>
      <w:r w:rsidRPr="00286D6C">
        <w:rPr>
          <w:rFonts w:ascii="Times New Roman" w:hAnsi="Times New Roman" w:cs="Times New Roman"/>
          <w:b/>
          <w:sz w:val="20"/>
          <w:szCs w:val="20"/>
        </w:rPr>
        <w:t xml:space="preserve"> таблиця </w:t>
      </w:r>
    </w:p>
    <w:p w:rsidR="00895FA6" w:rsidRPr="00286D6C" w:rsidRDefault="007A5E01" w:rsidP="00264564">
      <w:pPr>
        <w:spacing w:after="0"/>
        <w:jc w:val="center"/>
        <w:rPr>
          <w:rFonts w:ascii="Times New Roman" w:hAnsi="Times New Roman" w:cs="Times New Roman"/>
          <w:b/>
          <w:sz w:val="20"/>
          <w:szCs w:val="20"/>
        </w:rPr>
      </w:pPr>
      <w:r w:rsidRPr="00286D6C">
        <w:rPr>
          <w:rFonts w:ascii="Times New Roman" w:hAnsi="Times New Roman" w:cs="Times New Roman"/>
          <w:b/>
          <w:sz w:val="20"/>
          <w:szCs w:val="20"/>
        </w:rPr>
        <w:t>до альтернативного проекту Закону України «Про надання споживачам інформації про харчові продукти»</w:t>
      </w:r>
    </w:p>
    <w:p w:rsidR="007A5E01" w:rsidRPr="00286D6C" w:rsidRDefault="007A5E01" w:rsidP="00264564">
      <w:pPr>
        <w:spacing w:after="0"/>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9747"/>
        <w:gridCol w:w="6173"/>
      </w:tblGrid>
      <w:tr w:rsidR="007A5E01" w:rsidRPr="00286D6C" w:rsidTr="00264564">
        <w:tc>
          <w:tcPr>
            <w:tcW w:w="9747" w:type="dxa"/>
          </w:tcPr>
          <w:p w:rsidR="007A5E01" w:rsidRPr="00286D6C" w:rsidRDefault="007A5E01" w:rsidP="00264564">
            <w:pPr>
              <w:jc w:val="center"/>
              <w:rPr>
                <w:rFonts w:ascii="Times New Roman" w:hAnsi="Times New Roman" w:cs="Times New Roman"/>
                <w:b/>
                <w:sz w:val="20"/>
                <w:szCs w:val="20"/>
              </w:rPr>
            </w:pPr>
          </w:p>
          <w:p w:rsidR="007A5E01" w:rsidRPr="00286D6C" w:rsidRDefault="007A5E01" w:rsidP="00264564">
            <w:pPr>
              <w:jc w:val="center"/>
              <w:rPr>
                <w:rFonts w:ascii="Times New Roman" w:hAnsi="Times New Roman" w:cs="Times New Roman"/>
                <w:b/>
                <w:sz w:val="20"/>
                <w:szCs w:val="20"/>
              </w:rPr>
            </w:pPr>
            <w:r w:rsidRPr="00286D6C">
              <w:rPr>
                <w:rFonts w:ascii="Times New Roman" w:hAnsi="Times New Roman" w:cs="Times New Roman"/>
                <w:b/>
                <w:sz w:val="20"/>
                <w:szCs w:val="20"/>
              </w:rPr>
              <w:t>Проект альтернативного Закону України «Про надання споживачам інформації про харчові продукти», підготовлений Проектом ЄС «Вдосконалення системи контролю безпечності харчових продуктів в Україні»</w:t>
            </w:r>
          </w:p>
          <w:p w:rsidR="007A5E01" w:rsidRPr="00286D6C" w:rsidRDefault="007A5E01" w:rsidP="00264564">
            <w:pPr>
              <w:jc w:val="center"/>
              <w:rPr>
                <w:rFonts w:ascii="Times New Roman" w:hAnsi="Times New Roman" w:cs="Times New Roman"/>
                <w:b/>
                <w:sz w:val="20"/>
                <w:szCs w:val="20"/>
              </w:rPr>
            </w:pPr>
          </w:p>
        </w:tc>
        <w:tc>
          <w:tcPr>
            <w:tcW w:w="6173" w:type="dxa"/>
          </w:tcPr>
          <w:p w:rsidR="007A5E01" w:rsidRPr="00286D6C" w:rsidRDefault="007A5E01" w:rsidP="00264564">
            <w:pPr>
              <w:jc w:val="center"/>
              <w:rPr>
                <w:rFonts w:ascii="Times New Roman" w:hAnsi="Times New Roman" w:cs="Times New Roman"/>
                <w:b/>
                <w:sz w:val="20"/>
                <w:szCs w:val="20"/>
              </w:rPr>
            </w:pPr>
          </w:p>
          <w:p w:rsidR="007A5E01" w:rsidRPr="00286D6C" w:rsidRDefault="007A5E01" w:rsidP="00264564">
            <w:pPr>
              <w:jc w:val="center"/>
              <w:rPr>
                <w:rFonts w:ascii="Times New Roman" w:hAnsi="Times New Roman" w:cs="Times New Roman"/>
                <w:b/>
                <w:sz w:val="20"/>
                <w:szCs w:val="20"/>
              </w:rPr>
            </w:pPr>
            <w:r w:rsidRPr="00286D6C">
              <w:rPr>
                <w:rFonts w:ascii="Times New Roman" w:hAnsi="Times New Roman" w:cs="Times New Roman"/>
                <w:b/>
                <w:sz w:val="20"/>
                <w:szCs w:val="20"/>
              </w:rPr>
              <w:t xml:space="preserve">Коментарі та пропозиції </w:t>
            </w:r>
          </w:p>
          <w:p w:rsidR="007A5E01" w:rsidRPr="00286D6C" w:rsidRDefault="007A5E01" w:rsidP="00264564">
            <w:pPr>
              <w:jc w:val="center"/>
              <w:rPr>
                <w:rFonts w:ascii="Times New Roman" w:hAnsi="Times New Roman" w:cs="Times New Roman"/>
                <w:b/>
                <w:sz w:val="20"/>
                <w:szCs w:val="20"/>
              </w:rPr>
            </w:pPr>
            <w:r w:rsidRPr="00286D6C">
              <w:rPr>
                <w:rFonts w:ascii="Times New Roman" w:hAnsi="Times New Roman" w:cs="Times New Roman"/>
                <w:b/>
                <w:sz w:val="20"/>
                <w:szCs w:val="20"/>
              </w:rPr>
              <w:t>Американської торгівельної палати</w:t>
            </w:r>
          </w:p>
        </w:tc>
      </w:tr>
      <w:tr w:rsidR="007A5E01" w:rsidRPr="00286D6C" w:rsidTr="00264564">
        <w:tc>
          <w:tcPr>
            <w:tcW w:w="9747" w:type="dxa"/>
          </w:tcPr>
          <w:p w:rsidR="007A5E01" w:rsidRPr="00286D6C" w:rsidRDefault="007A5E01"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Цей Закон встановлює правові та організаційні засади надання споживачам інформації про харчові продукти з метою забезпечення високого рівня захисту здоров’я громадян та задоволення їх соціальних та економічних інтересів.</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7A5E01" w:rsidRPr="00286D6C" w:rsidRDefault="007A5E01" w:rsidP="00264564">
            <w:pPr>
              <w:ind w:firstLine="426"/>
              <w:jc w:val="both"/>
              <w:rPr>
                <w:rFonts w:ascii="Times New Roman" w:hAnsi="Times New Roman" w:cs="Times New Roman"/>
                <w:sz w:val="20"/>
                <w:szCs w:val="20"/>
              </w:rPr>
            </w:pPr>
            <w:r w:rsidRPr="00286D6C">
              <w:rPr>
                <w:rFonts w:ascii="Times New Roman" w:hAnsi="Times New Roman" w:cs="Times New Roman"/>
                <w:b/>
                <w:sz w:val="20"/>
                <w:szCs w:val="20"/>
              </w:rPr>
              <w:t>Стаття 1.</w:t>
            </w:r>
            <w:r w:rsidRPr="00286D6C">
              <w:rPr>
                <w:rFonts w:ascii="Times New Roman" w:hAnsi="Times New Roman" w:cs="Times New Roman"/>
                <w:sz w:val="20"/>
                <w:szCs w:val="20"/>
              </w:rPr>
              <w:t xml:space="preserve"> Терміни та їх визначення</w:t>
            </w:r>
          </w:p>
          <w:p w:rsidR="007A5E01" w:rsidRPr="00286D6C" w:rsidRDefault="007A5E01" w:rsidP="00264564">
            <w:pPr>
              <w:pStyle w:val="ListParagraph"/>
              <w:numPr>
                <w:ilvl w:val="0"/>
                <w:numId w:val="1"/>
              </w:numPr>
              <w:ind w:left="0" w:firstLine="426"/>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У цьому Законі терміни вживаються у такому значенні:</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7A5E01" w:rsidRPr="00286D6C" w:rsidRDefault="007A5E01" w:rsidP="00264564">
            <w:pPr>
              <w:pStyle w:val="NormalWeb"/>
              <w:numPr>
                <w:ilvl w:val="0"/>
                <w:numId w:val="2"/>
              </w:numPr>
              <w:spacing w:before="0" w:after="0"/>
              <w:ind w:left="0" w:right="0" w:firstLine="426"/>
              <w:jc w:val="both"/>
              <w:rPr>
                <w:color w:val="000000" w:themeColor="text1"/>
                <w:sz w:val="20"/>
                <w:szCs w:val="20"/>
                <w:lang w:val="uk-UA"/>
              </w:rPr>
            </w:pPr>
            <w:r w:rsidRPr="00286D6C">
              <w:rPr>
                <w:color w:val="000000" w:themeColor="text1"/>
                <w:sz w:val="20"/>
                <w:szCs w:val="20"/>
                <w:lang w:val="uk-UA"/>
              </w:rPr>
              <w:t xml:space="preserve">білки - вміст білку, розрахований з використанням формули: білок = загальний  азот по </w:t>
            </w:r>
            <w:proofErr w:type="spellStart"/>
            <w:r w:rsidRPr="00286D6C">
              <w:rPr>
                <w:color w:val="000000" w:themeColor="text1"/>
                <w:sz w:val="20"/>
                <w:szCs w:val="20"/>
                <w:lang w:val="uk-UA"/>
              </w:rPr>
              <w:t>К’єльдалю×</w:t>
            </w:r>
            <w:proofErr w:type="spellEnd"/>
            <w:r w:rsidRPr="00286D6C">
              <w:rPr>
                <w:color w:val="000000" w:themeColor="text1"/>
                <w:sz w:val="20"/>
                <w:szCs w:val="20"/>
                <w:lang w:val="uk-UA"/>
              </w:rPr>
              <w:t xml:space="preserve"> 6,25;</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7A5E01" w:rsidRPr="00286D6C" w:rsidRDefault="007A5E01" w:rsidP="00264564">
            <w:pPr>
              <w:pStyle w:val="NormalWeb"/>
              <w:numPr>
                <w:ilvl w:val="0"/>
                <w:numId w:val="2"/>
              </w:numPr>
              <w:spacing w:before="0" w:after="0"/>
              <w:ind w:left="0" w:right="0" w:firstLine="426"/>
              <w:jc w:val="both"/>
              <w:rPr>
                <w:color w:val="000000" w:themeColor="text1"/>
                <w:sz w:val="20"/>
                <w:szCs w:val="20"/>
                <w:lang w:val="uk-UA"/>
              </w:rPr>
            </w:pPr>
            <w:r w:rsidRPr="00286D6C">
              <w:rPr>
                <w:color w:val="000000" w:themeColor="text1"/>
                <w:sz w:val="20"/>
                <w:szCs w:val="20"/>
                <w:lang w:val="uk-UA"/>
              </w:rPr>
              <w:t xml:space="preserve">вуглеводи - будь-які вуглеводи, які беруть участь в обміні речовин в організмі людини, включно з </w:t>
            </w:r>
            <w:proofErr w:type="spellStart"/>
            <w:r w:rsidRPr="00286D6C">
              <w:rPr>
                <w:color w:val="000000" w:themeColor="text1"/>
                <w:sz w:val="20"/>
                <w:szCs w:val="20"/>
                <w:lang w:val="uk-UA"/>
              </w:rPr>
              <w:t>поліолами</w:t>
            </w:r>
            <w:proofErr w:type="spellEnd"/>
            <w:r w:rsidRPr="00286D6C">
              <w:rPr>
                <w:color w:val="000000" w:themeColor="text1"/>
                <w:sz w:val="20"/>
                <w:szCs w:val="20"/>
                <w:lang w:val="uk-UA"/>
              </w:rPr>
              <w:t xml:space="preserve"> ;</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7A5E01" w:rsidRPr="00286D6C" w:rsidRDefault="007A5E01" w:rsidP="00264564">
            <w:pPr>
              <w:pStyle w:val="NormalWeb"/>
              <w:numPr>
                <w:ilvl w:val="0"/>
                <w:numId w:val="2"/>
              </w:numPr>
              <w:spacing w:before="0" w:after="0"/>
              <w:ind w:left="0" w:right="0" w:firstLine="426"/>
              <w:jc w:val="both"/>
              <w:rPr>
                <w:color w:val="000000" w:themeColor="text1"/>
                <w:sz w:val="20"/>
                <w:szCs w:val="20"/>
                <w:lang w:val="uk-UA"/>
              </w:rPr>
            </w:pPr>
            <w:proofErr w:type="spellStart"/>
            <w:r w:rsidRPr="00286D6C">
              <w:rPr>
                <w:color w:val="000000" w:themeColor="text1"/>
                <w:sz w:val="20"/>
                <w:szCs w:val="20"/>
                <w:lang w:val="uk-UA"/>
              </w:rPr>
              <w:t>глютен</w:t>
            </w:r>
            <w:proofErr w:type="spellEnd"/>
            <w:r w:rsidRPr="00286D6C">
              <w:rPr>
                <w:color w:val="000000" w:themeColor="text1"/>
                <w:sz w:val="20"/>
                <w:szCs w:val="20"/>
                <w:lang w:val="uk-UA"/>
              </w:rPr>
              <w:t xml:space="preserve"> – протеїнові фракції з пшениці, жита, ячменю, вівса або їхніх гібридних видів та їхніх похідних, які можуть спричиняти непереносимість у людей, які їх споживають, і які є нерозчинними у воді та 0,5 М розчині хлористого натрію; </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7A5E01" w:rsidRPr="00286D6C" w:rsidRDefault="007A5E01" w:rsidP="00264564">
            <w:pPr>
              <w:pStyle w:val="NormalWeb"/>
              <w:numPr>
                <w:ilvl w:val="0"/>
                <w:numId w:val="2"/>
              </w:numPr>
              <w:spacing w:before="0" w:after="0"/>
              <w:ind w:left="0" w:right="0" w:firstLine="426"/>
              <w:jc w:val="both"/>
              <w:rPr>
                <w:color w:val="000000" w:themeColor="text1"/>
                <w:sz w:val="20"/>
                <w:szCs w:val="20"/>
                <w:lang w:val="uk-UA"/>
              </w:rPr>
            </w:pPr>
            <w:r w:rsidRPr="00286D6C">
              <w:rPr>
                <w:color w:val="000000" w:themeColor="text1"/>
                <w:sz w:val="20"/>
                <w:szCs w:val="20"/>
                <w:lang w:val="uk-UA"/>
              </w:rPr>
              <w:t>жир - загальна кількість ліпідів, включно з фосфоліпідами;</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7A5E01" w:rsidRPr="00286D6C" w:rsidRDefault="007A5E01" w:rsidP="00264564">
            <w:pPr>
              <w:pStyle w:val="NormalWeb"/>
              <w:numPr>
                <w:ilvl w:val="0"/>
                <w:numId w:val="2"/>
              </w:numPr>
              <w:spacing w:before="0" w:after="0"/>
              <w:ind w:left="0" w:right="0" w:firstLine="426"/>
              <w:jc w:val="both"/>
              <w:rPr>
                <w:color w:val="000000" w:themeColor="text1"/>
                <w:sz w:val="20"/>
                <w:szCs w:val="20"/>
                <w:lang w:val="uk-UA"/>
              </w:rPr>
            </w:pPr>
            <w:r w:rsidRPr="00286D6C">
              <w:rPr>
                <w:color w:val="000000" w:themeColor="text1"/>
                <w:sz w:val="20"/>
                <w:szCs w:val="20"/>
                <w:lang w:val="uk-UA"/>
              </w:rPr>
              <w:t>засоби дистанційної комунікації – засоби, які за одночасної фізичної відсутності постачальника і споживача можуть бути використані для укладання договору між даними сторонами;</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7A5E01" w:rsidRPr="00286D6C" w:rsidRDefault="007A5E01" w:rsidP="00264564">
            <w:pPr>
              <w:pStyle w:val="NormalWeb"/>
              <w:numPr>
                <w:ilvl w:val="0"/>
                <w:numId w:val="2"/>
              </w:numPr>
              <w:spacing w:before="0" w:after="0"/>
              <w:ind w:left="0" w:right="-1" w:firstLine="426"/>
              <w:jc w:val="both"/>
              <w:rPr>
                <w:color w:val="000000" w:themeColor="text1"/>
                <w:sz w:val="20"/>
                <w:szCs w:val="20"/>
                <w:lang w:val="uk-UA"/>
              </w:rPr>
            </w:pPr>
            <w:r w:rsidRPr="00286D6C">
              <w:rPr>
                <w:color w:val="000000" w:themeColor="text1"/>
                <w:sz w:val="20"/>
                <w:szCs w:val="20"/>
                <w:lang w:val="uk-UA"/>
              </w:rPr>
              <w:t>заява про поживну (харчову) цінність –  будь-яке повідомлення або подання, яке свідчить, передбачає або має на увазі, що харчовий продукт має певні властивості через його:</w:t>
            </w:r>
          </w:p>
          <w:p w:rsidR="007A5E01" w:rsidRPr="00286D6C" w:rsidRDefault="007A5E01" w:rsidP="00264564">
            <w:pPr>
              <w:pStyle w:val="NormalWeb"/>
              <w:spacing w:before="0" w:after="0"/>
              <w:ind w:left="0" w:right="-1" w:firstLine="426"/>
              <w:jc w:val="both"/>
              <w:rPr>
                <w:color w:val="000000" w:themeColor="text1"/>
                <w:sz w:val="20"/>
                <w:szCs w:val="20"/>
                <w:lang w:val="uk-UA"/>
              </w:rPr>
            </w:pPr>
            <w:r w:rsidRPr="00286D6C">
              <w:rPr>
                <w:color w:val="000000" w:themeColor="text1"/>
                <w:sz w:val="20"/>
                <w:szCs w:val="20"/>
                <w:lang w:val="uk-UA"/>
              </w:rPr>
              <w:t>енергетичну (калорійну цінність), яку він має; має в зниженій або збільшеній кількості або не має; та/або</w:t>
            </w:r>
          </w:p>
          <w:p w:rsidR="007A5E01" w:rsidRPr="00286D6C" w:rsidRDefault="007A5E01" w:rsidP="00264564">
            <w:pPr>
              <w:pStyle w:val="NormalWeb"/>
              <w:spacing w:before="0" w:after="0"/>
              <w:ind w:left="0" w:right="-1" w:firstLine="426"/>
              <w:jc w:val="both"/>
              <w:rPr>
                <w:color w:val="000000" w:themeColor="text1"/>
                <w:sz w:val="20"/>
                <w:szCs w:val="20"/>
                <w:lang w:val="uk-UA"/>
              </w:rPr>
            </w:pPr>
            <w:r w:rsidRPr="00286D6C">
              <w:rPr>
                <w:color w:val="000000" w:themeColor="text1"/>
                <w:sz w:val="20"/>
                <w:szCs w:val="20"/>
                <w:lang w:val="uk-UA"/>
              </w:rPr>
              <w:t>поживні речовини або інші субстанції, які він містить; містить у зменшеній або збільшеній кількості або не містить.</w:t>
            </w:r>
          </w:p>
          <w:p w:rsidR="007A5E01" w:rsidRPr="00286D6C" w:rsidRDefault="007A5E01" w:rsidP="00264564">
            <w:pPr>
              <w:pStyle w:val="NormalWeb"/>
              <w:spacing w:before="0" w:after="0"/>
              <w:ind w:left="0" w:right="-1" w:firstLine="426"/>
              <w:jc w:val="both"/>
              <w:rPr>
                <w:color w:val="000000" w:themeColor="text1"/>
                <w:sz w:val="20"/>
                <w:szCs w:val="20"/>
                <w:lang w:val="uk-UA"/>
              </w:rPr>
            </w:pPr>
            <w:r w:rsidRPr="00286D6C">
              <w:rPr>
                <w:color w:val="000000" w:themeColor="text1"/>
                <w:sz w:val="20"/>
                <w:szCs w:val="20"/>
                <w:lang w:val="uk-UA"/>
              </w:rPr>
              <w:t>Заява про поживну цінність не є обов’язковою для використання у маркуванні, та може зображуватися в тому числі графічно, за допомогою піктограм або символів.</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5950BC" w:rsidP="00264564">
            <w:pPr>
              <w:jc w:val="both"/>
              <w:rPr>
                <w:rFonts w:ascii="Times New Roman" w:hAnsi="Times New Roman" w:cs="Times New Roman"/>
                <w:sz w:val="20"/>
                <w:szCs w:val="20"/>
              </w:rPr>
            </w:pPr>
            <w:r w:rsidRPr="00286D6C">
              <w:rPr>
                <w:rFonts w:ascii="Times New Roman" w:hAnsi="Times New Roman" w:cs="Times New Roman"/>
                <w:sz w:val="20"/>
                <w:szCs w:val="20"/>
              </w:rPr>
              <w:t>Згідно Додатку I Директиви ЕС 1169/2011 «поживна цінність»</w:t>
            </w:r>
          </w:p>
        </w:tc>
      </w:tr>
      <w:tr w:rsidR="007A5E01" w:rsidRPr="00286D6C" w:rsidTr="00264564">
        <w:tc>
          <w:tcPr>
            <w:tcW w:w="9747" w:type="dxa"/>
          </w:tcPr>
          <w:p w:rsidR="007A5E01" w:rsidRPr="00286D6C" w:rsidRDefault="007A5E01" w:rsidP="00264564">
            <w:pPr>
              <w:pStyle w:val="ListParagraph"/>
              <w:numPr>
                <w:ilvl w:val="0"/>
                <w:numId w:val="2"/>
              </w:numPr>
              <w:ind w:left="0" w:firstLine="426"/>
              <w:contextualSpacing w:val="0"/>
              <w:jc w:val="both"/>
              <w:rPr>
                <w:rFonts w:ascii="Times New Roman" w:hAnsi="Times New Roman" w:cs="Times New Roman"/>
                <w:color w:val="000000" w:themeColor="text1"/>
                <w:sz w:val="20"/>
                <w:szCs w:val="20"/>
                <w:lang w:val="uk-UA"/>
              </w:rPr>
            </w:pPr>
            <w:r w:rsidRPr="00286D6C">
              <w:rPr>
                <w:rFonts w:ascii="Times New Roman" w:hAnsi="Times New Roman" w:cs="Times New Roman"/>
                <w:color w:val="000000" w:themeColor="text1"/>
                <w:sz w:val="20"/>
                <w:szCs w:val="20"/>
                <w:lang w:val="uk-UA"/>
              </w:rPr>
              <w:t>звична назва – назва харчового продукту, яка сприймається споживачем без додаткових роз’яснень;</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7A5E01" w:rsidRPr="00286D6C" w:rsidRDefault="007A5E01" w:rsidP="00264564">
            <w:pPr>
              <w:pStyle w:val="ListParagraph"/>
              <w:numPr>
                <w:ilvl w:val="0"/>
                <w:numId w:val="2"/>
              </w:numPr>
              <w:ind w:left="0" w:firstLine="426"/>
              <w:contextualSpacing w:val="0"/>
              <w:jc w:val="both"/>
              <w:rPr>
                <w:rFonts w:ascii="Times New Roman" w:hAnsi="Times New Roman" w:cs="Times New Roman"/>
                <w:color w:val="000000" w:themeColor="text1"/>
                <w:sz w:val="20"/>
                <w:szCs w:val="20"/>
                <w:lang w:val="uk-UA"/>
              </w:rPr>
            </w:pPr>
            <w:r w:rsidRPr="00286D6C">
              <w:rPr>
                <w:rFonts w:ascii="Times New Roman" w:hAnsi="Times New Roman" w:cs="Times New Roman"/>
                <w:color w:val="000000" w:themeColor="text1"/>
                <w:sz w:val="20"/>
                <w:szCs w:val="20"/>
                <w:lang w:val="uk-UA"/>
              </w:rPr>
              <w:t xml:space="preserve">етикетка -  бирка, бренд, позначка, графічне або інше зображення, які написано, надруковано, у тому числі з використанням трафарету, позначено, </w:t>
            </w:r>
            <w:proofErr w:type="spellStart"/>
            <w:r w:rsidRPr="00286D6C">
              <w:rPr>
                <w:rFonts w:ascii="Times New Roman" w:hAnsi="Times New Roman" w:cs="Times New Roman"/>
                <w:color w:val="000000" w:themeColor="text1"/>
                <w:sz w:val="20"/>
                <w:szCs w:val="20"/>
                <w:lang w:val="uk-UA"/>
              </w:rPr>
              <w:t>викарбувано</w:t>
            </w:r>
            <w:proofErr w:type="spellEnd"/>
            <w:r w:rsidRPr="00286D6C">
              <w:rPr>
                <w:rFonts w:ascii="Times New Roman" w:hAnsi="Times New Roman" w:cs="Times New Roman"/>
                <w:color w:val="000000" w:themeColor="text1"/>
                <w:sz w:val="20"/>
                <w:szCs w:val="20"/>
                <w:lang w:val="uk-UA"/>
              </w:rPr>
              <w:t xml:space="preserve"> або відбито чи додано до упаковки чи тари, в якій </w:t>
            </w:r>
            <w:r w:rsidRPr="00286D6C">
              <w:rPr>
                <w:rFonts w:ascii="Times New Roman" w:hAnsi="Times New Roman" w:cs="Times New Roman"/>
                <w:color w:val="000000" w:themeColor="text1"/>
                <w:sz w:val="20"/>
                <w:szCs w:val="20"/>
                <w:lang w:val="uk-UA"/>
              </w:rPr>
              <w:lastRenderedPageBreak/>
              <w:t>знаходиться харчовий продукт;</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7A5E01" w:rsidRPr="00286D6C" w:rsidRDefault="007A5E01" w:rsidP="00264564">
            <w:pPr>
              <w:pStyle w:val="NormalWeb"/>
              <w:numPr>
                <w:ilvl w:val="0"/>
                <w:numId w:val="2"/>
              </w:numPr>
              <w:spacing w:before="0" w:after="0"/>
              <w:ind w:left="0" w:right="0" w:firstLine="426"/>
              <w:jc w:val="both"/>
              <w:rPr>
                <w:color w:val="000000" w:themeColor="text1"/>
                <w:sz w:val="20"/>
                <w:szCs w:val="20"/>
                <w:lang w:val="uk-UA"/>
              </w:rPr>
            </w:pPr>
            <w:r w:rsidRPr="00286D6C">
              <w:rPr>
                <w:color w:val="000000" w:themeColor="text1"/>
                <w:sz w:val="20"/>
                <w:szCs w:val="20"/>
                <w:lang w:val="uk-UA"/>
              </w:rPr>
              <w:lastRenderedPageBreak/>
              <w:t xml:space="preserve">інформація про поживну </w:t>
            </w:r>
            <w:r w:rsidRPr="00286D6C">
              <w:rPr>
                <w:color w:val="000000" w:themeColor="text1"/>
                <w:sz w:val="20"/>
                <w:szCs w:val="20"/>
                <w:highlight w:val="yellow"/>
                <w:lang w:val="uk-UA"/>
              </w:rPr>
              <w:t>(харчову)</w:t>
            </w:r>
            <w:r w:rsidRPr="00286D6C">
              <w:rPr>
                <w:color w:val="000000" w:themeColor="text1"/>
                <w:sz w:val="20"/>
                <w:szCs w:val="20"/>
                <w:lang w:val="uk-UA"/>
              </w:rPr>
              <w:t xml:space="preserve"> цінність - інформація про:</w:t>
            </w:r>
          </w:p>
          <w:p w:rsidR="007A5E01" w:rsidRPr="00286D6C" w:rsidRDefault="007A5E01" w:rsidP="00264564">
            <w:pPr>
              <w:pStyle w:val="NormalWeb"/>
              <w:spacing w:before="0" w:after="0"/>
              <w:ind w:left="0" w:right="113" w:firstLine="284"/>
              <w:jc w:val="both"/>
              <w:rPr>
                <w:color w:val="000000" w:themeColor="text1"/>
                <w:sz w:val="20"/>
                <w:szCs w:val="20"/>
                <w:lang w:val="uk-UA"/>
              </w:rPr>
            </w:pPr>
            <w:r w:rsidRPr="00286D6C">
              <w:rPr>
                <w:color w:val="000000" w:themeColor="text1"/>
                <w:sz w:val="20"/>
                <w:szCs w:val="20"/>
                <w:lang w:val="uk-UA"/>
              </w:rPr>
              <w:t>(a)</w:t>
            </w:r>
            <w:r w:rsidRPr="00286D6C">
              <w:rPr>
                <w:color w:val="000000" w:themeColor="text1"/>
                <w:sz w:val="20"/>
                <w:szCs w:val="20"/>
                <w:lang w:val="uk-UA"/>
              </w:rPr>
              <w:tab/>
              <w:t>енергетичну цінність або</w:t>
            </w:r>
          </w:p>
          <w:p w:rsidR="007A5E01" w:rsidRPr="00286D6C" w:rsidRDefault="007A5E01" w:rsidP="00264564">
            <w:pPr>
              <w:pStyle w:val="NormalWeb"/>
              <w:spacing w:before="0" w:after="0"/>
              <w:ind w:left="0" w:right="113" w:firstLine="284"/>
              <w:jc w:val="both"/>
              <w:rPr>
                <w:sz w:val="20"/>
                <w:szCs w:val="20"/>
                <w:lang w:val="uk-UA"/>
              </w:rPr>
            </w:pPr>
            <w:r w:rsidRPr="00286D6C">
              <w:rPr>
                <w:color w:val="000000" w:themeColor="text1"/>
                <w:sz w:val="20"/>
                <w:szCs w:val="20"/>
                <w:lang w:val="uk-UA"/>
              </w:rPr>
              <w:t>(б)</w:t>
            </w:r>
            <w:r w:rsidRPr="00286D6C">
              <w:rPr>
                <w:color w:val="000000" w:themeColor="text1"/>
                <w:sz w:val="20"/>
                <w:szCs w:val="20"/>
                <w:lang w:val="uk-UA"/>
              </w:rPr>
              <w:tab/>
              <w:t xml:space="preserve">енергетичну </w:t>
            </w:r>
            <w:r w:rsidRPr="00286D6C">
              <w:rPr>
                <w:sz w:val="20"/>
                <w:szCs w:val="20"/>
                <w:lang w:val="uk-UA"/>
              </w:rPr>
              <w:t>цінність та вміст одного чи кількох з наведеного нижче виключного переліку поживних речовин:</w:t>
            </w:r>
          </w:p>
          <w:p w:rsidR="007A5E01" w:rsidRPr="00286D6C" w:rsidRDefault="007A5E01" w:rsidP="00264564">
            <w:pPr>
              <w:pStyle w:val="NormalWeb"/>
              <w:spacing w:before="0" w:after="0"/>
              <w:ind w:left="0" w:right="113" w:firstLine="284"/>
              <w:jc w:val="both"/>
              <w:rPr>
                <w:sz w:val="20"/>
                <w:szCs w:val="20"/>
                <w:lang w:val="uk-UA"/>
              </w:rPr>
            </w:pPr>
            <w:r w:rsidRPr="00286D6C">
              <w:rPr>
                <w:sz w:val="20"/>
                <w:szCs w:val="20"/>
                <w:lang w:val="uk-UA"/>
              </w:rPr>
              <w:t>-</w:t>
            </w:r>
            <w:r w:rsidRPr="00286D6C">
              <w:rPr>
                <w:sz w:val="20"/>
                <w:szCs w:val="20"/>
                <w:lang w:val="uk-UA"/>
              </w:rPr>
              <w:tab/>
              <w:t xml:space="preserve">жири (насичені жири, </w:t>
            </w:r>
            <w:proofErr w:type="spellStart"/>
            <w:r w:rsidRPr="00286D6C">
              <w:rPr>
                <w:sz w:val="20"/>
                <w:szCs w:val="20"/>
                <w:lang w:val="uk-UA"/>
              </w:rPr>
              <w:t>мононенасичені</w:t>
            </w:r>
            <w:proofErr w:type="spellEnd"/>
            <w:r w:rsidRPr="00286D6C">
              <w:rPr>
                <w:sz w:val="20"/>
                <w:szCs w:val="20"/>
                <w:lang w:val="uk-UA"/>
              </w:rPr>
              <w:t xml:space="preserve"> жири, </w:t>
            </w:r>
            <w:proofErr w:type="spellStart"/>
            <w:r w:rsidRPr="00286D6C">
              <w:rPr>
                <w:sz w:val="20"/>
                <w:szCs w:val="20"/>
                <w:lang w:val="uk-UA"/>
              </w:rPr>
              <w:t>поліненасичені</w:t>
            </w:r>
            <w:proofErr w:type="spellEnd"/>
            <w:r w:rsidRPr="00286D6C">
              <w:rPr>
                <w:sz w:val="20"/>
                <w:szCs w:val="20"/>
                <w:lang w:val="uk-UA"/>
              </w:rPr>
              <w:t xml:space="preserve"> жири),</w:t>
            </w:r>
          </w:p>
          <w:p w:rsidR="007A5E01" w:rsidRPr="00286D6C" w:rsidRDefault="007A5E01" w:rsidP="00264564">
            <w:pPr>
              <w:pStyle w:val="NormalWeb"/>
              <w:spacing w:before="0" w:after="0"/>
              <w:ind w:left="0" w:right="113" w:firstLine="284"/>
              <w:jc w:val="both"/>
              <w:rPr>
                <w:sz w:val="20"/>
                <w:szCs w:val="20"/>
                <w:lang w:val="uk-UA"/>
              </w:rPr>
            </w:pPr>
            <w:r w:rsidRPr="00286D6C">
              <w:rPr>
                <w:sz w:val="20"/>
                <w:szCs w:val="20"/>
                <w:lang w:val="uk-UA"/>
              </w:rPr>
              <w:t>-</w:t>
            </w:r>
            <w:r w:rsidRPr="00286D6C">
              <w:rPr>
                <w:sz w:val="20"/>
                <w:szCs w:val="20"/>
                <w:lang w:val="uk-UA"/>
              </w:rPr>
              <w:tab/>
              <w:t>вуглеводи (цукри, високомолекулярні спирти (</w:t>
            </w:r>
            <w:proofErr w:type="spellStart"/>
            <w:r w:rsidRPr="00286D6C">
              <w:rPr>
                <w:sz w:val="20"/>
                <w:szCs w:val="20"/>
                <w:lang w:val="uk-UA"/>
              </w:rPr>
              <w:t>поліоли</w:t>
            </w:r>
            <w:proofErr w:type="spellEnd"/>
            <w:r w:rsidRPr="00286D6C">
              <w:rPr>
                <w:sz w:val="20"/>
                <w:szCs w:val="20"/>
                <w:lang w:val="uk-UA"/>
              </w:rPr>
              <w:t>), крохмаль),</w:t>
            </w:r>
          </w:p>
          <w:p w:rsidR="007A5E01" w:rsidRPr="00286D6C" w:rsidRDefault="007A5E01" w:rsidP="00264564">
            <w:pPr>
              <w:pStyle w:val="NormalWeb"/>
              <w:spacing w:before="0" w:after="0"/>
              <w:ind w:left="0" w:right="113" w:firstLine="284"/>
              <w:jc w:val="both"/>
              <w:rPr>
                <w:sz w:val="20"/>
                <w:szCs w:val="20"/>
                <w:lang w:val="uk-UA"/>
              </w:rPr>
            </w:pPr>
            <w:r w:rsidRPr="00286D6C">
              <w:rPr>
                <w:sz w:val="20"/>
                <w:szCs w:val="20"/>
                <w:lang w:val="uk-UA"/>
              </w:rPr>
              <w:t>-</w:t>
            </w:r>
            <w:r w:rsidRPr="00286D6C">
              <w:rPr>
                <w:sz w:val="20"/>
                <w:szCs w:val="20"/>
                <w:lang w:val="uk-UA"/>
              </w:rPr>
              <w:tab/>
              <w:t>сіль,</w:t>
            </w:r>
          </w:p>
          <w:p w:rsidR="007A5E01" w:rsidRPr="00286D6C" w:rsidRDefault="007A5E01" w:rsidP="00264564">
            <w:pPr>
              <w:pStyle w:val="NormalWeb"/>
              <w:spacing w:before="0" w:after="0"/>
              <w:ind w:left="0" w:right="113" w:firstLine="284"/>
              <w:jc w:val="both"/>
              <w:rPr>
                <w:sz w:val="20"/>
                <w:szCs w:val="20"/>
                <w:lang w:val="uk-UA"/>
              </w:rPr>
            </w:pPr>
            <w:r w:rsidRPr="00286D6C">
              <w:rPr>
                <w:sz w:val="20"/>
                <w:szCs w:val="20"/>
                <w:lang w:val="uk-UA"/>
              </w:rPr>
              <w:t>-</w:t>
            </w:r>
            <w:r w:rsidRPr="00286D6C">
              <w:rPr>
                <w:sz w:val="20"/>
                <w:szCs w:val="20"/>
                <w:lang w:val="uk-UA"/>
              </w:rPr>
              <w:tab/>
              <w:t>харчові волокна,</w:t>
            </w:r>
          </w:p>
          <w:p w:rsidR="007A5E01" w:rsidRPr="00286D6C" w:rsidRDefault="007A5E01" w:rsidP="00264564">
            <w:pPr>
              <w:pStyle w:val="NormalWeb"/>
              <w:spacing w:before="0" w:after="0"/>
              <w:ind w:left="0" w:right="113" w:firstLine="284"/>
              <w:jc w:val="both"/>
              <w:rPr>
                <w:color w:val="000000" w:themeColor="text1"/>
                <w:sz w:val="20"/>
                <w:szCs w:val="20"/>
                <w:lang w:val="uk-UA"/>
              </w:rPr>
            </w:pPr>
            <w:r w:rsidRPr="00286D6C">
              <w:rPr>
                <w:sz w:val="20"/>
                <w:szCs w:val="20"/>
                <w:lang w:val="uk-UA"/>
              </w:rPr>
              <w:t>-</w:t>
            </w:r>
            <w:r w:rsidRPr="00286D6C">
              <w:rPr>
                <w:sz w:val="20"/>
                <w:szCs w:val="20"/>
                <w:lang w:val="uk-UA"/>
              </w:rPr>
              <w:tab/>
              <w:t>білки,</w:t>
            </w:r>
          </w:p>
          <w:p w:rsidR="007A5E01" w:rsidRPr="00286D6C" w:rsidRDefault="007A5E01" w:rsidP="00264564">
            <w:pPr>
              <w:pStyle w:val="NormalWeb"/>
              <w:spacing w:before="0" w:after="0"/>
              <w:ind w:left="0" w:right="113" w:firstLine="284"/>
              <w:jc w:val="both"/>
              <w:rPr>
                <w:color w:val="000000" w:themeColor="text1"/>
                <w:sz w:val="20"/>
                <w:szCs w:val="20"/>
                <w:lang w:val="uk-UA"/>
              </w:rPr>
            </w:pPr>
            <w:r w:rsidRPr="00286D6C">
              <w:rPr>
                <w:color w:val="000000" w:themeColor="text1"/>
                <w:sz w:val="20"/>
                <w:szCs w:val="20"/>
                <w:lang w:val="uk-UA"/>
              </w:rPr>
              <w:t>-</w:t>
            </w:r>
            <w:r w:rsidRPr="00286D6C">
              <w:rPr>
                <w:color w:val="000000" w:themeColor="text1"/>
                <w:sz w:val="20"/>
                <w:szCs w:val="20"/>
                <w:lang w:val="uk-UA"/>
              </w:rPr>
              <w:tab/>
              <w:t>будь-які з вітамінів або мінеральних речовин, які перелічені у пункті 1 частини першої додатку 9 до цього Закону, і містяться у харчовому продукті у значних кількостях, як це визначено в пункті 2 частини першої додатку 9 до цього Закону;</w:t>
            </w:r>
          </w:p>
          <w:p w:rsidR="007A5E01" w:rsidRPr="00286D6C" w:rsidRDefault="007A5E01" w:rsidP="00264564">
            <w:pPr>
              <w:jc w:val="both"/>
              <w:rPr>
                <w:rFonts w:ascii="Times New Roman" w:hAnsi="Times New Roman" w:cs="Times New Roman"/>
                <w:sz w:val="20"/>
                <w:szCs w:val="20"/>
              </w:rPr>
            </w:pPr>
          </w:p>
        </w:tc>
        <w:tc>
          <w:tcPr>
            <w:tcW w:w="6173" w:type="dxa"/>
          </w:tcPr>
          <w:p w:rsidR="00D424CE" w:rsidRPr="00286D6C" w:rsidRDefault="00D424CE" w:rsidP="00D424CE">
            <w:pPr>
              <w:jc w:val="both"/>
              <w:rPr>
                <w:rFonts w:ascii="Times New Roman" w:hAnsi="Times New Roman" w:cs="Times New Roman"/>
                <w:sz w:val="20"/>
                <w:szCs w:val="20"/>
              </w:rPr>
            </w:pPr>
            <w:r w:rsidRPr="00286D6C">
              <w:rPr>
                <w:rFonts w:ascii="Times New Roman" w:hAnsi="Times New Roman" w:cs="Times New Roman"/>
                <w:sz w:val="20"/>
                <w:szCs w:val="20"/>
              </w:rPr>
              <w:t>Термін «харчова» відсутній в Директиві ЕС 1169/2011</w:t>
            </w:r>
          </w:p>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7A5E01" w:rsidRPr="00286D6C" w:rsidRDefault="007A5E01" w:rsidP="00264564">
            <w:pPr>
              <w:pStyle w:val="ListParagraph"/>
              <w:numPr>
                <w:ilvl w:val="0"/>
                <w:numId w:val="2"/>
              </w:numPr>
              <w:ind w:left="0" w:firstLine="284"/>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sz w:val="20"/>
                <w:szCs w:val="20"/>
                <w:lang w:val="uk-UA"/>
              </w:rPr>
              <w:t>інформація про харчовий продукт -  інформація, що стосується харчового продукту, та є доступною кінцевому споживачеві шляхом розміщення на етикетці або у інших супроводжувальних матеріалах, або у інший спосіб, у тому числі з використанням сучасних технологічних інструментів або усних повідомлень;</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7A5E01" w:rsidRPr="00286D6C" w:rsidRDefault="007A5E01" w:rsidP="00264564">
            <w:pPr>
              <w:pStyle w:val="ListParagraph"/>
              <w:numPr>
                <w:ilvl w:val="0"/>
                <w:numId w:val="2"/>
              </w:numPr>
              <w:ind w:left="0" w:firstLine="284"/>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sz w:val="20"/>
                <w:szCs w:val="20"/>
                <w:lang w:val="uk-UA"/>
              </w:rPr>
              <w:t>мінімальний термін придатності харчового продукту - дата, до настання якої харчовий продукт зберігає свої властивості за умови належного зберігання;</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7A5E01" w:rsidRPr="00286D6C" w:rsidRDefault="007A5E01" w:rsidP="00264564">
            <w:pPr>
              <w:pStyle w:val="ListParagraph"/>
              <w:numPr>
                <w:ilvl w:val="0"/>
                <w:numId w:val="2"/>
              </w:numPr>
              <w:ind w:left="0" w:firstLine="284"/>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sz w:val="20"/>
                <w:szCs w:val="20"/>
                <w:lang w:val="uk-UA"/>
              </w:rPr>
              <w:t>місце походження - місце, звідки походить харчовий продукт, і яке не є «країною походження»; назва, комерційна назва та адреса оператора ринку харчових продуктів на етикетці не являє собою назву країни чи місця походження харчового продукту в тому значенні, в якому ці терміни вживаються в цьому Законі;</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7A5E01" w:rsidRPr="00286D6C" w:rsidRDefault="007A5E01" w:rsidP="00264564">
            <w:pPr>
              <w:pStyle w:val="NormalWeb"/>
              <w:numPr>
                <w:ilvl w:val="0"/>
                <w:numId w:val="2"/>
              </w:numPr>
              <w:spacing w:before="0" w:after="0"/>
              <w:ind w:left="0" w:right="0" w:firstLine="284"/>
              <w:jc w:val="both"/>
              <w:rPr>
                <w:color w:val="000000" w:themeColor="text1"/>
                <w:sz w:val="20"/>
                <w:szCs w:val="20"/>
                <w:lang w:val="uk-UA"/>
              </w:rPr>
            </w:pPr>
            <w:proofErr w:type="spellStart"/>
            <w:r w:rsidRPr="00286D6C">
              <w:rPr>
                <w:color w:val="000000" w:themeColor="text1"/>
                <w:sz w:val="20"/>
                <w:szCs w:val="20"/>
                <w:lang w:val="uk-UA"/>
              </w:rPr>
              <w:t>мононенасичені</w:t>
            </w:r>
            <w:proofErr w:type="spellEnd"/>
            <w:r w:rsidRPr="00286D6C">
              <w:rPr>
                <w:color w:val="000000" w:themeColor="text1"/>
                <w:sz w:val="20"/>
                <w:szCs w:val="20"/>
                <w:lang w:val="uk-UA"/>
              </w:rPr>
              <w:t xml:space="preserve"> жири - жирні кислоти з одним подвійним </w:t>
            </w:r>
            <w:proofErr w:type="spellStart"/>
            <w:r w:rsidRPr="00286D6C">
              <w:rPr>
                <w:color w:val="000000" w:themeColor="text1"/>
                <w:sz w:val="20"/>
                <w:szCs w:val="20"/>
                <w:lang w:val="uk-UA"/>
              </w:rPr>
              <w:t>цис-</w:t>
            </w:r>
            <w:proofErr w:type="spellEnd"/>
            <w:r w:rsidRPr="00286D6C">
              <w:rPr>
                <w:color w:val="000000" w:themeColor="text1"/>
                <w:sz w:val="20"/>
                <w:szCs w:val="20"/>
                <w:lang w:val="uk-UA"/>
              </w:rPr>
              <w:t xml:space="preserve"> зв’язком;</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7A5E01" w:rsidRPr="00286D6C" w:rsidRDefault="007A5E01" w:rsidP="00264564">
            <w:pPr>
              <w:pStyle w:val="NormalWeb"/>
              <w:numPr>
                <w:ilvl w:val="0"/>
                <w:numId w:val="2"/>
              </w:numPr>
              <w:spacing w:before="0" w:after="0"/>
              <w:ind w:left="0" w:right="0" w:firstLine="284"/>
              <w:jc w:val="both"/>
              <w:rPr>
                <w:sz w:val="20"/>
                <w:szCs w:val="20"/>
                <w:lang w:val="uk-UA"/>
              </w:rPr>
            </w:pPr>
            <w:r w:rsidRPr="00286D6C">
              <w:rPr>
                <w:snapToGrid w:val="0"/>
                <w:color w:val="000000" w:themeColor="text1"/>
                <w:sz w:val="20"/>
                <w:szCs w:val="20"/>
                <w:lang w:val="uk-UA"/>
              </w:rPr>
              <w:t xml:space="preserve">м’ясо - їстівні частини туші тварини, </w:t>
            </w:r>
            <w:r w:rsidRPr="00286D6C">
              <w:rPr>
                <w:snapToGrid w:val="0"/>
                <w:sz w:val="20"/>
                <w:szCs w:val="20"/>
                <w:lang w:val="uk-UA"/>
              </w:rPr>
              <w:t>включаючи кров;</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7A5E01" w:rsidRPr="00286D6C" w:rsidRDefault="007A5E01" w:rsidP="00264564">
            <w:pPr>
              <w:pStyle w:val="NormalWeb"/>
              <w:numPr>
                <w:ilvl w:val="0"/>
                <w:numId w:val="2"/>
              </w:numPr>
              <w:spacing w:before="0" w:after="0"/>
              <w:ind w:left="0" w:right="0" w:firstLine="284"/>
              <w:jc w:val="both"/>
              <w:rPr>
                <w:color w:val="000000" w:themeColor="text1"/>
                <w:sz w:val="20"/>
                <w:szCs w:val="20"/>
                <w:lang w:val="uk-UA"/>
              </w:rPr>
            </w:pPr>
            <w:r w:rsidRPr="00286D6C">
              <w:rPr>
                <w:color w:val="000000" w:themeColor="text1"/>
                <w:sz w:val="20"/>
                <w:szCs w:val="20"/>
                <w:lang w:val="uk-UA"/>
              </w:rPr>
              <w:t xml:space="preserve">м’ясний напівфабрикат - </w:t>
            </w:r>
            <w:r w:rsidRPr="00286D6C">
              <w:rPr>
                <w:snapToGrid w:val="0"/>
                <w:color w:val="000000" w:themeColor="text1"/>
                <w:sz w:val="20"/>
                <w:szCs w:val="20"/>
                <w:lang w:val="uk-UA"/>
              </w:rPr>
              <w:t>свіже м’ясо, включно з м’ясом, яке було подрібнене на шматки і до якого додавалися харчові продукти, спеції або добавки, або яке пройшло процеси, недостатні для зміни внутрішньої структури м’язових волокон і, таким чином, позбавлення характеристик свіжого м’яса;</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7A5E01" w:rsidRPr="00286D6C" w:rsidRDefault="007A5E01" w:rsidP="00264564">
            <w:pPr>
              <w:pStyle w:val="NormalWeb"/>
              <w:numPr>
                <w:ilvl w:val="0"/>
                <w:numId w:val="2"/>
              </w:numPr>
              <w:spacing w:before="0" w:after="0"/>
              <w:ind w:left="0" w:right="0" w:firstLine="284"/>
              <w:jc w:val="both"/>
              <w:rPr>
                <w:color w:val="000000" w:themeColor="text1"/>
                <w:sz w:val="20"/>
                <w:szCs w:val="20"/>
                <w:lang w:val="uk-UA"/>
              </w:rPr>
            </w:pPr>
            <w:r w:rsidRPr="00286D6C">
              <w:rPr>
                <w:color w:val="000000" w:themeColor="text1"/>
                <w:sz w:val="20"/>
                <w:szCs w:val="20"/>
                <w:lang w:val="uk-UA"/>
              </w:rPr>
              <w:t xml:space="preserve">м’ясні продукти - </w:t>
            </w:r>
            <w:r w:rsidRPr="00286D6C">
              <w:rPr>
                <w:snapToGrid w:val="0"/>
                <w:color w:val="000000" w:themeColor="text1"/>
                <w:sz w:val="20"/>
                <w:szCs w:val="20"/>
                <w:lang w:val="uk-UA"/>
              </w:rPr>
              <w:t>перероблені продукти, що  отримуються в результаті переробки м’яса або в результаті подальшої переробки таких перероблених продуктів у такий спосіб, щоб розрізана поверхня вказувала на те, що продукт більше не має характеристик свіжого м’яса;</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7A5E01" w:rsidRPr="00286D6C" w:rsidRDefault="007A5E01" w:rsidP="00264564">
            <w:pPr>
              <w:pStyle w:val="NormalWeb"/>
              <w:numPr>
                <w:ilvl w:val="0"/>
                <w:numId w:val="2"/>
              </w:numPr>
              <w:spacing w:before="0" w:after="0"/>
              <w:ind w:left="0" w:right="0" w:firstLine="284"/>
              <w:jc w:val="both"/>
              <w:rPr>
                <w:color w:val="000000" w:themeColor="text1"/>
                <w:sz w:val="20"/>
                <w:szCs w:val="20"/>
                <w:lang w:val="uk-UA"/>
              </w:rPr>
            </w:pPr>
            <w:r w:rsidRPr="00286D6C">
              <w:rPr>
                <w:snapToGrid w:val="0"/>
                <w:color w:val="000000" w:themeColor="text1"/>
                <w:sz w:val="20"/>
                <w:szCs w:val="20"/>
                <w:lang w:val="uk-UA"/>
              </w:rPr>
              <w:t>м’ясо механічного обвалювання</w:t>
            </w:r>
            <w:r w:rsidRPr="00286D6C">
              <w:rPr>
                <w:color w:val="000000" w:themeColor="text1"/>
                <w:sz w:val="20"/>
                <w:szCs w:val="20"/>
                <w:lang w:val="uk-UA"/>
              </w:rPr>
              <w:t xml:space="preserve"> - </w:t>
            </w:r>
            <w:r w:rsidRPr="00286D6C">
              <w:rPr>
                <w:snapToGrid w:val="0"/>
                <w:color w:val="000000" w:themeColor="text1"/>
                <w:sz w:val="20"/>
                <w:szCs w:val="20"/>
                <w:lang w:val="uk-UA"/>
              </w:rPr>
              <w:t xml:space="preserve">продукт, отриманий шляхом відділення м’яса від </w:t>
            </w:r>
            <w:proofErr w:type="spellStart"/>
            <w:r w:rsidRPr="00286D6C">
              <w:rPr>
                <w:snapToGrid w:val="0"/>
                <w:color w:val="000000" w:themeColor="text1"/>
                <w:sz w:val="20"/>
                <w:szCs w:val="20"/>
                <w:lang w:val="uk-UA"/>
              </w:rPr>
              <w:t>м’ясоносних</w:t>
            </w:r>
            <w:proofErr w:type="spellEnd"/>
            <w:r w:rsidRPr="00286D6C">
              <w:rPr>
                <w:snapToGrid w:val="0"/>
                <w:color w:val="000000" w:themeColor="text1"/>
                <w:sz w:val="20"/>
                <w:szCs w:val="20"/>
                <w:lang w:val="uk-UA"/>
              </w:rPr>
              <w:t xml:space="preserve"> кісток після обвалювання або відділення м’яса від тушок домашньої птиці з використанням механічних засобів, внаслідок чого втрачається або змінюється структура м’язових волокон;</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7A5E01" w:rsidRPr="00286D6C" w:rsidRDefault="007A5E01" w:rsidP="00264564">
            <w:pPr>
              <w:pStyle w:val="NormalWeb"/>
              <w:numPr>
                <w:ilvl w:val="0"/>
                <w:numId w:val="2"/>
              </w:numPr>
              <w:spacing w:before="0" w:after="0"/>
              <w:ind w:left="0" w:firstLine="284"/>
              <w:jc w:val="both"/>
              <w:rPr>
                <w:color w:val="000000" w:themeColor="text1"/>
                <w:sz w:val="20"/>
                <w:szCs w:val="20"/>
                <w:lang w:val="ru-RU"/>
              </w:rPr>
            </w:pPr>
            <w:r w:rsidRPr="00286D6C">
              <w:rPr>
                <w:color w:val="000000" w:themeColor="text1"/>
                <w:sz w:val="20"/>
                <w:szCs w:val="20"/>
                <w:lang w:val="uk-UA"/>
              </w:rPr>
              <w:t xml:space="preserve">м’ясо свіже - </w:t>
            </w:r>
            <w:r w:rsidRPr="00286D6C">
              <w:rPr>
                <w:snapToGrid w:val="0"/>
                <w:color w:val="000000" w:themeColor="text1"/>
                <w:sz w:val="20"/>
                <w:szCs w:val="20"/>
                <w:lang w:val="uk-UA"/>
              </w:rPr>
              <w:t xml:space="preserve">м’ясо, яке не підлягало жодному процесу збереження, за винятком охолодження, </w:t>
            </w:r>
            <w:r w:rsidRPr="00286D6C">
              <w:rPr>
                <w:snapToGrid w:val="0"/>
                <w:color w:val="000000" w:themeColor="text1"/>
                <w:sz w:val="20"/>
                <w:szCs w:val="20"/>
                <w:lang w:val="uk-UA"/>
              </w:rPr>
              <w:lastRenderedPageBreak/>
              <w:t>заморожування або швидкого заморожування, включно з м’ясом, первинно запакованим у вакуумі або в контрольованому середовищі;</w:t>
            </w: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7A5E01" w:rsidRPr="00286D6C" w:rsidRDefault="007A5E01" w:rsidP="00264564">
            <w:pPr>
              <w:pStyle w:val="NormalWeb"/>
              <w:numPr>
                <w:ilvl w:val="0"/>
                <w:numId w:val="2"/>
              </w:numPr>
              <w:spacing w:before="0" w:after="0"/>
              <w:ind w:left="0" w:firstLine="284"/>
              <w:jc w:val="both"/>
              <w:rPr>
                <w:color w:val="000000" w:themeColor="text1"/>
                <w:sz w:val="20"/>
                <w:szCs w:val="20"/>
                <w:lang w:val="ru-RU"/>
              </w:rPr>
            </w:pPr>
            <w:r w:rsidRPr="00286D6C">
              <w:rPr>
                <w:color w:val="000000" w:themeColor="text1"/>
                <w:sz w:val="20"/>
                <w:szCs w:val="20"/>
                <w:lang w:val="uk-UA"/>
              </w:rPr>
              <w:lastRenderedPageBreak/>
              <w:t>насичені жири - жирні кислоти без подвійних зв`язків;</w:t>
            </w:r>
          </w:p>
        </w:tc>
        <w:tc>
          <w:tcPr>
            <w:tcW w:w="6173" w:type="dxa"/>
          </w:tcPr>
          <w:p w:rsidR="007A5E01" w:rsidRPr="00286D6C" w:rsidRDefault="007A5E01" w:rsidP="00264564">
            <w:pPr>
              <w:jc w:val="both"/>
              <w:rPr>
                <w:rFonts w:ascii="Times New Roman" w:hAnsi="Times New Roman" w:cs="Times New Roman"/>
                <w:sz w:val="20"/>
                <w:szCs w:val="20"/>
              </w:rPr>
            </w:pPr>
          </w:p>
        </w:tc>
      </w:tr>
      <w:tr w:rsidR="008964CB" w:rsidRPr="00286D6C" w:rsidTr="00264564">
        <w:tc>
          <w:tcPr>
            <w:tcW w:w="9747" w:type="dxa"/>
          </w:tcPr>
          <w:p w:rsidR="008964CB" w:rsidRPr="00286D6C" w:rsidRDefault="008964CB" w:rsidP="00264564">
            <w:pPr>
              <w:pStyle w:val="ListParagraph"/>
              <w:numPr>
                <w:ilvl w:val="0"/>
                <w:numId w:val="2"/>
              </w:numPr>
              <w:ind w:left="0" w:firstLine="284"/>
              <w:jc w:val="both"/>
              <w:rPr>
                <w:rFonts w:ascii="Times New Roman" w:hAnsi="Times New Roman" w:cs="Times New Roman"/>
                <w:sz w:val="20"/>
                <w:szCs w:val="20"/>
              </w:rPr>
            </w:pPr>
            <w:r w:rsidRPr="00286D6C">
              <w:rPr>
                <w:rFonts w:ascii="Times New Roman" w:hAnsi="Times New Roman" w:cs="Times New Roman"/>
                <w:sz w:val="20"/>
                <w:szCs w:val="20"/>
                <w:lang w:val="uk-UA"/>
              </w:rPr>
              <w:t>обов’язкова інформація про харчовий продукт – інформація, яка відповідно до законодавства України має надаватися кінцевому споживачеві в обов’язковому порядку;</w:t>
            </w:r>
          </w:p>
        </w:tc>
        <w:tc>
          <w:tcPr>
            <w:tcW w:w="6173" w:type="dxa"/>
          </w:tcPr>
          <w:p w:rsidR="008964CB" w:rsidRPr="00286D6C" w:rsidRDefault="008964CB" w:rsidP="00264564">
            <w:pPr>
              <w:jc w:val="both"/>
              <w:rPr>
                <w:rFonts w:ascii="Times New Roman" w:hAnsi="Times New Roman" w:cs="Times New Roman"/>
                <w:sz w:val="20"/>
                <w:szCs w:val="20"/>
              </w:rPr>
            </w:pPr>
          </w:p>
        </w:tc>
      </w:tr>
      <w:tr w:rsidR="008964CB" w:rsidRPr="00286D6C" w:rsidTr="00264564">
        <w:tc>
          <w:tcPr>
            <w:tcW w:w="9747" w:type="dxa"/>
          </w:tcPr>
          <w:p w:rsidR="008964CB" w:rsidRPr="00286D6C" w:rsidRDefault="008964CB" w:rsidP="00264564">
            <w:pPr>
              <w:pStyle w:val="ListParagraph"/>
              <w:numPr>
                <w:ilvl w:val="0"/>
                <w:numId w:val="2"/>
              </w:numPr>
              <w:ind w:left="0" w:firstLine="284"/>
              <w:jc w:val="both"/>
              <w:rPr>
                <w:rFonts w:ascii="Times New Roman" w:hAnsi="Times New Roman" w:cs="Times New Roman"/>
                <w:sz w:val="20"/>
                <w:szCs w:val="20"/>
              </w:rPr>
            </w:pPr>
            <w:r w:rsidRPr="00286D6C">
              <w:rPr>
                <w:rFonts w:ascii="Times New Roman" w:hAnsi="Times New Roman" w:cs="Times New Roman"/>
                <w:sz w:val="20"/>
                <w:szCs w:val="20"/>
                <w:lang w:val="uk-UA"/>
              </w:rPr>
              <w:t>оператор ринку, що відповідає за обов'язкову інформацію про харчовий продукт - оператор ринку, під чиїм найменуванням харчовий продукт вводиться в обіг,  а для імпортованих харчових продуктів – імпортер;</w:t>
            </w:r>
          </w:p>
        </w:tc>
        <w:tc>
          <w:tcPr>
            <w:tcW w:w="6173" w:type="dxa"/>
          </w:tcPr>
          <w:p w:rsidR="008964CB" w:rsidRPr="00286D6C" w:rsidRDefault="00D424CE" w:rsidP="00D424CE">
            <w:pPr>
              <w:jc w:val="both"/>
              <w:rPr>
                <w:rFonts w:ascii="Times New Roman" w:hAnsi="Times New Roman" w:cs="Times New Roman"/>
                <w:sz w:val="20"/>
                <w:szCs w:val="20"/>
              </w:rPr>
            </w:pPr>
            <w:r w:rsidRPr="00286D6C">
              <w:rPr>
                <w:rFonts w:ascii="Times New Roman" w:hAnsi="Times New Roman" w:cs="Times New Roman"/>
                <w:sz w:val="20"/>
                <w:szCs w:val="20"/>
              </w:rPr>
              <w:t xml:space="preserve">«оператор ринку» застосовується у значенні, наведеному в законі «Про основні принципи та вимоги до безпечності та якості харчових продуктів» (Ст.55): оператор ринку харчових продуктів (далі - оператор ринку) - суб’єкт господарювання, який провадить діяльність з метою або без мети отримання прибутку та в управлінні якого перебувають потужності, на яких здійснюється первинне виробництво, виробництво, реалізація та/або обіг харчових продуктів та/або інших об’єктів санітарних заходів (крім матеріалів, що контактують з харчовими продуктами), і який відповідає за виконання вимог цього Закону та законодавства про безпечність та окремі показники якості харчових продуктів. До операторів ринку належать фізичні особи, якщо вони провадять діяльність з метою або без мети отримання прибутку та займаються виробництвом та/або обігом харчових продуктів або інших об’єктів санітарних заходів. Оператором ринку також вважається </w:t>
            </w:r>
            <w:proofErr w:type="spellStart"/>
            <w:r w:rsidRPr="00286D6C">
              <w:rPr>
                <w:rFonts w:ascii="Times New Roman" w:hAnsi="Times New Roman" w:cs="Times New Roman"/>
                <w:sz w:val="20"/>
                <w:szCs w:val="20"/>
              </w:rPr>
              <w:t>агропродовольчий</w:t>
            </w:r>
            <w:proofErr w:type="spellEnd"/>
            <w:r w:rsidRPr="00286D6C">
              <w:rPr>
                <w:rFonts w:ascii="Times New Roman" w:hAnsi="Times New Roman" w:cs="Times New Roman"/>
                <w:sz w:val="20"/>
                <w:szCs w:val="20"/>
              </w:rPr>
              <w:t xml:space="preserve"> ринок</w:t>
            </w:r>
          </w:p>
        </w:tc>
      </w:tr>
      <w:tr w:rsidR="008964CB" w:rsidRPr="00286D6C" w:rsidTr="00264564">
        <w:tc>
          <w:tcPr>
            <w:tcW w:w="9747" w:type="dxa"/>
          </w:tcPr>
          <w:p w:rsidR="008964CB" w:rsidRPr="00286D6C" w:rsidRDefault="008964CB" w:rsidP="00264564">
            <w:pPr>
              <w:pStyle w:val="ListParagraph"/>
              <w:numPr>
                <w:ilvl w:val="0"/>
                <w:numId w:val="2"/>
              </w:numPr>
              <w:ind w:left="0" w:firstLine="284"/>
              <w:jc w:val="both"/>
              <w:rPr>
                <w:rFonts w:ascii="Times New Roman" w:hAnsi="Times New Roman" w:cs="Times New Roman"/>
                <w:sz w:val="20"/>
                <w:szCs w:val="20"/>
              </w:rPr>
            </w:pPr>
            <w:r w:rsidRPr="00286D6C">
              <w:rPr>
                <w:rFonts w:ascii="Times New Roman" w:hAnsi="Times New Roman" w:cs="Times New Roman"/>
                <w:sz w:val="20"/>
                <w:szCs w:val="20"/>
                <w:lang w:val="uk-UA"/>
              </w:rPr>
              <w:t>описова назва – назва, яка описує харчовий продукт, і яка за необхідності дозволяє споживачам дізнатися про природу продукту і відрізнити його від інших продуктів, з якими даний продукт можна сплутати;</w:t>
            </w:r>
          </w:p>
        </w:tc>
        <w:tc>
          <w:tcPr>
            <w:tcW w:w="6173" w:type="dxa"/>
          </w:tcPr>
          <w:p w:rsidR="008964CB" w:rsidRPr="00286D6C" w:rsidRDefault="008964CB" w:rsidP="00264564">
            <w:pPr>
              <w:jc w:val="both"/>
              <w:rPr>
                <w:rFonts w:ascii="Times New Roman" w:hAnsi="Times New Roman" w:cs="Times New Roman"/>
                <w:sz w:val="20"/>
                <w:szCs w:val="20"/>
              </w:rPr>
            </w:pPr>
          </w:p>
        </w:tc>
      </w:tr>
      <w:tr w:rsidR="008964CB" w:rsidRPr="00286D6C" w:rsidTr="00264564">
        <w:tc>
          <w:tcPr>
            <w:tcW w:w="9747" w:type="dxa"/>
          </w:tcPr>
          <w:p w:rsidR="008964CB" w:rsidRPr="00286D6C" w:rsidRDefault="008964CB" w:rsidP="00264564">
            <w:pPr>
              <w:pStyle w:val="ListParagraph"/>
              <w:numPr>
                <w:ilvl w:val="0"/>
                <w:numId w:val="2"/>
              </w:numPr>
              <w:ind w:left="0" w:firstLine="284"/>
              <w:jc w:val="both"/>
              <w:rPr>
                <w:rFonts w:ascii="Times New Roman" w:hAnsi="Times New Roman" w:cs="Times New Roman"/>
                <w:color w:val="000000" w:themeColor="text1"/>
                <w:sz w:val="20"/>
                <w:szCs w:val="20"/>
              </w:rPr>
            </w:pPr>
            <w:r w:rsidRPr="00286D6C">
              <w:rPr>
                <w:rFonts w:ascii="Times New Roman" w:hAnsi="Times New Roman" w:cs="Times New Roman"/>
                <w:sz w:val="20"/>
                <w:szCs w:val="20"/>
                <w:lang w:val="uk-UA"/>
              </w:rPr>
              <w:t xml:space="preserve">основне поле зору – зона на упаковці, яка найімовірніше впаде в око споживачеві при першому погляді під час здійснення покупки, та яка дає споживачеві можливість одразу ідентифікувати продукт в частині його основних характеристик  або властивостей та його бренд. </w:t>
            </w:r>
            <w:r w:rsidRPr="00286D6C">
              <w:rPr>
                <w:rFonts w:ascii="Times New Roman" w:hAnsi="Times New Roman" w:cs="Times New Roman"/>
                <w:color w:val="000000" w:themeColor="text1"/>
                <w:sz w:val="20"/>
                <w:szCs w:val="20"/>
                <w:lang w:val="uk-UA"/>
              </w:rPr>
              <w:t>Якщо на упаковці є кілька ідентичних основних полів зору, основним полем зору є те, яке обрав оператор ринку харчових продуктів;</w:t>
            </w:r>
          </w:p>
        </w:tc>
        <w:tc>
          <w:tcPr>
            <w:tcW w:w="6173" w:type="dxa"/>
          </w:tcPr>
          <w:p w:rsidR="008964CB" w:rsidRPr="00286D6C" w:rsidRDefault="008964CB" w:rsidP="00264564">
            <w:pPr>
              <w:jc w:val="both"/>
              <w:rPr>
                <w:rFonts w:ascii="Times New Roman" w:hAnsi="Times New Roman" w:cs="Times New Roman"/>
                <w:sz w:val="20"/>
                <w:szCs w:val="20"/>
              </w:rPr>
            </w:pPr>
          </w:p>
        </w:tc>
      </w:tr>
      <w:tr w:rsidR="008964CB" w:rsidRPr="00286D6C" w:rsidTr="00264564">
        <w:tc>
          <w:tcPr>
            <w:tcW w:w="9747" w:type="dxa"/>
          </w:tcPr>
          <w:p w:rsidR="008964CB" w:rsidRPr="00286D6C" w:rsidRDefault="008964CB" w:rsidP="00264564">
            <w:pPr>
              <w:pStyle w:val="ListParagraph"/>
              <w:numPr>
                <w:ilvl w:val="0"/>
                <w:numId w:val="2"/>
              </w:numPr>
              <w:ind w:left="0" w:firstLine="284"/>
              <w:jc w:val="both"/>
              <w:rPr>
                <w:rFonts w:ascii="Times New Roman" w:hAnsi="Times New Roman" w:cs="Times New Roman"/>
                <w:color w:val="000000" w:themeColor="text1"/>
                <w:sz w:val="20"/>
                <w:szCs w:val="20"/>
                <w:lang w:val="uk-UA"/>
              </w:rPr>
            </w:pPr>
            <w:r w:rsidRPr="00286D6C">
              <w:rPr>
                <w:rFonts w:ascii="Times New Roman" w:hAnsi="Times New Roman" w:cs="Times New Roman"/>
                <w:color w:val="000000" w:themeColor="text1"/>
                <w:sz w:val="20"/>
                <w:szCs w:val="20"/>
                <w:lang w:val="uk-UA"/>
              </w:rPr>
              <w:t>основний інгредієнт - інгредієнт або інгредієнти харчового продукту, вміст яких у продукті перевищує 50 відсотків, або які зазвичай асоціюються споживачами з назвою даного продукту, і для яких у більшості випадків вимагається кількісне визначення;</w:t>
            </w:r>
          </w:p>
        </w:tc>
        <w:tc>
          <w:tcPr>
            <w:tcW w:w="6173" w:type="dxa"/>
          </w:tcPr>
          <w:p w:rsidR="008964CB" w:rsidRPr="00286D6C" w:rsidRDefault="008964CB" w:rsidP="00264564">
            <w:pPr>
              <w:jc w:val="both"/>
              <w:rPr>
                <w:rFonts w:ascii="Times New Roman" w:hAnsi="Times New Roman" w:cs="Times New Roman"/>
                <w:sz w:val="20"/>
                <w:szCs w:val="20"/>
              </w:rPr>
            </w:pPr>
          </w:p>
        </w:tc>
      </w:tr>
      <w:tr w:rsidR="008964CB" w:rsidRPr="00286D6C" w:rsidTr="00264564">
        <w:tc>
          <w:tcPr>
            <w:tcW w:w="9747" w:type="dxa"/>
          </w:tcPr>
          <w:p w:rsidR="008964CB" w:rsidRPr="00286D6C" w:rsidRDefault="008964CB" w:rsidP="00264564">
            <w:pPr>
              <w:pStyle w:val="ListParagraph"/>
              <w:numPr>
                <w:ilvl w:val="0"/>
                <w:numId w:val="2"/>
              </w:numPr>
              <w:ind w:left="0" w:firstLine="284"/>
              <w:jc w:val="both"/>
              <w:rPr>
                <w:rFonts w:ascii="Times New Roman" w:hAnsi="Times New Roman" w:cs="Times New Roman"/>
                <w:color w:val="000000" w:themeColor="text1"/>
                <w:sz w:val="20"/>
                <w:szCs w:val="20"/>
              </w:rPr>
            </w:pPr>
            <w:r w:rsidRPr="00286D6C">
              <w:rPr>
                <w:rFonts w:ascii="Times New Roman" w:hAnsi="Times New Roman" w:cs="Times New Roman"/>
                <w:color w:val="000000" w:themeColor="text1"/>
                <w:sz w:val="20"/>
                <w:szCs w:val="20"/>
                <w:lang w:val="uk-UA"/>
              </w:rPr>
              <w:t>офіційна назва - назва харчового продукту, встановлена нормативно-правовим актом, під якою даний харчовий продукт продається кінцевим споживачам або закладам громадського харчування;</w:t>
            </w:r>
          </w:p>
        </w:tc>
        <w:tc>
          <w:tcPr>
            <w:tcW w:w="6173" w:type="dxa"/>
          </w:tcPr>
          <w:p w:rsidR="008964CB" w:rsidRPr="00286D6C" w:rsidRDefault="00D424CE" w:rsidP="00264564">
            <w:pPr>
              <w:jc w:val="both"/>
              <w:rPr>
                <w:rFonts w:ascii="Times New Roman" w:hAnsi="Times New Roman" w:cs="Times New Roman"/>
                <w:sz w:val="20"/>
                <w:szCs w:val="20"/>
              </w:rPr>
            </w:pPr>
            <w:r w:rsidRPr="00286D6C">
              <w:rPr>
                <w:rFonts w:ascii="Times New Roman" w:hAnsi="Times New Roman" w:cs="Times New Roman"/>
                <w:sz w:val="20"/>
                <w:szCs w:val="20"/>
              </w:rPr>
              <w:t>Чи є ДСТУ, ТУ-нормативно-правовим актом? Ними також встановлюється офіційна назва</w:t>
            </w:r>
          </w:p>
        </w:tc>
      </w:tr>
      <w:tr w:rsidR="008964CB" w:rsidRPr="00286D6C" w:rsidTr="00264564">
        <w:tc>
          <w:tcPr>
            <w:tcW w:w="9747" w:type="dxa"/>
          </w:tcPr>
          <w:p w:rsidR="008964CB" w:rsidRPr="00286D6C" w:rsidRDefault="008964CB" w:rsidP="00264564">
            <w:pPr>
              <w:pStyle w:val="NormalWeb"/>
              <w:numPr>
                <w:ilvl w:val="0"/>
                <w:numId w:val="2"/>
              </w:numPr>
              <w:spacing w:before="0" w:after="0"/>
              <w:ind w:left="0" w:firstLine="284"/>
              <w:jc w:val="both"/>
              <w:rPr>
                <w:color w:val="FF0000"/>
                <w:sz w:val="20"/>
                <w:szCs w:val="20"/>
                <w:lang w:val="uk-UA"/>
              </w:rPr>
            </w:pPr>
            <w:r w:rsidRPr="00286D6C">
              <w:rPr>
                <w:snapToGrid w:val="0"/>
                <w:color w:val="000000" w:themeColor="text1"/>
                <w:sz w:val="20"/>
                <w:szCs w:val="20"/>
                <w:lang w:val="uk-UA"/>
              </w:rPr>
              <w:t xml:space="preserve">переробка - </w:t>
            </w:r>
            <w:r w:rsidRPr="00286D6C">
              <w:rPr>
                <w:color w:val="000000" w:themeColor="text1"/>
                <w:sz w:val="20"/>
                <w:szCs w:val="20"/>
                <w:lang w:val="uk-UA"/>
              </w:rPr>
              <w:t>будь-яка дія, що суттєво змінює вихідний продукт, включно з нагріванням, коптінням, консервуванням, дозріванням, сушінням, маринуванням, екстракцією, екструзією або поєднанням цих процесів;</w:t>
            </w:r>
          </w:p>
        </w:tc>
        <w:tc>
          <w:tcPr>
            <w:tcW w:w="6173" w:type="dxa"/>
          </w:tcPr>
          <w:p w:rsidR="008964CB" w:rsidRPr="00286D6C" w:rsidRDefault="008964CB" w:rsidP="00264564">
            <w:pPr>
              <w:jc w:val="both"/>
              <w:rPr>
                <w:rFonts w:ascii="Times New Roman" w:hAnsi="Times New Roman" w:cs="Times New Roman"/>
                <w:sz w:val="20"/>
                <w:szCs w:val="20"/>
              </w:rPr>
            </w:pPr>
          </w:p>
        </w:tc>
      </w:tr>
      <w:tr w:rsidR="008964CB" w:rsidRPr="00286D6C" w:rsidTr="00264564">
        <w:tc>
          <w:tcPr>
            <w:tcW w:w="9747" w:type="dxa"/>
          </w:tcPr>
          <w:p w:rsidR="008964CB" w:rsidRPr="00286D6C" w:rsidRDefault="008964CB" w:rsidP="00264564">
            <w:pPr>
              <w:pStyle w:val="ListParagraph"/>
              <w:numPr>
                <w:ilvl w:val="0"/>
                <w:numId w:val="2"/>
              </w:numPr>
              <w:ind w:left="0" w:firstLine="284"/>
              <w:jc w:val="both"/>
              <w:rPr>
                <w:rFonts w:ascii="Times New Roman" w:hAnsi="Times New Roman" w:cs="Times New Roman"/>
                <w:color w:val="000000" w:themeColor="text1"/>
                <w:sz w:val="20"/>
                <w:szCs w:val="20"/>
                <w:lang w:val="uk-UA"/>
              </w:rPr>
            </w:pPr>
            <w:r w:rsidRPr="00286D6C">
              <w:rPr>
                <w:rFonts w:ascii="Times New Roman" w:hAnsi="Times New Roman" w:cs="Times New Roman"/>
                <w:color w:val="000000" w:themeColor="text1"/>
                <w:sz w:val="20"/>
                <w:szCs w:val="20"/>
                <w:lang w:val="uk-UA"/>
              </w:rPr>
              <w:t>поживна речовина - білок, вуглевод, жир, харчові волокна, натрій, вітаміни та мікроелементи, мінерали, перелічені в пункті 1 частини першої додатку 9 до цього Закону, та будь-які речовини, що належать до або є складовими будь-якої із зазначених категорій;</w:t>
            </w:r>
          </w:p>
        </w:tc>
        <w:tc>
          <w:tcPr>
            <w:tcW w:w="6173" w:type="dxa"/>
          </w:tcPr>
          <w:p w:rsidR="008964CB" w:rsidRPr="00286D6C" w:rsidRDefault="008964CB" w:rsidP="00264564">
            <w:pPr>
              <w:jc w:val="both"/>
              <w:rPr>
                <w:rFonts w:ascii="Times New Roman" w:hAnsi="Times New Roman" w:cs="Times New Roman"/>
                <w:sz w:val="20"/>
                <w:szCs w:val="20"/>
              </w:rPr>
            </w:pPr>
          </w:p>
        </w:tc>
      </w:tr>
      <w:tr w:rsidR="008964CB" w:rsidRPr="00286D6C" w:rsidTr="00264564">
        <w:tc>
          <w:tcPr>
            <w:tcW w:w="9747" w:type="dxa"/>
          </w:tcPr>
          <w:p w:rsidR="008964CB" w:rsidRPr="00286D6C" w:rsidRDefault="008964CB" w:rsidP="00264564">
            <w:pPr>
              <w:pStyle w:val="NormalWeb"/>
              <w:numPr>
                <w:ilvl w:val="0"/>
                <w:numId w:val="2"/>
              </w:numPr>
              <w:spacing w:before="0" w:after="0"/>
              <w:ind w:left="0" w:firstLine="284"/>
              <w:jc w:val="both"/>
              <w:rPr>
                <w:color w:val="000000" w:themeColor="text1"/>
                <w:sz w:val="20"/>
                <w:szCs w:val="20"/>
                <w:lang w:val="uk-UA"/>
              </w:rPr>
            </w:pPr>
            <w:proofErr w:type="spellStart"/>
            <w:r w:rsidRPr="00286D6C">
              <w:rPr>
                <w:color w:val="000000" w:themeColor="text1"/>
                <w:sz w:val="20"/>
                <w:szCs w:val="20"/>
                <w:lang w:val="uk-UA"/>
              </w:rPr>
              <w:t>поліненасичені</w:t>
            </w:r>
            <w:proofErr w:type="spellEnd"/>
            <w:r w:rsidRPr="00286D6C">
              <w:rPr>
                <w:color w:val="000000" w:themeColor="text1"/>
                <w:sz w:val="20"/>
                <w:szCs w:val="20"/>
                <w:lang w:val="uk-UA"/>
              </w:rPr>
              <w:t xml:space="preserve"> жири - жирні кислоти з двома та більше подвійними </w:t>
            </w:r>
            <w:proofErr w:type="spellStart"/>
            <w:r w:rsidRPr="00286D6C">
              <w:rPr>
                <w:color w:val="000000" w:themeColor="text1"/>
                <w:sz w:val="20"/>
                <w:szCs w:val="20"/>
                <w:lang w:val="uk-UA"/>
              </w:rPr>
              <w:t>цис-</w:t>
            </w:r>
            <w:proofErr w:type="spellEnd"/>
            <w:r w:rsidRPr="00286D6C">
              <w:rPr>
                <w:color w:val="000000" w:themeColor="text1"/>
                <w:sz w:val="20"/>
                <w:szCs w:val="20"/>
                <w:lang w:val="uk-UA"/>
              </w:rPr>
              <w:t xml:space="preserve"> зв`язками;</w:t>
            </w:r>
          </w:p>
        </w:tc>
        <w:tc>
          <w:tcPr>
            <w:tcW w:w="6173" w:type="dxa"/>
          </w:tcPr>
          <w:p w:rsidR="008964CB" w:rsidRPr="00286D6C" w:rsidRDefault="008964CB" w:rsidP="00264564">
            <w:pPr>
              <w:jc w:val="both"/>
              <w:rPr>
                <w:rFonts w:ascii="Times New Roman" w:hAnsi="Times New Roman" w:cs="Times New Roman"/>
                <w:sz w:val="20"/>
                <w:szCs w:val="20"/>
              </w:rPr>
            </w:pPr>
          </w:p>
        </w:tc>
      </w:tr>
      <w:tr w:rsidR="008964CB" w:rsidRPr="00286D6C" w:rsidTr="00264564">
        <w:tc>
          <w:tcPr>
            <w:tcW w:w="9747" w:type="dxa"/>
          </w:tcPr>
          <w:p w:rsidR="008964CB" w:rsidRPr="00286D6C" w:rsidRDefault="008964CB" w:rsidP="00264564">
            <w:pPr>
              <w:pStyle w:val="NormalWeb"/>
              <w:numPr>
                <w:ilvl w:val="0"/>
                <w:numId w:val="2"/>
              </w:numPr>
              <w:spacing w:before="0" w:after="0"/>
              <w:ind w:left="0" w:firstLine="284"/>
              <w:jc w:val="both"/>
              <w:rPr>
                <w:color w:val="000000" w:themeColor="text1"/>
                <w:sz w:val="20"/>
                <w:szCs w:val="20"/>
                <w:lang w:val="uk-UA"/>
              </w:rPr>
            </w:pPr>
            <w:proofErr w:type="spellStart"/>
            <w:r w:rsidRPr="00286D6C">
              <w:rPr>
                <w:color w:val="000000" w:themeColor="text1"/>
                <w:sz w:val="20"/>
                <w:szCs w:val="20"/>
                <w:lang w:val="uk-UA"/>
              </w:rPr>
              <w:t>поліоли</w:t>
            </w:r>
            <w:proofErr w:type="spellEnd"/>
            <w:r w:rsidRPr="00286D6C">
              <w:rPr>
                <w:color w:val="000000" w:themeColor="text1"/>
                <w:sz w:val="20"/>
                <w:szCs w:val="20"/>
                <w:lang w:val="uk-UA"/>
              </w:rPr>
              <w:t xml:space="preserve"> - спирти, що містять більш, ніж дві гідроксильні групи;</w:t>
            </w:r>
          </w:p>
        </w:tc>
        <w:tc>
          <w:tcPr>
            <w:tcW w:w="6173" w:type="dxa"/>
          </w:tcPr>
          <w:p w:rsidR="008964CB" w:rsidRPr="00286D6C" w:rsidRDefault="008964CB" w:rsidP="00264564">
            <w:pPr>
              <w:jc w:val="both"/>
              <w:rPr>
                <w:rFonts w:ascii="Times New Roman" w:hAnsi="Times New Roman" w:cs="Times New Roman"/>
                <w:sz w:val="20"/>
                <w:szCs w:val="20"/>
              </w:rPr>
            </w:pPr>
          </w:p>
        </w:tc>
      </w:tr>
      <w:tr w:rsidR="008964CB" w:rsidRPr="00286D6C" w:rsidTr="00264564">
        <w:tc>
          <w:tcPr>
            <w:tcW w:w="9747" w:type="dxa"/>
          </w:tcPr>
          <w:p w:rsidR="008964CB" w:rsidRPr="00286D6C" w:rsidRDefault="008964CB" w:rsidP="00264564">
            <w:pPr>
              <w:pStyle w:val="ListParagraph"/>
              <w:numPr>
                <w:ilvl w:val="0"/>
                <w:numId w:val="2"/>
              </w:numPr>
              <w:ind w:left="0" w:firstLine="284"/>
              <w:jc w:val="both"/>
              <w:rPr>
                <w:rFonts w:ascii="Times New Roman" w:hAnsi="Times New Roman" w:cs="Times New Roman"/>
                <w:color w:val="000000" w:themeColor="text1"/>
                <w:sz w:val="20"/>
                <w:szCs w:val="20"/>
              </w:rPr>
            </w:pPr>
            <w:r w:rsidRPr="00286D6C">
              <w:rPr>
                <w:rFonts w:ascii="Times New Roman" w:hAnsi="Times New Roman" w:cs="Times New Roman"/>
                <w:color w:val="000000" w:themeColor="text1"/>
                <w:sz w:val="20"/>
                <w:szCs w:val="20"/>
                <w:lang w:val="uk-UA"/>
              </w:rPr>
              <w:t>поле зору – сукупність поверхонь упаковки, яку видно з однієї точки;</w:t>
            </w:r>
          </w:p>
        </w:tc>
        <w:tc>
          <w:tcPr>
            <w:tcW w:w="6173" w:type="dxa"/>
          </w:tcPr>
          <w:p w:rsidR="008964CB" w:rsidRPr="00286D6C" w:rsidRDefault="008964CB" w:rsidP="00264564">
            <w:pPr>
              <w:jc w:val="both"/>
              <w:rPr>
                <w:rFonts w:ascii="Times New Roman" w:hAnsi="Times New Roman" w:cs="Times New Roman"/>
                <w:sz w:val="20"/>
                <w:szCs w:val="20"/>
              </w:rPr>
            </w:pPr>
          </w:p>
        </w:tc>
      </w:tr>
      <w:tr w:rsidR="008964CB" w:rsidRPr="00286D6C" w:rsidTr="00264564">
        <w:tc>
          <w:tcPr>
            <w:tcW w:w="9747" w:type="dxa"/>
          </w:tcPr>
          <w:p w:rsidR="008964CB" w:rsidRPr="00286D6C" w:rsidRDefault="008964CB" w:rsidP="00264564">
            <w:pPr>
              <w:pStyle w:val="NormalWeb"/>
              <w:numPr>
                <w:ilvl w:val="0"/>
                <w:numId w:val="2"/>
              </w:numPr>
              <w:spacing w:before="0" w:after="0"/>
              <w:ind w:left="0" w:firstLine="284"/>
              <w:jc w:val="both"/>
              <w:rPr>
                <w:color w:val="000000" w:themeColor="text1"/>
                <w:sz w:val="20"/>
                <w:szCs w:val="20"/>
                <w:lang w:val="uk-UA"/>
              </w:rPr>
            </w:pPr>
            <w:r w:rsidRPr="00286D6C">
              <w:rPr>
                <w:color w:val="000000" w:themeColor="text1"/>
                <w:sz w:val="20"/>
                <w:szCs w:val="20"/>
                <w:lang w:val="uk-UA"/>
              </w:rPr>
              <w:t xml:space="preserve">рибні продукти - </w:t>
            </w:r>
            <w:r w:rsidRPr="00286D6C">
              <w:rPr>
                <w:snapToGrid w:val="0"/>
                <w:color w:val="000000" w:themeColor="text1"/>
                <w:sz w:val="20"/>
                <w:szCs w:val="20"/>
                <w:lang w:val="uk-UA"/>
              </w:rPr>
              <w:t xml:space="preserve">усі морські або прісноводні тварини (за винятком живих двостулкових молюсків, живих голкошкірих, живих оболонкових і живих морських черевоногих, а також усіх ссавців, </w:t>
            </w:r>
            <w:r w:rsidRPr="00286D6C">
              <w:rPr>
                <w:snapToGrid w:val="0"/>
                <w:color w:val="000000" w:themeColor="text1"/>
                <w:sz w:val="20"/>
                <w:szCs w:val="20"/>
                <w:lang w:val="uk-UA"/>
              </w:rPr>
              <w:lastRenderedPageBreak/>
              <w:t>рептилій та жаб), дикі або вирощені на фермі, включно з усіма їстівними формами, частинами і продуктами з таких тварин;</w:t>
            </w:r>
          </w:p>
        </w:tc>
        <w:tc>
          <w:tcPr>
            <w:tcW w:w="6173" w:type="dxa"/>
          </w:tcPr>
          <w:p w:rsidR="008964CB" w:rsidRPr="00286D6C" w:rsidRDefault="008964CB" w:rsidP="00264564">
            <w:pPr>
              <w:jc w:val="both"/>
              <w:rPr>
                <w:rFonts w:ascii="Times New Roman" w:hAnsi="Times New Roman" w:cs="Times New Roman"/>
                <w:sz w:val="20"/>
                <w:szCs w:val="20"/>
              </w:rPr>
            </w:pPr>
          </w:p>
        </w:tc>
      </w:tr>
      <w:tr w:rsidR="008964CB" w:rsidRPr="00286D6C" w:rsidTr="00264564">
        <w:tc>
          <w:tcPr>
            <w:tcW w:w="9747" w:type="dxa"/>
          </w:tcPr>
          <w:p w:rsidR="008964CB" w:rsidRPr="00286D6C" w:rsidRDefault="008964CB" w:rsidP="00264564">
            <w:pPr>
              <w:pStyle w:val="ListParagraph"/>
              <w:numPr>
                <w:ilvl w:val="0"/>
                <w:numId w:val="2"/>
              </w:numPr>
              <w:ind w:left="0" w:firstLine="284"/>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lastRenderedPageBreak/>
              <w:t>розбірливість - характеристика фізичного вигляду інформації, яка визначає візуальну доступність інформації широкому загалу, і яка зумовлюється низкою елементів, зокрема, розміром шрифту, інтервалом між літерами та рядками, шириною шрифту, кольором шрифту, гарнітурою, співвідношенням ширини і висоти літер, поверхнею матеріалу та контрастом між надрукованим об’єктом і фоном;</w:t>
            </w:r>
          </w:p>
        </w:tc>
        <w:tc>
          <w:tcPr>
            <w:tcW w:w="6173" w:type="dxa"/>
          </w:tcPr>
          <w:p w:rsidR="008964CB" w:rsidRPr="00286D6C" w:rsidRDefault="008964CB" w:rsidP="00264564">
            <w:pPr>
              <w:jc w:val="both"/>
              <w:rPr>
                <w:rFonts w:ascii="Times New Roman" w:hAnsi="Times New Roman" w:cs="Times New Roman"/>
                <w:sz w:val="20"/>
                <w:szCs w:val="20"/>
              </w:rPr>
            </w:pPr>
          </w:p>
        </w:tc>
      </w:tr>
      <w:tr w:rsidR="008964CB" w:rsidRPr="00286D6C" w:rsidTr="00264564">
        <w:tc>
          <w:tcPr>
            <w:tcW w:w="9747" w:type="dxa"/>
          </w:tcPr>
          <w:p w:rsidR="008964CB" w:rsidRPr="00286D6C" w:rsidRDefault="008964CB" w:rsidP="00264564">
            <w:pPr>
              <w:pStyle w:val="ListParagraph"/>
              <w:numPr>
                <w:ilvl w:val="0"/>
                <w:numId w:val="2"/>
              </w:numPr>
              <w:ind w:left="0" w:firstLine="284"/>
              <w:jc w:val="both"/>
              <w:rPr>
                <w:rFonts w:ascii="Times New Roman" w:hAnsi="Times New Roman" w:cs="Times New Roman"/>
                <w:color w:val="000000" w:themeColor="text1"/>
                <w:sz w:val="20"/>
                <w:szCs w:val="20"/>
              </w:rPr>
            </w:pPr>
            <w:r w:rsidRPr="00286D6C">
              <w:rPr>
                <w:rFonts w:ascii="Times New Roman" w:hAnsi="Times New Roman" w:cs="Times New Roman"/>
                <w:sz w:val="20"/>
                <w:szCs w:val="20"/>
                <w:lang w:val="uk-UA"/>
              </w:rPr>
              <w:t xml:space="preserve">розфасовані харчові продукти - будь-як представлена кінцевому споживачеві та закладам громадського харчування </w:t>
            </w:r>
            <w:r w:rsidRPr="00286D6C">
              <w:rPr>
                <w:rFonts w:ascii="Times New Roman" w:hAnsi="Times New Roman" w:cs="Times New Roman"/>
                <w:color w:val="000000" w:themeColor="text1"/>
                <w:sz w:val="20"/>
                <w:szCs w:val="20"/>
                <w:lang w:val="uk-UA"/>
              </w:rPr>
              <w:t>окрема одиниця, яка складається з харчового продукту й упаковки, в яку цей продукт вміщено перед тим, як його пропонувати на продаж, незалежно від того, повністю чи частково ця упаковка покриває продукт, але в будь-якому випадку таким чином, щоб її вміст не можна було змінити, не відкривши або не пошкодивши при цьому самої упаковки; зазначений термін не поширюється на харчові продукти, упаковані в місцях продажу на прохання споживача, та продукти, розфасовані для прямого продажу;</w:t>
            </w:r>
          </w:p>
        </w:tc>
        <w:tc>
          <w:tcPr>
            <w:tcW w:w="6173" w:type="dxa"/>
          </w:tcPr>
          <w:p w:rsidR="008964CB" w:rsidRPr="00286D6C" w:rsidRDefault="008964CB" w:rsidP="00264564">
            <w:pPr>
              <w:jc w:val="both"/>
              <w:rPr>
                <w:rFonts w:ascii="Times New Roman" w:hAnsi="Times New Roman" w:cs="Times New Roman"/>
                <w:sz w:val="20"/>
                <w:szCs w:val="20"/>
              </w:rPr>
            </w:pPr>
          </w:p>
        </w:tc>
      </w:tr>
      <w:tr w:rsidR="008964CB" w:rsidRPr="00286D6C" w:rsidTr="00264564">
        <w:tc>
          <w:tcPr>
            <w:tcW w:w="9747" w:type="dxa"/>
          </w:tcPr>
          <w:p w:rsidR="008964CB" w:rsidRPr="00286D6C" w:rsidRDefault="008964CB" w:rsidP="00264564">
            <w:pPr>
              <w:pStyle w:val="NormalWeb"/>
              <w:numPr>
                <w:ilvl w:val="0"/>
                <w:numId w:val="2"/>
              </w:numPr>
              <w:spacing w:before="0" w:after="0"/>
              <w:ind w:left="0" w:firstLine="284"/>
              <w:jc w:val="both"/>
              <w:rPr>
                <w:color w:val="000000" w:themeColor="text1"/>
                <w:sz w:val="20"/>
                <w:szCs w:val="20"/>
                <w:lang w:val="ru-RU"/>
              </w:rPr>
            </w:pPr>
            <w:r w:rsidRPr="00286D6C">
              <w:rPr>
                <w:color w:val="000000" w:themeColor="text1"/>
                <w:sz w:val="20"/>
                <w:szCs w:val="20"/>
                <w:lang w:val="uk-UA"/>
              </w:rPr>
              <w:t>середнє значення - значення, яке якнайкраще представляє вміст поживної речовини у даному харчовому продукті і враховує сезонні коливання, динаміку споживання та інші чинники, які можуть спричинити коливання фактичного значення показника.</w:t>
            </w:r>
          </w:p>
        </w:tc>
        <w:tc>
          <w:tcPr>
            <w:tcW w:w="6173" w:type="dxa"/>
          </w:tcPr>
          <w:p w:rsidR="008964CB" w:rsidRPr="00286D6C" w:rsidRDefault="008964CB" w:rsidP="00264564">
            <w:pPr>
              <w:jc w:val="both"/>
              <w:rPr>
                <w:rFonts w:ascii="Times New Roman" w:hAnsi="Times New Roman" w:cs="Times New Roman"/>
                <w:sz w:val="20"/>
                <w:szCs w:val="20"/>
              </w:rPr>
            </w:pPr>
          </w:p>
        </w:tc>
      </w:tr>
      <w:tr w:rsidR="008964CB" w:rsidRPr="00286D6C" w:rsidTr="00264564">
        <w:tc>
          <w:tcPr>
            <w:tcW w:w="9747" w:type="dxa"/>
          </w:tcPr>
          <w:p w:rsidR="008964CB" w:rsidRPr="00286D6C" w:rsidRDefault="008964CB" w:rsidP="00264564">
            <w:pPr>
              <w:pStyle w:val="NormalWeb"/>
              <w:numPr>
                <w:ilvl w:val="0"/>
                <w:numId w:val="2"/>
              </w:numPr>
              <w:spacing w:before="0" w:after="0"/>
              <w:ind w:left="0" w:firstLine="284"/>
              <w:jc w:val="both"/>
              <w:rPr>
                <w:sz w:val="20"/>
                <w:szCs w:val="20"/>
                <w:lang w:val="ru-RU"/>
              </w:rPr>
            </w:pPr>
            <w:r w:rsidRPr="00286D6C">
              <w:rPr>
                <w:color w:val="000000" w:themeColor="text1"/>
                <w:sz w:val="20"/>
                <w:szCs w:val="20"/>
                <w:lang w:val="uk-UA"/>
              </w:rPr>
              <w:t>сіль - еквівалентний вміст солі, величина якого обчислюється за формулою: сіль = натрій х 2,5;</w:t>
            </w:r>
          </w:p>
        </w:tc>
        <w:tc>
          <w:tcPr>
            <w:tcW w:w="6173" w:type="dxa"/>
          </w:tcPr>
          <w:p w:rsidR="008964CB" w:rsidRPr="00286D6C" w:rsidRDefault="008964CB" w:rsidP="00264564">
            <w:pPr>
              <w:jc w:val="both"/>
              <w:rPr>
                <w:rFonts w:ascii="Times New Roman" w:hAnsi="Times New Roman" w:cs="Times New Roman"/>
                <w:sz w:val="20"/>
                <w:szCs w:val="20"/>
              </w:rPr>
            </w:pPr>
          </w:p>
        </w:tc>
      </w:tr>
      <w:tr w:rsidR="008964CB" w:rsidRPr="00286D6C" w:rsidTr="00264564">
        <w:tc>
          <w:tcPr>
            <w:tcW w:w="9747" w:type="dxa"/>
          </w:tcPr>
          <w:p w:rsidR="008964CB" w:rsidRPr="00286D6C" w:rsidRDefault="008964CB" w:rsidP="00264564">
            <w:pPr>
              <w:pStyle w:val="NormalWeb"/>
              <w:numPr>
                <w:ilvl w:val="0"/>
                <w:numId w:val="2"/>
              </w:numPr>
              <w:spacing w:before="0" w:after="0"/>
              <w:ind w:left="0" w:firstLine="284"/>
              <w:jc w:val="both"/>
              <w:rPr>
                <w:sz w:val="20"/>
                <w:szCs w:val="20"/>
                <w:lang w:val="uk-UA"/>
              </w:rPr>
            </w:pPr>
            <w:r w:rsidRPr="00286D6C">
              <w:rPr>
                <w:sz w:val="20"/>
                <w:szCs w:val="20"/>
                <w:lang w:val="uk-UA"/>
              </w:rPr>
              <w:t xml:space="preserve">створений </w:t>
            </w:r>
            <w:proofErr w:type="spellStart"/>
            <w:r w:rsidRPr="00286D6C">
              <w:rPr>
                <w:sz w:val="20"/>
                <w:szCs w:val="20"/>
                <w:lang w:val="uk-UA"/>
              </w:rPr>
              <w:t>наноматеріал</w:t>
            </w:r>
            <w:proofErr w:type="spellEnd"/>
            <w:r w:rsidRPr="00286D6C">
              <w:rPr>
                <w:sz w:val="20"/>
                <w:szCs w:val="20"/>
                <w:lang w:val="uk-UA"/>
              </w:rPr>
              <w:t xml:space="preserve"> - будь-який матеріал, що виготовляється з певною метою, і розмір якого за одним чи кількома вимірами становить 100 нм чи менше, або який складається з окремих дискретних функціональних частин, всередині або на поверхні, багато з яких мають розмір за одним чи кількома вимірами 100 нм або менше, у тому числі структури, скупчення, сукупності, які мають розмір понад 100 нм, але при цьому зберігають властивості, що є характерними для матеріалів, розміри яких знаходяться в </w:t>
            </w:r>
            <w:proofErr w:type="spellStart"/>
            <w:r w:rsidRPr="00286D6C">
              <w:rPr>
                <w:sz w:val="20"/>
                <w:szCs w:val="20"/>
                <w:lang w:val="uk-UA"/>
              </w:rPr>
              <w:t>нанодіапазоні</w:t>
            </w:r>
            <w:proofErr w:type="spellEnd"/>
            <w:r w:rsidRPr="00286D6C">
              <w:rPr>
                <w:sz w:val="20"/>
                <w:szCs w:val="20"/>
                <w:lang w:val="uk-UA"/>
              </w:rPr>
              <w:t xml:space="preserve">. </w:t>
            </w:r>
          </w:p>
          <w:p w:rsidR="008964CB" w:rsidRPr="00286D6C" w:rsidRDefault="008964CB" w:rsidP="00264564">
            <w:pPr>
              <w:pStyle w:val="NormalWeb"/>
              <w:spacing w:before="0" w:after="0"/>
              <w:ind w:left="0" w:right="0" w:firstLine="284"/>
              <w:jc w:val="both"/>
              <w:rPr>
                <w:sz w:val="20"/>
                <w:szCs w:val="20"/>
                <w:lang w:val="uk-UA"/>
              </w:rPr>
            </w:pPr>
            <w:r w:rsidRPr="00286D6C">
              <w:rPr>
                <w:sz w:val="20"/>
                <w:szCs w:val="20"/>
                <w:lang w:val="uk-UA"/>
              </w:rPr>
              <w:t xml:space="preserve">Характерні для </w:t>
            </w:r>
            <w:proofErr w:type="spellStart"/>
            <w:r w:rsidRPr="00286D6C">
              <w:rPr>
                <w:sz w:val="20"/>
                <w:szCs w:val="20"/>
                <w:lang w:val="uk-UA"/>
              </w:rPr>
              <w:t>нанодіапазону</w:t>
            </w:r>
            <w:proofErr w:type="spellEnd"/>
            <w:r w:rsidRPr="00286D6C">
              <w:rPr>
                <w:sz w:val="20"/>
                <w:szCs w:val="20"/>
                <w:lang w:val="uk-UA"/>
              </w:rPr>
              <w:t xml:space="preserve"> властивості включають:</w:t>
            </w:r>
          </w:p>
          <w:p w:rsidR="008964CB" w:rsidRPr="00286D6C" w:rsidRDefault="008964CB" w:rsidP="00264564">
            <w:pPr>
              <w:pStyle w:val="NormalWeb"/>
              <w:spacing w:before="0" w:after="0"/>
              <w:ind w:left="0" w:right="0" w:firstLine="284"/>
              <w:jc w:val="both"/>
              <w:rPr>
                <w:sz w:val="20"/>
                <w:szCs w:val="20"/>
                <w:lang w:val="uk-UA"/>
              </w:rPr>
            </w:pPr>
            <w:r w:rsidRPr="00286D6C">
              <w:rPr>
                <w:sz w:val="20"/>
                <w:szCs w:val="20"/>
                <w:lang w:val="uk-UA"/>
              </w:rPr>
              <w:t>властивості, які стосуються великих поверхонь матеріалів, що розглядаються, та/або</w:t>
            </w:r>
          </w:p>
          <w:p w:rsidR="008964CB" w:rsidRPr="00286D6C" w:rsidRDefault="008964CB" w:rsidP="00264564">
            <w:pPr>
              <w:pStyle w:val="NormalWeb"/>
              <w:spacing w:before="0" w:after="0"/>
              <w:ind w:left="0" w:right="0" w:firstLine="284"/>
              <w:jc w:val="both"/>
              <w:rPr>
                <w:sz w:val="20"/>
                <w:szCs w:val="20"/>
                <w:lang w:val="uk-UA"/>
              </w:rPr>
            </w:pPr>
            <w:r w:rsidRPr="00286D6C">
              <w:rPr>
                <w:sz w:val="20"/>
                <w:szCs w:val="20"/>
                <w:lang w:val="uk-UA"/>
              </w:rPr>
              <w:t xml:space="preserve">специфічні фізико-хімічні властивості, що відрізняються від тих, які ті ж самі матеріали мають в іншій (не </w:t>
            </w:r>
            <w:proofErr w:type="spellStart"/>
            <w:r w:rsidRPr="00286D6C">
              <w:rPr>
                <w:sz w:val="20"/>
                <w:szCs w:val="20"/>
                <w:lang w:val="uk-UA"/>
              </w:rPr>
              <w:t>нано-</w:t>
            </w:r>
            <w:proofErr w:type="spellEnd"/>
            <w:r w:rsidRPr="00286D6C">
              <w:rPr>
                <w:sz w:val="20"/>
                <w:szCs w:val="20"/>
                <w:lang w:val="uk-UA"/>
              </w:rPr>
              <w:t>) формі;</w:t>
            </w:r>
          </w:p>
        </w:tc>
        <w:tc>
          <w:tcPr>
            <w:tcW w:w="6173" w:type="dxa"/>
          </w:tcPr>
          <w:p w:rsidR="008964CB" w:rsidRPr="00286D6C" w:rsidRDefault="008964CB" w:rsidP="00264564">
            <w:pPr>
              <w:jc w:val="both"/>
              <w:rPr>
                <w:rFonts w:ascii="Times New Roman" w:hAnsi="Times New Roman" w:cs="Times New Roman"/>
                <w:sz w:val="20"/>
                <w:szCs w:val="20"/>
              </w:rPr>
            </w:pPr>
          </w:p>
        </w:tc>
      </w:tr>
      <w:tr w:rsidR="008964CB" w:rsidRPr="00286D6C" w:rsidTr="00264564">
        <w:tc>
          <w:tcPr>
            <w:tcW w:w="9747" w:type="dxa"/>
          </w:tcPr>
          <w:p w:rsidR="008964CB" w:rsidRPr="00286D6C" w:rsidRDefault="008964CB" w:rsidP="00264564">
            <w:pPr>
              <w:pStyle w:val="ListParagraph"/>
              <w:numPr>
                <w:ilvl w:val="0"/>
                <w:numId w:val="2"/>
              </w:numPr>
              <w:ind w:left="0" w:firstLine="426"/>
              <w:jc w:val="both"/>
              <w:rPr>
                <w:rFonts w:ascii="Times New Roman" w:hAnsi="Times New Roman" w:cs="Times New Roman"/>
                <w:color w:val="000000" w:themeColor="text1"/>
                <w:sz w:val="20"/>
                <w:szCs w:val="20"/>
                <w:lang w:val="uk-UA"/>
              </w:rPr>
            </w:pPr>
            <w:r w:rsidRPr="00286D6C">
              <w:rPr>
                <w:rFonts w:ascii="Times New Roman" w:hAnsi="Times New Roman" w:cs="Times New Roman"/>
                <w:color w:val="000000" w:themeColor="text1"/>
                <w:sz w:val="20"/>
                <w:szCs w:val="20"/>
                <w:lang w:val="uk-UA"/>
              </w:rPr>
              <w:t>складний інгредієнт – інгредієнт, який є продуктом, що складається більше ніж з одного інгредієнта;</w:t>
            </w:r>
          </w:p>
        </w:tc>
        <w:tc>
          <w:tcPr>
            <w:tcW w:w="6173" w:type="dxa"/>
          </w:tcPr>
          <w:p w:rsidR="008964CB" w:rsidRPr="00286D6C" w:rsidRDefault="008964CB" w:rsidP="00264564">
            <w:pPr>
              <w:jc w:val="both"/>
              <w:rPr>
                <w:rFonts w:ascii="Times New Roman" w:hAnsi="Times New Roman" w:cs="Times New Roman"/>
                <w:sz w:val="20"/>
                <w:szCs w:val="20"/>
              </w:rPr>
            </w:pPr>
          </w:p>
        </w:tc>
      </w:tr>
      <w:tr w:rsidR="008964CB" w:rsidRPr="00286D6C" w:rsidTr="00264564">
        <w:tc>
          <w:tcPr>
            <w:tcW w:w="9747" w:type="dxa"/>
          </w:tcPr>
          <w:p w:rsidR="008964CB" w:rsidRPr="00286D6C" w:rsidRDefault="008964CB" w:rsidP="00264564">
            <w:pPr>
              <w:pStyle w:val="ListParagraph"/>
              <w:numPr>
                <w:ilvl w:val="0"/>
                <w:numId w:val="2"/>
              </w:numPr>
              <w:ind w:left="0" w:firstLine="426"/>
              <w:jc w:val="both"/>
              <w:rPr>
                <w:rFonts w:ascii="Times New Roman" w:hAnsi="Times New Roman" w:cs="Times New Roman"/>
                <w:color w:val="000000" w:themeColor="text1"/>
                <w:sz w:val="20"/>
                <w:szCs w:val="20"/>
                <w:lang w:val="uk-UA"/>
              </w:rPr>
            </w:pPr>
            <w:r w:rsidRPr="00286D6C">
              <w:rPr>
                <w:rFonts w:ascii="Times New Roman" w:hAnsi="Times New Roman" w:cs="Times New Roman"/>
                <w:color w:val="000000" w:themeColor="text1"/>
                <w:sz w:val="20"/>
                <w:szCs w:val="20"/>
                <w:lang w:val="uk-UA"/>
              </w:rPr>
              <w:t xml:space="preserve">твердження про користь для здоров’я – будь-яка заява, в якій стверджується, мається на увазі або передбачається, що існує зв’язок між категорією харчових продуктів, харчовим продуктом, або однією з його складових та здоров’ям споживача; </w:t>
            </w:r>
          </w:p>
        </w:tc>
        <w:tc>
          <w:tcPr>
            <w:tcW w:w="6173" w:type="dxa"/>
          </w:tcPr>
          <w:p w:rsidR="008964CB" w:rsidRPr="00286D6C" w:rsidRDefault="008964CB" w:rsidP="00264564">
            <w:pPr>
              <w:jc w:val="both"/>
              <w:rPr>
                <w:rFonts w:ascii="Times New Roman" w:hAnsi="Times New Roman" w:cs="Times New Roman"/>
                <w:sz w:val="20"/>
                <w:szCs w:val="20"/>
              </w:rPr>
            </w:pPr>
          </w:p>
        </w:tc>
      </w:tr>
      <w:tr w:rsidR="008964CB" w:rsidRPr="00286D6C" w:rsidTr="00264564">
        <w:tc>
          <w:tcPr>
            <w:tcW w:w="9747" w:type="dxa"/>
          </w:tcPr>
          <w:p w:rsidR="008964CB" w:rsidRPr="00286D6C" w:rsidRDefault="008964CB" w:rsidP="00264564">
            <w:pPr>
              <w:pStyle w:val="NormalWeb"/>
              <w:numPr>
                <w:ilvl w:val="0"/>
                <w:numId w:val="2"/>
              </w:numPr>
              <w:spacing w:before="0" w:after="0"/>
              <w:ind w:left="0" w:firstLine="426"/>
              <w:jc w:val="both"/>
              <w:rPr>
                <w:color w:val="000000" w:themeColor="text1"/>
                <w:sz w:val="20"/>
                <w:szCs w:val="20"/>
                <w:lang w:val="ru-RU"/>
              </w:rPr>
            </w:pPr>
            <w:r w:rsidRPr="00286D6C">
              <w:rPr>
                <w:color w:val="000000" w:themeColor="text1"/>
                <w:sz w:val="20"/>
                <w:szCs w:val="20"/>
                <w:lang w:val="uk-UA"/>
              </w:rPr>
              <w:t>транс-жири - жирні кислоти з принаймні одним несполученим (тобто, перерваним принаймні однією метиленовою групою) подвійним зв’язком вуглець-вуглець у транс положенні;</w:t>
            </w:r>
          </w:p>
        </w:tc>
        <w:tc>
          <w:tcPr>
            <w:tcW w:w="6173" w:type="dxa"/>
          </w:tcPr>
          <w:p w:rsidR="008964CB" w:rsidRPr="00286D6C" w:rsidRDefault="008964CB" w:rsidP="00264564">
            <w:pPr>
              <w:jc w:val="both"/>
              <w:rPr>
                <w:rFonts w:ascii="Times New Roman" w:hAnsi="Times New Roman" w:cs="Times New Roman"/>
                <w:sz w:val="20"/>
                <w:szCs w:val="20"/>
              </w:rPr>
            </w:pPr>
          </w:p>
        </w:tc>
      </w:tr>
      <w:tr w:rsidR="008964CB" w:rsidRPr="00286D6C" w:rsidTr="00264564">
        <w:tc>
          <w:tcPr>
            <w:tcW w:w="9747" w:type="dxa"/>
          </w:tcPr>
          <w:p w:rsidR="008964CB" w:rsidRPr="00286D6C" w:rsidRDefault="008964CB" w:rsidP="00264564">
            <w:pPr>
              <w:pStyle w:val="NormalWeb"/>
              <w:numPr>
                <w:ilvl w:val="0"/>
                <w:numId w:val="2"/>
              </w:numPr>
              <w:spacing w:before="0" w:after="0"/>
              <w:ind w:left="0" w:firstLine="426"/>
              <w:jc w:val="both"/>
              <w:rPr>
                <w:color w:val="000000" w:themeColor="text1"/>
                <w:sz w:val="20"/>
                <w:szCs w:val="20"/>
                <w:lang w:val="ru-RU"/>
              </w:rPr>
            </w:pPr>
            <w:r w:rsidRPr="00286D6C">
              <w:rPr>
                <w:color w:val="000000" w:themeColor="text1"/>
                <w:sz w:val="20"/>
                <w:szCs w:val="20"/>
                <w:lang w:val="uk-UA"/>
              </w:rPr>
              <w:t>харчовий фермент (ензим) – продукт, отриманий з рослин, тварин або мікроорганізмів, або продуктів, виготовлених з них, включаючи продукт, отриманий в процесі ферментації з використанням мікроорганізмів:</w:t>
            </w:r>
          </w:p>
          <w:p w:rsidR="008964CB" w:rsidRPr="00286D6C" w:rsidRDefault="008964CB" w:rsidP="00264564">
            <w:pPr>
              <w:pStyle w:val="NormalWeb"/>
              <w:spacing w:before="0" w:after="0"/>
              <w:ind w:left="0" w:right="-1" w:firstLine="284"/>
              <w:jc w:val="both"/>
              <w:rPr>
                <w:color w:val="000000" w:themeColor="text1"/>
                <w:sz w:val="20"/>
                <w:szCs w:val="20"/>
                <w:lang w:val="uk-UA"/>
              </w:rPr>
            </w:pPr>
            <w:r w:rsidRPr="00286D6C">
              <w:rPr>
                <w:color w:val="000000" w:themeColor="text1"/>
                <w:sz w:val="20"/>
                <w:szCs w:val="20"/>
                <w:lang w:val="uk-UA"/>
              </w:rPr>
              <w:t xml:space="preserve">а) що містить один або кілька ферментів, здатних </w:t>
            </w:r>
            <w:proofErr w:type="spellStart"/>
            <w:r w:rsidRPr="00286D6C">
              <w:rPr>
                <w:color w:val="000000" w:themeColor="text1"/>
                <w:sz w:val="20"/>
                <w:szCs w:val="20"/>
                <w:lang w:val="uk-UA"/>
              </w:rPr>
              <w:t>каталізувати</w:t>
            </w:r>
            <w:proofErr w:type="spellEnd"/>
            <w:r w:rsidRPr="00286D6C">
              <w:rPr>
                <w:color w:val="000000" w:themeColor="text1"/>
                <w:sz w:val="20"/>
                <w:szCs w:val="20"/>
                <w:lang w:val="uk-UA"/>
              </w:rPr>
              <w:t xml:space="preserve"> конкретні біохімічні реакції та</w:t>
            </w:r>
          </w:p>
          <w:p w:rsidR="008964CB" w:rsidRPr="00286D6C" w:rsidRDefault="008964CB" w:rsidP="00264564">
            <w:pPr>
              <w:pStyle w:val="NormalWeb"/>
              <w:spacing w:before="0" w:after="0"/>
              <w:ind w:left="0" w:right="-1" w:firstLine="284"/>
              <w:jc w:val="both"/>
              <w:rPr>
                <w:color w:val="000000" w:themeColor="text1"/>
                <w:sz w:val="20"/>
                <w:szCs w:val="20"/>
                <w:lang w:val="uk-UA"/>
              </w:rPr>
            </w:pPr>
            <w:r w:rsidRPr="00286D6C">
              <w:rPr>
                <w:color w:val="000000" w:themeColor="text1"/>
                <w:sz w:val="20"/>
                <w:szCs w:val="20"/>
                <w:lang w:val="uk-UA"/>
              </w:rPr>
              <w:t>б) доданий до їжі для технологічного призначення на будь-якому етапі виробництва, переробки, приготування, обробки, упакування, транспортування або зберігання харчових продуктів;</w:t>
            </w:r>
          </w:p>
        </w:tc>
        <w:tc>
          <w:tcPr>
            <w:tcW w:w="6173" w:type="dxa"/>
          </w:tcPr>
          <w:p w:rsidR="008964CB" w:rsidRPr="00286D6C" w:rsidRDefault="008964CB" w:rsidP="00264564">
            <w:pPr>
              <w:jc w:val="both"/>
              <w:rPr>
                <w:rFonts w:ascii="Times New Roman" w:hAnsi="Times New Roman" w:cs="Times New Roman"/>
                <w:sz w:val="20"/>
                <w:szCs w:val="20"/>
              </w:rPr>
            </w:pPr>
          </w:p>
        </w:tc>
      </w:tr>
      <w:tr w:rsidR="007A5E01" w:rsidRPr="00286D6C" w:rsidTr="00264564">
        <w:tc>
          <w:tcPr>
            <w:tcW w:w="9747" w:type="dxa"/>
          </w:tcPr>
          <w:p w:rsidR="008964CB" w:rsidRPr="00286D6C" w:rsidRDefault="008964CB" w:rsidP="00264564">
            <w:pPr>
              <w:pStyle w:val="NormalWeb"/>
              <w:numPr>
                <w:ilvl w:val="0"/>
                <w:numId w:val="2"/>
              </w:numPr>
              <w:spacing w:before="0" w:after="0"/>
              <w:ind w:left="0" w:right="0" w:firstLine="284"/>
              <w:jc w:val="both"/>
              <w:rPr>
                <w:color w:val="000000" w:themeColor="text1"/>
                <w:sz w:val="20"/>
                <w:szCs w:val="20"/>
                <w:lang w:val="uk-UA"/>
              </w:rPr>
            </w:pPr>
            <w:r w:rsidRPr="00286D6C">
              <w:rPr>
                <w:color w:val="000000" w:themeColor="text1"/>
                <w:sz w:val="20"/>
                <w:szCs w:val="20"/>
                <w:lang w:val="uk-UA"/>
              </w:rPr>
              <w:t xml:space="preserve">цукри - всі моносахариди та дисахариди, що містяться у їжі, окрім </w:t>
            </w:r>
            <w:proofErr w:type="spellStart"/>
            <w:r w:rsidRPr="00286D6C">
              <w:rPr>
                <w:color w:val="000000" w:themeColor="text1"/>
                <w:sz w:val="20"/>
                <w:szCs w:val="20"/>
                <w:lang w:val="uk-UA"/>
              </w:rPr>
              <w:t>поліолів</w:t>
            </w:r>
            <w:proofErr w:type="spellEnd"/>
            <w:r w:rsidRPr="00286D6C">
              <w:rPr>
                <w:color w:val="000000" w:themeColor="text1"/>
                <w:sz w:val="20"/>
                <w:szCs w:val="20"/>
                <w:lang w:val="uk-UA"/>
              </w:rPr>
              <w:t>;</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1060AB">
        <w:trPr>
          <w:trHeight w:val="2117"/>
        </w:trPr>
        <w:tc>
          <w:tcPr>
            <w:tcW w:w="9747" w:type="dxa"/>
          </w:tcPr>
          <w:p w:rsidR="008964CB" w:rsidRPr="00286D6C" w:rsidRDefault="008964CB" w:rsidP="00264564">
            <w:pPr>
              <w:pStyle w:val="NormalWeb"/>
              <w:numPr>
                <w:ilvl w:val="0"/>
                <w:numId w:val="2"/>
              </w:numPr>
              <w:spacing w:before="0" w:after="0"/>
              <w:ind w:left="0" w:right="0" w:firstLine="284"/>
              <w:jc w:val="both"/>
              <w:rPr>
                <w:color w:val="000000" w:themeColor="text1"/>
                <w:sz w:val="20"/>
                <w:szCs w:val="20"/>
                <w:lang w:val="uk-UA"/>
              </w:rPr>
            </w:pPr>
            <w:r w:rsidRPr="00286D6C">
              <w:rPr>
                <w:color w:val="000000" w:themeColor="text1"/>
                <w:sz w:val="20"/>
                <w:szCs w:val="20"/>
                <w:lang w:val="uk-UA"/>
              </w:rPr>
              <w:lastRenderedPageBreak/>
              <w:t>харчові волокна - вуглеводи, які не перетравлюються і не всмоктуються в тонкому кишечнику людини і належать до таких категорій:</w:t>
            </w:r>
          </w:p>
          <w:p w:rsidR="008964CB" w:rsidRPr="00286D6C" w:rsidRDefault="008964CB" w:rsidP="00264564">
            <w:pPr>
              <w:pStyle w:val="NormalWeb"/>
              <w:spacing w:before="0" w:after="0"/>
              <w:ind w:left="0" w:right="113" w:firstLine="284"/>
              <w:jc w:val="both"/>
              <w:rPr>
                <w:color w:val="000000" w:themeColor="text1"/>
                <w:sz w:val="20"/>
                <w:szCs w:val="20"/>
                <w:lang w:val="uk-UA"/>
              </w:rPr>
            </w:pPr>
            <w:r w:rsidRPr="00286D6C">
              <w:rPr>
                <w:color w:val="000000" w:themeColor="text1"/>
                <w:sz w:val="20"/>
                <w:szCs w:val="20"/>
                <w:lang w:val="uk-UA"/>
              </w:rPr>
              <w:t>їстівні вуглеводні полімери, які звичайно містяться у харчових продуктах, що споживаються людиною;</w:t>
            </w:r>
          </w:p>
          <w:p w:rsidR="008964CB" w:rsidRPr="00286D6C" w:rsidRDefault="008964CB" w:rsidP="00264564">
            <w:pPr>
              <w:pStyle w:val="NormalWeb"/>
              <w:spacing w:before="0" w:after="0"/>
              <w:ind w:left="0" w:right="113" w:firstLine="284"/>
              <w:jc w:val="both"/>
              <w:rPr>
                <w:sz w:val="20"/>
                <w:szCs w:val="20"/>
                <w:lang w:val="uk-UA"/>
              </w:rPr>
            </w:pPr>
            <w:r w:rsidRPr="00286D6C">
              <w:rPr>
                <w:color w:val="000000" w:themeColor="text1"/>
                <w:sz w:val="20"/>
                <w:szCs w:val="20"/>
                <w:lang w:val="uk-UA"/>
              </w:rPr>
              <w:t xml:space="preserve">їстівні вуглеводні полімери, які були одержані з харчової сировини фізичними, ферментативними </w:t>
            </w:r>
            <w:r w:rsidRPr="00286D6C">
              <w:rPr>
                <w:sz w:val="20"/>
                <w:szCs w:val="20"/>
                <w:lang w:val="uk-UA"/>
              </w:rPr>
              <w:t>або хімічними засобами, і які характеризуються сприятливою фізіологічною дією, що підтверджується загально визнаними науковими свідченнями;</w:t>
            </w:r>
          </w:p>
          <w:p w:rsidR="008964CB" w:rsidRPr="00286D6C" w:rsidRDefault="008964CB" w:rsidP="00264564">
            <w:pPr>
              <w:pStyle w:val="NormalWeb"/>
              <w:spacing w:before="0" w:after="0"/>
              <w:ind w:left="0" w:right="113" w:firstLine="284"/>
              <w:jc w:val="both"/>
              <w:rPr>
                <w:sz w:val="20"/>
                <w:szCs w:val="20"/>
                <w:lang w:val="uk-UA"/>
              </w:rPr>
            </w:pPr>
            <w:r w:rsidRPr="00286D6C">
              <w:rPr>
                <w:sz w:val="20"/>
                <w:szCs w:val="20"/>
                <w:lang w:val="uk-UA"/>
              </w:rPr>
              <w:t>їстівні синтетичні вуглеводні полімери, які характеризуються сприятливою фізіологічною дією, що підтверджується загально визнаними науковими свідченнями.</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p w:rsidR="00D424CE" w:rsidRPr="00286D6C" w:rsidRDefault="00D424CE" w:rsidP="00264564">
            <w:pPr>
              <w:jc w:val="both"/>
              <w:rPr>
                <w:rFonts w:ascii="Times New Roman" w:hAnsi="Times New Roman" w:cs="Times New Roman"/>
                <w:sz w:val="20"/>
                <w:szCs w:val="20"/>
              </w:rPr>
            </w:pPr>
          </w:p>
          <w:p w:rsidR="00D424CE" w:rsidRPr="00286D6C" w:rsidRDefault="00D424CE" w:rsidP="00264564">
            <w:pPr>
              <w:jc w:val="both"/>
              <w:rPr>
                <w:rFonts w:ascii="Times New Roman" w:hAnsi="Times New Roman" w:cs="Times New Roman"/>
                <w:sz w:val="20"/>
                <w:szCs w:val="20"/>
              </w:rPr>
            </w:pPr>
          </w:p>
          <w:p w:rsidR="00D424CE" w:rsidRPr="00286D6C" w:rsidRDefault="00D424CE" w:rsidP="00264564">
            <w:pPr>
              <w:jc w:val="both"/>
              <w:rPr>
                <w:rFonts w:ascii="Times New Roman" w:hAnsi="Times New Roman" w:cs="Times New Roman"/>
                <w:sz w:val="20"/>
                <w:szCs w:val="20"/>
              </w:rPr>
            </w:pPr>
          </w:p>
          <w:p w:rsidR="00D424CE" w:rsidRPr="00286D6C" w:rsidRDefault="00D424CE" w:rsidP="00264564">
            <w:pPr>
              <w:jc w:val="both"/>
              <w:rPr>
                <w:rFonts w:ascii="Times New Roman" w:hAnsi="Times New Roman" w:cs="Times New Roman"/>
                <w:sz w:val="20"/>
                <w:szCs w:val="20"/>
              </w:rPr>
            </w:pPr>
          </w:p>
          <w:p w:rsidR="00D424CE" w:rsidRPr="00286D6C" w:rsidRDefault="00D424CE" w:rsidP="00264564">
            <w:pPr>
              <w:jc w:val="both"/>
              <w:rPr>
                <w:rFonts w:ascii="Times New Roman" w:hAnsi="Times New Roman" w:cs="Times New Roman"/>
                <w:sz w:val="20"/>
                <w:szCs w:val="20"/>
              </w:rPr>
            </w:pPr>
          </w:p>
          <w:p w:rsidR="00D424CE" w:rsidRPr="00286D6C" w:rsidRDefault="00D424CE" w:rsidP="00264564">
            <w:pPr>
              <w:jc w:val="both"/>
              <w:rPr>
                <w:rFonts w:ascii="Times New Roman" w:hAnsi="Times New Roman" w:cs="Times New Roman"/>
                <w:sz w:val="20"/>
                <w:szCs w:val="20"/>
              </w:rPr>
            </w:pPr>
          </w:p>
          <w:p w:rsidR="00D424CE" w:rsidRPr="00286D6C" w:rsidRDefault="00D424CE" w:rsidP="00264564">
            <w:pPr>
              <w:jc w:val="both"/>
              <w:rPr>
                <w:rFonts w:ascii="Times New Roman" w:hAnsi="Times New Roman" w:cs="Times New Roman"/>
                <w:sz w:val="20"/>
                <w:szCs w:val="20"/>
              </w:rPr>
            </w:pPr>
          </w:p>
        </w:tc>
      </w:tr>
      <w:tr w:rsidR="00D424CE" w:rsidRPr="00286D6C" w:rsidTr="00264564">
        <w:trPr>
          <w:trHeight w:val="405"/>
        </w:trPr>
        <w:tc>
          <w:tcPr>
            <w:tcW w:w="9747" w:type="dxa"/>
          </w:tcPr>
          <w:p w:rsidR="00D424CE" w:rsidRPr="00286D6C" w:rsidRDefault="00D424CE" w:rsidP="00264564">
            <w:pPr>
              <w:jc w:val="both"/>
              <w:rPr>
                <w:color w:val="000000" w:themeColor="text1"/>
                <w:sz w:val="20"/>
                <w:szCs w:val="20"/>
              </w:rPr>
            </w:pPr>
          </w:p>
        </w:tc>
        <w:tc>
          <w:tcPr>
            <w:tcW w:w="6173" w:type="dxa"/>
          </w:tcPr>
          <w:p w:rsidR="00D424CE" w:rsidRPr="00286D6C" w:rsidRDefault="00D424CE" w:rsidP="00D424CE">
            <w:pPr>
              <w:jc w:val="both"/>
              <w:rPr>
                <w:rFonts w:ascii="Times New Roman" w:hAnsi="Times New Roman" w:cs="Times New Roman"/>
                <w:b/>
                <w:sz w:val="20"/>
                <w:szCs w:val="20"/>
              </w:rPr>
            </w:pPr>
            <w:r w:rsidRPr="00286D6C">
              <w:rPr>
                <w:rFonts w:ascii="Times New Roman" w:hAnsi="Times New Roman" w:cs="Times New Roman"/>
                <w:b/>
                <w:sz w:val="20"/>
                <w:szCs w:val="20"/>
              </w:rPr>
              <w:t>Згідно Додатку I Директиви ЕС 1169/2011 «поживна цінність», «енергетична цінність» пропонуємо також доповнити частину першу статті 1 наступними визначеннями:</w:t>
            </w:r>
          </w:p>
          <w:p w:rsidR="00D424CE" w:rsidRPr="00286D6C" w:rsidRDefault="00D424CE" w:rsidP="00D424CE">
            <w:pPr>
              <w:jc w:val="both"/>
              <w:rPr>
                <w:rFonts w:ascii="Times New Roman" w:hAnsi="Times New Roman" w:cs="Times New Roman"/>
                <w:sz w:val="20"/>
                <w:szCs w:val="20"/>
              </w:rPr>
            </w:pPr>
          </w:p>
          <w:p w:rsidR="00D424CE" w:rsidRPr="00286D6C" w:rsidRDefault="00D424CE" w:rsidP="00D424CE">
            <w:pPr>
              <w:jc w:val="both"/>
              <w:rPr>
                <w:rFonts w:ascii="Times New Roman" w:hAnsi="Times New Roman" w:cs="Times New Roman"/>
                <w:sz w:val="20"/>
                <w:szCs w:val="20"/>
              </w:rPr>
            </w:pPr>
            <w:r w:rsidRPr="00286D6C">
              <w:rPr>
                <w:rFonts w:ascii="Times New Roman" w:hAnsi="Times New Roman" w:cs="Times New Roman"/>
                <w:sz w:val="20"/>
                <w:szCs w:val="20"/>
              </w:rPr>
              <w:t>молоко сире - продукт нормальної секреції молочних залоз однієї або декількох здорових корів, овець, кіз, буйволиць, кобил, температура якого не перевищує 40° C і який не піддавався будь-якій обробці (далі - молоко);</w:t>
            </w:r>
          </w:p>
          <w:p w:rsidR="00D424CE" w:rsidRPr="00286D6C" w:rsidRDefault="00D424CE" w:rsidP="00D424CE">
            <w:pPr>
              <w:jc w:val="both"/>
              <w:rPr>
                <w:rFonts w:ascii="Times New Roman" w:hAnsi="Times New Roman" w:cs="Times New Roman"/>
                <w:sz w:val="20"/>
                <w:szCs w:val="20"/>
              </w:rPr>
            </w:pPr>
          </w:p>
          <w:p w:rsidR="00D424CE" w:rsidRPr="00286D6C" w:rsidRDefault="00D424CE" w:rsidP="00D424CE">
            <w:pPr>
              <w:jc w:val="both"/>
              <w:rPr>
                <w:rFonts w:ascii="Times New Roman" w:hAnsi="Times New Roman" w:cs="Times New Roman"/>
                <w:sz w:val="20"/>
                <w:szCs w:val="20"/>
              </w:rPr>
            </w:pPr>
            <w:proofErr w:type="spellStart"/>
            <w:r w:rsidRPr="00286D6C">
              <w:rPr>
                <w:rFonts w:ascii="Times New Roman" w:hAnsi="Times New Roman" w:cs="Times New Roman"/>
                <w:sz w:val="20"/>
                <w:szCs w:val="20"/>
              </w:rPr>
              <w:t>молоковмісні</w:t>
            </w:r>
            <w:proofErr w:type="spellEnd"/>
            <w:r w:rsidRPr="00286D6C">
              <w:rPr>
                <w:rFonts w:ascii="Times New Roman" w:hAnsi="Times New Roman" w:cs="Times New Roman"/>
                <w:sz w:val="20"/>
                <w:szCs w:val="20"/>
              </w:rPr>
              <w:t xml:space="preserve"> продукти – харчові продукти,  які вироблені з молока або молочної сировини і жирів немолочного походження (масова частка яких становить не більше 50 відсотків у жировій фазі продукту), без заміни молочного білка і лактози, з використанням або без використання харчових добавок, та які можуть сприйматися споживачем як продукти, аналогічні молочним, і вживатися замість таких продуктів;</w:t>
            </w:r>
          </w:p>
          <w:p w:rsidR="00D424CE" w:rsidRPr="00286D6C" w:rsidRDefault="00D424CE" w:rsidP="00D424CE">
            <w:pPr>
              <w:jc w:val="both"/>
              <w:rPr>
                <w:rFonts w:ascii="Times New Roman" w:hAnsi="Times New Roman" w:cs="Times New Roman"/>
                <w:sz w:val="20"/>
                <w:szCs w:val="20"/>
              </w:rPr>
            </w:pPr>
          </w:p>
          <w:p w:rsidR="00D424CE" w:rsidRPr="00286D6C" w:rsidRDefault="00D424CE" w:rsidP="00D424CE">
            <w:pPr>
              <w:jc w:val="both"/>
              <w:rPr>
                <w:rFonts w:ascii="Times New Roman" w:hAnsi="Times New Roman" w:cs="Times New Roman"/>
                <w:sz w:val="20"/>
                <w:szCs w:val="20"/>
              </w:rPr>
            </w:pPr>
            <w:r w:rsidRPr="00286D6C">
              <w:rPr>
                <w:rFonts w:ascii="Times New Roman" w:hAnsi="Times New Roman" w:cs="Times New Roman"/>
                <w:sz w:val="20"/>
                <w:szCs w:val="20"/>
              </w:rPr>
              <w:t>молочна сировина - молоко, яке піддавалося попередній фізичній обробці (фільтрації, охолодженню), а також будь-які молочні продукти, що містять виключно складові молока (молочний жир, молочний білок, лактозу) і можуть бути використані у виробництві іншої продукції;</w:t>
            </w:r>
          </w:p>
          <w:p w:rsidR="00D424CE" w:rsidRPr="00286D6C" w:rsidRDefault="00D424CE" w:rsidP="00D424CE">
            <w:pPr>
              <w:jc w:val="both"/>
              <w:rPr>
                <w:rFonts w:ascii="Times New Roman" w:hAnsi="Times New Roman" w:cs="Times New Roman"/>
                <w:sz w:val="20"/>
                <w:szCs w:val="20"/>
              </w:rPr>
            </w:pPr>
          </w:p>
          <w:p w:rsidR="00D424CE" w:rsidRPr="00286D6C" w:rsidRDefault="00D424CE" w:rsidP="00D424CE">
            <w:pPr>
              <w:jc w:val="both"/>
              <w:rPr>
                <w:rFonts w:ascii="Times New Roman" w:hAnsi="Times New Roman" w:cs="Times New Roman"/>
                <w:sz w:val="20"/>
                <w:szCs w:val="20"/>
              </w:rPr>
            </w:pPr>
            <w:r w:rsidRPr="00286D6C">
              <w:rPr>
                <w:rFonts w:ascii="Times New Roman" w:hAnsi="Times New Roman" w:cs="Times New Roman"/>
                <w:sz w:val="20"/>
                <w:szCs w:val="20"/>
              </w:rPr>
              <w:t xml:space="preserve">молочні продукти - харчові продукти тваринного походження,  одержані з молока або молочної сировини, які  можуть  містити  харчові  добавки,  необхідні  для виробництва,  за умови,  що ці добавки ні частково, ні повністю не замінюють  складових  молока  (молочний   жир,   молочний   білок, лактозу);   </w:t>
            </w:r>
          </w:p>
          <w:p w:rsidR="00D424CE" w:rsidRPr="00286D6C" w:rsidRDefault="00D424CE" w:rsidP="00264564">
            <w:pPr>
              <w:jc w:val="both"/>
              <w:rPr>
                <w:rFonts w:ascii="Times New Roman" w:hAnsi="Times New Roman" w:cs="Times New Roman"/>
                <w:sz w:val="20"/>
                <w:szCs w:val="20"/>
              </w:rPr>
            </w:pPr>
          </w:p>
        </w:tc>
      </w:tr>
      <w:tr w:rsidR="007A5E01" w:rsidRPr="00286D6C" w:rsidTr="00264564">
        <w:tc>
          <w:tcPr>
            <w:tcW w:w="9747" w:type="dxa"/>
          </w:tcPr>
          <w:p w:rsidR="008964CB" w:rsidRPr="00286D6C" w:rsidRDefault="008964CB" w:rsidP="00264564">
            <w:pPr>
              <w:pStyle w:val="NormalWeb"/>
              <w:numPr>
                <w:ilvl w:val="0"/>
                <w:numId w:val="1"/>
              </w:numPr>
              <w:spacing w:before="0" w:after="0"/>
              <w:ind w:left="0" w:right="0" w:firstLine="284"/>
              <w:jc w:val="both"/>
              <w:rPr>
                <w:color w:val="000000" w:themeColor="text1"/>
                <w:sz w:val="20"/>
                <w:szCs w:val="20"/>
                <w:lang w:val="uk-UA"/>
              </w:rPr>
            </w:pPr>
            <w:r w:rsidRPr="00286D6C">
              <w:rPr>
                <w:color w:val="000000" w:themeColor="text1"/>
                <w:sz w:val="20"/>
                <w:szCs w:val="20"/>
                <w:lang w:val="uk-UA"/>
              </w:rPr>
              <w:t xml:space="preserve">інші терміни вживаються у значенні, наведеному у Законі України “Про основні принципи та вимоги до безпечності та якості харчових продуктів”. Термін “країна походження” вживається у значенні розділу ІІ “Країна походження товару” Митного кодексу України. </w:t>
            </w:r>
          </w:p>
          <w:p w:rsidR="007A5E01" w:rsidRPr="001060AB" w:rsidRDefault="007A5E01" w:rsidP="00264564">
            <w:pPr>
              <w:jc w:val="both"/>
              <w:rPr>
                <w:rFonts w:ascii="Times New Roman" w:hAnsi="Times New Roman" w:cs="Times New Roman"/>
                <w:sz w:val="20"/>
                <w:szCs w:val="20"/>
                <w:lang w:val="ru-RU"/>
              </w:rPr>
            </w:pPr>
          </w:p>
          <w:p w:rsidR="001060AB" w:rsidRPr="001060AB" w:rsidRDefault="001060AB" w:rsidP="00264564">
            <w:pPr>
              <w:jc w:val="both"/>
              <w:rPr>
                <w:rFonts w:ascii="Times New Roman" w:hAnsi="Times New Roman" w:cs="Times New Roman"/>
                <w:sz w:val="20"/>
                <w:szCs w:val="20"/>
                <w:lang w:val="ru-RU"/>
              </w:rPr>
            </w:pPr>
            <w:bookmarkStart w:id="0" w:name="_GoBack"/>
            <w:bookmarkEnd w:id="0"/>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8964CB" w:rsidRPr="00286D6C" w:rsidRDefault="008964CB" w:rsidP="00264564">
            <w:pPr>
              <w:pStyle w:val="ListParagraph"/>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b/>
                <w:sz w:val="20"/>
                <w:szCs w:val="20"/>
                <w:lang w:val="uk-UA"/>
              </w:rPr>
              <w:lastRenderedPageBreak/>
              <w:t>Стаття 2.</w:t>
            </w:r>
            <w:r w:rsidRPr="00286D6C">
              <w:rPr>
                <w:rFonts w:ascii="Times New Roman" w:hAnsi="Times New Roman" w:cs="Times New Roman"/>
                <w:sz w:val="20"/>
                <w:szCs w:val="20"/>
                <w:lang w:val="uk-UA"/>
              </w:rPr>
              <w:t xml:space="preserve"> Сфера дії закону</w:t>
            </w:r>
          </w:p>
          <w:p w:rsidR="008964CB" w:rsidRPr="00286D6C" w:rsidRDefault="008964CB" w:rsidP="00264564">
            <w:pPr>
              <w:pStyle w:val="NormalWeb"/>
              <w:spacing w:before="0" w:after="0"/>
              <w:ind w:left="0" w:right="0" w:firstLine="425"/>
              <w:jc w:val="both"/>
              <w:rPr>
                <w:sz w:val="20"/>
                <w:szCs w:val="20"/>
                <w:lang w:val="uk-UA"/>
              </w:rPr>
            </w:pPr>
            <w:r w:rsidRPr="00286D6C">
              <w:rPr>
                <w:sz w:val="20"/>
                <w:szCs w:val="20"/>
                <w:lang w:val="uk-UA"/>
              </w:rPr>
              <w:t>Цей Закон встановлює загальні принципи та вимоги щодо інформації про харчові продукти, зокрема стосовно маркування харчових продуктів, а також обов’язки операторів ринку з доведення цієї інформації до споживачів.</w:t>
            </w:r>
          </w:p>
          <w:p w:rsidR="008964CB" w:rsidRPr="00286D6C" w:rsidRDefault="008964CB" w:rsidP="00264564">
            <w:pPr>
              <w:pStyle w:val="NormalWeb"/>
              <w:spacing w:before="0" w:after="0"/>
              <w:ind w:left="0" w:right="0" w:firstLine="425"/>
              <w:jc w:val="both"/>
              <w:rPr>
                <w:sz w:val="20"/>
                <w:szCs w:val="20"/>
                <w:lang w:val="uk-UA"/>
              </w:rPr>
            </w:pPr>
            <w:r w:rsidRPr="00286D6C">
              <w:rPr>
                <w:sz w:val="20"/>
                <w:szCs w:val="20"/>
                <w:lang w:val="uk-UA"/>
              </w:rPr>
              <w:t>Дія цього Закону поширюється на:</w:t>
            </w:r>
          </w:p>
          <w:p w:rsidR="008964CB" w:rsidRPr="00286D6C" w:rsidRDefault="008964CB" w:rsidP="00264564">
            <w:pPr>
              <w:pStyle w:val="NormalWeb"/>
              <w:spacing w:before="0" w:after="0"/>
              <w:ind w:left="0" w:right="0" w:firstLine="425"/>
              <w:jc w:val="both"/>
              <w:rPr>
                <w:sz w:val="20"/>
                <w:szCs w:val="20"/>
                <w:lang w:val="uk-UA"/>
              </w:rPr>
            </w:pPr>
            <w:r w:rsidRPr="00286D6C">
              <w:rPr>
                <w:sz w:val="20"/>
                <w:szCs w:val="20"/>
                <w:lang w:val="uk-UA"/>
              </w:rPr>
              <w:t xml:space="preserve">операторів ринку харчових продуктів на всіх етапах харчового ланцюга, якщо їхня діяльність підпадає під вимоги щодо надання споживачам інформації про харчові продукти; </w:t>
            </w:r>
          </w:p>
          <w:p w:rsidR="008964CB" w:rsidRPr="00286D6C" w:rsidRDefault="008964CB" w:rsidP="00264564">
            <w:pPr>
              <w:pStyle w:val="NormalWeb"/>
              <w:spacing w:before="0" w:after="0"/>
              <w:ind w:left="0" w:right="0" w:firstLine="425"/>
              <w:jc w:val="both"/>
              <w:rPr>
                <w:sz w:val="20"/>
                <w:szCs w:val="20"/>
                <w:lang w:val="uk-UA"/>
              </w:rPr>
            </w:pPr>
            <w:r w:rsidRPr="00286D6C">
              <w:rPr>
                <w:sz w:val="20"/>
                <w:szCs w:val="20"/>
                <w:lang w:val="uk-UA"/>
              </w:rPr>
              <w:t>харчові продукти, призначені для кінцевого споживача, включно з харчовими продуктами, що реалізуються у сфері громадського харчування, та харчовими продуктами, що постачаються системі громадського харчування.</w:t>
            </w:r>
          </w:p>
          <w:p w:rsidR="008964CB" w:rsidRPr="00286D6C" w:rsidRDefault="008964CB" w:rsidP="00264564">
            <w:pPr>
              <w:pStyle w:val="ListParagraph"/>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правовідносини, які виникають між операторами ринку і центральними органами виконавчої влади, їх посадовими особами з метою забезпечення високого рівня захисту споживачів у частині інформації про харчові продукти.</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916474" w:rsidRDefault="00916474" w:rsidP="00264564">
            <w:pPr>
              <w:jc w:val="both"/>
              <w:rPr>
                <w:rFonts w:ascii="Times New Roman" w:hAnsi="Times New Roman" w:cs="Times New Roman"/>
                <w:b/>
                <w:i/>
                <w:sz w:val="20"/>
                <w:szCs w:val="20"/>
              </w:rPr>
            </w:pPr>
            <w:r w:rsidRPr="00916474">
              <w:rPr>
                <w:rFonts w:ascii="Times New Roman" w:hAnsi="Times New Roman" w:cs="Times New Roman"/>
                <w:b/>
                <w:i/>
                <w:sz w:val="20"/>
                <w:szCs w:val="20"/>
                <w:lang w:val="ru-RU"/>
              </w:rPr>
              <w:t>(?)</w:t>
            </w:r>
            <w:r w:rsidRPr="00FA1448">
              <w:rPr>
                <w:rFonts w:ascii="Times New Roman" w:hAnsi="Times New Roman" w:cs="Times New Roman"/>
                <w:b/>
                <w:i/>
                <w:sz w:val="20"/>
                <w:szCs w:val="20"/>
                <w:lang w:val="ru-RU"/>
              </w:rPr>
              <w:t xml:space="preserve"> </w:t>
            </w:r>
            <w:r w:rsidR="00183FCE" w:rsidRPr="00916474">
              <w:rPr>
                <w:rFonts w:ascii="Times New Roman" w:hAnsi="Times New Roman" w:cs="Times New Roman"/>
                <w:b/>
                <w:i/>
                <w:sz w:val="20"/>
                <w:szCs w:val="20"/>
              </w:rPr>
              <w:t xml:space="preserve">Пропонуємо доповнити статтю 2 наступним: </w:t>
            </w:r>
          </w:p>
          <w:p w:rsidR="00183FCE" w:rsidRPr="00916474" w:rsidRDefault="00183FCE" w:rsidP="00264564">
            <w:pPr>
              <w:jc w:val="both"/>
              <w:rPr>
                <w:rFonts w:ascii="Times New Roman" w:hAnsi="Times New Roman" w:cs="Times New Roman"/>
                <w:i/>
                <w:sz w:val="20"/>
                <w:szCs w:val="20"/>
              </w:rPr>
            </w:pPr>
          </w:p>
          <w:p w:rsidR="00183FCE" w:rsidRPr="00916474" w:rsidRDefault="00183FCE" w:rsidP="00183FCE">
            <w:pPr>
              <w:jc w:val="both"/>
              <w:rPr>
                <w:rFonts w:ascii="Times New Roman" w:hAnsi="Times New Roman"/>
                <w:i/>
                <w:sz w:val="20"/>
                <w:szCs w:val="20"/>
              </w:rPr>
            </w:pPr>
            <w:r w:rsidRPr="00916474">
              <w:rPr>
                <w:rFonts w:ascii="Times New Roman" w:hAnsi="Times New Roman"/>
                <w:i/>
                <w:sz w:val="20"/>
                <w:szCs w:val="20"/>
              </w:rPr>
              <w:t>Вимоги цього закону не поширюються на алкогольну продукцію, в тому числі пиво, маркування яких здійснюється відповідно до Закону України “Про державне регулювання виробництва і обігу спирту етилового, коньячного і плодового, алкогольних напоїв та тютюнових виробів”.</w:t>
            </w:r>
          </w:p>
          <w:p w:rsidR="00183FCE" w:rsidRPr="00916474" w:rsidRDefault="00183FCE" w:rsidP="00183FCE">
            <w:pPr>
              <w:ind w:left="120"/>
              <w:jc w:val="both"/>
              <w:rPr>
                <w:rFonts w:ascii="Times New Roman" w:hAnsi="Times New Roman" w:cs="Times New Roman"/>
                <w:i/>
                <w:sz w:val="20"/>
                <w:szCs w:val="20"/>
              </w:rPr>
            </w:pPr>
          </w:p>
          <w:p w:rsidR="00183FCE" w:rsidRPr="00916474" w:rsidRDefault="00183FCE" w:rsidP="00183FCE">
            <w:pPr>
              <w:jc w:val="both"/>
              <w:rPr>
                <w:rFonts w:ascii="Times New Roman" w:hAnsi="Times New Roman" w:cs="Times New Roman"/>
                <w:b/>
                <w:i/>
                <w:sz w:val="20"/>
                <w:szCs w:val="20"/>
              </w:rPr>
            </w:pPr>
            <w:r w:rsidRPr="00916474">
              <w:rPr>
                <w:rFonts w:ascii="Times New Roman" w:hAnsi="Times New Roman" w:cs="Times New Roman"/>
                <w:b/>
                <w:i/>
                <w:sz w:val="20"/>
                <w:szCs w:val="20"/>
              </w:rPr>
              <w:t xml:space="preserve">Обґрунтування: </w:t>
            </w:r>
          </w:p>
          <w:p w:rsidR="00183FCE" w:rsidRPr="00916474" w:rsidRDefault="00183FCE" w:rsidP="00183FCE">
            <w:pPr>
              <w:jc w:val="both"/>
              <w:rPr>
                <w:rFonts w:ascii="Times New Roman" w:hAnsi="Times New Roman" w:cs="Times New Roman"/>
                <w:i/>
                <w:sz w:val="20"/>
                <w:szCs w:val="20"/>
              </w:rPr>
            </w:pPr>
            <w:r w:rsidRPr="00916474">
              <w:rPr>
                <w:rFonts w:ascii="Times New Roman" w:hAnsi="Times New Roman" w:cs="Times New Roman"/>
                <w:i/>
                <w:sz w:val="20"/>
                <w:szCs w:val="20"/>
              </w:rPr>
              <w:t>Закон України "Про державне регулювання виробництва і обігу спирту етилового, коньячного і плодового, алкогольних напоїв та тютюнових виробів" встановлює свої власні норми до маркування алкогольних напої, в тому числі пива (ст..11).</w:t>
            </w:r>
          </w:p>
          <w:p w:rsidR="00183FCE" w:rsidRPr="00286D6C" w:rsidRDefault="00183FCE" w:rsidP="00264564">
            <w:pPr>
              <w:jc w:val="both"/>
              <w:rPr>
                <w:rFonts w:ascii="Times New Roman" w:hAnsi="Times New Roman" w:cs="Times New Roman"/>
                <w:sz w:val="20"/>
                <w:szCs w:val="20"/>
              </w:rPr>
            </w:pPr>
          </w:p>
        </w:tc>
      </w:tr>
      <w:tr w:rsidR="007A5E01" w:rsidRPr="00286D6C" w:rsidTr="00264564">
        <w:tc>
          <w:tcPr>
            <w:tcW w:w="9747" w:type="dxa"/>
          </w:tcPr>
          <w:p w:rsidR="008964CB" w:rsidRPr="00286D6C" w:rsidRDefault="008964CB" w:rsidP="00264564">
            <w:pPr>
              <w:pStyle w:val="ListParagraph"/>
              <w:ind w:left="0" w:firstLine="425"/>
              <w:contextualSpacing w:val="0"/>
              <w:jc w:val="both"/>
              <w:rPr>
                <w:rFonts w:ascii="Times New Roman" w:hAnsi="Times New Roman" w:cs="Times New Roman"/>
                <w:color w:val="000000" w:themeColor="text1"/>
                <w:sz w:val="20"/>
                <w:szCs w:val="20"/>
                <w:lang w:val="uk-UA"/>
              </w:rPr>
            </w:pPr>
            <w:r w:rsidRPr="00286D6C">
              <w:rPr>
                <w:rFonts w:ascii="Times New Roman" w:hAnsi="Times New Roman" w:cs="Times New Roman"/>
                <w:b/>
                <w:color w:val="000000" w:themeColor="text1"/>
                <w:sz w:val="20"/>
                <w:szCs w:val="20"/>
                <w:lang w:val="uk-UA"/>
              </w:rPr>
              <w:t xml:space="preserve">Стаття 3. </w:t>
            </w:r>
            <w:r w:rsidRPr="00286D6C">
              <w:rPr>
                <w:rFonts w:ascii="Times New Roman" w:hAnsi="Times New Roman" w:cs="Times New Roman"/>
                <w:color w:val="000000" w:themeColor="text1"/>
                <w:sz w:val="20"/>
                <w:szCs w:val="20"/>
                <w:lang w:val="uk-UA"/>
              </w:rPr>
              <w:t>Законодавство стосовно надання споживачам інформації про харчові продукти</w:t>
            </w:r>
          </w:p>
          <w:p w:rsidR="008964CB" w:rsidRPr="00286D6C" w:rsidRDefault="008964CB" w:rsidP="00264564">
            <w:pPr>
              <w:pStyle w:val="ListParagraph"/>
              <w:numPr>
                <w:ilvl w:val="0"/>
                <w:numId w:val="3"/>
              </w:numPr>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color w:val="000000" w:themeColor="text1"/>
                <w:sz w:val="20"/>
                <w:szCs w:val="20"/>
                <w:lang w:val="uk-UA"/>
              </w:rPr>
              <w:t xml:space="preserve">Законодавство стосовно надання споживачам інформації про харчові продукти складається з Конституції України, цього Закону, законів України </w:t>
            </w:r>
            <w:r w:rsidRPr="00286D6C">
              <w:rPr>
                <w:rFonts w:ascii="Times New Roman" w:hAnsi="Times New Roman" w:cs="Times New Roman"/>
                <w:sz w:val="20"/>
                <w:szCs w:val="20"/>
                <w:lang w:val="uk-UA"/>
              </w:rPr>
              <w:t>“Про основні принципи та вимоги до безпечності та якості харчових продуктів” , “Про інформацію”, “Про доступ до публічної інформації” та інших актів законодавства, що містять положення стосовно інформації про харчові продукти.</w:t>
            </w:r>
          </w:p>
          <w:p w:rsidR="007A5E01" w:rsidRPr="00286D6C" w:rsidRDefault="007A5E01" w:rsidP="00264564">
            <w:pPr>
              <w:jc w:val="both"/>
              <w:rPr>
                <w:rFonts w:ascii="Times New Roman" w:hAnsi="Times New Roman" w:cs="Times New Roman"/>
                <w:sz w:val="20"/>
                <w:szCs w:val="20"/>
              </w:rPr>
            </w:pPr>
          </w:p>
        </w:tc>
        <w:tc>
          <w:tcPr>
            <w:tcW w:w="6173" w:type="dxa"/>
          </w:tcPr>
          <w:p w:rsidR="00183FCE" w:rsidRPr="00286D6C" w:rsidRDefault="00183FCE" w:rsidP="00183FCE">
            <w:pPr>
              <w:jc w:val="both"/>
              <w:rPr>
                <w:rFonts w:ascii="Times New Roman" w:hAnsi="Times New Roman" w:cs="Times New Roman"/>
                <w:b/>
                <w:sz w:val="20"/>
                <w:szCs w:val="20"/>
              </w:rPr>
            </w:pPr>
            <w:r w:rsidRPr="00286D6C">
              <w:rPr>
                <w:rFonts w:ascii="Times New Roman" w:hAnsi="Times New Roman" w:cs="Times New Roman"/>
                <w:b/>
                <w:sz w:val="20"/>
                <w:szCs w:val="20"/>
              </w:rPr>
              <w:t>Пропонуємо доповнити статтю 3 наступним підпунктом:</w:t>
            </w:r>
          </w:p>
          <w:p w:rsidR="00183FCE" w:rsidRPr="00286D6C" w:rsidRDefault="00183FCE" w:rsidP="00183FCE">
            <w:pPr>
              <w:jc w:val="both"/>
              <w:rPr>
                <w:rFonts w:ascii="Times New Roman" w:hAnsi="Times New Roman" w:cs="Times New Roman"/>
                <w:sz w:val="20"/>
                <w:szCs w:val="20"/>
              </w:rPr>
            </w:pPr>
          </w:p>
          <w:p w:rsidR="007A5E01" w:rsidRPr="00286D6C" w:rsidRDefault="00183FCE" w:rsidP="00183FCE">
            <w:pPr>
              <w:jc w:val="both"/>
              <w:rPr>
                <w:rFonts w:ascii="Times New Roman" w:hAnsi="Times New Roman" w:cs="Times New Roman"/>
                <w:sz w:val="20"/>
                <w:szCs w:val="20"/>
              </w:rPr>
            </w:pPr>
            <w:r w:rsidRPr="00286D6C">
              <w:rPr>
                <w:rFonts w:ascii="Times New Roman" w:hAnsi="Times New Roman" w:cs="Times New Roman"/>
                <w:sz w:val="20"/>
                <w:szCs w:val="20"/>
              </w:rPr>
              <w:t>3.</w:t>
            </w:r>
            <w:r w:rsidRPr="00286D6C">
              <w:rPr>
                <w:rFonts w:ascii="Times New Roman" w:hAnsi="Times New Roman" w:cs="Times New Roman"/>
                <w:sz w:val="20"/>
                <w:szCs w:val="20"/>
              </w:rPr>
              <w:tab/>
              <w:t>Інші акти законодавства стосовно інформації про харчові продукти повинні відповідати положенням цього Закону. У разі невідповідності їх положень положенням цього Закону застосовуються положення цього Закону.</w:t>
            </w:r>
          </w:p>
        </w:tc>
      </w:tr>
      <w:tr w:rsidR="007A5E01" w:rsidRPr="00286D6C" w:rsidTr="00264564">
        <w:tc>
          <w:tcPr>
            <w:tcW w:w="9747" w:type="dxa"/>
          </w:tcPr>
          <w:p w:rsidR="008964CB" w:rsidRPr="00286D6C" w:rsidRDefault="008964CB" w:rsidP="00264564">
            <w:pPr>
              <w:pStyle w:val="ListParagraph"/>
              <w:numPr>
                <w:ilvl w:val="0"/>
                <w:numId w:val="3"/>
              </w:numPr>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color w:val="000000" w:themeColor="text1"/>
                <w:sz w:val="20"/>
                <w:szCs w:val="20"/>
                <w:lang w:val="uk-UA"/>
              </w:rPr>
              <w:t>Якщо міжнародним договором України, згода на обов’язковість якого надана Верховною Радою України, встановлені інші правила, ніж ті, що передбачені цим Законом, застосовуються правила міжнародного договору.</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8964CB" w:rsidRPr="00286D6C" w:rsidRDefault="008964CB" w:rsidP="00264564">
            <w:pPr>
              <w:pStyle w:val="NormalWeb"/>
              <w:keepNext/>
              <w:spacing w:before="0" w:after="0"/>
              <w:ind w:left="0" w:right="0" w:firstLine="425"/>
              <w:jc w:val="both"/>
              <w:rPr>
                <w:sz w:val="20"/>
                <w:szCs w:val="20"/>
                <w:lang w:val="uk-UA"/>
              </w:rPr>
            </w:pPr>
            <w:r w:rsidRPr="00286D6C">
              <w:rPr>
                <w:b/>
                <w:sz w:val="20"/>
                <w:szCs w:val="20"/>
                <w:lang w:val="uk-UA"/>
              </w:rPr>
              <w:t>Стаття 4.</w:t>
            </w:r>
            <w:r w:rsidRPr="00286D6C">
              <w:rPr>
                <w:sz w:val="20"/>
                <w:szCs w:val="20"/>
                <w:lang w:val="uk-UA"/>
              </w:rPr>
              <w:t xml:space="preserve"> Категорії обов’язкової інформації про харчові продукти</w:t>
            </w:r>
          </w:p>
          <w:p w:rsidR="008964CB" w:rsidRPr="00286D6C" w:rsidRDefault="008964CB" w:rsidP="00264564">
            <w:pPr>
              <w:ind w:firstLine="425"/>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1. Вимоги щодо надання обов’язкової інформації про харчові продукти стосуються інформації, яка належить до однієї з таких категорій:</w:t>
            </w:r>
          </w:p>
          <w:p w:rsidR="008964CB" w:rsidRPr="00286D6C" w:rsidRDefault="008964CB" w:rsidP="00264564">
            <w:pPr>
              <w:ind w:firstLine="425"/>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1)</w:t>
            </w:r>
            <w:r w:rsidRPr="00286D6C">
              <w:rPr>
                <w:rFonts w:ascii="Times New Roman" w:eastAsia="Times New Roman" w:hAnsi="Times New Roman" w:cs="Times New Roman"/>
                <w:sz w:val="20"/>
                <w:szCs w:val="20"/>
              </w:rPr>
              <w:tab/>
              <w:t>інформація про характерні ознаки і склад, властивості або інші характеристики харчового продукту;</w:t>
            </w:r>
          </w:p>
          <w:p w:rsidR="008964CB" w:rsidRPr="00286D6C" w:rsidRDefault="008964CB" w:rsidP="00264564">
            <w:pPr>
              <w:ind w:firstLine="425"/>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2)</w:t>
            </w:r>
            <w:r w:rsidRPr="00286D6C">
              <w:rPr>
                <w:rFonts w:ascii="Times New Roman" w:eastAsia="Times New Roman" w:hAnsi="Times New Roman" w:cs="Times New Roman"/>
                <w:sz w:val="20"/>
                <w:szCs w:val="20"/>
              </w:rPr>
              <w:tab/>
              <w:t xml:space="preserve">інформація про захист здоров’я споживачів та безпечне використання харчового продукту, зокрема  про: </w:t>
            </w:r>
          </w:p>
          <w:p w:rsidR="008964CB" w:rsidRPr="00286D6C" w:rsidRDefault="008964CB" w:rsidP="00264564">
            <w:pPr>
              <w:ind w:firstLine="425"/>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а) складники продукту, що можуть зашкодити здоров’ю певних груп споживачів;</w:t>
            </w:r>
          </w:p>
          <w:p w:rsidR="008964CB" w:rsidRPr="00286D6C" w:rsidRDefault="008964CB" w:rsidP="00264564">
            <w:pPr>
              <w:ind w:firstLine="425"/>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 xml:space="preserve">б) </w:t>
            </w:r>
            <w:r w:rsidRPr="00286D6C">
              <w:rPr>
                <w:rFonts w:ascii="Times New Roman" w:eastAsia="Times New Roman" w:hAnsi="Times New Roman" w:cs="Times New Roman"/>
                <w:color w:val="000000" w:themeColor="text1"/>
                <w:sz w:val="20"/>
                <w:szCs w:val="20"/>
              </w:rPr>
              <w:t>термін придатності</w:t>
            </w:r>
            <w:r w:rsidRPr="00286D6C">
              <w:rPr>
                <w:rFonts w:ascii="Times New Roman" w:eastAsia="Times New Roman" w:hAnsi="Times New Roman" w:cs="Times New Roman"/>
                <w:sz w:val="20"/>
                <w:szCs w:val="20"/>
              </w:rPr>
              <w:t>, умови зберігання та умови безпечного використання;</w:t>
            </w:r>
          </w:p>
          <w:p w:rsidR="008964CB" w:rsidRPr="00286D6C" w:rsidRDefault="008964CB" w:rsidP="00264564">
            <w:pPr>
              <w:ind w:firstLine="425"/>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в) вплив на здоров’я людини, у тому числі ризики та наслідки споживання харчового продукту з небезпекою для здоров’я;</w:t>
            </w:r>
          </w:p>
          <w:p w:rsidR="008964CB" w:rsidRPr="00286D6C" w:rsidRDefault="008964CB" w:rsidP="00264564">
            <w:pPr>
              <w:ind w:firstLine="425"/>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3)</w:t>
            </w:r>
            <w:r w:rsidRPr="00286D6C">
              <w:rPr>
                <w:rFonts w:ascii="Times New Roman" w:eastAsia="Times New Roman" w:hAnsi="Times New Roman" w:cs="Times New Roman"/>
                <w:sz w:val="20"/>
                <w:szCs w:val="20"/>
              </w:rPr>
              <w:tab/>
              <w:t xml:space="preserve">інформація про </w:t>
            </w:r>
            <w:r w:rsidRPr="00286D6C">
              <w:rPr>
                <w:rFonts w:ascii="Times New Roman" w:eastAsia="Times New Roman" w:hAnsi="Times New Roman" w:cs="Times New Roman"/>
                <w:color w:val="000000" w:themeColor="text1"/>
                <w:sz w:val="20"/>
                <w:szCs w:val="20"/>
              </w:rPr>
              <w:t xml:space="preserve">поживні властивості, </w:t>
            </w:r>
            <w:r w:rsidRPr="00286D6C">
              <w:rPr>
                <w:rFonts w:ascii="Times New Roman" w:eastAsia="Times New Roman" w:hAnsi="Times New Roman" w:cs="Times New Roman"/>
                <w:sz w:val="20"/>
                <w:szCs w:val="20"/>
              </w:rPr>
              <w:t xml:space="preserve">яка необхідна споживачам, у тому числі споживачам, які додержуються спеціального режиму харчування, щоб зробити свідомий вибір. </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5950BC" w:rsidRPr="00286D6C" w:rsidTr="00264564">
        <w:tc>
          <w:tcPr>
            <w:tcW w:w="9747" w:type="dxa"/>
          </w:tcPr>
          <w:p w:rsidR="005950BC" w:rsidRPr="00286D6C" w:rsidRDefault="005950BC" w:rsidP="00264564">
            <w:pPr>
              <w:ind w:firstLine="425"/>
              <w:jc w:val="both"/>
              <w:rPr>
                <w:rFonts w:ascii="Times New Roman" w:hAnsi="Times New Roman" w:cs="Times New Roman"/>
                <w:sz w:val="20"/>
                <w:szCs w:val="20"/>
              </w:rPr>
            </w:pPr>
            <w:r w:rsidRPr="00286D6C">
              <w:rPr>
                <w:rFonts w:ascii="Times New Roman" w:hAnsi="Times New Roman" w:cs="Times New Roman"/>
                <w:b/>
                <w:sz w:val="20"/>
                <w:szCs w:val="20"/>
              </w:rPr>
              <w:t>Стаття 5</w:t>
            </w:r>
            <w:r w:rsidRPr="00286D6C">
              <w:rPr>
                <w:rFonts w:ascii="Times New Roman" w:hAnsi="Times New Roman" w:cs="Times New Roman"/>
                <w:sz w:val="20"/>
                <w:szCs w:val="20"/>
              </w:rPr>
              <w:t>. Загальні вимоги до інформації про харчові продукти</w:t>
            </w:r>
          </w:p>
          <w:p w:rsidR="005950BC" w:rsidRPr="00286D6C" w:rsidRDefault="005950BC" w:rsidP="00264564">
            <w:pPr>
              <w:pStyle w:val="ListParagraph"/>
              <w:numPr>
                <w:ilvl w:val="0"/>
                <w:numId w:val="4"/>
              </w:numPr>
              <w:ind w:left="0" w:firstLine="425"/>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sz w:val="20"/>
                <w:szCs w:val="20"/>
                <w:lang w:val="uk-UA"/>
              </w:rPr>
              <w:t xml:space="preserve">Будь-який харчовий продукт, призначений для кінцевого споживача або </w:t>
            </w:r>
            <w:r w:rsidRPr="00286D6C">
              <w:rPr>
                <w:rFonts w:ascii="Times New Roman" w:eastAsia="Times New Roman" w:hAnsi="Times New Roman" w:cs="Times New Roman"/>
                <w:color w:val="000000" w:themeColor="text1"/>
                <w:sz w:val="20"/>
                <w:szCs w:val="20"/>
                <w:lang w:val="uk-UA"/>
              </w:rPr>
              <w:t>закладу громадського харчування, має супроводжуватися інформацією про харчовий п</w:t>
            </w:r>
            <w:r w:rsidRPr="00286D6C">
              <w:rPr>
                <w:rFonts w:ascii="Times New Roman" w:eastAsia="Times New Roman" w:hAnsi="Times New Roman" w:cs="Times New Roman"/>
                <w:sz w:val="20"/>
                <w:szCs w:val="20"/>
                <w:lang w:val="uk-UA"/>
              </w:rPr>
              <w:t>родукт відповідно до цього Закону.</w:t>
            </w:r>
          </w:p>
          <w:p w:rsidR="005950BC" w:rsidRPr="00286D6C" w:rsidRDefault="005950BC" w:rsidP="00264564">
            <w:pPr>
              <w:jc w:val="both"/>
              <w:rPr>
                <w:rFonts w:ascii="Times New Roman" w:hAnsi="Times New Roman" w:cs="Times New Roman"/>
                <w:sz w:val="20"/>
                <w:szCs w:val="20"/>
              </w:rPr>
            </w:pPr>
          </w:p>
        </w:tc>
        <w:tc>
          <w:tcPr>
            <w:tcW w:w="6173" w:type="dxa"/>
            <w:vMerge w:val="restart"/>
          </w:tcPr>
          <w:p w:rsidR="005950BC" w:rsidRPr="00286D6C" w:rsidRDefault="005950BC" w:rsidP="005950BC">
            <w:pPr>
              <w:jc w:val="both"/>
              <w:rPr>
                <w:rFonts w:ascii="Times New Roman" w:hAnsi="Times New Roman" w:cs="Times New Roman"/>
                <w:b/>
                <w:sz w:val="20"/>
                <w:szCs w:val="20"/>
              </w:rPr>
            </w:pPr>
            <w:r w:rsidRPr="00286D6C">
              <w:rPr>
                <w:rFonts w:ascii="Times New Roman" w:hAnsi="Times New Roman" w:cs="Times New Roman"/>
                <w:b/>
                <w:sz w:val="20"/>
                <w:szCs w:val="20"/>
              </w:rPr>
              <w:t>Вважаємо, що необхідно доповнити статтю 5 наступним:</w:t>
            </w:r>
          </w:p>
          <w:p w:rsidR="005950BC" w:rsidRPr="00286D6C" w:rsidRDefault="005950BC" w:rsidP="005950BC">
            <w:pPr>
              <w:jc w:val="both"/>
              <w:rPr>
                <w:rFonts w:ascii="Times New Roman" w:hAnsi="Times New Roman" w:cs="Times New Roman"/>
                <w:sz w:val="20"/>
                <w:szCs w:val="20"/>
              </w:rPr>
            </w:pPr>
          </w:p>
          <w:p w:rsidR="005950BC" w:rsidRPr="00286D6C" w:rsidRDefault="005950BC" w:rsidP="005950BC">
            <w:pPr>
              <w:jc w:val="both"/>
              <w:rPr>
                <w:rFonts w:ascii="Times New Roman" w:hAnsi="Times New Roman" w:cs="Times New Roman"/>
                <w:b/>
                <w:sz w:val="20"/>
                <w:szCs w:val="20"/>
              </w:rPr>
            </w:pPr>
            <w:r w:rsidRPr="00286D6C">
              <w:rPr>
                <w:rFonts w:ascii="Times New Roman" w:hAnsi="Times New Roman" w:cs="Times New Roman"/>
                <w:b/>
                <w:sz w:val="20"/>
                <w:szCs w:val="20"/>
              </w:rPr>
              <w:t>Особливі вимоги до маркування молочних та молоковмісних продуктів:</w:t>
            </w:r>
          </w:p>
          <w:p w:rsidR="005950BC" w:rsidRPr="00286D6C" w:rsidRDefault="005950BC" w:rsidP="005950BC">
            <w:pPr>
              <w:jc w:val="both"/>
              <w:rPr>
                <w:rFonts w:ascii="Times New Roman" w:hAnsi="Times New Roman" w:cs="Times New Roman"/>
                <w:sz w:val="20"/>
                <w:szCs w:val="20"/>
              </w:rPr>
            </w:pPr>
          </w:p>
          <w:p w:rsidR="005950BC" w:rsidRPr="00286D6C" w:rsidRDefault="005950BC" w:rsidP="005950BC">
            <w:pPr>
              <w:jc w:val="both"/>
              <w:rPr>
                <w:rFonts w:ascii="Times New Roman" w:hAnsi="Times New Roman" w:cs="Times New Roman"/>
                <w:sz w:val="20"/>
                <w:szCs w:val="20"/>
              </w:rPr>
            </w:pPr>
            <w:r w:rsidRPr="00286D6C">
              <w:rPr>
                <w:rFonts w:ascii="Times New Roman" w:hAnsi="Times New Roman" w:cs="Times New Roman"/>
                <w:sz w:val="20"/>
                <w:szCs w:val="20"/>
              </w:rPr>
              <w:t xml:space="preserve">            Не допускається використання назв молочних продуктів, у </w:t>
            </w:r>
            <w:r w:rsidRPr="00286D6C">
              <w:rPr>
                <w:rFonts w:ascii="Times New Roman" w:hAnsi="Times New Roman" w:cs="Times New Roman"/>
                <w:sz w:val="20"/>
                <w:szCs w:val="20"/>
              </w:rPr>
              <w:lastRenderedPageBreak/>
              <w:t>власних назвах продуктів та торговельних марках молоковмісних та інших продуктів, які виробляються з використанням сировини немолочного походження.</w:t>
            </w:r>
          </w:p>
          <w:p w:rsidR="005950BC" w:rsidRPr="00286D6C" w:rsidRDefault="005950BC" w:rsidP="005950BC">
            <w:pPr>
              <w:jc w:val="both"/>
              <w:rPr>
                <w:rFonts w:ascii="Times New Roman" w:hAnsi="Times New Roman" w:cs="Times New Roman"/>
                <w:sz w:val="20"/>
                <w:szCs w:val="20"/>
              </w:rPr>
            </w:pPr>
            <w:r w:rsidRPr="00286D6C">
              <w:rPr>
                <w:rFonts w:ascii="Times New Roman" w:hAnsi="Times New Roman" w:cs="Times New Roman"/>
                <w:sz w:val="20"/>
                <w:szCs w:val="20"/>
              </w:rPr>
              <w:t xml:space="preserve">           Не допускається використання похідних (однокореневих) слів від назв молочних продуктів у власних назвах та торговельних марках інших продуктів, які виробляються з використанням сировини немолочного походження, крім молоковмісних продуктів, а також усталеного використання певних назв при маркуванні продуктів, які не можуть сприйматися споживачем як продукти, які є аналогічними молочним,  та не замінюють їх у споживанні (молочна ковбаса, молочний шоколад, молочне печиво тощо).</w:t>
            </w:r>
          </w:p>
          <w:p w:rsidR="005950BC" w:rsidRPr="00286D6C" w:rsidRDefault="005950BC" w:rsidP="005950BC">
            <w:pPr>
              <w:jc w:val="both"/>
              <w:rPr>
                <w:rFonts w:ascii="Times New Roman" w:hAnsi="Times New Roman" w:cs="Times New Roman"/>
                <w:sz w:val="20"/>
                <w:szCs w:val="20"/>
              </w:rPr>
            </w:pPr>
            <w:r w:rsidRPr="00286D6C">
              <w:rPr>
                <w:rFonts w:ascii="Times New Roman" w:hAnsi="Times New Roman" w:cs="Times New Roman"/>
                <w:sz w:val="20"/>
                <w:szCs w:val="20"/>
              </w:rPr>
              <w:t xml:space="preserve">На етикетці, упаковці та інших видах маркування під основною назвою </w:t>
            </w:r>
            <w:proofErr w:type="spellStart"/>
            <w:r w:rsidRPr="00286D6C">
              <w:rPr>
                <w:rFonts w:ascii="Times New Roman" w:hAnsi="Times New Roman" w:cs="Times New Roman"/>
                <w:sz w:val="20"/>
                <w:szCs w:val="20"/>
              </w:rPr>
              <w:t>молоковмісного</w:t>
            </w:r>
            <w:proofErr w:type="spellEnd"/>
            <w:r w:rsidRPr="00286D6C">
              <w:rPr>
                <w:rFonts w:ascii="Times New Roman" w:hAnsi="Times New Roman" w:cs="Times New Roman"/>
                <w:sz w:val="20"/>
                <w:szCs w:val="20"/>
              </w:rPr>
              <w:t xml:space="preserve"> продукту та знаком для товарів і послуг обов’язково  розміщується текст такого змісту: «</w:t>
            </w:r>
            <w:proofErr w:type="spellStart"/>
            <w:r w:rsidRPr="00286D6C">
              <w:rPr>
                <w:rFonts w:ascii="Times New Roman" w:hAnsi="Times New Roman" w:cs="Times New Roman"/>
                <w:sz w:val="20"/>
                <w:szCs w:val="20"/>
              </w:rPr>
              <w:t>Молоковмісний</w:t>
            </w:r>
            <w:proofErr w:type="spellEnd"/>
            <w:r w:rsidRPr="00286D6C">
              <w:rPr>
                <w:rFonts w:ascii="Times New Roman" w:hAnsi="Times New Roman" w:cs="Times New Roman"/>
                <w:sz w:val="20"/>
                <w:szCs w:val="20"/>
              </w:rPr>
              <w:t xml:space="preserve"> продукт. Містить жири немолочного походження». Розмір шрифту такого тексту має становити не менше 80 відсотків найбільшого розміру шрифту тексту основної назви такого продукту або знака для товарів і послуг.</w:t>
            </w:r>
          </w:p>
          <w:p w:rsidR="005950BC" w:rsidRPr="00286D6C" w:rsidRDefault="005950BC" w:rsidP="005950BC">
            <w:pPr>
              <w:jc w:val="both"/>
              <w:rPr>
                <w:rFonts w:ascii="Times New Roman" w:hAnsi="Times New Roman" w:cs="Times New Roman"/>
                <w:sz w:val="20"/>
                <w:szCs w:val="20"/>
              </w:rPr>
            </w:pPr>
          </w:p>
          <w:p w:rsidR="005950BC" w:rsidRPr="00916474" w:rsidRDefault="00916474" w:rsidP="005950BC">
            <w:pPr>
              <w:jc w:val="both"/>
              <w:rPr>
                <w:rFonts w:ascii="Times New Roman" w:hAnsi="Times New Roman" w:cs="Times New Roman"/>
                <w:b/>
                <w:i/>
                <w:sz w:val="20"/>
                <w:szCs w:val="20"/>
              </w:rPr>
            </w:pPr>
            <w:r w:rsidRPr="00916474">
              <w:rPr>
                <w:rFonts w:ascii="Times New Roman" w:hAnsi="Times New Roman" w:cs="Times New Roman"/>
                <w:b/>
                <w:i/>
                <w:sz w:val="20"/>
                <w:szCs w:val="20"/>
                <w:lang w:val="ru-RU"/>
              </w:rPr>
              <w:t xml:space="preserve">(?) </w:t>
            </w:r>
            <w:r w:rsidR="005950BC" w:rsidRPr="00916474">
              <w:rPr>
                <w:rFonts w:ascii="Times New Roman" w:hAnsi="Times New Roman" w:cs="Times New Roman"/>
                <w:b/>
                <w:i/>
                <w:sz w:val="20"/>
                <w:szCs w:val="20"/>
              </w:rPr>
              <w:t xml:space="preserve">Інформування споживача </w:t>
            </w:r>
            <w:proofErr w:type="gramStart"/>
            <w:r w:rsidR="005950BC" w:rsidRPr="00916474">
              <w:rPr>
                <w:rFonts w:ascii="Times New Roman" w:hAnsi="Times New Roman" w:cs="Times New Roman"/>
                <w:b/>
                <w:i/>
                <w:sz w:val="20"/>
                <w:szCs w:val="20"/>
              </w:rPr>
              <w:t>п</w:t>
            </w:r>
            <w:proofErr w:type="gramEnd"/>
            <w:r w:rsidR="005950BC" w:rsidRPr="00916474">
              <w:rPr>
                <w:rFonts w:ascii="Times New Roman" w:hAnsi="Times New Roman" w:cs="Times New Roman"/>
                <w:b/>
                <w:i/>
                <w:sz w:val="20"/>
                <w:szCs w:val="20"/>
              </w:rPr>
              <w:t>ід час реалізації молочних та молоковмісних продуктів:</w:t>
            </w:r>
          </w:p>
          <w:p w:rsidR="005950BC" w:rsidRPr="00916474" w:rsidRDefault="005950BC" w:rsidP="005950BC">
            <w:pPr>
              <w:jc w:val="both"/>
              <w:rPr>
                <w:rFonts w:ascii="Times New Roman" w:hAnsi="Times New Roman" w:cs="Times New Roman"/>
                <w:i/>
                <w:sz w:val="20"/>
                <w:szCs w:val="20"/>
              </w:rPr>
            </w:pPr>
          </w:p>
          <w:p w:rsidR="005950BC" w:rsidRPr="00916474" w:rsidRDefault="005950BC" w:rsidP="005950BC">
            <w:pPr>
              <w:jc w:val="both"/>
              <w:rPr>
                <w:rFonts w:ascii="Times New Roman" w:hAnsi="Times New Roman" w:cs="Times New Roman"/>
                <w:i/>
                <w:sz w:val="20"/>
                <w:szCs w:val="20"/>
              </w:rPr>
            </w:pPr>
            <w:r w:rsidRPr="00916474">
              <w:rPr>
                <w:rFonts w:ascii="Times New Roman" w:hAnsi="Times New Roman" w:cs="Times New Roman"/>
                <w:i/>
                <w:sz w:val="20"/>
                <w:szCs w:val="20"/>
              </w:rPr>
              <w:t xml:space="preserve">         Суб’єкт господарювання, який здійснює роздрібну торгівлю молочними та </w:t>
            </w:r>
            <w:proofErr w:type="spellStart"/>
            <w:r w:rsidRPr="00916474">
              <w:rPr>
                <w:rFonts w:ascii="Times New Roman" w:hAnsi="Times New Roman" w:cs="Times New Roman"/>
                <w:i/>
                <w:sz w:val="20"/>
                <w:szCs w:val="20"/>
              </w:rPr>
              <w:t>молоковмісними</w:t>
            </w:r>
            <w:proofErr w:type="spellEnd"/>
            <w:r w:rsidRPr="00916474">
              <w:rPr>
                <w:rFonts w:ascii="Times New Roman" w:hAnsi="Times New Roman" w:cs="Times New Roman"/>
                <w:i/>
                <w:sz w:val="20"/>
                <w:szCs w:val="20"/>
              </w:rPr>
              <w:t xml:space="preserve"> продуктами, зобов’язаний розміщувати:</w:t>
            </w:r>
          </w:p>
          <w:p w:rsidR="005950BC" w:rsidRPr="00916474" w:rsidRDefault="005950BC" w:rsidP="005950BC">
            <w:pPr>
              <w:jc w:val="both"/>
              <w:rPr>
                <w:rFonts w:ascii="Times New Roman" w:hAnsi="Times New Roman" w:cs="Times New Roman"/>
                <w:i/>
                <w:sz w:val="20"/>
                <w:szCs w:val="20"/>
              </w:rPr>
            </w:pPr>
            <w:r w:rsidRPr="00916474">
              <w:rPr>
                <w:rFonts w:ascii="Times New Roman" w:hAnsi="Times New Roman" w:cs="Times New Roman"/>
                <w:i/>
                <w:sz w:val="20"/>
                <w:szCs w:val="20"/>
              </w:rPr>
              <w:t xml:space="preserve">         молочні продукти – окремо (в інших секціях, стелажах, прилавках або на їх відокремлених частинах)  від молоковмісних та інших харчових продуктів;</w:t>
            </w:r>
          </w:p>
          <w:p w:rsidR="005950BC" w:rsidRPr="00916474" w:rsidRDefault="005950BC" w:rsidP="005950BC">
            <w:pPr>
              <w:jc w:val="both"/>
              <w:rPr>
                <w:rFonts w:ascii="Times New Roman" w:hAnsi="Times New Roman" w:cs="Times New Roman"/>
                <w:i/>
                <w:sz w:val="20"/>
                <w:szCs w:val="20"/>
              </w:rPr>
            </w:pPr>
            <w:r w:rsidRPr="00916474">
              <w:rPr>
                <w:rFonts w:ascii="Times New Roman" w:hAnsi="Times New Roman" w:cs="Times New Roman"/>
                <w:i/>
                <w:sz w:val="20"/>
                <w:szCs w:val="20"/>
              </w:rPr>
              <w:t xml:space="preserve">        </w:t>
            </w:r>
            <w:proofErr w:type="spellStart"/>
            <w:r w:rsidRPr="00916474">
              <w:rPr>
                <w:rFonts w:ascii="Times New Roman" w:hAnsi="Times New Roman" w:cs="Times New Roman"/>
                <w:i/>
                <w:sz w:val="20"/>
                <w:szCs w:val="20"/>
              </w:rPr>
              <w:t>молоковмісні</w:t>
            </w:r>
            <w:proofErr w:type="spellEnd"/>
            <w:r w:rsidRPr="00916474">
              <w:rPr>
                <w:rFonts w:ascii="Times New Roman" w:hAnsi="Times New Roman" w:cs="Times New Roman"/>
                <w:i/>
                <w:sz w:val="20"/>
                <w:szCs w:val="20"/>
              </w:rPr>
              <w:t xml:space="preserve"> продукти – окремо (в інших секціях, стелажах, прилавках або на їх відокремлених частинах) від молочної сировини та молочних продуктів;</w:t>
            </w:r>
          </w:p>
          <w:p w:rsidR="005950BC" w:rsidRPr="00916474" w:rsidRDefault="005950BC" w:rsidP="005950BC">
            <w:pPr>
              <w:jc w:val="both"/>
              <w:rPr>
                <w:rFonts w:ascii="Times New Roman" w:hAnsi="Times New Roman" w:cs="Times New Roman"/>
                <w:i/>
                <w:sz w:val="20"/>
                <w:szCs w:val="20"/>
              </w:rPr>
            </w:pPr>
            <w:r w:rsidRPr="00916474">
              <w:rPr>
                <w:rFonts w:ascii="Times New Roman" w:hAnsi="Times New Roman" w:cs="Times New Roman"/>
                <w:i/>
                <w:sz w:val="20"/>
                <w:szCs w:val="20"/>
              </w:rPr>
              <w:t xml:space="preserve">        Місця розміщення молочних продуктів (секції, стелажі, прилавки)  мають бути позначені текстом такого змісту: «Молочні продукти».</w:t>
            </w:r>
          </w:p>
          <w:p w:rsidR="005950BC" w:rsidRPr="00286D6C" w:rsidRDefault="005950BC" w:rsidP="005950BC">
            <w:pPr>
              <w:jc w:val="both"/>
              <w:rPr>
                <w:rFonts w:ascii="Times New Roman" w:hAnsi="Times New Roman" w:cs="Times New Roman"/>
                <w:sz w:val="20"/>
                <w:szCs w:val="20"/>
              </w:rPr>
            </w:pPr>
            <w:r w:rsidRPr="00916474">
              <w:rPr>
                <w:rFonts w:ascii="Times New Roman" w:hAnsi="Times New Roman" w:cs="Times New Roman"/>
                <w:i/>
                <w:sz w:val="20"/>
                <w:szCs w:val="20"/>
              </w:rPr>
              <w:t>Місця розміщення молоковмісних продуктів (секції, стелажі, прилавки або їх відокремлені частини) повинні бути позначені текстом такого змісту: «</w:t>
            </w:r>
            <w:proofErr w:type="spellStart"/>
            <w:r w:rsidRPr="00916474">
              <w:rPr>
                <w:rFonts w:ascii="Times New Roman" w:hAnsi="Times New Roman" w:cs="Times New Roman"/>
                <w:i/>
                <w:sz w:val="20"/>
                <w:szCs w:val="20"/>
              </w:rPr>
              <w:t>Молоковмісні</w:t>
            </w:r>
            <w:proofErr w:type="spellEnd"/>
            <w:r w:rsidRPr="00916474">
              <w:rPr>
                <w:rFonts w:ascii="Times New Roman" w:hAnsi="Times New Roman" w:cs="Times New Roman"/>
                <w:i/>
                <w:sz w:val="20"/>
                <w:szCs w:val="20"/>
              </w:rPr>
              <w:t xml:space="preserve"> продукти. Містять жири немолочного походження».</w:t>
            </w:r>
          </w:p>
        </w:tc>
      </w:tr>
      <w:tr w:rsidR="005950BC" w:rsidRPr="00286D6C" w:rsidTr="00264564">
        <w:tc>
          <w:tcPr>
            <w:tcW w:w="9747" w:type="dxa"/>
          </w:tcPr>
          <w:p w:rsidR="005950BC" w:rsidRPr="00286D6C" w:rsidRDefault="005950BC" w:rsidP="00264564">
            <w:pPr>
              <w:pStyle w:val="ListParagraph"/>
              <w:numPr>
                <w:ilvl w:val="0"/>
                <w:numId w:val="4"/>
              </w:numPr>
              <w:ind w:left="0" w:firstLine="425"/>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sz w:val="20"/>
                <w:szCs w:val="20"/>
                <w:lang w:val="uk-UA"/>
              </w:rPr>
              <w:t>Інформація про харчовий продукт має бути точною, чіткою та легко зрозумілою для споживача.</w:t>
            </w:r>
          </w:p>
          <w:p w:rsidR="005950BC" w:rsidRPr="00286D6C" w:rsidRDefault="005950BC" w:rsidP="00264564">
            <w:pPr>
              <w:jc w:val="both"/>
              <w:rPr>
                <w:rFonts w:ascii="Times New Roman" w:hAnsi="Times New Roman" w:cs="Times New Roman"/>
                <w:sz w:val="20"/>
                <w:szCs w:val="20"/>
              </w:rPr>
            </w:pPr>
          </w:p>
        </w:tc>
        <w:tc>
          <w:tcPr>
            <w:tcW w:w="6173" w:type="dxa"/>
            <w:vMerge/>
          </w:tcPr>
          <w:p w:rsidR="005950BC" w:rsidRPr="00286D6C" w:rsidRDefault="005950BC" w:rsidP="00264564">
            <w:pPr>
              <w:jc w:val="both"/>
              <w:rPr>
                <w:rFonts w:ascii="Times New Roman" w:hAnsi="Times New Roman" w:cs="Times New Roman"/>
                <w:sz w:val="20"/>
                <w:szCs w:val="20"/>
              </w:rPr>
            </w:pPr>
          </w:p>
        </w:tc>
      </w:tr>
      <w:tr w:rsidR="005950BC" w:rsidRPr="00286D6C" w:rsidTr="00264564">
        <w:tc>
          <w:tcPr>
            <w:tcW w:w="9747" w:type="dxa"/>
          </w:tcPr>
          <w:p w:rsidR="005950BC" w:rsidRPr="00286D6C" w:rsidRDefault="005950BC" w:rsidP="00264564">
            <w:pPr>
              <w:pStyle w:val="ListParagraph"/>
              <w:numPr>
                <w:ilvl w:val="0"/>
                <w:numId w:val="4"/>
              </w:numPr>
              <w:ind w:left="0" w:firstLine="425"/>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sz w:val="20"/>
                <w:szCs w:val="20"/>
                <w:lang w:val="uk-UA"/>
              </w:rPr>
              <w:lastRenderedPageBreak/>
              <w:t>Інформація про харчовий продукт не повинна вводити в оману, зокрема щодо:</w:t>
            </w:r>
          </w:p>
          <w:p w:rsidR="005950BC" w:rsidRPr="00286D6C" w:rsidRDefault="005950BC" w:rsidP="00264564">
            <w:pPr>
              <w:pStyle w:val="ListParagraph"/>
              <w:numPr>
                <w:ilvl w:val="0"/>
                <w:numId w:val="5"/>
              </w:numPr>
              <w:ind w:left="0" w:firstLine="425"/>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sz w:val="20"/>
                <w:szCs w:val="20"/>
                <w:lang w:val="uk-UA"/>
              </w:rPr>
              <w:t>характеристик харчового продукту, у тому числі його природи, характерних ознак, властивостей, складу, кількості, терміну придатності, країни</w:t>
            </w:r>
            <w:r w:rsidRPr="00286D6C">
              <w:rPr>
                <w:rFonts w:ascii="Times New Roman" w:eastAsia="Times New Roman" w:hAnsi="Times New Roman" w:cs="Times New Roman"/>
                <w:sz w:val="20"/>
                <w:szCs w:val="20"/>
              </w:rPr>
              <w:t xml:space="preserve"> </w:t>
            </w:r>
            <w:r w:rsidRPr="00286D6C">
              <w:rPr>
                <w:rFonts w:ascii="Times New Roman" w:eastAsia="Times New Roman" w:hAnsi="Times New Roman" w:cs="Times New Roman"/>
                <w:sz w:val="20"/>
                <w:szCs w:val="20"/>
                <w:lang w:val="uk-UA"/>
              </w:rPr>
              <w:t>походження та місця походження, способу виготовлення чи виробництва;</w:t>
            </w:r>
          </w:p>
          <w:p w:rsidR="005950BC" w:rsidRPr="00286D6C" w:rsidRDefault="005950BC" w:rsidP="00264564">
            <w:pPr>
              <w:pStyle w:val="ListParagraph"/>
              <w:numPr>
                <w:ilvl w:val="0"/>
                <w:numId w:val="5"/>
              </w:numPr>
              <w:ind w:left="0" w:firstLine="425"/>
              <w:contextualSpacing w:val="0"/>
              <w:jc w:val="both"/>
              <w:rPr>
                <w:rFonts w:ascii="Times New Roman" w:eastAsia="Times New Roman" w:hAnsi="Times New Roman" w:cs="Times New Roman"/>
                <w:color w:val="000000" w:themeColor="text1"/>
                <w:sz w:val="20"/>
                <w:szCs w:val="20"/>
                <w:lang w:val="uk-UA"/>
              </w:rPr>
            </w:pPr>
            <w:r w:rsidRPr="00286D6C">
              <w:rPr>
                <w:rFonts w:ascii="Times New Roman" w:eastAsia="Times New Roman" w:hAnsi="Times New Roman" w:cs="Times New Roman"/>
                <w:color w:val="000000" w:themeColor="text1"/>
                <w:sz w:val="20"/>
                <w:szCs w:val="20"/>
                <w:lang w:val="uk-UA"/>
              </w:rPr>
              <w:t>невластивих харчовому продукту властивостей  або наслідків споживання;</w:t>
            </w:r>
          </w:p>
          <w:p w:rsidR="005950BC" w:rsidRPr="00286D6C" w:rsidRDefault="005950BC" w:rsidP="00264564">
            <w:pPr>
              <w:pStyle w:val="ListParagraph"/>
              <w:numPr>
                <w:ilvl w:val="0"/>
                <w:numId w:val="5"/>
              </w:numPr>
              <w:ind w:left="0" w:firstLine="425"/>
              <w:contextualSpacing w:val="0"/>
              <w:jc w:val="both"/>
              <w:rPr>
                <w:rFonts w:ascii="Times New Roman" w:eastAsia="Times New Roman" w:hAnsi="Times New Roman" w:cs="Times New Roman"/>
                <w:color w:val="000000" w:themeColor="text1"/>
                <w:sz w:val="20"/>
                <w:szCs w:val="20"/>
                <w:lang w:val="uk-UA"/>
              </w:rPr>
            </w:pPr>
            <w:r w:rsidRPr="00286D6C">
              <w:rPr>
                <w:rFonts w:ascii="Times New Roman" w:eastAsia="Times New Roman" w:hAnsi="Times New Roman" w:cs="Times New Roman"/>
                <w:sz w:val="20"/>
                <w:szCs w:val="20"/>
                <w:lang w:val="uk-UA"/>
              </w:rPr>
              <w:t xml:space="preserve">особливих характеристик харчового продукту, якщо аналогічні харчові продукти мають такі самі характеристики, зокрема щодо факту наявності або відсутності певних </w:t>
            </w:r>
            <w:r w:rsidRPr="00286D6C">
              <w:rPr>
                <w:rFonts w:ascii="Times New Roman" w:eastAsia="Times New Roman" w:hAnsi="Times New Roman" w:cs="Times New Roman"/>
                <w:color w:val="000000" w:themeColor="text1"/>
                <w:sz w:val="20"/>
                <w:szCs w:val="20"/>
                <w:lang w:val="uk-UA"/>
              </w:rPr>
              <w:t xml:space="preserve">інгредієнтів та/або поживних речовин; </w:t>
            </w:r>
          </w:p>
          <w:p w:rsidR="005950BC" w:rsidRPr="00286D6C" w:rsidRDefault="005950BC" w:rsidP="00264564">
            <w:pPr>
              <w:pStyle w:val="ListParagraph"/>
              <w:numPr>
                <w:ilvl w:val="0"/>
                <w:numId w:val="5"/>
              </w:numPr>
              <w:ind w:left="0" w:firstLine="425"/>
              <w:contextualSpacing w:val="0"/>
              <w:jc w:val="both"/>
              <w:rPr>
                <w:rFonts w:ascii="Times New Roman" w:eastAsia="Times New Roman" w:hAnsi="Times New Roman" w:cs="Times New Roman"/>
                <w:color w:val="000000" w:themeColor="text1"/>
                <w:sz w:val="20"/>
                <w:szCs w:val="20"/>
                <w:lang w:val="uk-UA"/>
              </w:rPr>
            </w:pPr>
            <w:r w:rsidRPr="00286D6C">
              <w:rPr>
                <w:rFonts w:ascii="Times New Roman" w:eastAsia="Times New Roman" w:hAnsi="Times New Roman" w:cs="Times New Roman"/>
                <w:color w:val="000000" w:themeColor="text1"/>
                <w:sz w:val="20"/>
                <w:szCs w:val="20"/>
                <w:lang w:val="uk-UA"/>
              </w:rPr>
              <w:t>припущення за допомогою зовнішнього вигляду продукту, опису або графічних зображень про наявність у харчовому продукті певного компонента або інгредієнта, якщо насправді компонент або інгредієнт, який зазвичай присутній або використовується у даному продукті, був замінений іншим компонентом або інгредієнтом;</w:t>
            </w:r>
          </w:p>
          <w:p w:rsidR="005950BC" w:rsidRPr="00286D6C" w:rsidRDefault="005950BC" w:rsidP="00264564">
            <w:pPr>
              <w:jc w:val="both"/>
              <w:rPr>
                <w:rFonts w:ascii="Times New Roman" w:hAnsi="Times New Roman" w:cs="Times New Roman"/>
                <w:sz w:val="20"/>
                <w:szCs w:val="20"/>
              </w:rPr>
            </w:pPr>
          </w:p>
        </w:tc>
        <w:tc>
          <w:tcPr>
            <w:tcW w:w="6173" w:type="dxa"/>
            <w:vMerge/>
          </w:tcPr>
          <w:p w:rsidR="005950BC" w:rsidRPr="00286D6C" w:rsidRDefault="005950BC" w:rsidP="00264564">
            <w:pPr>
              <w:jc w:val="both"/>
              <w:rPr>
                <w:rFonts w:ascii="Times New Roman" w:hAnsi="Times New Roman" w:cs="Times New Roman"/>
                <w:sz w:val="20"/>
                <w:szCs w:val="20"/>
              </w:rPr>
            </w:pPr>
          </w:p>
        </w:tc>
      </w:tr>
      <w:tr w:rsidR="005950BC" w:rsidRPr="00286D6C" w:rsidTr="00264564">
        <w:tc>
          <w:tcPr>
            <w:tcW w:w="9747" w:type="dxa"/>
          </w:tcPr>
          <w:p w:rsidR="005950BC" w:rsidRPr="00286D6C" w:rsidRDefault="005950BC" w:rsidP="00264564">
            <w:pPr>
              <w:pStyle w:val="ListParagraph"/>
              <w:numPr>
                <w:ilvl w:val="0"/>
                <w:numId w:val="4"/>
              </w:numPr>
              <w:ind w:left="0" w:firstLine="425"/>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sz w:val="20"/>
                <w:szCs w:val="20"/>
                <w:lang w:val="uk-UA"/>
              </w:rPr>
              <w:lastRenderedPageBreak/>
              <w:t>Інформація про харчові продукти не повинна приписувати будь-яким харчовим продуктам властивості профілактики, лікування хвороб людини чи зцілення від цих хвороб, або посилатися на такі властивості (крім природних мінеральних вод та харчових продуктів, призначених для спеціального дієтичного харчування).</w:t>
            </w:r>
          </w:p>
          <w:p w:rsidR="005950BC" w:rsidRPr="00286D6C" w:rsidRDefault="005950BC" w:rsidP="00264564">
            <w:pPr>
              <w:jc w:val="both"/>
              <w:rPr>
                <w:rFonts w:ascii="Times New Roman" w:hAnsi="Times New Roman" w:cs="Times New Roman"/>
                <w:sz w:val="20"/>
                <w:szCs w:val="20"/>
              </w:rPr>
            </w:pPr>
          </w:p>
        </w:tc>
        <w:tc>
          <w:tcPr>
            <w:tcW w:w="6173" w:type="dxa"/>
            <w:vMerge/>
          </w:tcPr>
          <w:p w:rsidR="005950BC" w:rsidRPr="00286D6C" w:rsidRDefault="005950BC" w:rsidP="00264564">
            <w:pPr>
              <w:jc w:val="both"/>
              <w:rPr>
                <w:rFonts w:ascii="Times New Roman" w:hAnsi="Times New Roman" w:cs="Times New Roman"/>
                <w:sz w:val="20"/>
                <w:szCs w:val="20"/>
              </w:rPr>
            </w:pPr>
          </w:p>
        </w:tc>
      </w:tr>
      <w:tr w:rsidR="005950BC" w:rsidRPr="00286D6C" w:rsidTr="00264564">
        <w:tc>
          <w:tcPr>
            <w:tcW w:w="9747" w:type="dxa"/>
          </w:tcPr>
          <w:p w:rsidR="005950BC" w:rsidRPr="00286D6C" w:rsidRDefault="005950BC" w:rsidP="00264564">
            <w:pPr>
              <w:pStyle w:val="ListParagraph"/>
              <w:numPr>
                <w:ilvl w:val="0"/>
                <w:numId w:val="4"/>
              </w:numPr>
              <w:ind w:left="0" w:firstLine="425"/>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sz w:val="20"/>
                <w:szCs w:val="20"/>
                <w:lang w:val="uk-UA"/>
              </w:rPr>
              <w:t>Вимоги, зазначені у частинах першій - третій цієї статті поширюються на:</w:t>
            </w:r>
          </w:p>
          <w:p w:rsidR="005950BC" w:rsidRPr="00286D6C" w:rsidRDefault="005950BC" w:rsidP="00264564">
            <w:pPr>
              <w:pStyle w:val="ListParagraph"/>
              <w:numPr>
                <w:ilvl w:val="0"/>
                <w:numId w:val="6"/>
              </w:numPr>
              <w:ind w:left="0" w:firstLine="425"/>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sz w:val="20"/>
                <w:szCs w:val="20"/>
                <w:lang w:val="uk-UA"/>
              </w:rPr>
              <w:t>рекламу харчових продуктів;</w:t>
            </w:r>
          </w:p>
          <w:p w:rsidR="005950BC" w:rsidRPr="00286D6C" w:rsidRDefault="005950BC" w:rsidP="00264564">
            <w:pPr>
              <w:pStyle w:val="ListParagraph"/>
              <w:numPr>
                <w:ilvl w:val="0"/>
                <w:numId w:val="6"/>
              </w:numPr>
              <w:ind w:left="0" w:firstLine="425"/>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sz w:val="20"/>
                <w:szCs w:val="20"/>
                <w:lang w:val="uk-UA"/>
              </w:rPr>
              <w:t xml:space="preserve">представлення харчових продуктів, зокрема форму, зовнішній вигляд, упаковку, пакувальні матеріали та </w:t>
            </w:r>
            <w:r w:rsidRPr="00286D6C">
              <w:rPr>
                <w:rFonts w:ascii="Times New Roman" w:eastAsia="Times New Roman" w:hAnsi="Times New Roman" w:cs="Times New Roman"/>
                <w:color w:val="000000" w:themeColor="text1"/>
                <w:sz w:val="20"/>
                <w:szCs w:val="20"/>
                <w:lang w:val="uk-UA"/>
              </w:rPr>
              <w:t>місце їх розміщення для реалізації.</w:t>
            </w:r>
          </w:p>
          <w:p w:rsidR="005950BC" w:rsidRPr="00286D6C" w:rsidRDefault="005950BC" w:rsidP="00264564">
            <w:pPr>
              <w:jc w:val="both"/>
              <w:rPr>
                <w:rFonts w:ascii="Times New Roman" w:hAnsi="Times New Roman" w:cs="Times New Roman"/>
                <w:sz w:val="20"/>
                <w:szCs w:val="20"/>
              </w:rPr>
            </w:pPr>
          </w:p>
        </w:tc>
        <w:tc>
          <w:tcPr>
            <w:tcW w:w="6173" w:type="dxa"/>
            <w:vMerge/>
          </w:tcPr>
          <w:p w:rsidR="005950BC" w:rsidRPr="00286D6C" w:rsidRDefault="005950BC" w:rsidP="00264564">
            <w:pPr>
              <w:jc w:val="both"/>
              <w:rPr>
                <w:rFonts w:ascii="Times New Roman" w:hAnsi="Times New Roman" w:cs="Times New Roman"/>
                <w:sz w:val="20"/>
                <w:szCs w:val="20"/>
              </w:rPr>
            </w:pPr>
          </w:p>
        </w:tc>
      </w:tr>
      <w:tr w:rsidR="007A5E01" w:rsidRPr="00286D6C" w:rsidTr="00264564">
        <w:tc>
          <w:tcPr>
            <w:tcW w:w="9747" w:type="dxa"/>
          </w:tcPr>
          <w:p w:rsidR="008964CB" w:rsidRPr="00286D6C" w:rsidRDefault="008964CB" w:rsidP="00264564">
            <w:pPr>
              <w:keepNext/>
              <w:ind w:firstLine="425"/>
              <w:jc w:val="both"/>
              <w:rPr>
                <w:rFonts w:ascii="Times New Roman" w:eastAsia="Times New Roman" w:hAnsi="Times New Roman" w:cs="Times New Roman"/>
                <w:color w:val="000000" w:themeColor="text1"/>
                <w:sz w:val="20"/>
                <w:szCs w:val="20"/>
              </w:rPr>
            </w:pPr>
            <w:r w:rsidRPr="00286D6C">
              <w:rPr>
                <w:rFonts w:ascii="Times New Roman" w:eastAsia="Times New Roman" w:hAnsi="Times New Roman" w:cs="Times New Roman"/>
                <w:b/>
                <w:color w:val="000000" w:themeColor="text1"/>
                <w:sz w:val="20"/>
                <w:szCs w:val="20"/>
              </w:rPr>
              <w:lastRenderedPageBreak/>
              <w:t>Стаття 6.</w:t>
            </w:r>
            <w:r w:rsidRPr="00286D6C">
              <w:rPr>
                <w:rFonts w:ascii="Times New Roman" w:eastAsia="Times New Roman" w:hAnsi="Times New Roman" w:cs="Times New Roman"/>
                <w:color w:val="000000" w:themeColor="text1"/>
                <w:sz w:val="20"/>
                <w:szCs w:val="20"/>
              </w:rPr>
              <w:t xml:space="preserve"> Обов’язки операторів ринку харчових продуктів</w:t>
            </w:r>
          </w:p>
          <w:p w:rsidR="008964CB" w:rsidRPr="00286D6C" w:rsidRDefault="008964CB" w:rsidP="00264564">
            <w:pPr>
              <w:ind w:firstLine="425"/>
              <w:jc w:val="both"/>
              <w:rPr>
                <w:rFonts w:ascii="Times New Roman" w:eastAsia="Times New Roman" w:hAnsi="Times New Roman" w:cs="Times New Roman"/>
                <w:color w:val="000000" w:themeColor="text1"/>
                <w:sz w:val="20"/>
                <w:szCs w:val="20"/>
              </w:rPr>
            </w:pPr>
            <w:r w:rsidRPr="00286D6C">
              <w:rPr>
                <w:rFonts w:ascii="Times New Roman" w:eastAsia="Times New Roman" w:hAnsi="Times New Roman" w:cs="Times New Roman"/>
                <w:color w:val="000000" w:themeColor="text1"/>
                <w:sz w:val="20"/>
                <w:szCs w:val="20"/>
              </w:rPr>
              <w:t xml:space="preserve">1.  Оператор ринку харчових продуктів, відповідальний за надання інформації про харчовий продукт, зобов’язаний забезпечити наявність і точність інформації про харчовий продукт відповідно до положень цього Закону </w:t>
            </w:r>
            <w:r w:rsidRPr="00286D6C">
              <w:rPr>
                <w:rFonts w:ascii="Times New Roman" w:eastAsia="Times New Roman" w:hAnsi="Times New Roman" w:cs="Times New Roman"/>
                <w:sz w:val="20"/>
                <w:szCs w:val="20"/>
              </w:rPr>
              <w:t>та відповідного законодавства щодо надання інформації про харчові продукти.</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8964CB" w:rsidRPr="00286D6C" w:rsidRDefault="008964CB" w:rsidP="00264564">
            <w:pPr>
              <w:ind w:firstLine="425"/>
              <w:jc w:val="both"/>
              <w:rPr>
                <w:rFonts w:ascii="Times New Roman" w:eastAsia="Times New Roman" w:hAnsi="Times New Roman" w:cs="Times New Roman"/>
                <w:color w:val="000000" w:themeColor="text1"/>
                <w:sz w:val="20"/>
                <w:szCs w:val="20"/>
              </w:rPr>
            </w:pPr>
            <w:r w:rsidRPr="00286D6C">
              <w:rPr>
                <w:rFonts w:ascii="Times New Roman" w:eastAsia="Times New Roman" w:hAnsi="Times New Roman" w:cs="Times New Roman"/>
                <w:color w:val="000000" w:themeColor="text1"/>
                <w:sz w:val="20"/>
                <w:szCs w:val="20"/>
              </w:rPr>
              <w:t>3. Оператори ринку харчових продуктів, які не впливають на інформацію про харчові продукти, не мають права здійснювати обіг таких харчових продуктів, щодо яких вони володіють інформацією, що такі продукти не відповідають законодавству щодо надання інформації про харчові продукти.</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8964CB" w:rsidRPr="00286D6C" w:rsidRDefault="008964CB" w:rsidP="00264564">
            <w:pPr>
              <w:ind w:firstLine="426"/>
              <w:jc w:val="both"/>
              <w:rPr>
                <w:rFonts w:ascii="Times New Roman" w:eastAsia="Times New Roman" w:hAnsi="Times New Roman" w:cs="Times New Roman"/>
                <w:color w:val="000000" w:themeColor="text1"/>
                <w:sz w:val="20"/>
                <w:szCs w:val="20"/>
              </w:rPr>
            </w:pPr>
            <w:r w:rsidRPr="00286D6C">
              <w:rPr>
                <w:rFonts w:ascii="Times New Roman" w:eastAsia="Times New Roman" w:hAnsi="Times New Roman" w:cs="Times New Roman"/>
                <w:color w:val="000000" w:themeColor="text1"/>
                <w:sz w:val="20"/>
                <w:szCs w:val="20"/>
              </w:rPr>
              <w:t>4. Оператори ринку харчових продуктів в межах своєї діяльності, не мають права змінювати інформацію, що супроводжує харчовий продукт, якщо такі зміни можуть вводити в оману кінцевого споживача або іншим чином знижувати рівень захисту споживача чи погіршувати можливість здійснення кінцевим споживачем свідомого вибору. Оператори ринку харчових продуктів несуть відповідальність за внесення будь-яких змін до інформації про харчовий продукт, що супроводжує даний харчовий продукт.</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8964CB" w:rsidRPr="00286D6C" w:rsidTr="00264564">
        <w:tc>
          <w:tcPr>
            <w:tcW w:w="9747" w:type="dxa"/>
          </w:tcPr>
          <w:p w:rsidR="008964CB" w:rsidRPr="00286D6C" w:rsidRDefault="008964CB" w:rsidP="00264564">
            <w:pPr>
              <w:ind w:firstLine="426"/>
              <w:jc w:val="both"/>
              <w:rPr>
                <w:rFonts w:ascii="Times New Roman" w:eastAsia="Times New Roman" w:hAnsi="Times New Roman" w:cs="Times New Roman"/>
                <w:sz w:val="20"/>
                <w:szCs w:val="20"/>
              </w:rPr>
            </w:pPr>
            <w:r w:rsidRPr="00286D6C">
              <w:rPr>
                <w:rFonts w:ascii="Times New Roman" w:eastAsia="Times New Roman" w:hAnsi="Times New Roman" w:cs="Times New Roman"/>
                <w:color w:val="000000" w:themeColor="text1"/>
                <w:sz w:val="20"/>
                <w:szCs w:val="20"/>
              </w:rPr>
              <w:t xml:space="preserve">5. З урахуванням положень частин другої-четвертої цієї статті, оператори ринку харчових продуктів у межах своєї діяльності, зобов’язані забезпечити дотримання вимог </w:t>
            </w:r>
            <w:r w:rsidRPr="00286D6C">
              <w:rPr>
                <w:rFonts w:ascii="Times New Roman" w:eastAsia="Times New Roman" w:hAnsi="Times New Roman" w:cs="Times New Roman"/>
                <w:sz w:val="20"/>
                <w:szCs w:val="20"/>
              </w:rPr>
              <w:t>законодавства щодо надання інформації про харчові продукти, дія якого поширюється на їхню діяльність, а також перевіряти дотримання цих вимог.</w:t>
            </w:r>
          </w:p>
        </w:tc>
        <w:tc>
          <w:tcPr>
            <w:tcW w:w="6173" w:type="dxa"/>
          </w:tcPr>
          <w:p w:rsidR="008964CB" w:rsidRPr="00286D6C" w:rsidRDefault="008964CB" w:rsidP="00264564">
            <w:pPr>
              <w:jc w:val="both"/>
              <w:rPr>
                <w:rFonts w:ascii="Times New Roman" w:hAnsi="Times New Roman" w:cs="Times New Roman"/>
                <w:sz w:val="20"/>
                <w:szCs w:val="20"/>
              </w:rPr>
            </w:pPr>
          </w:p>
        </w:tc>
      </w:tr>
      <w:tr w:rsidR="008964CB" w:rsidRPr="00286D6C" w:rsidTr="00264564">
        <w:tc>
          <w:tcPr>
            <w:tcW w:w="9747" w:type="dxa"/>
          </w:tcPr>
          <w:p w:rsidR="008964CB" w:rsidRPr="00286D6C" w:rsidRDefault="008964CB" w:rsidP="00264564">
            <w:pPr>
              <w:ind w:firstLine="426"/>
              <w:jc w:val="both"/>
              <w:rPr>
                <w:rFonts w:ascii="Times New Roman" w:eastAsia="Times New Roman" w:hAnsi="Times New Roman" w:cs="Times New Roman"/>
                <w:color w:val="000000" w:themeColor="text1"/>
                <w:sz w:val="20"/>
                <w:szCs w:val="20"/>
              </w:rPr>
            </w:pPr>
            <w:r w:rsidRPr="00286D6C">
              <w:rPr>
                <w:rFonts w:ascii="Times New Roman" w:eastAsia="Times New Roman" w:hAnsi="Times New Roman" w:cs="Times New Roman"/>
                <w:color w:val="000000" w:themeColor="text1"/>
                <w:sz w:val="20"/>
                <w:szCs w:val="20"/>
              </w:rPr>
              <w:t>6. Оператори ринку харчових продуктів у межах своєї діяльності зобов’язані забезпечити, щоб інформація, яка стосується нерозфасованих харчових продуктів, призначених для кінцевого споживача або для постачання закладам громадського харчування, була передана операторам ринку харчових продуктів, які отримують ці продукти, щоб останні могли, коли це вимагається, надати обов’язкову інформацію про харчові продукти кінцевому споживачеві.</w:t>
            </w:r>
          </w:p>
        </w:tc>
        <w:tc>
          <w:tcPr>
            <w:tcW w:w="6173" w:type="dxa"/>
          </w:tcPr>
          <w:p w:rsidR="008964CB" w:rsidRPr="00286D6C" w:rsidRDefault="008964CB" w:rsidP="00264564">
            <w:pPr>
              <w:jc w:val="both"/>
              <w:rPr>
                <w:rFonts w:ascii="Times New Roman" w:hAnsi="Times New Roman" w:cs="Times New Roman"/>
                <w:sz w:val="20"/>
                <w:szCs w:val="20"/>
              </w:rPr>
            </w:pPr>
          </w:p>
        </w:tc>
      </w:tr>
      <w:tr w:rsidR="007A5E01" w:rsidRPr="00286D6C" w:rsidTr="00264564">
        <w:tc>
          <w:tcPr>
            <w:tcW w:w="9747" w:type="dxa"/>
          </w:tcPr>
          <w:p w:rsidR="008964CB" w:rsidRPr="00286D6C" w:rsidRDefault="008964CB" w:rsidP="00264564">
            <w:pPr>
              <w:ind w:firstLine="425"/>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7. У перелічених нижче випадках оператори ринку харчових продуктів у межах своєї діяльності зобов’язані забезпечити, щоб обов’язкова інформація, встановлена статтями 7 та 8 цього Закону, була зазначена на розфасованих харчових продуктах або на прикріплених до них етикетках, або на комерційних документах, що відносяться до цих харчових продуктів, з гарантією того що такі документи або супроводжують харчові продукти, до яких вони відносяться, або надсилаються до моменту поставки, або надаються споживачеві  одночасно з доставкою продуктів:</w:t>
            </w:r>
          </w:p>
          <w:p w:rsidR="008964CB" w:rsidRPr="00286D6C" w:rsidRDefault="008964CB" w:rsidP="00264564">
            <w:pPr>
              <w:ind w:firstLine="425"/>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1) якщо розфасований харчовий продукт призначається для кінцевого споживача, але перебуває в обігу до стадії продажу кінцевому споживачеві, та якщо продаж такого харчового продукту закладу громадського харчування на цій стадії не відбувається;</w:t>
            </w:r>
          </w:p>
          <w:p w:rsidR="008964CB" w:rsidRPr="00286D6C" w:rsidRDefault="008964CB" w:rsidP="00264564">
            <w:pPr>
              <w:ind w:firstLine="425"/>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2) якщо розфасований харчовий продукт призначений для постачання закладам громадського харчування для приготування, переробки, розділення або різки.</w:t>
            </w:r>
          </w:p>
          <w:p w:rsidR="008964CB" w:rsidRPr="00286D6C" w:rsidRDefault="008964CB" w:rsidP="00264564">
            <w:pPr>
              <w:ind w:firstLine="425"/>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Оператори ринку харчових продуктів зобов’язані забезпечити, щоб інформація, зазначена в пунктах 1, 6, 7 та 8 частини першої статті 7, також була вказана на зовнішній упаковці, в якій розфасовані харчові продукти перебувають в обігу.</w:t>
            </w:r>
          </w:p>
          <w:p w:rsidR="007A5E01" w:rsidRPr="00286D6C" w:rsidRDefault="007A5E01" w:rsidP="00264564">
            <w:pPr>
              <w:jc w:val="both"/>
              <w:rPr>
                <w:rFonts w:ascii="Times New Roman" w:hAnsi="Times New Roman" w:cs="Times New Roman"/>
                <w:sz w:val="20"/>
                <w:szCs w:val="20"/>
              </w:rPr>
            </w:pPr>
          </w:p>
        </w:tc>
        <w:tc>
          <w:tcPr>
            <w:tcW w:w="6173" w:type="dxa"/>
          </w:tcPr>
          <w:p w:rsidR="001A76B9" w:rsidRPr="00286D6C" w:rsidRDefault="001A76B9" w:rsidP="001A76B9">
            <w:pPr>
              <w:jc w:val="both"/>
              <w:rPr>
                <w:rFonts w:ascii="Times New Roman" w:hAnsi="Times New Roman" w:cs="Times New Roman"/>
                <w:sz w:val="20"/>
                <w:szCs w:val="20"/>
              </w:rPr>
            </w:pPr>
            <w:r w:rsidRPr="00286D6C">
              <w:rPr>
                <w:rFonts w:ascii="Times New Roman" w:hAnsi="Times New Roman" w:cs="Times New Roman"/>
                <w:sz w:val="20"/>
                <w:szCs w:val="20"/>
              </w:rPr>
              <w:t xml:space="preserve">Оператори ринку харчових продуктів зобов’язані забезпечити, щоб інформація, зазначена в пунктах 1), 6), 7) і 8) частини першої статті 7, також була вказана на зовнішній упаковці, в якій упаковані харчові продукти перебувають в обігу. Дана вимога не застосовується, якщо етикетку внутрішнього пакування можна прочитати  крізь зовнішню упаковку, яка виготовлена з безбарвного або кольорового прозорого матеріалу, в тому числі комбінованого з кольоровим (відкриті упаковки та ящики і </w:t>
            </w:r>
            <w:proofErr w:type="spellStart"/>
            <w:r w:rsidRPr="00286D6C">
              <w:rPr>
                <w:rFonts w:ascii="Times New Roman" w:hAnsi="Times New Roman" w:cs="Times New Roman"/>
                <w:sz w:val="20"/>
                <w:szCs w:val="20"/>
              </w:rPr>
              <w:t>т.д</w:t>
            </w:r>
            <w:proofErr w:type="spellEnd"/>
            <w:r w:rsidRPr="00286D6C">
              <w:rPr>
                <w:rFonts w:ascii="Times New Roman" w:hAnsi="Times New Roman" w:cs="Times New Roman"/>
                <w:sz w:val="20"/>
                <w:szCs w:val="20"/>
              </w:rPr>
              <w:t>), або якщо є в наявності відповідні отвори в зовнішній упаковці.</w:t>
            </w:r>
          </w:p>
          <w:p w:rsidR="007A5E01" w:rsidRPr="00286D6C" w:rsidRDefault="001A76B9" w:rsidP="001A76B9">
            <w:pPr>
              <w:jc w:val="both"/>
              <w:rPr>
                <w:rFonts w:ascii="Times New Roman" w:hAnsi="Times New Roman" w:cs="Times New Roman"/>
                <w:i/>
                <w:sz w:val="20"/>
                <w:szCs w:val="20"/>
              </w:rPr>
            </w:pPr>
            <w:r w:rsidRPr="00286D6C">
              <w:rPr>
                <w:rFonts w:ascii="Times New Roman" w:hAnsi="Times New Roman" w:cs="Times New Roman"/>
                <w:i/>
                <w:sz w:val="20"/>
                <w:szCs w:val="20"/>
              </w:rPr>
              <w:t>Відповідно до Директиви ЕС 1169/2011 ст.2 (е)</w:t>
            </w:r>
          </w:p>
        </w:tc>
      </w:tr>
      <w:tr w:rsidR="007A5E01" w:rsidRPr="00286D6C" w:rsidTr="00264564">
        <w:tc>
          <w:tcPr>
            <w:tcW w:w="9747" w:type="dxa"/>
          </w:tcPr>
          <w:p w:rsidR="008964CB" w:rsidRPr="00286D6C" w:rsidRDefault="008964CB" w:rsidP="00264564">
            <w:pPr>
              <w:ind w:firstLine="425"/>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8. Оператори ринку харчових продуктів, що постачають іншим операторам ринку харчових продуктів, харчові продукти, які не призначені для кінцевого споживача або закладів громадського харчування, зобов’язані забезпечити, щоб іншим операторам ринку харчових продуктів була надана достатня інформація для того, щоб останні могли виконати свої обов’язків згідно з положеннями частини другої цієї статті.</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8964CB" w:rsidRPr="00286D6C" w:rsidRDefault="008964CB" w:rsidP="00264564">
            <w:pPr>
              <w:keepNext/>
              <w:ind w:firstLine="425"/>
              <w:jc w:val="both"/>
              <w:rPr>
                <w:rFonts w:ascii="Times New Roman" w:eastAsia="Times New Roman" w:hAnsi="Times New Roman" w:cs="Times New Roman"/>
                <w:b/>
                <w:sz w:val="20"/>
                <w:szCs w:val="20"/>
              </w:rPr>
            </w:pPr>
            <w:r w:rsidRPr="00286D6C">
              <w:rPr>
                <w:rFonts w:ascii="Times New Roman" w:eastAsia="Times New Roman" w:hAnsi="Times New Roman" w:cs="Times New Roman"/>
                <w:b/>
                <w:sz w:val="20"/>
                <w:szCs w:val="20"/>
              </w:rPr>
              <w:lastRenderedPageBreak/>
              <w:t>Стаття 7.</w:t>
            </w:r>
            <w:r w:rsidRPr="00286D6C">
              <w:rPr>
                <w:rFonts w:ascii="Times New Roman" w:eastAsia="Times New Roman" w:hAnsi="Times New Roman" w:cs="Times New Roman"/>
                <w:sz w:val="20"/>
                <w:szCs w:val="20"/>
              </w:rPr>
              <w:t xml:space="preserve"> Перелік обов’язкової інформації про харчові продукти</w:t>
            </w:r>
          </w:p>
          <w:p w:rsidR="008964CB" w:rsidRPr="00286D6C" w:rsidRDefault="008964CB" w:rsidP="00264564">
            <w:pPr>
              <w:pStyle w:val="ListParagraph"/>
              <w:numPr>
                <w:ilvl w:val="0"/>
                <w:numId w:val="7"/>
              </w:numPr>
              <w:ind w:left="0" w:firstLine="425"/>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sz w:val="20"/>
                <w:szCs w:val="20"/>
                <w:lang w:val="uk-UA"/>
              </w:rPr>
              <w:t>Обов’язковою до надання є така інформація:</w:t>
            </w:r>
          </w:p>
          <w:p w:rsidR="008964CB" w:rsidRPr="00286D6C" w:rsidRDefault="008964CB" w:rsidP="00264564">
            <w:pPr>
              <w:pStyle w:val="ListParagraph"/>
              <w:numPr>
                <w:ilvl w:val="0"/>
                <w:numId w:val="8"/>
              </w:numPr>
              <w:ind w:left="0" w:firstLine="425"/>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sz w:val="20"/>
                <w:szCs w:val="20"/>
                <w:lang w:val="uk-UA"/>
              </w:rPr>
              <w:t>назва харчового продукту;</w:t>
            </w:r>
          </w:p>
          <w:p w:rsidR="008964CB" w:rsidRPr="00286D6C" w:rsidRDefault="008964CB" w:rsidP="00264564">
            <w:pPr>
              <w:pStyle w:val="ListParagraph"/>
              <w:numPr>
                <w:ilvl w:val="0"/>
                <w:numId w:val="8"/>
              </w:numPr>
              <w:ind w:left="0" w:firstLine="425"/>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sz w:val="20"/>
                <w:szCs w:val="20"/>
                <w:lang w:val="uk-UA"/>
              </w:rPr>
              <w:t>перелік інгредієнтів;</w:t>
            </w:r>
          </w:p>
          <w:p w:rsidR="008964CB" w:rsidRPr="00286D6C" w:rsidRDefault="008964CB" w:rsidP="00264564">
            <w:pPr>
              <w:pStyle w:val="ListParagraph"/>
              <w:numPr>
                <w:ilvl w:val="0"/>
                <w:numId w:val="8"/>
              </w:numPr>
              <w:ind w:left="0" w:firstLine="425"/>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sz w:val="20"/>
                <w:szCs w:val="20"/>
                <w:lang w:val="uk-UA"/>
              </w:rPr>
              <w:t>будь-які інгредієнти або допоміжні речовини для переробки, що перелічені в Додатку</w:t>
            </w:r>
            <w:r w:rsidRPr="00286D6C">
              <w:rPr>
                <w:rFonts w:ascii="Times New Roman" w:eastAsia="Times New Roman" w:hAnsi="Times New Roman" w:cs="Times New Roman"/>
                <w:color w:val="FF0000"/>
                <w:sz w:val="20"/>
                <w:szCs w:val="20"/>
                <w:lang w:val="uk-UA"/>
              </w:rPr>
              <w:t xml:space="preserve"> </w:t>
            </w:r>
            <w:r w:rsidRPr="00286D6C">
              <w:rPr>
                <w:rFonts w:ascii="Times New Roman" w:eastAsia="Times New Roman" w:hAnsi="Times New Roman" w:cs="Times New Roman"/>
                <w:color w:val="000000" w:themeColor="text1"/>
                <w:sz w:val="20"/>
                <w:szCs w:val="20"/>
                <w:lang w:val="uk-UA"/>
              </w:rPr>
              <w:t>1</w:t>
            </w:r>
            <w:r w:rsidRPr="00286D6C">
              <w:rPr>
                <w:rFonts w:ascii="Times New Roman" w:eastAsia="Times New Roman" w:hAnsi="Times New Roman" w:cs="Times New Roman"/>
                <w:color w:val="FF0000"/>
                <w:sz w:val="20"/>
                <w:szCs w:val="20"/>
                <w:lang w:val="uk-UA"/>
              </w:rPr>
              <w:t xml:space="preserve"> </w:t>
            </w:r>
            <w:r w:rsidRPr="00286D6C">
              <w:rPr>
                <w:rFonts w:ascii="Times New Roman" w:eastAsia="Times New Roman" w:hAnsi="Times New Roman" w:cs="Times New Roman"/>
                <w:sz w:val="20"/>
                <w:szCs w:val="20"/>
                <w:lang w:val="uk-UA"/>
              </w:rPr>
              <w:t xml:space="preserve">до цього Закону або походять з речовин чи продуктів, перелічених у Додатку </w:t>
            </w:r>
            <w:r w:rsidRPr="00286D6C">
              <w:rPr>
                <w:rFonts w:ascii="Times New Roman" w:eastAsia="Times New Roman" w:hAnsi="Times New Roman" w:cs="Times New Roman"/>
                <w:color w:val="000000" w:themeColor="text1"/>
                <w:sz w:val="20"/>
                <w:szCs w:val="20"/>
                <w:lang w:val="uk-UA"/>
              </w:rPr>
              <w:t>1</w:t>
            </w:r>
            <w:r w:rsidRPr="00286D6C">
              <w:rPr>
                <w:rFonts w:ascii="Times New Roman" w:eastAsia="Times New Roman" w:hAnsi="Times New Roman" w:cs="Times New Roman"/>
                <w:sz w:val="20"/>
                <w:szCs w:val="20"/>
                <w:lang w:val="uk-UA"/>
              </w:rPr>
              <w:t xml:space="preserve"> до цього Закону, які спричиняють алергічні реакції або непереносимість, та використовуються у виготовленні чи виробництві харчового продукту і залишаються присутніми у готовому продукті, навіть у зміненій формі;</w:t>
            </w:r>
          </w:p>
          <w:p w:rsidR="008964CB" w:rsidRPr="00286D6C" w:rsidRDefault="008964CB" w:rsidP="00264564">
            <w:pPr>
              <w:pStyle w:val="ListParagraph"/>
              <w:numPr>
                <w:ilvl w:val="0"/>
                <w:numId w:val="8"/>
              </w:numPr>
              <w:ind w:left="0" w:firstLine="425"/>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sz w:val="20"/>
                <w:szCs w:val="20"/>
                <w:lang w:val="uk-UA"/>
              </w:rPr>
              <w:t>кількісний вміст певних інгредієнтів або категорій інгредієнтів;</w:t>
            </w:r>
          </w:p>
          <w:p w:rsidR="008964CB" w:rsidRPr="00286D6C" w:rsidRDefault="008964CB" w:rsidP="00264564">
            <w:pPr>
              <w:pStyle w:val="ListParagraph"/>
              <w:numPr>
                <w:ilvl w:val="0"/>
                <w:numId w:val="8"/>
              </w:numPr>
              <w:ind w:left="0" w:firstLine="425"/>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sz w:val="20"/>
                <w:szCs w:val="20"/>
                <w:lang w:val="uk-UA"/>
              </w:rPr>
              <w:t>кількість харчового продукту в установлених одиницях виміру (маса нетто, вага, об’єм або поштучно);</w:t>
            </w:r>
          </w:p>
          <w:p w:rsidR="008964CB" w:rsidRPr="00286D6C" w:rsidRDefault="008964CB" w:rsidP="00264564">
            <w:pPr>
              <w:pStyle w:val="ListParagraph"/>
              <w:numPr>
                <w:ilvl w:val="0"/>
                <w:numId w:val="8"/>
              </w:numPr>
              <w:ind w:left="0" w:firstLine="425"/>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sz w:val="20"/>
                <w:szCs w:val="20"/>
                <w:lang w:val="uk-UA"/>
              </w:rPr>
              <w:t>часові характеристики придатності харчового продукту;</w:t>
            </w:r>
          </w:p>
          <w:p w:rsidR="008964CB" w:rsidRPr="00286D6C" w:rsidRDefault="008964CB" w:rsidP="00264564">
            <w:pPr>
              <w:pStyle w:val="ListParagraph"/>
              <w:numPr>
                <w:ilvl w:val="0"/>
                <w:numId w:val="8"/>
              </w:numPr>
              <w:ind w:left="0" w:firstLine="425"/>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sz w:val="20"/>
                <w:szCs w:val="20"/>
                <w:lang w:val="uk-UA"/>
              </w:rPr>
              <w:t>будь-які спеціальні умови зберігання та/або умови використання;</w:t>
            </w:r>
            <w:r w:rsidRPr="00286D6C">
              <w:rPr>
                <w:rFonts w:ascii="Times New Roman" w:eastAsia="Times New Roman" w:hAnsi="Times New Roman" w:cs="Times New Roman"/>
                <w:sz w:val="20"/>
                <w:szCs w:val="20"/>
                <w:lang w:val="uk-UA"/>
              </w:rPr>
              <w:tab/>
            </w:r>
          </w:p>
          <w:p w:rsidR="008964CB" w:rsidRPr="00286D6C" w:rsidRDefault="008964CB" w:rsidP="00264564">
            <w:pPr>
              <w:pStyle w:val="ListParagraph"/>
              <w:numPr>
                <w:ilvl w:val="0"/>
                <w:numId w:val="8"/>
              </w:numPr>
              <w:ind w:left="0" w:firstLine="425"/>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sz w:val="20"/>
                <w:szCs w:val="20"/>
                <w:lang w:val="uk-UA"/>
              </w:rPr>
              <w:t>) найменування та місцезнаходження оператора ринку в Україні, що відповідає за обов’язкову інформацію про харчовий продукт</w:t>
            </w:r>
            <w:r w:rsidRPr="00286D6C">
              <w:rPr>
                <w:rFonts w:ascii="Times New Roman" w:eastAsia="Times New Roman" w:hAnsi="Times New Roman" w:cs="Times New Roman"/>
                <w:color w:val="000000" w:themeColor="text1"/>
                <w:sz w:val="20"/>
                <w:szCs w:val="20"/>
                <w:lang w:val="uk-UA"/>
              </w:rPr>
              <w:t>;</w:t>
            </w:r>
          </w:p>
          <w:p w:rsidR="008964CB" w:rsidRPr="00286D6C" w:rsidRDefault="008964CB" w:rsidP="00264564">
            <w:pPr>
              <w:pStyle w:val="ListParagraph"/>
              <w:numPr>
                <w:ilvl w:val="0"/>
                <w:numId w:val="8"/>
              </w:numPr>
              <w:ind w:left="0" w:firstLine="425"/>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sz w:val="20"/>
                <w:szCs w:val="20"/>
                <w:lang w:val="uk-UA"/>
              </w:rPr>
              <w:t>країна походження або місце походження – у випадках, передбачених статтею 21 цього Закону;</w:t>
            </w:r>
          </w:p>
          <w:p w:rsidR="008964CB" w:rsidRPr="00286D6C" w:rsidRDefault="008964CB" w:rsidP="00264564">
            <w:pPr>
              <w:pStyle w:val="ListParagraph"/>
              <w:numPr>
                <w:ilvl w:val="0"/>
                <w:numId w:val="8"/>
              </w:numPr>
              <w:ind w:left="0" w:firstLine="425"/>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sz w:val="20"/>
                <w:szCs w:val="20"/>
                <w:lang w:val="uk-UA"/>
              </w:rPr>
              <w:t>інструкції з використання – у випадках, коли відсутність таких інструкцій ускладнює належне використання продукту;</w:t>
            </w:r>
          </w:p>
          <w:p w:rsidR="008964CB" w:rsidRPr="00286D6C" w:rsidRDefault="008964CB" w:rsidP="00264564">
            <w:pPr>
              <w:pStyle w:val="ListParagraph"/>
              <w:numPr>
                <w:ilvl w:val="0"/>
                <w:numId w:val="8"/>
              </w:numPr>
              <w:ind w:left="0" w:firstLine="425"/>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sz w:val="20"/>
                <w:szCs w:val="20"/>
                <w:lang w:val="uk-UA"/>
              </w:rPr>
              <w:t>для напоїв з  вмістом спирту етилового понад 1,2 відсотка об’ємних одиниць – фактична алкогольна міцність напою;</w:t>
            </w:r>
          </w:p>
          <w:p w:rsidR="008964CB" w:rsidRPr="00286D6C" w:rsidRDefault="008964CB" w:rsidP="00264564">
            <w:pPr>
              <w:pStyle w:val="ListParagraph"/>
              <w:numPr>
                <w:ilvl w:val="0"/>
                <w:numId w:val="8"/>
              </w:numPr>
              <w:ind w:left="0" w:firstLine="425"/>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sz w:val="20"/>
                <w:szCs w:val="20"/>
                <w:lang w:val="uk-UA"/>
              </w:rPr>
              <w:t>інформація про поживну (харчову) цінність продукту.</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p w:rsidR="001A76B9" w:rsidRPr="00286D6C" w:rsidRDefault="001A76B9" w:rsidP="00264564">
            <w:pPr>
              <w:jc w:val="both"/>
              <w:rPr>
                <w:rFonts w:ascii="Times New Roman" w:hAnsi="Times New Roman" w:cs="Times New Roman"/>
                <w:sz w:val="20"/>
                <w:szCs w:val="20"/>
              </w:rPr>
            </w:pPr>
          </w:p>
          <w:p w:rsidR="001A76B9" w:rsidRPr="00286D6C" w:rsidRDefault="001A76B9" w:rsidP="00264564">
            <w:pPr>
              <w:jc w:val="both"/>
              <w:rPr>
                <w:rFonts w:ascii="Times New Roman" w:hAnsi="Times New Roman" w:cs="Times New Roman"/>
                <w:sz w:val="20"/>
                <w:szCs w:val="20"/>
              </w:rPr>
            </w:pPr>
          </w:p>
          <w:p w:rsidR="001A76B9" w:rsidRPr="00286D6C" w:rsidRDefault="001A76B9" w:rsidP="00264564">
            <w:pPr>
              <w:jc w:val="both"/>
              <w:rPr>
                <w:rFonts w:ascii="Times New Roman" w:hAnsi="Times New Roman" w:cs="Times New Roman"/>
                <w:sz w:val="20"/>
                <w:szCs w:val="20"/>
              </w:rPr>
            </w:pPr>
          </w:p>
          <w:p w:rsidR="001A76B9" w:rsidRPr="00286D6C" w:rsidRDefault="001A76B9" w:rsidP="00264564">
            <w:pPr>
              <w:jc w:val="both"/>
              <w:rPr>
                <w:rFonts w:ascii="Times New Roman" w:hAnsi="Times New Roman" w:cs="Times New Roman"/>
                <w:sz w:val="20"/>
                <w:szCs w:val="20"/>
              </w:rPr>
            </w:pPr>
          </w:p>
          <w:p w:rsidR="001A76B9" w:rsidRPr="00286D6C" w:rsidRDefault="001A76B9" w:rsidP="00264564">
            <w:pPr>
              <w:jc w:val="both"/>
              <w:rPr>
                <w:rFonts w:ascii="Times New Roman" w:hAnsi="Times New Roman" w:cs="Times New Roman"/>
                <w:sz w:val="20"/>
                <w:szCs w:val="20"/>
              </w:rPr>
            </w:pPr>
          </w:p>
          <w:p w:rsidR="001A76B9" w:rsidRPr="00286D6C" w:rsidRDefault="001A76B9" w:rsidP="00264564">
            <w:pPr>
              <w:jc w:val="both"/>
              <w:rPr>
                <w:rFonts w:ascii="Times New Roman" w:hAnsi="Times New Roman" w:cs="Times New Roman"/>
                <w:sz w:val="20"/>
                <w:szCs w:val="20"/>
              </w:rPr>
            </w:pPr>
          </w:p>
          <w:p w:rsidR="001A76B9" w:rsidRPr="00286D6C" w:rsidRDefault="001A76B9" w:rsidP="00264564">
            <w:pPr>
              <w:jc w:val="both"/>
              <w:rPr>
                <w:rFonts w:ascii="Times New Roman" w:hAnsi="Times New Roman" w:cs="Times New Roman"/>
                <w:sz w:val="20"/>
                <w:szCs w:val="20"/>
              </w:rPr>
            </w:pPr>
          </w:p>
          <w:p w:rsidR="001A76B9" w:rsidRPr="00286D6C" w:rsidRDefault="001A76B9" w:rsidP="00264564">
            <w:pPr>
              <w:jc w:val="both"/>
              <w:rPr>
                <w:rFonts w:ascii="Times New Roman" w:hAnsi="Times New Roman" w:cs="Times New Roman"/>
                <w:sz w:val="20"/>
                <w:szCs w:val="20"/>
              </w:rPr>
            </w:pPr>
          </w:p>
          <w:p w:rsidR="001A76B9" w:rsidRPr="00286D6C" w:rsidRDefault="001A76B9" w:rsidP="00264564">
            <w:pPr>
              <w:jc w:val="both"/>
              <w:rPr>
                <w:rFonts w:ascii="Times New Roman" w:hAnsi="Times New Roman" w:cs="Times New Roman"/>
                <w:sz w:val="20"/>
                <w:szCs w:val="20"/>
              </w:rPr>
            </w:pPr>
          </w:p>
          <w:p w:rsidR="001A76B9" w:rsidRPr="00286D6C" w:rsidRDefault="001A76B9" w:rsidP="00264564">
            <w:pPr>
              <w:jc w:val="both"/>
              <w:rPr>
                <w:rFonts w:ascii="Times New Roman" w:hAnsi="Times New Roman" w:cs="Times New Roman"/>
                <w:sz w:val="20"/>
                <w:szCs w:val="20"/>
              </w:rPr>
            </w:pPr>
          </w:p>
          <w:p w:rsidR="001A76B9" w:rsidRPr="00286D6C" w:rsidRDefault="001A76B9" w:rsidP="00264564">
            <w:pPr>
              <w:jc w:val="both"/>
              <w:rPr>
                <w:rFonts w:ascii="Times New Roman" w:hAnsi="Times New Roman" w:cs="Times New Roman"/>
                <w:sz w:val="20"/>
                <w:szCs w:val="20"/>
              </w:rPr>
            </w:pPr>
          </w:p>
          <w:p w:rsidR="001A76B9" w:rsidRPr="00286D6C" w:rsidRDefault="001A76B9" w:rsidP="00264564">
            <w:pPr>
              <w:jc w:val="both"/>
              <w:rPr>
                <w:rFonts w:ascii="Times New Roman" w:hAnsi="Times New Roman" w:cs="Times New Roman"/>
                <w:sz w:val="20"/>
                <w:szCs w:val="20"/>
              </w:rPr>
            </w:pPr>
          </w:p>
          <w:p w:rsidR="001A76B9" w:rsidRPr="00286D6C" w:rsidRDefault="001A76B9" w:rsidP="00264564">
            <w:pPr>
              <w:jc w:val="both"/>
              <w:rPr>
                <w:rFonts w:ascii="Times New Roman" w:hAnsi="Times New Roman" w:cs="Times New Roman"/>
                <w:sz w:val="20"/>
                <w:szCs w:val="20"/>
              </w:rPr>
            </w:pPr>
          </w:p>
          <w:p w:rsidR="001A76B9" w:rsidRPr="00286D6C" w:rsidRDefault="001A76B9" w:rsidP="00264564">
            <w:pPr>
              <w:jc w:val="both"/>
              <w:rPr>
                <w:rFonts w:ascii="Times New Roman" w:hAnsi="Times New Roman" w:cs="Times New Roman"/>
                <w:sz w:val="20"/>
                <w:szCs w:val="20"/>
              </w:rPr>
            </w:pPr>
          </w:p>
          <w:p w:rsidR="001A76B9" w:rsidRPr="00286D6C" w:rsidRDefault="001A76B9" w:rsidP="00264564">
            <w:pPr>
              <w:jc w:val="both"/>
              <w:rPr>
                <w:rFonts w:ascii="Times New Roman" w:hAnsi="Times New Roman" w:cs="Times New Roman"/>
                <w:sz w:val="20"/>
                <w:szCs w:val="20"/>
              </w:rPr>
            </w:pPr>
          </w:p>
          <w:p w:rsidR="001A76B9" w:rsidRPr="00286D6C" w:rsidRDefault="001A76B9" w:rsidP="00264564">
            <w:pPr>
              <w:jc w:val="both"/>
              <w:rPr>
                <w:rFonts w:ascii="Times New Roman" w:hAnsi="Times New Roman" w:cs="Times New Roman"/>
                <w:sz w:val="20"/>
                <w:szCs w:val="20"/>
              </w:rPr>
            </w:pPr>
          </w:p>
          <w:p w:rsidR="001A76B9" w:rsidRPr="00286D6C" w:rsidRDefault="001A76B9" w:rsidP="00264564">
            <w:pPr>
              <w:jc w:val="both"/>
              <w:rPr>
                <w:rFonts w:ascii="Times New Roman" w:hAnsi="Times New Roman" w:cs="Times New Roman"/>
                <w:sz w:val="20"/>
                <w:szCs w:val="20"/>
              </w:rPr>
            </w:pPr>
          </w:p>
          <w:p w:rsidR="001A76B9" w:rsidRPr="00286D6C" w:rsidRDefault="001A76B9" w:rsidP="00264564">
            <w:pPr>
              <w:jc w:val="both"/>
              <w:rPr>
                <w:rFonts w:ascii="Times New Roman" w:hAnsi="Times New Roman" w:cs="Times New Roman"/>
                <w:sz w:val="20"/>
                <w:szCs w:val="20"/>
              </w:rPr>
            </w:pPr>
          </w:p>
          <w:p w:rsidR="001A76B9" w:rsidRPr="00286D6C" w:rsidRDefault="001A76B9" w:rsidP="00264564">
            <w:pPr>
              <w:jc w:val="both"/>
              <w:rPr>
                <w:rFonts w:ascii="Times New Roman" w:hAnsi="Times New Roman" w:cs="Times New Roman"/>
                <w:sz w:val="20"/>
                <w:szCs w:val="20"/>
              </w:rPr>
            </w:pPr>
          </w:p>
          <w:p w:rsidR="001A76B9" w:rsidRPr="00286D6C" w:rsidRDefault="001A76B9" w:rsidP="00264564">
            <w:pPr>
              <w:jc w:val="both"/>
              <w:rPr>
                <w:rFonts w:ascii="Times New Roman" w:hAnsi="Times New Roman" w:cs="Times New Roman"/>
                <w:sz w:val="20"/>
                <w:szCs w:val="20"/>
              </w:rPr>
            </w:pPr>
            <w:r w:rsidRPr="00286D6C">
              <w:rPr>
                <w:rFonts w:ascii="Times New Roman" w:hAnsi="Times New Roman" w:cs="Times New Roman"/>
                <w:sz w:val="20"/>
                <w:szCs w:val="20"/>
              </w:rPr>
              <w:t>Згідно Додатку I Директиви ЕС 1169/2011 «поживна цінність»</w:t>
            </w:r>
          </w:p>
        </w:tc>
      </w:tr>
      <w:tr w:rsidR="007A5E01" w:rsidRPr="00286D6C" w:rsidTr="00264564">
        <w:tc>
          <w:tcPr>
            <w:tcW w:w="9747" w:type="dxa"/>
          </w:tcPr>
          <w:p w:rsidR="008964CB" w:rsidRPr="00286D6C" w:rsidRDefault="008964CB" w:rsidP="00264564">
            <w:pPr>
              <w:pStyle w:val="ListParagraph"/>
              <w:numPr>
                <w:ilvl w:val="0"/>
                <w:numId w:val="7"/>
              </w:numPr>
              <w:ind w:left="0" w:firstLine="425"/>
              <w:contextualSpacing w:val="0"/>
              <w:jc w:val="both"/>
              <w:rPr>
                <w:rFonts w:ascii="Times New Roman" w:eastAsia="Times New Roman" w:hAnsi="Times New Roman" w:cs="Times New Roman"/>
                <w:color w:val="000000" w:themeColor="text1"/>
                <w:sz w:val="20"/>
                <w:szCs w:val="20"/>
                <w:lang w:val="uk-UA"/>
              </w:rPr>
            </w:pPr>
            <w:r w:rsidRPr="00286D6C">
              <w:rPr>
                <w:rFonts w:ascii="Times New Roman" w:eastAsia="Times New Roman" w:hAnsi="Times New Roman" w:cs="Times New Roman"/>
                <w:color w:val="000000" w:themeColor="text1"/>
                <w:sz w:val="20"/>
                <w:szCs w:val="20"/>
                <w:lang w:val="uk-UA"/>
              </w:rPr>
              <w:t>Інформація, перелічена в частині першій цієї статті, має вказуватися словами і числами, а також може додатково виражатися за допомогою піктограм і символів.</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8964CB" w:rsidRPr="00286D6C" w:rsidTr="00264564">
        <w:tc>
          <w:tcPr>
            <w:tcW w:w="9747" w:type="dxa"/>
          </w:tcPr>
          <w:p w:rsidR="008964CB" w:rsidRPr="00286D6C" w:rsidRDefault="008964CB" w:rsidP="00264564">
            <w:pPr>
              <w:pStyle w:val="ListParagraph"/>
              <w:numPr>
                <w:ilvl w:val="0"/>
                <w:numId w:val="7"/>
              </w:numPr>
              <w:ind w:left="0" w:firstLine="426"/>
              <w:jc w:val="both"/>
              <w:rPr>
                <w:rFonts w:ascii="Times New Roman" w:eastAsia="Times New Roman" w:hAnsi="Times New Roman" w:cs="Times New Roman"/>
                <w:color w:val="000000" w:themeColor="text1"/>
                <w:sz w:val="20"/>
                <w:szCs w:val="20"/>
                <w:lang w:val="uk-UA"/>
              </w:rPr>
            </w:pPr>
            <w:r w:rsidRPr="00286D6C">
              <w:rPr>
                <w:rFonts w:ascii="Times New Roman" w:eastAsia="Times New Roman" w:hAnsi="Times New Roman" w:cs="Times New Roman"/>
                <w:color w:val="000000" w:themeColor="text1"/>
                <w:sz w:val="20"/>
                <w:szCs w:val="20"/>
                <w:lang w:val="uk-UA"/>
              </w:rPr>
              <w:t xml:space="preserve">На призначених для багаторазового використання скляних пляшках, що мають позначки, які неможливо видалити, і на яких етикетки або </w:t>
            </w:r>
            <w:proofErr w:type="spellStart"/>
            <w:r w:rsidRPr="00286D6C">
              <w:rPr>
                <w:rFonts w:ascii="Times New Roman" w:eastAsia="Times New Roman" w:hAnsi="Times New Roman" w:cs="Times New Roman"/>
                <w:color w:val="000000" w:themeColor="text1"/>
                <w:sz w:val="20"/>
                <w:szCs w:val="20"/>
                <w:lang w:val="uk-UA"/>
              </w:rPr>
              <w:t>кольєретки</w:t>
            </w:r>
            <w:proofErr w:type="spellEnd"/>
            <w:r w:rsidRPr="00286D6C">
              <w:rPr>
                <w:rFonts w:ascii="Times New Roman" w:eastAsia="Times New Roman" w:hAnsi="Times New Roman" w:cs="Times New Roman"/>
                <w:color w:val="000000" w:themeColor="text1"/>
                <w:sz w:val="20"/>
                <w:szCs w:val="20"/>
                <w:lang w:val="uk-UA"/>
              </w:rPr>
              <w:t xml:space="preserve"> відсутні, обов’язковим є надання лише інформації, зазначеної у пунктах 1, 3, 5, 6 та 12 частини першої  цієї статті.</w:t>
            </w:r>
          </w:p>
        </w:tc>
        <w:tc>
          <w:tcPr>
            <w:tcW w:w="6173" w:type="dxa"/>
          </w:tcPr>
          <w:p w:rsidR="008964CB" w:rsidRPr="00286D6C" w:rsidRDefault="008964CB" w:rsidP="00264564">
            <w:pPr>
              <w:jc w:val="both"/>
              <w:rPr>
                <w:rFonts w:ascii="Times New Roman" w:hAnsi="Times New Roman" w:cs="Times New Roman"/>
                <w:sz w:val="20"/>
                <w:szCs w:val="20"/>
              </w:rPr>
            </w:pPr>
          </w:p>
        </w:tc>
      </w:tr>
      <w:tr w:rsidR="008964CB" w:rsidRPr="00286D6C" w:rsidTr="00264564">
        <w:tc>
          <w:tcPr>
            <w:tcW w:w="9747" w:type="dxa"/>
          </w:tcPr>
          <w:p w:rsidR="008964CB" w:rsidRPr="00286D6C" w:rsidRDefault="008964CB" w:rsidP="00264564">
            <w:pPr>
              <w:pStyle w:val="ListParagraph"/>
              <w:numPr>
                <w:ilvl w:val="0"/>
                <w:numId w:val="7"/>
              </w:numPr>
              <w:ind w:left="0" w:firstLine="426"/>
              <w:jc w:val="both"/>
              <w:rPr>
                <w:rFonts w:ascii="Times New Roman" w:eastAsia="Times New Roman" w:hAnsi="Times New Roman" w:cs="Times New Roman"/>
                <w:color w:val="000000" w:themeColor="text1"/>
                <w:sz w:val="20"/>
                <w:szCs w:val="20"/>
              </w:rPr>
            </w:pPr>
            <w:r w:rsidRPr="00286D6C">
              <w:rPr>
                <w:rFonts w:ascii="Times New Roman" w:eastAsia="Times New Roman" w:hAnsi="Times New Roman" w:cs="Times New Roman"/>
                <w:color w:val="000000" w:themeColor="text1"/>
                <w:sz w:val="20"/>
                <w:szCs w:val="20"/>
                <w:lang w:val="uk-UA"/>
              </w:rPr>
              <w:t>Для упаковки або тари, найбільша поверхня якої має площу менше 10 квадратних сантиметрів, обов’язковою для зазначення на упаковці або етикетці є лише інформація, зазначена у пунктах 1, 3, 5, 6 частини першої цієї статті. Інформація, надання якої вимагається пунктом 2 частини першої цієї статті, надається за допомогою інших засобів або надається на запит споживача.</w:t>
            </w:r>
          </w:p>
        </w:tc>
        <w:tc>
          <w:tcPr>
            <w:tcW w:w="6173" w:type="dxa"/>
          </w:tcPr>
          <w:p w:rsidR="008964CB" w:rsidRPr="00286D6C" w:rsidRDefault="008964CB" w:rsidP="00264564">
            <w:pPr>
              <w:jc w:val="both"/>
              <w:rPr>
                <w:rFonts w:ascii="Times New Roman" w:hAnsi="Times New Roman" w:cs="Times New Roman"/>
                <w:sz w:val="20"/>
                <w:szCs w:val="20"/>
              </w:rPr>
            </w:pPr>
          </w:p>
        </w:tc>
      </w:tr>
      <w:tr w:rsidR="008964CB" w:rsidRPr="00286D6C" w:rsidTr="00264564">
        <w:tc>
          <w:tcPr>
            <w:tcW w:w="9747" w:type="dxa"/>
          </w:tcPr>
          <w:p w:rsidR="008964CB" w:rsidRPr="00286D6C" w:rsidRDefault="008964CB" w:rsidP="00264564">
            <w:pPr>
              <w:pStyle w:val="ListParagraph"/>
              <w:numPr>
                <w:ilvl w:val="0"/>
                <w:numId w:val="7"/>
              </w:numPr>
              <w:ind w:left="0" w:firstLine="426"/>
              <w:jc w:val="both"/>
              <w:rPr>
                <w:rFonts w:ascii="Times New Roman" w:eastAsia="Times New Roman" w:hAnsi="Times New Roman" w:cs="Times New Roman"/>
                <w:color w:val="000000" w:themeColor="text1"/>
                <w:sz w:val="20"/>
                <w:szCs w:val="20"/>
              </w:rPr>
            </w:pPr>
            <w:r w:rsidRPr="00286D6C">
              <w:rPr>
                <w:rFonts w:ascii="Times New Roman" w:eastAsia="Times New Roman" w:hAnsi="Times New Roman" w:cs="Times New Roman"/>
                <w:color w:val="000000" w:themeColor="text1"/>
                <w:sz w:val="20"/>
                <w:szCs w:val="20"/>
                <w:lang w:val="uk-UA"/>
              </w:rPr>
              <w:t>Надання інформації, зазначеної у пункті 12 частини першої цієї статті не є обов’язковою для харчових продуктів, перелічених у Додатку 4 до цього Закону.</w:t>
            </w:r>
          </w:p>
        </w:tc>
        <w:tc>
          <w:tcPr>
            <w:tcW w:w="6173" w:type="dxa"/>
          </w:tcPr>
          <w:p w:rsidR="008964CB" w:rsidRPr="00286D6C" w:rsidRDefault="008964CB" w:rsidP="00264564">
            <w:pPr>
              <w:jc w:val="both"/>
              <w:rPr>
                <w:rFonts w:ascii="Times New Roman" w:hAnsi="Times New Roman" w:cs="Times New Roman"/>
                <w:sz w:val="20"/>
                <w:szCs w:val="20"/>
              </w:rPr>
            </w:pPr>
          </w:p>
        </w:tc>
      </w:tr>
      <w:tr w:rsidR="008964CB" w:rsidRPr="00286D6C" w:rsidTr="00264564">
        <w:tc>
          <w:tcPr>
            <w:tcW w:w="9747" w:type="dxa"/>
          </w:tcPr>
          <w:p w:rsidR="008964CB" w:rsidRPr="00286D6C" w:rsidRDefault="008964CB" w:rsidP="00264564">
            <w:pPr>
              <w:pStyle w:val="ListParagraph"/>
              <w:numPr>
                <w:ilvl w:val="0"/>
                <w:numId w:val="7"/>
              </w:numPr>
              <w:ind w:left="0" w:firstLine="426"/>
              <w:jc w:val="both"/>
              <w:rPr>
                <w:rFonts w:ascii="Times New Roman" w:eastAsia="Times New Roman" w:hAnsi="Times New Roman" w:cs="Times New Roman"/>
                <w:color w:val="000000" w:themeColor="text1"/>
                <w:sz w:val="20"/>
                <w:szCs w:val="20"/>
                <w:lang w:val="uk-UA"/>
              </w:rPr>
            </w:pPr>
            <w:r w:rsidRPr="00286D6C">
              <w:rPr>
                <w:rFonts w:ascii="Times New Roman" w:eastAsia="Times New Roman" w:hAnsi="Times New Roman" w:cs="Times New Roman"/>
                <w:color w:val="000000" w:themeColor="text1"/>
                <w:sz w:val="20"/>
                <w:szCs w:val="20"/>
                <w:lang w:val="uk-UA"/>
              </w:rPr>
              <w:t>Надання інформації, зазначеної у пунктах 2 та 12 частини першої цієї статті не є обов’язковою для напоїв, з вмістом спирту етилового понад 1,2 відсотка об’ємних одиниць.</w:t>
            </w:r>
          </w:p>
        </w:tc>
        <w:tc>
          <w:tcPr>
            <w:tcW w:w="6173" w:type="dxa"/>
          </w:tcPr>
          <w:p w:rsidR="008964CB" w:rsidRPr="00286D6C" w:rsidRDefault="008964CB" w:rsidP="00264564">
            <w:pPr>
              <w:jc w:val="both"/>
              <w:rPr>
                <w:rFonts w:ascii="Times New Roman" w:hAnsi="Times New Roman" w:cs="Times New Roman"/>
                <w:sz w:val="20"/>
                <w:szCs w:val="20"/>
              </w:rPr>
            </w:pPr>
          </w:p>
        </w:tc>
      </w:tr>
      <w:tr w:rsidR="007A5E01" w:rsidRPr="00286D6C" w:rsidTr="00264564">
        <w:tc>
          <w:tcPr>
            <w:tcW w:w="9747" w:type="dxa"/>
          </w:tcPr>
          <w:p w:rsidR="008964CB" w:rsidRPr="00286D6C" w:rsidRDefault="008964CB" w:rsidP="00264564">
            <w:pPr>
              <w:ind w:firstLine="426"/>
              <w:jc w:val="both"/>
              <w:rPr>
                <w:rFonts w:ascii="Times New Roman" w:eastAsia="Times New Roman" w:hAnsi="Times New Roman" w:cs="Times New Roman"/>
                <w:b/>
                <w:sz w:val="20"/>
                <w:szCs w:val="20"/>
              </w:rPr>
            </w:pPr>
            <w:r w:rsidRPr="00286D6C">
              <w:rPr>
                <w:rFonts w:ascii="Times New Roman" w:eastAsia="Times New Roman" w:hAnsi="Times New Roman" w:cs="Times New Roman"/>
                <w:b/>
                <w:sz w:val="20"/>
                <w:szCs w:val="20"/>
              </w:rPr>
              <w:t>Стаття 8.</w:t>
            </w:r>
            <w:r w:rsidRPr="00286D6C">
              <w:rPr>
                <w:rFonts w:ascii="Times New Roman" w:eastAsia="Times New Roman" w:hAnsi="Times New Roman" w:cs="Times New Roman"/>
                <w:sz w:val="20"/>
                <w:szCs w:val="20"/>
              </w:rPr>
              <w:t xml:space="preserve"> Додаткова обов’язкова інформація про окремі типи або категорії харчових продуктів</w:t>
            </w:r>
          </w:p>
          <w:p w:rsidR="008964CB" w:rsidRPr="00286D6C" w:rsidRDefault="008964CB" w:rsidP="00264564">
            <w:pPr>
              <w:pStyle w:val="ListParagraph"/>
              <w:numPr>
                <w:ilvl w:val="0"/>
                <w:numId w:val="9"/>
              </w:numPr>
              <w:ind w:left="0" w:firstLine="426"/>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sz w:val="20"/>
                <w:szCs w:val="20"/>
                <w:lang w:val="uk-UA"/>
              </w:rPr>
              <w:t>Додатково до інформації, зазначеної у частині 1 статті 7 цього Закону, надається інформація про окремі типи або категорії харчових продуктів, яка наведена у Додатку 2 до цього Закону.</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8964CB" w:rsidRPr="00286D6C" w:rsidRDefault="008964CB" w:rsidP="00264564">
            <w:pPr>
              <w:pStyle w:val="ListParagraph"/>
              <w:numPr>
                <w:ilvl w:val="0"/>
                <w:numId w:val="9"/>
              </w:numPr>
              <w:ind w:left="0" w:firstLine="426"/>
              <w:contextualSpacing w:val="0"/>
              <w:jc w:val="both"/>
              <w:rPr>
                <w:rFonts w:ascii="Times New Roman" w:hAnsi="Times New Roman" w:cs="Times New Roman"/>
                <w:sz w:val="20"/>
                <w:szCs w:val="20"/>
                <w:highlight w:val="yellow"/>
                <w:lang w:val="uk-UA"/>
              </w:rPr>
            </w:pPr>
            <w:r w:rsidRPr="00286D6C">
              <w:rPr>
                <w:rFonts w:ascii="Times New Roman" w:eastAsia="Times New Roman" w:hAnsi="Times New Roman" w:cs="Times New Roman"/>
                <w:sz w:val="20"/>
                <w:szCs w:val="20"/>
                <w:highlight w:val="yellow"/>
                <w:lang w:val="uk-UA"/>
              </w:rPr>
              <w:t xml:space="preserve">З метою забезпечення надання споживачам інформації про певні типи або категорії харчових продуктів і врахування досягнень науково-технічного прогресу, а також надійного захисту здоров’я споживачів та безпечності використання харчових продуктів, </w:t>
            </w:r>
            <w:r w:rsidRPr="00286D6C">
              <w:rPr>
                <w:rFonts w:ascii="Times New Roman" w:hAnsi="Times New Roman" w:cs="Times New Roman"/>
                <w:sz w:val="20"/>
                <w:szCs w:val="20"/>
                <w:highlight w:val="yellow"/>
                <w:lang w:val="uk-UA"/>
              </w:rPr>
              <w:t xml:space="preserve">додаток 2 до цього Закону повинен </w:t>
            </w:r>
            <w:r w:rsidRPr="00286D6C">
              <w:rPr>
                <w:rFonts w:ascii="Times New Roman" w:hAnsi="Times New Roman" w:cs="Times New Roman"/>
                <w:sz w:val="20"/>
                <w:szCs w:val="20"/>
                <w:highlight w:val="yellow"/>
                <w:lang w:val="uk-UA"/>
              </w:rPr>
              <w:lastRenderedPageBreak/>
              <w:t>переглядатися згідно з таким порядком:</w:t>
            </w:r>
          </w:p>
          <w:p w:rsidR="008964CB" w:rsidRPr="00286D6C" w:rsidRDefault="008964CB" w:rsidP="00264564">
            <w:pPr>
              <w:pStyle w:val="ListParagraph"/>
              <w:ind w:left="0" w:firstLine="426"/>
              <w:contextualSpacing w:val="0"/>
              <w:jc w:val="both"/>
              <w:rPr>
                <w:rFonts w:ascii="Times New Roman" w:hAnsi="Times New Roman" w:cs="Times New Roman"/>
                <w:sz w:val="20"/>
                <w:szCs w:val="20"/>
                <w:highlight w:val="yellow"/>
              </w:rPr>
            </w:pPr>
            <w:r w:rsidRPr="00286D6C">
              <w:rPr>
                <w:rFonts w:ascii="Times New Roman" w:hAnsi="Times New Roman" w:cs="Times New Roman"/>
                <w:sz w:val="20"/>
                <w:szCs w:val="20"/>
                <w:highlight w:val="yellow"/>
              </w:rPr>
              <w:t xml:space="preserve">1) </w:t>
            </w:r>
            <w:proofErr w:type="spellStart"/>
            <w:r w:rsidRPr="00286D6C">
              <w:rPr>
                <w:rFonts w:ascii="Times New Roman" w:hAnsi="Times New Roman" w:cs="Times New Roman"/>
                <w:sz w:val="20"/>
                <w:szCs w:val="20"/>
                <w:highlight w:val="yellow"/>
              </w:rPr>
              <w:t>додаток</w:t>
            </w:r>
            <w:proofErr w:type="spellEnd"/>
            <w:r w:rsidRPr="00286D6C">
              <w:rPr>
                <w:rFonts w:ascii="Times New Roman" w:hAnsi="Times New Roman" w:cs="Times New Roman"/>
                <w:sz w:val="20"/>
                <w:szCs w:val="20"/>
                <w:highlight w:val="yellow"/>
              </w:rPr>
              <w:t xml:space="preserve"> 2 є </w:t>
            </w:r>
            <w:proofErr w:type="spellStart"/>
            <w:r w:rsidRPr="00286D6C">
              <w:rPr>
                <w:rFonts w:ascii="Times New Roman" w:hAnsi="Times New Roman" w:cs="Times New Roman"/>
                <w:sz w:val="20"/>
                <w:szCs w:val="20"/>
                <w:highlight w:val="yellow"/>
              </w:rPr>
              <w:t>чинним</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протягом</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трьох</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років</w:t>
            </w:r>
            <w:proofErr w:type="spellEnd"/>
            <w:r w:rsidRPr="00286D6C">
              <w:rPr>
                <w:rFonts w:ascii="Times New Roman" w:hAnsi="Times New Roman" w:cs="Times New Roman"/>
                <w:sz w:val="20"/>
                <w:szCs w:val="20"/>
                <w:highlight w:val="yellow"/>
              </w:rPr>
              <w:t xml:space="preserve"> з дня </w:t>
            </w:r>
            <w:proofErr w:type="spellStart"/>
            <w:r w:rsidRPr="00286D6C">
              <w:rPr>
                <w:rFonts w:ascii="Times New Roman" w:hAnsi="Times New Roman" w:cs="Times New Roman"/>
                <w:sz w:val="20"/>
                <w:szCs w:val="20"/>
                <w:highlight w:val="yellow"/>
              </w:rPr>
              <w:t>набрання</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чинності</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цим</w:t>
            </w:r>
            <w:proofErr w:type="spellEnd"/>
            <w:r w:rsidRPr="00286D6C">
              <w:rPr>
                <w:rFonts w:ascii="Times New Roman" w:hAnsi="Times New Roman" w:cs="Times New Roman"/>
                <w:sz w:val="20"/>
                <w:szCs w:val="20"/>
                <w:highlight w:val="yellow"/>
              </w:rPr>
              <w:t xml:space="preserve"> Законом;</w:t>
            </w:r>
          </w:p>
          <w:p w:rsidR="008964CB" w:rsidRPr="00286D6C" w:rsidRDefault="008964CB" w:rsidP="00264564">
            <w:pPr>
              <w:pStyle w:val="ListParagraph"/>
              <w:ind w:left="0" w:firstLine="426"/>
              <w:contextualSpacing w:val="0"/>
              <w:jc w:val="both"/>
              <w:rPr>
                <w:rFonts w:ascii="Times New Roman" w:hAnsi="Times New Roman" w:cs="Times New Roman"/>
                <w:sz w:val="20"/>
                <w:szCs w:val="20"/>
                <w:highlight w:val="yellow"/>
              </w:rPr>
            </w:pPr>
            <w:r w:rsidRPr="00286D6C">
              <w:rPr>
                <w:rFonts w:ascii="Times New Roman" w:hAnsi="Times New Roman" w:cs="Times New Roman"/>
                <w:sz w:val="20"/>
                <w:szCs w:val="20"/>
                <w:highlight w:val="yellow"/>
              </w:rPr>
              <w:t xml:space="preserve">2) не </w:t>
            </w:r>
            <w:proofErr w:type="spellStart"/>
            <w:proofErr w:type="gramStart"/>
            <w:r w:rsidRPr="00286D6C">
              <w:rPr>
                <w:rFonts w:ascii="Times New Roman" w:hAnsi="Times New Roman" w:cs="Times New Roman"/>
                <w:sz w:val="20"/>
                <w:szCs w:val="20"/>
                <w:highlight w:val="yellow"/>
              </w:rPr>
              <w:t>п</w:t>
            </w:r>
            <w:proofErr w:type="gramEnd"/>
            <w:r w:rsidRPr="00286D6C">
              <w:rPr>
                <w:rFonts w:ascii="Times New Roman" w:hAnsi="Times New Roman" w:cs="Times New Roman"/>
                <w:sz w:val="20"/>
                <w:szCs w:val="20"/>
                <w:highlight w:val="yellow"/>
              </w:rPr>
              <w:t>ізніше</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ніж</w:t>
            </w:r>
            <w:proofErr w:type="spellEnd"/>
            <w:r w:rsidRPr="00286D6C">
              <w:rPr>
                <w:rFonts w:ascii="Times New Roman" w:hAnsi="Times New Roman" w:cs="Times New Roman"/>
                <w:sz w:val="20"/>
                <w:szCs w:val="20"/>
                <w:highlight w:val="yellow"/>
              </w:rPr>
              <w:t xml:space="preserve"> через три роки з дня </w:t>
            </w:r>
            <w:proofErr w:type="spellStart"/>
            <w:r w:rsidRPr="00286D6C">
              <w:rPr>
                <w:rFonts w:ascii="Times New Roman" w:hAnsi="Times New Roman" w:cs="Times New Roman"/>
                <w:sz w:val="20"/>
                <w:szCs w:val="20"/>
                <w:highlight w:val="yellow"/>
              </w:rPr>
              <w:t>опублікування</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цього</w:t>
            </w:r>
            <w:proofErr w:type="spellEnd"/>
            <w:r w:rsidRPr="00286D6C">
              <w:rPr>
                <w:rFonts w:ascii="Times New Roman" w:hAnsi="Times New Roman" w:cs="Times New Roman"/>
                <w:sz w:val="20"/>
                <w:szCs w:val="20"/>
                <w:highlight w:val="yellow"/>
              </w:rPr>
              <w:t xml:space="preserve"> Закону </w:t>
            </w:r>
            <w:proofErr w:type="spellStart"/>
            <w:r w:rsidRPr="00286D6C">
              <w:rPr>
                <w:rFonts w:ascii="Times New Roman" w:hAnsi="Times New Roman" w:cs="Times New Roman"/>
                <w:sz w:val="20"/>
                <w:szCs w:val="20"/>
                <w:highlight w:val="yellow"/>
              </w:rPr>
              <w:t>центральний</w:t>
            </w:r>
            <w:proofErr w:type="spellEnd"/>
            <w:r w:rsidRPr="00286D6C">
              <w:rPr>
                <w:rFonts w:ascii="Times New Roman" w:hAnsi="Times New Roman" w:cs="Times New Roman"/>
                <w:sz w:val="20"/>
                <w:szCs w:val="20"/>
                <w:highlight w:val="yellow"/>
              </w:rPr>
              <w:t xml:space="preserve"> орган </w:t>
            </w:r>
            <w:proofErr w:type="spellStart"/>
            <w:r w:rsidRPr="00286D6C">
              <w:rPr>
                <w:rFonts w:ascii="Times New Roman" w:hAnsi="Times New Roman" w:cs="Times New Roman"/>
                <w:sz w:val="20"/>
                <w:szCs w:val="20"/>
                <w:highlight w:val="yellow"/>
              </w:rPr>
              <w:t>виконавчої</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влади</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що</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формує</w:t>
            </w:r>
            <w:proofErr w:type="spellEnd"/>
            <w:r w:rsidRPr="00286D6C">
              <w:rPr>
                <w:rFonts w:ascii="Times New Roman" w:hAnsi="Times New Roman" w:cs="Times New Roman"/>
                <w:sz w:val="20"/>
                <w:szCs w:val="20"/>
                <w:highlight w:val="yellow"/>
              </w:rPr>
              <w:t xml:space="preserve"> та </w:t>
            </w:r>
            <w:proofErr w:type="spellStart"/>
            <w:r w:rsidRPr="00286D6C">
              <w:rPr>
                <w:rFonts w:ascii="Times New Roman" w:hAnsi="Times New Roman" w:cs="Times New Roman"/>
                <w:sz w:val="20"/>
                <w:szCs w:val="20"/>
                <w:highlight w:val="yellow"/>
              </w:rPr>
              <w:t>забезпечує</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реалізацію</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державної</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політики</w:t>
            </w:r>
            <w:proofErr w:type="spellEnd"/>
            <w:r w:rsidRPr="00286D6C">
              <w:rPr>
                <w:rFonts w:ascii="Times New Roman" w:hAnsi="Times New Roman" w:cs="Times New Roman"/>
                <w:sz w:val="20"/>
                <w:szCs w:val="20"/>
                <w:highlight w:val="yellow"/>
              </w:rPr>
              <w:t xml:space="preserve"> у </w:t>
            </w:r>
            <w:proofErr w:type="spellStart"/>
            <w:r w:rsidRPr="00286D6C">
              <w:rPr>
                <w:rFonts w:ascii="Times New Roman" w:hAnsi="Times New Roman" w:cs="Times New Roman"/>
                <w:sz w:val="20"/>
                <w:szCs w:val="20"/>
                <w:highlight w:val="yellow"/>
              </w:rPr>
              <w:t>сфері</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охорони</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здоров’я</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затверджує</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додаткову</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обов`язкову</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інформацію</w:t>
            </w:r>
            <w:proofErr w:type="spellEnd"/>
            <w:r w:rsidRPr="00286D6C">
              <w:rPr>
                <w:rFonts w:ascii="Times New Roman" w:hAnsi="Times New Roman" w:cs="Times New Roman"/>
                <w:sz w:val="20"/>
                <w:szCs w:val="20"/>
                <w:highlight w:val="yellow"/>
              </w:rPr>
              <w:t xml:space="preserve"> про </w:t>
            </w:r>
            <w:proofErr w:type="spellStart"/>
            <w:r w:rsidRPr="00286D6C">
              <w:rPr>
                <w:rFonts w:ascii="Times New Roman" w:hAnsi="Times New Roman" w:cs="Times New Roman"/>
                <w:sz w:val="20"/>
                <w:szCs w:val="20"/>
                <w:highlight w:val="yellow"/>
              </w:rPr>
              <w:t>окремі</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типи</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або</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категорії</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харчових</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продуктів</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переглядає</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її</w:t>
            </w:r>
            <w:proofErr w:type="spellEnd"/>
            <w:r w:rsidRPr="00286D6C">
              <w:rPr>
                <w:rFonts w:ascii="Times New Roman" w:hAnsi="Times New Roman" w:cs="Times New Roman"/>
                <w:sz w:val="20"/>
                <w:szCs w:val="20"/>
                <w:highlight w:val="yellow"/>
              </w:rPr>
              <w:t xml:space="preserve"> за </w:t>
            </w:r>
            <w:proofErr w:type="spellStart"/>
            <w:r w:rsidRPr="00286D6C">
              <w:rPr>
                <w:rFonts w:ascii="Times New Roman" w:hAnsi="Times New Roman" w:cs="Times New Roman"/>
                <w:sz w:val="20"/>
                <w:szCs w:val="20"/>
                <w:highlight w:val="yellow"/>
              </w:rPr>
              <w:t>необхідністю</w:t>
            </w:r>
            <w:proofErr w:type="spellEnd"/>
            <w:r w:rsidRPr="00286D6C">
              <w:rPr>
                <w:rFonts w:ascii="Times New Roman" w:hAnsi="Times New Roman" w:cs="Times New Roman"/>
                <w:sz w:val="20"/>
                <w:szCs w:val="20"/>
                <w:highlight w:val="yellow"/>
              </w:rPr>
              <w:t xml:space="preserve">, але не </w:t>
            </w:r>
            <w:proofErr w:type="spellStart"/>
            <w:r w:rsidRPr="00286D6C">
              <w:rPr>
                <w:rFonts w:ascii="Times New Roman" w:hAnsi="Times New Roman" w:cs="Times New Roman"/>
                <w:sz w:val="20"/>
                <w:szCs w:val="20"/>
                <w:highlight w:val="yellow"/>
              </w:rPr>
              <w:t>рідше</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ніж</w:t>
            </w:r>
            <w:proofErr w:type="spellEnd"/>
            <w:r w:rsidRPr="00286D6C">
              <w:rPr>
                <w:rFonts w:ascii="Times New Roman" w:hAnsi="Times New Roman" w:cs="Times New Roman"/>
                <w:sz w:val="20"/>
                <w:szCs w:val="20"/>
                <w:highlight w:val="yellow"/>
              </w:rPr>
              <w:t xml:space="preserve"> один раз на </w:t>
            </w:r>
            <w:proofErr w:type="spellStart"/>
            <w:proofErr w:type="gramStart"/>
            <w:r w:rsidRPr="00286D6C">
              <w:rPr>
                <w:rFonts w:ascii="Times New Roman" w:hAnsi="Times New Roman" w:cs="Times New Roman"/>
                <w:sz w:val="20"/>
                <w:szCs w:val="20"/>
                <w:highlight w:val="yellow"/>
              </w:rPr>
              <w:t>п’ять</w:t>
            </w:r>
            <w:proofErr w:type="spellEnd"/>
            <w:proofErr w:type="gram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років</w:t>
            </w:r>
            <w:proofErr w:type="spellEnd"/>
            <w:r w:rsidRPr="00286D6C">
              <w:rPr>
                <w:rFonts w:ascii="Times New Roman" w:hAnsi="Times New Roman" w:cs="Times New Roman"/>
                <w:sz w:val="20"/>
                <w:szCs w:val="20"/>
                <w:highlight w:val="yellow"/>
              </w:rPr>
              <w:t>.</w:t>
            </w:r>
          </w:p>
          <w:p w:rsidR="008964CB" w:rsidRPr="00286D6C" w:rsidRDefault="008964CB" w:rsidP="00264564">
            <w:pPr>
              <w:pStyle w:val="ListParagraph"/>
              <w:numPr>
                <w:ilvl w:val="0"/>
                <w:numId w:val="9"/>
              </w:numPr>
              <w:ind w:left="0" w:firstLine="426"/>
              <w:contextualSpacing w:val="0"/>
              <w:jc w:val="both"/>
              <w:rPr>
                <w:rFonts w:ascii="Times New Roman" w:hAnsi="Times New Roman" w:cs="Times New Roman"/>
                <w:sz w:val="20"/>
                <w:szCs w:val="20"/>
                <w:highlight w:val="yellow"/>
              </w:rPr>
            </w:pPr>
            <w:proofErr w:type="spellStart"/>
            <w:r w:rsidRPr="00286D6C">
              <w:rPr>
                <w:rFonts w:ascii="Times New Roman" w:hAnsi="Times New Roman" w:cs="Times New Roman"/>
                <w:sz w:val="20"/>
                <w:szCs w:val="20"/>
                <w:highlight w:val="yellow"/>
              </w:rPr>
              <w:t>Центральний</w:t>
            </w:r>
            <w:proofErr w:type="spellEnd"/>
            <w:r w:rsidRPr="00286D6C">
              <w:rPr>
                <w:rFonts w:ascii="Times New Roman" w:hAnsi="Times New Roman" w:cs="Times New Roman"/>
                <w:sz w:val="20"/>
                <w:szCs w:val="20"/>
                <w:highlight w:val="yellow"/>
              </w:rPr>
              <w:t xml:space="preserve"> орган </w:t>
            </w:r>
            <w:proofErr w:type="spellStart"/>
            <w:r w:rsidRPr="00286D6C">
              <w:rPr>
                <w:rFonts w:ascii="Times New Roman" w:hAnsi="Times New Roman" w:cs="Times New Roman"/>
                <w:sz w:val="20"/>
                <w:szCs w:val="20"/>
                <w:highlight w:val="yellow"/>
              </w:rPr>
              <w:t>виконавчої</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влади</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що</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формує</w:t>
            </w:r>
            <w:proofErr w:type="spellEnd"/>
            <w:r w:rsidRPr="00286D6C">
              <w:rPr>
                <w:rFonts w:ascii="Times New Roman" w:hAnsi="Times New Roman" w:cs="Times New Roman"/>
                <w:sz w:val="20"/>
                <w:szCs w:val="20"/>
                <w:highlight w:val="yellow"/>
              </w:rPr>
              <w:t xml:space="preserve"> та </w:t>
            </w:r>
            <w:proofErr w:type="spellStart"/>
            <w:r w:rsidRPr="00286D6C">
              <w:rPr>
                <w:rFonts w:ascii="Times New Roman" w:hAnsi="Times New Roman" w:cs="Times New Roman"/>
                <w:sz w:val="20"/>
                <w:szCs w:val="20"/>
                <w:highlight w:val="yellow"/>
              </w:rPr>
              <w:t>забезпечує</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реалізацію</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державної</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політики</w:t>
            </w:r>
            <w:proofErr w:type="spellEnd"/>
            <w:r w:rsidRPr="00286D6C">
              <w:rPr>
                <w:rFonts w:ascii="Times New Roman" w:hAnsi="Times New Roman" w:cs="Times New Roman"/>
                <w:sz w:val="20"/>
                <w:szCs w:val="20"/>
                <w:highlight w:val="yellow"/>
              </w:rPr>
              <w:t xml:space="preserve"> у </w:t>
            </w:r>
            <w:proofErr w:type="spellStart"/>
            <w:r w:rsidRPr="00286D6C">
              <w:rPr>
                <w:rFonts w:ascii="Times New Roman" w:hAnsi="Times New Roman" w:cs="Times New Roman"/>
                <w:sz w:val="20"/>
                <w:szCs w:val="20"/>
                <w:highlight w:val="yellow"/>
              </w:rPr>
              <w:t>сфері</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охорони</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здоров’я</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забезпечує</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набрання</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чинності</w:t>
            </w:r>
            <w:proofErr w:type="spellEnd"/>
            <w:r w:rsidRPr="00286D6C">
              <w:rPr>
                <w:rFonts w:ascii="Times New Roman" w:hAnsi="Times New Roman" w:cs="Times New Roman"/>
                <w:sz w:val="20"/>
                <w:szCs w:val="20"/>
                <w:highlight w:val="yellow"/>
              </w:rPr>
              <w:t xml:space="preserve"> наказом, </w:t>
            </w:r>
            <w:proofErr w:type="spellStart"/>
            <w:r w:rsidRPr="00286D6C">
              <w:rPr>
                <w:rFonts w:ascii="Times New Roman" w:hAnsi="Times New Roman" w:cs="Times New Roman"/>
                <w:sz w:val="20"/>
                <w:szCs w:val="20"/>
                <w:highlight w:val="yellow"/>
              </w:rPr>
              <w:t>яким</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затверджена</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додаткова</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обов</w:t>
            </w:r>
            <w:proofErr w:type="gramStart"/>
            <w:r w:rsidRPr="00286D6C">
              <w:rPr>
                <w:rFonts w:ascii="Times New Roman" w:hAnsi="Times New Roman" w:cs="Times New Roman"/>
                <w:sz w:val="20"/>
                <w:szCs w:val="20"/>
                <w:highlight w:val="yellow"/>
              </w:rPr>
              <w:t>`я</w:t>
            </w:r>
            <w:proofErr w:type="gramEnd"/>
            <w:r w:rsidRPr="00286D6C">
              <w:rPr>
                <w:rFonts w:ascii="Times New Roman" w:hAnsi="Times New Roman" w:cs="Times New Roman"/>
                <w:sz w:val="20"/>
                <w:szCs w:val="20"/>
                <w:highlight w:val="yellow"/>
              </w:rPr>
              <w:t>зкова</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інформація</w:t>
            </w:r>
            <w:proofErr w:type="spellEnd"/>
            <w:r w:rsidRPr="00286D6C">
              <w:rPr>
                <w:rFonts w:ascii="Times New Roman" w:hAnsi="Times New Roman" w:cs="Times New Roman"/>
                <w:sz w:val="20"/>
                <w:szCs w:val="20"/>
                <w:highlight w:val="yellow"/>
              </w:rPr>
              <w:t xml:space="preserve"> про </w:t>
            </w:r>
            <w:proofErr w:type="spellStart"/>
            <w:r w:rsidRPr="00286D6C">
              <w:rPr>
                <w:rFonts w:ascii="Times New Roman" w:hAnsi="Times New Roman" w:cs="Times New Roman"/>
                <w:sz w:val="20"/>
                <w:szCs w:val="20"/>
                <w:highlight w:val="yellow"/>
              </w:rPr>
              <w:t>окремі</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типи</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або</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категорії</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харчових</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продуктів</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одночасно</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із</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закінченням</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чинності</w:t>
            </w:r>
            <w:proofErr w:type="spellEnd"/>
            <w:r w:rsidRPr="00286D6C">
              <w:rPr>
                <w:rFonts w:ascii="Times New Roman" w:hAnsi="Times New Roman" w:cs="Times New Roman"/>
                <w:sz w:val="20"/>
                <w:szCs w:val="20"/>
                <w:highlight w:val="yellow"/>
              </w:rPr>
              <w:t xml:space="preserve"> </w:t>
            </w:r>
            <w:proofErr w:type="spellStart"/>
            <w:r w:rsidRPr="00286D6C">
              <w:rPr>
                <w:rFonts w:ascii="Times New Roman" w:hAnsi="Times New Roman" w:cs="Times New Roman"/>
                <w:sz w:val="20"/>
                <w:szCs w:val="20"/>
                <w:highlight w:val="yellow"/>
              </w:rPr>
              <w:t>додатку</w:t>
            </w:r>
            <w:proofErr w:type="spellEnd"/>
            <w:r w:rsidRPr="00286D6C">
              <w:rPr>
                <w:rFonts w:ascii="Times New Roman" w:hAnsi="Times New Roman" w:cs="Times New Roman"/>
                <w:sz w:val="20"/>
                <w:szCs w:val="20"/>
                <w:highlight w:val="yellow"/>
              </w:rPr>
              <w:t xml:space="preserve"> 2 до </w:t>
            </w:r>
            <w:proofErr w:type="spellStart"/>
            <w:r w:rsidRPr="00286D6C">
              <w:rPr>
                <w:rFonts w:ascii="Times New Roman" w:hAnsi="Times New Roman" w:cs="Times New Roman"/>
                <w:sz w:val="20"/>
                <w:szCs w:val="20"/>
                <w:highlight w:val="yellow"/>
              </w:rPr>
              <w:t>цього</w:t>
            </w:r>
            <w:proofErr w:type="spellEnd"/>
            <w:r w:rsidRPr="00286D6C">
              <w:rPr>
                <w:rFonts w:ascii="Times New Roman" w:hAnsi="Times New Roman" w:cs="Times New Roman"/>
                <w:sz w:val="20"/>
                <w:szCs w:val="20"/>
                <w:highlight w:val="yellow"/>
              </w:rPr>
              <w:t xml:space="preserve"> Закону.</w:t>
            </w:r>
          </w:p>
          <w:p w:rsidR="007A5E01" w:rsidRPr="00286D6C" w:rsidRDefault="007A5E01" w:rsidP="00264564">
            <w:pPr>
              <w:jc w:val="both"/>
              <w:rPr>
                <w:rFonts w:ascii="Times New Roman" w:hAnsi="Times New Roman" w:cs="Times New Roman"/>
                <w:sz w:val="20"/>
                <w:szCs w:val="20"/>
                <w:lang w:val="ru-RU"/>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8964CB" w:rsidRPr="00286D6C" w:rsidRDefault="008964CB" w:rsidP="00264564">
            <w:pPr>
              <w:pStyle w:val="ListParagraph"/>
              <w:ind w:left="0" w:firstLine="425"/>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b/>
                <w:sz w:val="20"/>
                <w:szCs w:val="20"/>
                <w:lang w:val="uk-UA"/>
              </w:rPr>
              <w:lastRenderedPageBreak/>
              <w:t xml:space="preserve">Стаття 9. </w:t>
            </w:r>
            <w:r w:rsidRPr="00286D6C">
              <w:rPr>
                <w:rFonts w:ascii="Times New Roman" w:eastAsia="Times New Roman" w:hAnsi="Times New Roman" w:cs="Times New Roman"/>
                <w:sz w:val="20"/>
                <w:szCs w:val="20"/>
                <w:lang w:val="uk-UA"/>
              </w:rPr>
              <w:t>Розміщення  та представлення обов’язкової інформації про харчові продукти</w:t>
            </w:r>
          </w:p>
          <w:p w:rsidR="008964CB" w:rsidRPr="00286D6C" w:rsidRDefault="008964CB" w:rsidP="00264564">
            <w:pPr>
              <w:pStyle w:val="ListParagraph"/>
              <w:numPr>
                <w:ilvl w:val="0"/>
                <w:numId w:val="10"/>
              </w:numPr>
              <w:ind w:left="0" w:firstLine="426"/>
              <w:contextualSpacing w:val="0"/>
              <w:jc w:val="both"/>
              <w:rPr>
                <w:rFonts w:ascii="Times New Roman" w:eastAsia="Times New Roman" w:hAnsi="Times New Roman" w:cs="Times New Roman"/>
                <w:color w:val="000000" w:themeColor="text1"/>
                <w:sz w:val="20"/>
                <w:szCs w:val="20"/>
                <w:lang w:val="uk-UA"/>
              </w:rPr>
            </w:pPr>
            <w:r w:rsidRPr="00286D6C">
              <w:rPr>
                <w:rFonts w:ascii="Times New Roman" w:hAnsi="Times New Roman" w:cs="Times New Roman"/>
                <w:sz w:val="20"/>
                <w:szCs w:val="20"/>
                <w:lang w:val="uk-UA"/>
              </w:rPr>
              <w:t xml:space="preserve">Обов’язкова інформація про розфасовані харчові продукти має міститися безпосередньо на упаковці або етикетці, приєднаної до неї. </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8964CB" w:rsidRPr="00286D6C" w:rsidTr="00264564">
        <w:tc>
          <w:tcPr>
            <w:tcW w:w="9747" w:type="dxa"/>
          </w:tcPr>
          <w:p w:rsidR="008964CB" w:rsidRPr="00286D6C" w:rsidRDefault="008964CB" w:rsidP="00264564">
            <w:pPr>
              <w:pStyle w:val="ListParagraph"/>
              <w:numPr>
                <w:ilvl w:val="0"/>
                <w:numId w:val="10"/>
              </w:numPr>
              <w:ind w:left="0" w:firstLine="426"/>
              <w:jc w:val="both"/>
              <w:rPr>
                <w:rFonts w:ascii="Times New Roman" w:eastAsia="Times New Roman" w:hAnsi="Times New Roman" w:cs="Times New Roman"/>
                <w:color w:val="000000" w:themeColor="text1"/>
                <w:sz w:val="20"/>
                <w:szCs w:val="20"/>
                <w:lang w:val="uk-UA"/>
              </w:rPr>
            </w:pPr>
            <w:r w:rsidRPr="00286D6C">
              <w:rPr>
                <w:rFonts w:ascii="Times New Roman" w:hAnsi="Times New Roman" w:cs="Times New Roman"/>
                <w:sz w:val="20"/>
                <w:szCs w:val="20"/>
                <w:lang w:val="uk-UA"/>
              </w:rPr>
              <w:t xml:space="preserve">Обов’язкова інформація про харчові продукти повинна розміщуватися на видному місці, бути чіткою і розбірливою та, за необхідності, наноситися так, щоб її неможливо було видалити. </w:t>
            </w:r>
          </w:p>
        </w:tc>
        <w:tc>
          <w:tcPr>
            <w:tcW w:w="6173" w:type="dxa"/>
          </w:tcPr>
          <w:p w:rsidR="008964CB" w:rsidRPr="00286D6C" w:rsidRDefault="008964CB" w:rsidP="00264564">
            <w:pPr>
              <w:jc w:val="both"/>
              <w:rPr>
                <w:rFonts w:ascii="Times New Roman" w:hAnsi="Times New Roman" w:cs="Times New Roman"/>
                <w:sz w:val="20"/>
                <w:szCs w:val="20"/>
              </w:rPr>
            </w:pPr>
          </w:p>
        </w:tc>
      </w:tr>
      <w:tr w:rsidR="008964CB" w:rsidRPr="00286D6C" w:rsidTr="00264564">
        <w:tc>
          <w:tcPr>
            <w:tcW w:w="9747" w:type="dxa"/>
          </w:tcPr>
          <w:p w:rsidR="008964CB" w:rsidRPr="00286D6C" w:rsidRDefault="008964CB" w:rsidP="00264564">
            <w:pPr>
              <w:pStyle w:val="ListParagraph"/>
              <w:numPr>
                <w:ilvl w:val="0"/>
                <w:numId w:val="10"/>
              </w:numPr>
              <w:ind w:left="0" w:firstLine="426"/>
              <w:jc w:val="both"/>
              <w:rPr>
                <w:rFonts w:ascii="Times New Roman" w:eastAsia="Times New Roman" w:hAnsi="Times New Roman" w:cs="Times New Roman"/>
                <w:color w:val="000000" w:themeColor="text1"/>
                <w:sz w:val="20"/>
                <w:szCs w:val="20"/>
                <w:lang w:val="uk-UA"/>
              </w:rPr>
            </w:pPr>
            <w:r w:rsidRPr="00286D6C">
              <w:rPr>
                <w:rFonts w:ascii="Times New Roman" w:eastAsia="Times New Roman" w:hAnsi="Times New Roman" w:cs="Times New Roman"/>
                <w:color w:val="000000" w:themeColor="text1"/>
                <w:sz w:val="20"/>
                <w:szCs w:val="20"/>
                <w:lang w:val="uk-UA"/>
              </w:rPr>
              <w:t>У разі, якщо харчові продукти пропонуються до реалізації кінцевим споживачам або закладам громадського харчування нерозфасованими, або якщо пакування харчових продуктів здійснюється безпосередньо в місцях продажу на прохання споживача, або харчові продукти розфасовані для прямого продажу, обов’язковою є надання інформації, передбаченої пунктом 3 частини першої статті 7.</w:t>
            </w:r>
          </w:p>
        </w:tc>
        <w:tc>
          <w:tcPr>
            <w:tcW w:w="6173" w:type="dxa"/>
          </w:tcPr>
          <w:p w:rsidR="008964CB" w:rsidRPr="00286D6C" w:rsidRDefault="008964CB" w:rsidP="00264564">
            <w:pPr>
              <w:jc w:val="both"/>
              <w:rPr>
                <w:rFonts w:ascii="Times New Roman" w:hAnsi="Times New Roman" w:cs="Times New Roman"/>
                <w:sz w:val="20"/>
                <w:szCs w:val="20"/>
              </w:rPr>
            </w:pPr>
          </w:p>
        </w:tc>
      </w:tr>
      <w:tr w:rsidR="008964CB" w:rsidRPr="00286D6C" w:rsidTr="00264564">
        <w:tc>
          <w:tcPr>
            <w:tcW w:w="9747" w:type="dxa"/>
          </w:tcPr>
          <w:p w:rsidR="008964CB" w:rsidRPr="00286D6C" w:rsidRDefault="008964CB" w:rsidP="00264564">
            <w:pPr>
              <w:pStyle w:val="ListParagraph"/>
              <w:numPr>
                <w:ilvl w:val="0"/>
                <w:numId w:val="10"/>
              </w:numPr>
              <w:ind w:left="0" w:firstLine="426"/>
              <w:jc w:val="both"/>
              <w:rPr>
                <w:rFonts w:ascii="Times New Roman" w:eastAsia="Times New Roman" w:hAnsi="Times New Roman" w:cs="Times New Roman"/>
                <w:color w:val="000000" w:themeColor="text1"/>
                <w:sz w:val="20"/>
                <w:szCs w:val="20"/>
                <w:lang w:val="uk-UA"/>
              </w:rPr>
            </w:pPr>
            <w:r w:rsidRPr="00286D6C">
              <w:rPr>
                <w:rFonts w:ascii="Times New Roman" w:hAnsi="Times New Roman" w:cs="Times New Roman"/>
                <w:color w:val="000000" w:themeColor="text1"/>
                <w:sz w:val="20"/>
                <w:szCs w:val="20"/>
                <w:lang w:val="uk-UA"/>
              </w:rPr>
              <w:t>Обов’язкова інформація про харчові продукти не повинна приховуватися або спотворюватися іншою текстовою чи графічною інформацією, або будь-якою інформацією, що відволікає увагу споживача від обов’язкової інформації про харчові продукти.</w:t>
            </w:r>
          </w:p>
        </w:tc>
        <w:tc>
          <w:tcPr>
            <w:tcW w:w="6173" w:type="dxa"/>
          </w:tcPr>
          <w:p w:rsidR="008964CB" w:rsidRPr="00286D6C" w:rsidRDefault="008964CB" w:rsidP="00264564">
            <w:pPr>
              <w:jc w:val="both"/>
              <w:rPr>
                <w:rFonts w:ascii="Times New Roman" w:hAnsi="Times New Roman" w:cs="Times New Roman"/>
                <w:sz w:val="20"/>
                <w:szCs w:val="20"/>
              </w:rPr>
            </w:pPr>
          </w:p>
        </w:tc>
      </w:tr>
      <w:tr w:rsidR="008964CB" w:rsidRPr="00286D6C" w:rsidTr="00264564">
        <w:tc>
          <w:tcPr>
            <w:tcW w:w="9747" w:type="dxa"/>
          </w:tcPr>
          <w:p w:rsidR="008964CB" w:rsidRPr="00286D6C" w:rsidRDefault="008964CB" w:rsidP="00264564">
            <w:pPr>
              <w:pStyle w:val="ListParagraph"/>
              <w:numPr>
                <w:ilvl w:val="0"/>
                <w:numId w:val="10"/>
              </w:numPr>
              <w:ind w:left="0" w:firstLine="426"/>
              <w:jc w:val="both"/>
              <w:rPr>
                <w:rFonts w:ascii="Times New Roman" w:eastAsia="Times New Roman" w:hAnsi="Times New Roman" w:cs="Times New Roman"/>
                <w:color w:val="000000" w:themeColor="text1"/>
                <w:sz w:val="20"/>
                <w:szCs w:val="20"/>
              </w:rPr>
            </w:pPr>
            <w:r w:rsidRPr="00286D6C">
              <w:rPr>
                <w:rFonts w:ascii="Times New Roman" w:hAnsi="Times New Roman" w:cs="Times New Roman"/>
                <w:color w:val="000000" w:themeColor="text1"/>
                <w:sz w:val="20"/>
                <w:szCs w:val="20"/>
                <w:lang w:val="uk-UA"/>
              </w:rPr>
              <w:t>Обов’язкова інформація про харчові продукти, зазначена у частині першій статті 7 цього Закону при зазначенні на упаковці або приєднаній до неї етикетці має бути надрукована чітко. Висота малих літер без виносних елементів має дорівнювати або перевищувати 1,2 мм відповідно до Додатку 3 до цього Закону.</w:t>
            </w:r>
          </w:p>
        </w:tc>
        <w:tc>
          <w:tcPr>
            <w:tcW w:w="6173" w:type="dxa"/>
          </w:tcPr>
          <w:p w:rsidR="008964CB" w:rsidRPr="00286D6C" w:rsidRDefault="001A76B9" w:rsidP="00264564">
            <w:pPr>
              <w:jc w:val="both"/>
              <w:rPr>
                <w:rFonts w:ascii="Times New Roman" w:hAnsi="Times New Roman" w:cs="Times New Roman"/>
                <w:sz w:val="20"/>
                <w:szCs w:val="20"/>
              </w:rPr>
            </w:pPr>
            <w:r w:rsidRPr="00286D6C">
              <w:rPr>
                <w:rFonts w:ascii="Times New Roman" w:hAnsi="Times New Roman" w:cs="Times New Roman"/>
                <w:sz w:val="20"/>
                <w:szCs w:val="20"/>
              </w:rPr>
              <w:t>Текст більше 0,6 мм на деякій продукції може не поміститись.</w:t>
            </w:r>
          </w:p>
        </w:tc>
      </w:tr>
      <w:tr w:rsidR="008964CB" w:rsidRPr="00286D6C" w:rsidTr="00264564">
        <w:tc>
          <w:tcPr>
            <w:tcW w:w="9747" w:type="dxa"/>
          </w:tcPr>
          <w:p w:rsidR="008964CB" w:rsidRPr="00286D6C" w:rsidRDefault="008964CB" w:rsidP="00264564">
            <w:pPr>
              <w:pStyle w:val="ListParagraph"/>
              <w:numPr>
                <w:ilvl w:val="0"/>
                <w:numId w:val="10"/>
              </w:numPr>
              <w:ind w:left="0" w:firstLine="426"/>
              <w:jc w:val="both"/>
              <w:rPr>
                <w:rFonts w:ascii="Times New Roman" w:eastAsia="Times New Roman" w:hAnsi="Times New Roman" w:cs="Times New Roman"/>
                <w:color w:val="000000" w:themeColor="text1"/>
                <w:sz w:val="20"/>
                <w:szCs w:val="20"/>
              </w:rPr>
            </w:pPr>
            <w:r w:rsidRPr="00286D6C">
              <w:rPr>
                <w:rFonts w:ascii="Times New Roman" w:hAnsi="Times New Roman" w:cs="Times New Roman"/>
                <w:color w:val="000000" w:themeColor="text1"/>
                <w:sz w:val="20"/>
                <w:szCs w:val="20"/>
                <w:lang w:val="uk-UA"/>
              </w:rPr>
              <w:t>У разі використання упаковки або тари, площа найбільшої поверхні якої  є меншою за 80 сантиметрів квадратних, розмір малих літер без виносних елементів, має бути не меншим або перевищувати 0,9 мм відповідно до Додатку 3 до цього Закону.</w:t>
            </w:r>
          </w:p>
        </w:tc>
        <w:tc>
          <w:tcPr>
            <w:tcW w:w="6173" w:type="dxa"/>
          </w:tcPr>
          <w:p w:rsidR="008964CB" w:rsidRPr="00286D6C" w:rsidRDefault="001A76B9" w:rsidP="00264564">
            <w:pPr>
              <w:jc w:val="both"/>
              <w:rPr>
                <w:rFonts w:ascii="Times New Roman" w:hAnsi="Times New Roman" w:cs="Times New Roman"/>
                <w:sz w:val="20"/>
                <w:szCs w:val="20"/>
              </w:rPr>
            </w:pPr>
            <w:r w:rsidRPr="00286D6C">
              <w:rPr>
                <w:rFonts w:ascii="Times New Roman" w:hAnsi="Times New Roman" w:cs="Times New Roman"/>
                <w:sz w:val="20"/>
                <w:szCs w:val="20"/>
              </w:rPr>
              <w:t>Текст більше 0,6 мм на деякій продукції може не поміститись.</w:t>
            </w:r>
          </w:p>
        </w:tc>
      </w:tr>
      <w:tr w:rsidR="008964CB" w:rsidRPr="00286D6C" w:rsidTr="00264564">
        <w:tc>
          <w:tcPr>
            <w:tcW w:w="9747" w:type="dxa"/>
          </w:tcPr>
          <w:p w:rsidR="008964CB" w:rsidRPr="00286D6C" w:rsidRDefault="008964CB" w:rsidP="00264564">
            <w:pPr>
              <w:pStyle w:val="ListParagraph"/>
              <w:numPr>
                <w:ilvl w:val="0"/>
                <w:numId w:val="10"/>
              </w:numPr>
              <w:ind w:left="0" w:firstLine="426"/>
              <w:jc w:val="both"/>
              <w:rPr>
                <w:rFonts w:ascii="Times New Roman" w:eastAsia="Times New Roman" w:hAnsi="Times New Roman" w:cs="Times New Roman"/>
                <w:color w:val="000000" w:themeColor="text1"/>
                <w:sz w:val="20"/>
                <w:szCs w:val="20"/>
              </w:rPr>
            </w:pPr>
            <w:r w:rsidRPr="00286D6C">
              <w:rPr>
                <w:rFonts w:ascii="Times New Roman" w:hAnsi="Times New Roman" w:cs="Times New Roman"/>
                <w:color w:val="000000" w:themeColor="text1"/>
                <w:sz w:val="20"/>
                <w:szCs w:val="20"/>
                <w:lang w:val="uk-UA"/>
              </w:rPr>
              <w:t xml:space="preserve"> Інформація, вказана в пунктах  1, 5 та 11 частини першої статті 7 цього Закону, має відтворюватися в одному полі зору.</w:t>
            </w:r>
          </w:p>
        </w:tc>
        <w:tc>
          <w:tcPr>
            <w:tcW w:w="6173" w:type="dxa"/>
          </w:tcPr>
          <w:p w:rsidR="008964CB" w:rsidRPr="00286D6C" w:rsidRDefault="008964CB" w:rsidP="00264564">
            <w:pPr>
              <w:jc w:val="both"/>
              <w:rPr>
                <w:rFonts w:ascii="Times New Roman" w:hAnsi="Times New Roman" w:cs="Times New Roman"/>
                <w:sz w:val="20"/>
                <w:szCs w:val="20"/>
              </w:rPr>
            </w:pPr>
          </w:p>
        </w:tc>
      </w:tr>
      <w:tr w:rsidR="008964CB" w:rsidRPr="00286D6C" w:rsidTr="00264564">
        <w:tc>
          <w:tcPr>
            <w:tcW w:w="9747" w:type="dxa"/>
          </w:tcPr>
          <w:p w:rsidR="008964CB" w:rsidRPr="00286D6C" w:rsidRDefault="008964CB" w:rsidP="00264564">
            <w:pPr>
              <w:pStyle w:val="ListParagraph"/>
              <w:numPr>
                <w:ilvl w:val="0"/>
                <w:numId w:val="10"/>
              </w:numPr>
              <w:ind w:left="0" w:firstLine="426"/>
              <w:jc w:val="both"/>
              <w:rPr>
                <w:rFonts w:ascii="Times New Roman" w:eastAsia="Times New Roman" w:hAnsi="Times New Roman" w:cs="Times New Roman"/>
                <w:color w:val="000000" w:themeColor="text1"/>
                <w:sz w:val="20"/>
                <w:szCs w:val="20"/>
              </w:rPr>
            </w:pPr>
            <w:r w:rsidRPr="00286D6C">
              <w:rPr>
                <w:rFonts w:ascii="Times New Roman" w:hAnsi="Times New Roman" w:cs="Times New Roman"/>
                <w:color w:val="000000" w:themeColor="text1"/>
                <w:sz w:val="20"/>
                <w:szCs w:val="20"/>
                <w:lang w:val="uk-UA"/>
              </w:rPr>
              <w:t>Частина шоста цієї статті не поширюється на випадки, визначені частинами четвертою та п</w:t>
            </w:r>
            <w:r w:rsidRPr="00286D6C">
              <w:rPr>
                <w:rFonts w:ascii="Times New Roman" w:hAnsi="Times New Roman" w:cs="Times New Roman"/>
                <w:color w:val="000000" w:themeColor="text1"/>
                <w:sz w:val="20"/>
                <w:szCs w:val="20"/>
              </w:rPr>
              <w:t>’</w:t>
            </w:r>
            <w:proofErr w:type="spellStart"/>
            <w:r w:rsidRPr="00286D6C">
              <w:rPr>
                <w:rFonts w:ascii="Times New Roman" w:hAnsi="Times New Roman" w:cs="Times New Roman"/>
                <w:color w:val="000000" w:themeColor="text1"/>
                <w:sz w:val="20"/>
                <w:szCs w:val="20"/>
                <w:lang w:val="uk-UA"/>
              </w:rPr>
              <w:t>ятою</w:t>
            </w:r>
            <w:proofErr w:type="spellEnd"/>
            <w:r w:rsidRPr="00286D6C">
              <w:rPr>
                <w:rFonts w:ascii="Times New Roman" w:hAnsi="Times New Roman" w:cs="Times New Roman"/>
                <w:color w:val="000000" w:themeColor="text1"/>
                <w:sz w:val="20"/>
                <w:szCs w:val="20"/>
                <w:lang w:val="uk-UA"/>
              </w:rPr>
              <w:t xml:space="preserve"> статті 7 цього Закону.</w:t>
            </w:r>
          </w:p>
        </w:tc>
        <w:tc>
          <w:tcPr>
            <w:tcW w:w="6173" w:type="dxa"/>
          </w:tcPr>
          <w:p w:rsidR="008964CB" w:rsidRPr="00286D6C" w:rsidRDefault="008964CB" w:rsidP="00264564">
            <w:pPr>
              <w:jc w:val="both"/>
              <w:rPr>
                <w:rFonts w:ascii="Times New Roman" w:hAnsi="Times New Roman" w:cs="Times New Roman"/>
                <w:sz w:val="20"/>
                <w:szCs w:val="20"/>
              </w:rPr>
            </w:pPr>
          </w:p>
        </w:tc>
      </w:tr>
      <w:tr w:rsidR="007A5E01" w:rsidRPr="00286D6C" w:rsidTr="00264564">
        <w:tc>
          <w:tcPr>
            <w:tcW w:w="9747" w:type="dxa"/>
          </w:tcPr>
          <w:p w:rsidR="008964CB" w:rsidRPr="00286D6C" w:rsidRDefault="008964CB" w:rsidP="00264564">
            <w:pPr>
              <w:ind w:firstLine="426"/>
              <w:jc w:val="both"/>
              <w:rPr>
                <w:rFonts w:ascii="Times New Roman" w:eastAsia="Times New Roman" w:hAnsi="Times New Roman" w:cs="Times New Roman"/>
                <w:color w:val="000000" w:themeColor="text1"/>
                <w:sz w:val="20"/>
                <w:szCs w:val="20"/>
              </w:rPr>
            </w:pPr>
            <w:r w:rsidRPr="00286D6C">
              <w:rPr>
                <w:rFonts w:ascii="Times New Roman" w:eastAsia="Times New Roman" w:hAnsi="Times New Roman" w:cs="Times New Roman"/>
                <w:b/>
                <w:color w:val="000000" w:themeColor="text1"/>
                <w:sz w:val="20"/>
                <w:szCs w:val="20"/>
              </w:rPr>
              <w:t xml:space="preserve">Стаття 10. </w:t>
            </w:r>
            <w:r w:rsidRPr="00286D6C">
              <w:rPr>
                <w:rFonts w:ascii="Times New Roman" w:eastAsia="Times New Roman" w:hAnsi="Times New Roman" w:cs="Times New Roman"/>
                <w:color w:val="000000" w:themeColor="text1"/>
                <w:sz w:val="20"/>
                <w:szCs w:val="20"/>
              </w:rPr>
              <w:t>Вимоги до інформації про харчові продукти, продаж яких здійснюється за допомогою засобів дистанційного зв’язку</w:t>
            </w:r>
          </w:p>
          <w:p w:rsidR="008964CB" w:rsidRPr="00286D6C" w:rsidRDefault="008964CB" w:rsidP="00264564">
            <w:pPr>
              <w:pStyle w:val="ListParagraph"/>
              <w:numPr>
                <w:ilvl w:val="0"/>
                <w:numId w:val="11"/>
              </w:numPr>
              <w:ind w:left="0" w:firstLine="426"/>
              <w:contextualSpacing w:val="0"/>
              <w:jc w:val="both"/>
              <w:rPr>
                <w:rFonts w:ascii="Times New Roman" w:eastAsia="Times New Roman" w:hAnsi="Times New Roman" w:cs="Times New Roman"/>
                <w:color w:val="000000" w:themeColor="text1"/>
                <w:sz w:val="20"/>
                <w:szCs w:val="20"/>
                <w:lang w:val="uk-UA"/>
              </w:rPr>
            </w:pPr>
            <w:r w:rsidRPr="00286D6C">
              <w:rPr>
                <w:rFonts w:ascii="Times New Roman" w:hAnsi="Times New Roman" w:cs="Times New Roman"/>
                <w:color w:val="000000" w:themeColor="text1"/>
                <w:sz w:val="20"/>
                <w:szCs w:val="20"/>
                <w:lang w:val="uk-UA"/>
              </w:rPr>
              <w:t xml:space="preserve">Обов’язкова інформація про </w:t>
            </w:r>
            <w:r w:rsidRPr="00286D6C">
              <w:rPr>
                <w:rFonts w:ascii="Times New Roman" w:eastAsia="Times New Roman" w:hAnsi="Times New Roman" w:cs="Times New Roman"/>
                <w:color w:val="000000" w:themeColor="text1"/>
                <w:sz w:val="20"/>
                <w:szCs w:val="20"/>
                <w:lang w:val="uk-UA"/>
              </w:rPr>
              <w:t>розфасовані харчові продукти</w:t>
            </w:r>
            <w:r w:rsidRPr="00286D6C">
              <w:rPr>
                <w:rFonts w:ascii="Times New Roman" w:hAnsi="Times New Roman" w:cs="Times New Roman"/>
                <w:color w:val="000000" w:themeColor="text1"/>
                <w:sz w:val="20"/>
                <w:szCs w:val="20"/>
                <w:lang w:val="uk-UA"/>
              </w:rPr>
              <w:t xml:space="preserve">, </w:t>
            </w:r>
            <w:r w:rsidRPr="00286D6C">
              <w:rPr>
                <w:rFonts w:ascii="Times New Roman" w:eastAsia="Times New Roman" w:hAnsi="Times New Roman" w:cs="Times New Roman"/>
                <w:color w:val="000000" w:themeColor="text1"/>
                <w:sz w:val="20"/>
                <w:szCs w:val="20"/>
                <w:lang w:val="uk-UA"/>
              </w:rPr>
              <w:t xml:space="preserve">продаж яких здійснюється за допомогою засобів дистанційного зв’язку, </w:t>
            </w:r>
            <w:r w:rsidRPr="00286D6C">
              <w:rPr>
                <w:rFonts w:ascii="Times New Roman" w:hAnsi="Times New Roman" w:cs="Times New Roman"/>
                <w:color w:val="000000" w:themeColor="text1"/>
                <w:sz w:val="20"/>
                <w:szCs w:val="20"/>
                <w:lang w:val="uk-UA"/>
              </w:rPr>
              <w:t>за винятком інформації, вказаної у пункті 6 частини першої статті 7 цього Закону, має бути доступною до моменту здійснення покупки і розміщуватися у матеріалах, які супроводжують дистанційний продаж, або надаватися іншими засобами, визначеними оператором ринку харчових продуктів. Оператор ринку харчових продуктів не має права стягувати зі споживачів додаткову плату за надання обов’язкової інформації про харчові продукти іншими засобами.</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8964CB" w:rsidRPr="00286D6C" w:rsidTr="00264564">
        <w:tc>
          <w:tcPr>
            <w:tcW w:w="9747" w:type="dxa"/>
          </w:tcPr>
          <w:p w:rsidR="008964CB" w:rsidRPr="00286D6C" w:rsidRDefault="008964CB" w:rsidP="00264564">
            <w:pPr>
              <w:pStyle w:val="ListParagraph"/>
              <w:numPr>
                <w:ilvl w:val="0"/>
                <w:numId w:val="11"/>
              </w:numPr>
              <w:ind w:left="0" w:firstLine="426"/>
              <w:jc w:val="both"/>
              <w:rPr>
                <w:rFonts w:ascii="Times New Roman" w:eastAsia="Times New Roman" w:hAnsi="Times New Roman" w:cs="Times New Roman"/>
                <w:color w:val="000000" w:themeColor="text1"/>
                <w:sz w:val="20"/>
                <w:szCs w:val="20"/>
              </w:rPr>
            </w:pPr>
            <w:r w:rsidRPr="00286D6C">
              <w:rPr>
                <w:rFonts w:ascii="Times New Roman" w:hAnsi="Times New Roman" w:cs="Times New Roman"/>
                <w:color w:val="000000" w:themeColor="text1"/>
                <w:sz w:val="20"/>
                <w:szCs w:val="20"/>
                <w:lang w:val="uk-UA"/>
              </w:rPr>
              <w:lastRenderedPageBreak/>
              <w:t>Вся обов’язкова інформація про розфасовані харчові продукти має бути наявною на момент доставки.</w:t>
            </w:r>
          </w:p>
        </w:tc>
        <w:tc>
          <w:tcPr>
            <w:tcW w:w="6173" w:type="dxa"/>
          </w:tcPr>
          <w:p w:rsidR="008964CB" w:rsidRPr="00286D6C" w:rsidRDefault="008964CB" w:rsidP="00264564">
            <w:pPr>
              <w:jc w:val="both"/>
              <w:rPr>
                <w:rFonts w:ascii="Times New Roman" w:hAnsi="Times New Roman" w:cs="Times New Roman"/>
                <w:sz w:val="20"/>
                <w:szCs w:val="20"/>
              </w:rPr>
            </w:pPr>
          </w:p>
        </w:tc>
      </w:tr>
      <w:tr w:rsidR="008964CB" w:rsidRPr="00286D6C" w:rsidTr="00264564">
        <w:tc>
          <w:tcPr>
            <w:tcW w:w="9747" w:type="dxa"/>
          </w:tcPr>
          <w:p w:rsidR="008964CB" w:rsidRPr="00286D6C" w:rsidRDefault="008964CB" w:rsidP="00264564">
            <w:pPr>
              <w:pStyle w:val="ListParagraph"/>
              <w:numPr>
                <w:ilvl w:val="0"/>
                <w:numId w:val="11"/>
              </w:numPr>
              <w:ind w:left="0" w:firstLine="426"/>
              <w:jc w:val="both"/>
              <w:rPr>
                <w:rFonts w:ascii="Times New Roman" w:eastAsia="Times New Roman" w:hAnsi="Times New Roman" w:cs="Times New Roman"/>
                <w:color w:val="000000" w:themeColor="text1"/>
                <w:sz w:val="20"/>
                <w:szCs w:val="20"/>
              </w:rPr>
            </w:pPr>
            <w:r w:rsidRPr="00286D6C">
              <w:rPr>
                <w:rFonts w:ascii="Times New Roman" w:eastAsia="Times New Roman" w:hAnsi="Times New Roman" w:cs="Times New Roman"/>
                <w:color w:val="000000" w:themeColor="text1"/>
                <w:sz w:val="20"/>
                <w:szCs w:val="20"/>
                <w:lang w:val="uk-UA"/>
              </w:rPr>
              <w:t>Дія частини першої цієї статті не поширюється на харчові продукти, продаж яких здійснюється через торговельні автомати.</w:t>
            </w:r>
          </w:p>
        </w:tc>
        <w:tc>
          <w:tcPr>
            <w:tcW w:w="6173" w:type="dxa"/>
          </w:tcPr>
          <w:p w:rsidR="008964CB" w:rsidRPr="00286D6C" w:rsidRDefault="008964CB" w:rsidP="00264564">
            <w:pPr>
              <w:jc w:val="both"/>
              <w:rPr>
                <w:rFonts w:ascii="Times New Roman" w:hAnsi="Times New Roman" w:cs="Times New Roman"/>
                <w:sz w:val="20"/>
                <w:szCs w:val="20"/>
              </w:rPr>
            </w:pPr>
          </w:p>
        </w:tc>
      </w:tr>
      <w:tr w:rsidR="007A5E01" w:rsidRPr="00286D6C" w:rsidTr="00264564">
        <w:tc>
          <w:tcPr>
            <w:tcW w:w="9747" w:type="dxa"/>
          </w:tcPr>
          <w:p w:rsidR="008964CB" w:rsidRPr="00286D6C" w:rsidRDefault="008964CB" w:rsidP="00264564">
            <w:pPr>
              <w:ind w:firstLine="425"/>
              <w:jc w:val="both"/>
              <w:rPr>
                <w:rFonts w:ascii="Times New Roman" w:eastAsia="Times New Roman" w:hAnsi="Times New Roman" w:cs="Times New Roman"/>
                <w:color w:val="000000" w:themeColor="text1"/>
                <w:sz w:val="20"/>
                <w:szCs w:val="20"/>
              </w:rPr>
            </w:pPr>
            <w:r w:rsidRPr="00286D6C">
              <w:rPr>
                <w:rFonts w:ascii="Times New Roman" w:eastAsia="Times New Roman" w:hAnsi="Times New Roman" w:cs="Times New Roman"/>
                <w:b/>
                <w:color w:val="000000" w:themeColor="text1"/>
                <w:sz w:val="20"/>
                <w:szCs w:val="20"/>
              </w:rPr>
              <w:t xml:space="preserve">Стаття 11. </w:t>
            </w:r>
            <w:r w:rsidRPr="00286D6C">
              <w:rPr>
                <w:rFonts w:ascii="Times New Roman" w:eastAsia="Times New Roman" w:hAnsi="Times New Roman" w:cs="Times New Roman"/>
                <w:color w:val="000000" w:themeColor="text1"/>
                <w:sz w:val="20"/>
                <w:szCs w:val="20"/>
              </w:rPr>
              <w:t>Мовні вимоги до інформації про харчові продукти</w:t>
            </w:r>
          </w:p>
          <w:p w:rsidR="008964CB" w:rsidRPr="00286D6C" w:rsidRDefault="008964CB" w:rsidP="00264564">
            <w:pPr>
              <w:ind w:firstLine="425"/>
              <w:jc w:val="both"/>
              <w:rPr>
                <w:rFonts w:ascii="Times New Roman" w:eastAsia="Times New Roman" w:hAnsi="Times New Roman" w:cs="Times New Roman"/>
                <w:color w:val="000000" w:themeColor="text1"/>
                <w:sz w:val="20"/>
                <w:szCs w:val="20"/>
              </w:rPr>
            </w:pPr>
            <w:r w:rsidRPr="00286D6C">
              <w:rPr>
                <w:rFonts w:ascii="Times New Roman" w:eastAsia="Times New Roman" w:hAnsi="Times New Roman" w:cs="Times New Roman"/>
                <w:color w:val="000000" w:themeColor="text1"/>
                <w:sz w:val="20"/>
                <w:szCs w:val="20"/>
              </w:rPr>
              <w:t>1. Інформація про харчові продукти наводиться державною мовою та іншими мовами, якщо така вимога встановлена законом.</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8964CB" w:rsidRPr="00286D6C" w:rsidTr="00264564">
        <w:tc>
          <w:tcPr>
            <w:tcW w:w="9747" w:type="dxa"/>
          </w:tcPr>
          <w:p w:rsidR="008964CB" w:rsidRPr="00286D6C" w:rsidRDefault="008964CB" w:rsidP="00264564">
            <w:pPr>
              <w:ind w:firstLine="426"/>
              <w:jc w:val="both"/>
              <w:rPr>
                <w:rFonts w:ascii="Times New Roman" w:eastAsia="Times New Roman" w:hAnsi="Times New Roman" w:cs="Times New Roman"/>
                <w:color w:val="000000" w:themeColor="text1"/>
                <w:sz w:val="20"/>
                <w:szCs w:val="20"/>
              </w:rPr>
            </w:pPr>
            <w:r w:rsidRPr="00286D6C">
              <w:rPr>
                <w:rFonts w:ascii="Times New Roman" w:eastAsia="Times New Roman" w:hAnsi="Times New Roman" w:cs="Times New Roman"/>
                <w:color w:val="000000" w:themeColor="text1"/>
                <w:sz w:val="20"/>
                <w:szCs w:val="20"/>
              </w:rPr>
              <w:t>2. За рішенням оператора ринку, що відповідає за обов'язкову інформацію про харчовий продукт разом із текстом, викладеним державною мовою, може розміщуватися його переклад на інші мови.</w:t>
            </w:r>
          </w:p>
        </w:tc>
        <w:tc>
          <w:tcPr>
            <w:tcW w:w="6173" w:type="dxa"/>
          </w:tcPr>
          <w:p w:rsidR="008964CB" w:rsidRPr="00286D6C" w:rsidRDefault="008964CB" w:rsidP="00264564">
            <w:pPr>
              <w:jc w:val="both"/>
              <w:rPr>
                <w:rFonts w:ascii="Times New Roman" w:hAnsi="Times New Roman" w:cs="Times New Roman"/>
                <w:sz w:val="20"/>
                <w:szCs w:val="20"/>
              </w:rPr>
            </w:pPr>
          </w:p>
        </w:tc>
      </w:tr>
      <w:tr w:rsidR="008964CB" w:rsidRPr="00286D6C" w:rsidTr="00264564">
        <w:tc>
          <w:tcPr>
            <w:tcW w:w="9747" w:type="dxa"/>
          </w:tcPr>
          <w:p w:rsidR="008964CB" w:rsidRPr="00286D6C" w:rsidRDefault="008964CB" w:rsidP="00264564">
            <w:pPr>
              <w:ind w:firstLine="426"/>
              <w:jc w:val="both"/>
              <w:rPr>
                <w:rFonts w:ascii="Times New Roman" w:eastAsia="Times New Roman" w:hAnsi="Times New Roman" w:cs="Times New Roman"/>
                <w:color w:val="000000" w:themeColor="text1"/>
                <w:sz w:val="20"/>
                <w:szCs w:val="20"/>
              </w:rPr>
            </w:pPr>
            <w:r w:rsidRPr="00286D6C">
              <w:rPr>
                <w:rFonts w:ascii="Times New Roman" w:eastAsia="Times New Roman" w:hAnsi="Times New Roman" w:cs="Times New Roman"/>
                <w:color w:val="000000" w:themeColor="text1"/>
                <w:sz w:val="20"/>
                <w:szCs w:val="20"/>
              </w:rPr>
              <w:t>3. Маркування товарів для експорту здійснюється відповідною мовою.</w:t>
            </w:r>
          </w:p>
        </w:tc>
        <w:tc>
          <w:tcPr>
            <w:tcW w:w="6173" w:type="dxa"/>
          </w:tcPr>
          <w:p w:rsidR="001A76B9" w:rsidRPr="00286D6C" w:rsidRDefault="001A76B9" w:rsidP="001A76B9">
            <w:pPr>
              <w:jc w:val="both"/>
              <w:rPr>
                <w:rFonts w:ascii="Times New Roman" w:hAnsi="Times New Roman"/>
                <w:sz w:val="20"/>
                <w:szCs w:val="20"/>
              </w:rPr>
            </w:pPr>
            <w:r w:rsidRPr="00286D6C">
              <w:rPr>
                <w:rFonts w:ascii="Times New Roman" w:hAnsi="Times New Roman"/>
                <w:sz w:val="20"/>
                <w:szCs w:val="20"/>
              </w:rPr>
              <w:t>Комерційна (фірмова)  назва продукту, назва виробника, назва та/або позначення торгової марки, що зареєстровані відповідно до законодавства, адреса (крім назви країни-виробника) можуть бути нанесені мовою країни-виробника.</w:t>
            </w:r>
          </w:p>
          <w:p w:rsidR="001A76B9" w:rsidRPr="00286D6C" w:rsidRDefault="001A76B9" w:rsidP="001A76B9">
            <w:pPr>
              <w:jc w:val="both"/>
              <w:rPr>
                <w:rFonts w:ascii="Times New Roman" w:hAnsi="Times New Roman"/>
                <w:b/>
                <w:sz w:val="20"/>
                <w:szCs w:val="20"/>
                <w:lang w:val="ru-RU"/>
              </w:rPr>
            </w:pPr>
          </w:p>
          <w:p w:rsidR="001A76B9" w:rsidRPr="00286D6C" w:rsidRDefault="001A76B9" w:rsidP="001A76B9">
            <w:pPr>
              <w:jc w:val="both"/>
              <w:rPr>
                <w:rFonts w:ascii="Times New Roman" w:hAnsi="Times New Roman"/>
                <w:sz w:val="20"/>
                <w:szCs w:val="20"/>
              </w:rPr>
            </w:pPr>
            <w:r w:rsidRPr="00286D6C">
              <w:rPr>
                <w:rFonts w:ascii="Times New Roman" w:hAnsi="Times New Roman"/>
                <w:sz w:val="20"/>
                <w:szCs w:val="20"/>
              </w:rPr>
              <w:t xml:space="preserve">У маркуванні харчового продукту, що виробляється по ліцензії: </w:t>
            </w:r>
          </w:p>
          <w:p w:rsidR="001A76B9" w:rsidRPr="00286D6C" w:rsidRDefault="001A76B9" w:rsidP="001A76B9">
            <w:pPr>
              <w:jc w:val="both"/>
              <w:rPr>
                <w:rFonts w:ascii="Times New Roman" w:hAnsi="Times New Roman"/>
                <w:sz w:val="20"/>
                <w:szCs w:val="20"/>
              </w:rPr>
            </w:pPr>
            <w:r w:rsidRPr="00286D6C">
              <w:rPr>
                <w:rFonts w:ascii="Times New Roman" w:hAnsi="Times New Roman"/>
                <w:sz w:val="20"/>
                <w:szCs w:val="20"/>
              </w:rPr>
              <w:t>Комерційна (фірмова)  назва продукту, назва компанії, по ліцензії якої виробляється продукт, позначення торгової марки, що зареєстрована відповідно до законодавства, адреса ліцензіара (крім назви країни-виробника) можуть бути нанесені мовою країни, по ліцензії якої виробляється продукт.</w:t>
            </w:r>
          </w:p>
          <w:p w:rsidR="008964CB" w:rsidRPr="00286D6C" w:rsidRDefault="008964CB" w:rsidP="00264564">
            <w:pPr>
              <w:jc w:val="both"/>
              <w:rPr>
                <w:rFonts w:ascii="Times New Roman" w:hAnsi="Times New Roman" w:cs="Times New Roman"/>
                <w:sz w:val="20"/>
                <w:szCs w:val="20"/>
              </w:rPr>
            </w:pPr>
          </w:p>
        </w:tc>
      </w:tr>
      <w:tr w:rsidR="007A5E01" w:rsidRPr="00286D6C" w:rsidTr="00264564">
        <w:tc>
          <w:tcPr>
            <w:tcW w:w="9747" w:type="dxa"/>
          </w:tcPr>
          <w:p w:rsidR="008964CB" w:rsidRPr="00286D6C" w:rsidRDefault="008964CB" w:rsidP="00264564">
            <w:pPr>
              <w:ind w:firstLine="425"/>
              <w:jc w:val="both"/>
              <w:rPr>
                <w:rFonts w:ascii="Times New Roman" w:hAnsi="Times New Roman" w:cs="Times New Roman"/>
                <w:sz w:val="20"/>
                <w:szCs w:val="20"/>
              </w:rPr>
            </w:pPr>
            <w:r w:rsidRPr="00286D6C">
              <w:rPr>
                <w:rFonts w:ascii="Times New Roman" w:hAnsi="Times New Roman" w:cs="Times New Roman"/>
                <w:b/>
                <w:sz w:val="20"/>
                <w:szCs w:val="20"/>
              </w:rPr>
              <w:t>Стаття 12.</w:t>
            </w:r>
            <w:r w:rsidRPr="00286D6C">
              <w:rPr>
                <w:rFonts w:ascii="Times New Roman" w:hAnsi="Times New Roman" w:cs="Times New Roman"/>
                <w:sz w:val="20"/>
                <w:szCs w:val="20"/>
              </w:rPr>
              <w:t xml:space="preserve"> Назва харчового продукту та інформація, що має її супроводжувати</w:t>
            </w:r>
          </w:p>
          <w:p w:rsidR="008964CB" w:rsidRPr="00286D6C" w:rsidRDefault="008964CB" w:rsidP="00264564">
            <w:pPr>
              <w:pStyle w:val="ListParagraph"/>
              <w:numPr>
                <w:ilvl w:val="0"/>
                <w:numId w:val="12"/>
              </w:numPr>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 xml:space="preserve"> Назвою харчового продукту є його офіційна назва. За відсутності офіційної назви назвою харчового продукту є його </w:t>
            </w:r>
            <w:r w:rsidRPr="00286D6C">
              <w:rPr>
                <w:rFonts w:ascii="Times New Roman" w:hAnsi="Times New Roman" w:cs="Times New Roman"/>
                <w:color w:val="000000" w:themeColor="text1"/>
                <w:sz w:val="20"/>
                <w:szCs w:val="20"/>
                <w:lang w:val="uk-UA"/>
              </w:rPr>
              <w:t>звична</w:t>
            </w:r>
            <w:r w:rsidRPr="00286D6C">
              <w:rPr>
                <w:rFonts w:ascii="Times New Roman" w:hAnsi="Times New Roman" w:cs="Times New Roman"/>
                <w:color w:val="FF0000"/>
                <w:sz w:val="20"/>
                <w:szCs w:val="20"/>
                <w:lang w:val="uk-UA"/>
              </w:rPr>
              <w:t xml:space="preserve"> </w:t>
            </w:r>
            <w:r w:rsidRPr="00286D6C">
              <w:rPr>
                <w:rFonts w:ascii="Times New Roman" w:hAnsi="Times New Roman" w:cs="Times New Roman"/>
                <w:sz w:val="20"/>
                <w:szCs w:val="20"/>
                <w:lang w:val="uk-UA"/>
              </w:rPr>
              <w:t>назва. Якщо звичної назви не існує, або вона не використовується, застосовується описова назва харчового продукту.</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8964CB" w:rsidRPr="00286D6C" w:rsidTr="00264564">
        <w:tc>
          <w:tcPr>
            <w:tcW w:w="9747" w:type="dxa"/>
          </w:tcPr>
          <w:p w:rsidR="008964CB" w:rsidRPr="00286D6C" w:rsidRDefault="008964CB" w:rsidP="00264564">
            <w:pPr>
              <w:pStyle w:val="ListParagraph"/>
              <w:numPr>
                <w:ilvl w:val="0"/>
                <w:numId w:val="12"/>
              </w:numPr>
              <w:ind w:left="0" w:firstLine="426"/>
              <w:jc w:val="both"/>
              <w:rPr>
                <w:rFonts w:ascii="Times New Roman" w:hAnsi="Times New Roman" w:cs="Times New Roman"/>
                <w:sz w:val="20"/>
                <w:szCs w:val="20"/>
              </w:rPr>
            </w:pPr>
            <w:r w:rsidRPr="00286D6C">
              <w:rPr>
                <w:rFonts w:ascii="Times New Roman" w:hAnsi="Times New Roman" w:cs="Times New Roman"/>
                <w:sz w:val="20"/>
                <w:szCs w:val="20"/>
                <w:lang w:val="uk-UA"/>
              </w:rPr>
              <w:t>Назва харчового продукту може бути доповнена комерційною (фірмовою) назвою, яка може бути зазначена латиницею, та/або знаком для товарів і послуг. Назва або позначення торгової марки може зазначатися відповідного до того, як вона зареєстрована в Україні.  Комерційна (фірмова) назва продукту не характеризує продукт, його властивості, проте дає змогу відрізняти його від інших аналогічних продуктів, близьких за складом і органолептичними показниками. Комерційна (фірмова) назва та знак для товарів і послуг не можуть заміняти назву харчового продукту.</w:t>
            </w:r>
          </w:p>
        </w:tc>
        <w:tc>
          <w:tcPr>
            <w:tcW w:w="6173" w:type="dxa"/>
          </w:tcPr>
          <w:p w:rsidR="008964CB" w:rsidRPr="00286D6C" w:rsidRDefault="008964CB" w:rsidP="00264564">
            <w:pPr>
              <w:jc w:val="both"/>
              <w:rPr>
                <w:rFonts w:ascii="Times New Roman" w:hAnsi="Times New Roman" w:cs="Times New Roman"/>
                <w:sz w:val="20"/>
                <w:szCs w:val="20"/>
              </w:rPr>
            </w:pPr>
          </w:p>
        </w:tc>
      </w:tr>
      <w:tr w:rsidR="008964CB" w:rsidRPr="00286D6C" w:rsidTr="00264564">
        <w:tc>
          <w:tcPr>
            <w:tcW w:w="9747" w:type="dxa"/>
          </w:tcPr>
          <w:p w:rsidR="008964CB" w:rsidRPr="00286D6C" w:rsidRDefault="008964CB" w:rsidP="00264564">
            <w:pPr>
              <w:pStyle w:val="ListParagraph"/>
              <w:numPr>
                <w:ilvl w:val="0"/>
                <w:numId w:val="12"/>
              </w:numPr>
              <w:ind w:left="0" w:firstLine="426"/>
              <w:jc w:val="both"/>
              <w:rPr>
                <w:rFonts w:ascii="Times New Roman" w:hAnsi="Times New Roman" w:cs="Times New Roman"/>
                <w:sz w:val="20"/>
                <w:szCs w:val="20"/>
              </w:rPr>
            </w:pPr>
            <w:r w:rsidRPr="00286D6C">
              <w:rPr>
                <w:rFonts w:ascii="Times New Roman" w:hAnsi="Times New Roman" w:cs="Times New Roman"/>
                <w:sz w:val="20"/>
                <w:szCs w:val="20"/>
                <w:lang w:val="uk-UA"/>
              </w:rPr>
              <w:t>Назва харчового продукту повинна містити або супроводжуватися інформацією про фізичний стан продукту або обробку, якій він піддавався (наприклад, порошкоподібний, повторно заморожений, продукт сублімаційної сушки, швидко заморожений, концентрований, копчений) у всіх випадках, коли відсутність такої інформації може вводити споживача в оману.</w:t>
            </w:r>
          </w:p>
        </w:tc>
        <w:tc>
          <w:tcPr>
            <w:tcW w:w="6173" w:type="dxa"/>
          </w:tcPr>
          <w:p w:rsidR="008964CB" w:rsidRPr="00286D6C" w:rsidRDefault="008964CB" w:rsidP="00264564">
            <w:pPr>
              <w:jc w:val="both"/>
              <w:rPr>
                <w:rFonts w:ascii="Times New Roman" w:hAnsi="Times New Roman" w:cs="Times New Roman"/>
                <w:sz w:val="20"/>
                <w:szCs w:val="20"/>
              </w:rPr>
            </w:pPr>
          </w:p>
        </w:tc>
      </w:tr>
      <w:tr w:rsidR="007A5E01" w:rsidRPr="00286D6C" w:rsidTr="00264564">
        <w:tc>
          <w:tcPr>
            <w:tcW w:w="9747" w:type="dxa"/>
          </w:tcPr>
          <w:p w:rsidR="008964CB" w:rsidRPr="00286D6C" w:rsidRDefault="008964CB" w:rsidP="00264564">
            <w:pPr>
              <w:pStyle w:val="ListParagraph"/>
              <w:numPr>
                <w:ilvl w:val="0"/>
                <w:numId w:val="12"/>
              </w:numPr>
              <w:ind w:left="0" w:firstLine="425"/>
              <w:contextualSpacing w:val="0"/>
              <w:jc w:val="both"/>
              <w:rPr>
                <w:rFonts w:ascii="Times New Roman" w:hAnsi="Times New Roman" w:cs="Times New Roman"/>
                <w:color w:val="000000" w:themeColor="text1"/>
                <w:sz w:val="20"/>
                <w:szCs w:val="20"/>
                <w:lang w:val="uk-UA"/>
              </w:rPr>
            </w:pPr>
            <w:r w:rsidRPr="00286D6C">
              <w:rPr>
                <w:rFonts w:ascii="Times New Roman" w:hAnsi="Times New Roman" w:cs="Times New Roman"/>
                <w:color w:val="000000" w:themeColor="text1"/>
                <w:sz w:val="20"/>
                <w:szCs w:val="20"/>
                <w:lang w:val="uk-UA"/>
              </w:rPr>
              <w:t>Назва харчових продуктів, які були заморожені до продажу, а продаються у розмороженому стані має включати слово "розморожений". Ця вимога не поширюється на:</w:t>
            </w:r>
          </w:p>
          <w:p w:rsidR="008964CB" w:rsidRPr="00286D6C" w:rsidRDefault="008964CB" w:rsidP="00264564">
            <w:pPr>
              <w:pStyle w:val="ListParagraph"/>
              <w:ind w:left="0" w:firstLine="425"/>
              <w:contextualSpacing w:val="0"/>
              <w:jc w:val="both"/>
              <w:rPr>
                <w:rFonts w:ascii="Times New Roman" w:hAnsi="Times New Roman" w:cs="Times New Roman"/>
                <w:color w:val="000000" w:themeColor="text1"/>
                <w:sz w:val="20"/>
                <w:szCs w:val="20"/>
                <w:lang w:val="uk-UA"/>
              </w:rPr>
            </w:pPr>
            <w:r w:rsidRPr="00286D6C">
              <w:rPr>
                <w:rFonts w:ascii="Times New Roman" w:hAnsi="Times New Roman" w:cs="Times New Roman"/>
                <w:color w:val="000000" w:themeColor="text1"/>
                <w:sz w:val="20"/>
                <w:szCs w:val="20"/>
                <w:lang w:val="uk-UA"/>
              </w:rPr>
              <w:t>1) інгредієнти, що містяться у кінцевому продукті;</w:t>
            </w:r>
          </w:p>
          <w:p w:rsidR="008964CB" w:rsidRPr="00286D6C" w:rsidRDefault="008964CB" w:rsidP="00264564">
            <w:pPr>
              <w:pStyle w:val="ListParagraph"/>
              <w:ind w:left="0" w:firstLine="425"/>
              <w:contextualSpacing w:val="0"/>
              <w:jc w:val="both"/>
              <w:rPr>
                <w:rFonts w:ascii="Times New Roman" w:hAnsi="Times New Roman" w:cs="Times New Roman"/>
                <w:color w:val="000000" w:themeColor="text1"/>
                <w:sz w:val="20"/>
                <w:szCs w:val="20"/>
                <w:lang w:val="uk-UA"/>
              </w:rPr>
            </w:pPr>
            <w:r w:rsidRPr="00286D6C">
              <w:rPr>
                <w:rFonts w:ascii="Times New Roman" w:hAnsi="Times New Roman" w:cs="Times New Roman"/>
                <w:color w:val="000000" w:themeColor="text1"/>
                <w:sz w:val="20"/>
                <w:szCs w:val="20"/>
                <w:lang w:val="uk-UA"/>
              </w:rPr>
              <w:t>2) харчові продукти, для яких заморожування є необхідним етапом технологічного процесу виробництва;</w:t>
            </w:r>
          </w:p>
          <w:p w:rsidR="008964CB" w:rsidRPr="00286D6C" w:rsidRDefault="008964CB" w:rsidP="00264564">
            <w:pPr>
              <w:pStyle w:val="ListParagraph"/>
              <w:ind w:left="0" w:firstLine="425"/>
              <w:contextualSpacing w:val="0"/>
              <w:jc w:val="both"/>
              <w:rPr>
                <w:rFonts w:ascii="Times New Roman" w:hAnsi="Times New Roman" w:cs="Times New Roman"/>
                <w:sz w:val="20"/>
                <w:szCs w:val="20"/>
              </w:rPr>
            </w:pPr>
            <w:r w:rsidRPr="00286D6C">
              <w:rPr>
                <w:rFonts w:ascii="Times New Roman" w:hAnsi="Times New Roman" w:cs="Times New Roman"/>
                <w:color w:val="000000" w:themeColor="text1"/>
                <w:sz w:val="20"/>
                <w:szCs w:val="20"/>
                <w:lang w:val="uk-UA"/>
              </w:rPr>
              <w:t xml:space="preserve">3) харчові продукти, розморожування </w:t>
            </w:r>
            <w:r w:rsidRPr="00286D6C">
              <w:rPr>
                <w:rFonts w:ascii="Times New Roman" w:hAnsi="Times New Roman" w:cs="Times New Roman"/>
                <w:sz w:val="20"/>
                <w:szCs w:val="20"/>
                <w:lang w:val="uk-UA"/>
              </w:rPr>
              <w:t>яких не впливає негативно на  їх безпечність та якість. Зазначена вимога застосовується з урахуванням частини</w:t>
            </w:r>
            <w:r w:rsidRPr="00286D6C">
              <w:rPr>
                <w:rFonts w:ascii="Times New Roman" w:hAnsi="Times New Roman" w:cs="Times New Roman"/>
                <w:color w:val="000000" w:themeColor="text1"/>
                <w:sz w:val="20"/>
                <w:szCs w:val="20"/>
                <w:lang w:val="uk-UA"/>
              </w:rPr>
              <w:t xml:space="preserve"> третьої </w:t>
            </w:r>
            <w:r w:rsidRPr="00286D6C">
              <w:rPr>
                <w:rFonts w:ascii="Times New Roman" w:hAnsi="Times New Roman" w:cs="Times New Roman"/>
                <w:sz w:val="20"/>
                <w:szCs w:val="20"/>
                <w:lang w:val="uk-UA"/>
              </w:rPr>
              <w:t>цієї статті.</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8964CB" w:rsidRPr="00286D6C" w:rsidTr="00264564">
        <w:tc>
          <w:tcPr>
            <w:tcW w:w="9747" w:type="dxa"/>
          </w:tcPr>
          <w:p w:rsidR="008964CB" w:rsidRPr="00286D6C" w:rsidRDefault="008964CB" w:rsidP="00264564">
            <w:pPr>
              <w:pStyle w:val="ListParagraph"/>
              <w:numPr>
                <w:ilvl w:val="0"/>
                <w:numId w:val="12"/>
              </w:numPr>
              <w:ind w:left="0" w:firstLine="426"/>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lastRenderedPageBreak/>
              <w:t xml:space="preserve">Назва харчових продуктів, які піддавалися дії іонізуючого випромінювання, супроводжуються такими словами "опромінений" або "піддавався дії іонізуючого опромінювання". </w:t>
            </w:r>
          </w:p>
        </w:tc>
        <w:tc>
          <w:tcPr>
            <w:tcW w:w="6173" w:type="dxa"/>
          </w:tcPr>
          <w:p w:rsidR="008964CB" w:rsidRPr="00286D6C" w:rsidRDefault="008964CB" w:rsidP="00264564">
            <w:pPr>
              <w:jc w:val="both"/>
              <w:rPr>
                <w:rFonts w:ascii="Times New Roman" w:hAnsi="Times New Roman" w:cs="Times New Roman"/>
                <w:sz w:val="20"/>
                <w:szCs w:val="20"/>
              </w:rPr>
            </w:pPr>
          </w:p>
        </w:tc>
      </w:tr>
      <w:tr w:rsidR="008964CB" w:rsidRPr="00286D6C" w:rsidTr="00264564">
        <w:tc>
          <w:tcPr>
            <w:tcW w:w="9747" w:type="dxa"/>
          </w:tcPr>
          <w:p w:rsidR="008964CB" w:rsidRPr="00286D6C" w:rsidRDefault="008964CB" w:rsidP="00264564">
            <w:pPr>
              <w:pStyle w:val="ListParagraph"/>
              <w:numPr>
                <w:ilvl w:val="0"/>
                <w:numId w:val="12"/>
              </w:numPr>
              <w:ind w:left="0" w:firstLine="426"/>
              <w:jc w:val="both"/>
              <w:rPr>
                <w:rFonts w:ascii="Times New Roman" w:hAnsi="Times New Roman" w:cs="Times New Roman"/>
                <w:color w:val="000000" w:themeColor="text1"/>
                <w:sz w:val="20"/>
                <w:szCs w:val="20"/>
                <w:lang w:val="uk-UA"/>
              </w:rPr>
            </w:pPr>
            <w:r w:rsidRPr="00286D6C">
              <w:rPr>
                <w:rFonts w:ascii="Times New Roman" w:hAnsi="Times New Roman" w:cs="Times New Roman"/>
                <w:sz w:val="20"/>
                <w:szCs w:val="20"/>
                <w:lang w:val="uk-UA"/>
              </w:rPr>
              <w:t xml:space="preserve">Назва м’ясних продуктів, м’ясних напівфабрикатів та рибних продуктів, що містять додані білки, включно з </w:t>
            </w:r>
            <w:proofErr w:type="spellStart"/>
            <w:r w:rsidRPr="00286D6C">
              <w:rPr>
                <w:rFonts w:ascii="Times New Roman" w:hAnsi="Times New Roman" w:cs="Times New Roman"/>
                <w:sz w:val="20"/>
                <w:szCs w:val="20"/>
                <w:lang w:val="uk-UA"/>
              </w:rPr>
              <w:t>гідролізованими</w:t>
            </w:r>
            <w:proofErr w:type="spellEnd"/>
            <w:r w:rsidRPr="00286D6C">
              <w:rPr>
                <w:rFonts w:ascii="Times New Roman" w:hAnsi="Times New Roman" w:cs="Times New Roman"/>
                <w:sz w:val="20"/>
                <w:szCs w:val="20"/>
                <w:lang w:val="uk-UA"/>
              </w:rPr>
              <w:t xml:space="preserve"> білками різного тваринного походження, повинна включати інформацію про наявність таких білків із зазначенням їх </w:t>
            </w:r>
            <w:r w:rsidRPr="00286D6C">
              <w:rPr>
                <w:rFonts w:ascii="Times New Roman" w:hAnsi="Times New Roman" w:cs="Times New Roman"/>
                <w:color w:val="000000" w:themeColor="text1"/>
                <w:sz w:val="20"/>
                <w:szCs w:val="20"/>
                <w:lang w:val="uk-UA"/>
              </w:rPr>
              <w:t>походження.</w:t>
            </w:r>
          </w:p>
        </w:tc>
        <w:tc>
          <w:tcPr>
            <w:tcW w:w="6173" w:type="dxa"/>
          </w:tcPr>
          <w:p w:rsidR="008964CB" w:rsidRPr="00286D6C" w:rsidRDefault="008964CB" w:rsidP="00264564">
            <w:pPr>
              <w:jc w:val="both"/>
              <w:rPr>
                <w:rFonts w:ascii="Times New Roman" w:hAnsi="Times New Roman" w:cs="Times New Roman"/>
                <w:sz w:val="20"/>
                <w:szCs w:val="20"/>
              </w:rPr>
            </w:pPr>
          </w:p>
        </w:tc>
      </w:tr>
      <w:tr w:rsidR="008964CB" w:rsidRPr="00286D6C" w:rsidTr="00264564">
        <w:tc>
          <w:tcPr>
            <w:tcW w:w="9747" w:type="dxa"/>
          </w:tcPr>
          <w:p w:rsidR="008964CB" w:rsidRPr="00286D6C" w:rsidRDefault="008964CB" w:rsidP="00264564">
            <w:pPr>
              <w:pStyle w:val="ListParagraph"/>
              <w:numPr>
                <w:ilvl w:val="0"/>
                <w:numId w:val="12"/>
              </w:numPr>
              <w:ind w:left="0" w:firstLine="426"/>
              <w:jc w:val="both"/>
              <w:rPr>
                <w:rFonts w:ascii="Times New Roman" w:hAnsi="Times New Roman" w:cs="Times New Roman"/>
                <w:color w:val="000000" w:themeColor="text1"/>
                <w:sz w:val="20"/>
                <w:szCs w:val="20"/>
                <w:lang w:val="uk-UA"/>
              </w:rPr>
            </w:pPr>
            <w:r w:rsidRPr="00286D6C">
              <w:rPr>
                <w:rFonts w:ascii="Times New Roman" w:hAnsi="Times New Roman" w:cs="Times New Roman"/>
                <w:color w:val="000000" w:themeColor="text1"/>
                <w:sz w:val="20"/>
                <w:szCs w:val="20"/>
                <w:lang w:val="uk-UA"/>
              </w:rPr>
              <w:t xml:space="preserve">Назва м’ясних продуктів та м’ясних напівфабрикатів у формі </w:t>
            </w:r>
            <w:proofErr w:type="spellStart"/>
            <w:r w:rsidRPr="00286D6C">
              <w:rPr>
                <w:rFonts w:ascii="Times New Roman" w:hAnsi="Times New Roman" w:cs="Times New Roman"/>
                <w:color w:val="000000" w:themeColor="text1"/>
                <w:sz w:val="20"/>
                <w:szCs w:val="20"/>
                <w:lang w:val="uk-UA"/>
              </w:rPr>
              <w:t>окісту</w:t>
            </w:r>
            <w:proofErr w:type="spellEnd"/>
            <w:r w:rsidRPr="00286D6C">
              <w:rPr>
                <w:rFonts w:ascii="Times New Roman" w:hAnsi="Times New Roman" w:cs="Times New Roman"/>
                <w:color w:val="000000" w:themeColor="text1"/>
                <w:sz w:val="20"/>
                <w:szCs w:val="20"/>
                <w:lang w:val="uk-UA"/>
              </w:rPr>
              <w:t xml:space="preserve">, порізаного та порційного м’яса чи туш, повинна включати інформацію про наявність доданої води, якщо додана вода становить понад 5 відсотків ваги готового продукту. Ці вимоги поширюються на  рибні продукти і готові рибні продукти у формі </w:t>
            </w:r>
            <w:proofErr w:type="spellStart"/>
            <w:r w:rsidRPr="00286D6C">
              <w:rPr>
                <w:rFonts w:ascii="Times New Roman" w:hAnsi="Times New Roman" w:cs="Times New Roman"/>
                <w:color w:val="000000" w:themeColor="text1"/>
                <w:sz w:val="20"/>
                <w:szCs w:val="20"/>
                <w:lang w:val="uk-UA"/>
              </w:rPr>
              <w:t>окісту</w:t>
            </w:r>
            <w:proofErr w:type="spellEnd"/>
            <w:r w:rsidRPr="00286D6C">
              <w:rPr>
                <w:rFonts w:ascii="Times New Roman" w:hAnsi="Times New Roman" w:cs="Times New Roman"/>
                <w:color w:val="000000" w:themeColor="text1"/>
                <w:sz w:val="20"/>
                <w:szCs w:val="20"/>
                <w:lang w:val="uk-UA"/>
              </w:rPr>
              <w:t>, шматків, порцій, філе або цілої риби.</w:t>
            </w:r>
          </w:p>
        </w:tc>
        <w:tc>
          <w:tcPr>
            <w:tcW w:w="6173" w:type="dxa"/>
          </w:tcPr>
          <w:p w:rsidR="008964CB" w:rsidRPr="00286D6C" w:rsidRDefault="008964CB" w:rsidP="00264564">
            <w:pPr>
              <w:jc w:val="both"/>
              <w:rPr>
                <w:rFonts w:ascii="Times New Roman" w:hAnsi="Times New Roman" w:cs="Times New Roman"/>
                <w:sz w:val="20"/>
                <w:szCs w:val="20"/>
              </w:rPr>
            </w:pPr>
          </w:p>
        </w:tc>
      </w:tr>
      <w:tr w:rsidR="007A5E01" w:rsidRPr="00286D6C" w:rsidTr="00264564">
        <w:tc>
          <w:tcPr>
            <w:tcW w:w="9747" w:type="dxa"/>
          </w:tcPr>
          <w:p w:rsidR="008964CB" w:rsidRPr="00286D6C" w:rsidRDefault="008964CB" w:rsidP="00264564">
            <w:pPr>
              <w:ind w:firstLine="425"/>
              <w:jc w:val="both"/>
              <w:rPr>
                <w:rFonts w:ascii="Times New Roman" w:hAnsi="Times New Roman" w:cs="Times New Roman"/>
                <w:sz w:val="20"/>
                <w:szCs w:val="20"/>
              </w:rPr>
            </w:pPr>
            <w:r w:rsidRPr="00286D6C">
              <w:rPr>
                <w:rFonts w:ascii="Times New Roman" w:hAnsi="Times New Roman" w:cs="Times New Roman"/>
                <w:b/>
                <w:sz w:val="20"/>
                <w:szCs w:val="20"/>
              </w:rPr>
              <w:t>Стаття 13.</w:t>
            </w:r>
            <w:r w:rsidRPr="00286D6C">
              <w:rPr>
                <w:rFonts w:ascii="Times New Roman" w:hAnsi="Times New Roman" w:cs="Times New Roman"/>
                <w:sz w:val="20"/>
                <w:szCs w:val="20"/>
              </w:rPr>
              <w:t xml:space="preserve"> Перелік інгредієнтів</w:t>
            </w:r>
          </w:p>
          <w:p w:rsidR="007A5E01" w:rsidRPr="00286D6C" w:rsidRDefault="008964CB" w:rsidP="00264564">
            <w:pPr>
              <w:pStyle w:val="ListParagraph"/>
              <w:numPr>
                <w:ilvl w:val="0"/>
                <w:numId w:val="14"/>
              </w:numPr>
              <w:ind w:left="0" w:firstLine="360"/>
              <w:jc w:val="both"/>
              <w:rPr>
                <w:rFonts w:ascii="Times New Roman" w:hAnsi="Times New Roman" w:cs="Times New Roman"/>
                <w:sz w:val="20"/>
                <w:szCs w:val="20"/>
              </w:rPr>
            </w:pPr>
            <w:proofErr w:type="spellStart"/>
            <w:r w:rsidRPr="00286D6C">
              <w:rPr>
                <w:rFonts w:ascii="Times New Roman" w:hAnsi="Times New Roman" w:cs="Times New Roman"/>
                <w:sz w:val="20"/>
                <w:szCs w:val="20"/>
              </w:rPr>
              <w:t>Перелік</w:t>
            </w:r>
            <w:proofErr w:type="spellEnd"/>
            <w:r w:rsidRPr="00286D6C">
              <w:rPr>
                <w:rFonts w:ascii="Times New Roman" w:hAnsi="Times New Roman" w:cs="Times New Roman"/>
                <w:sz w:val="20"/>
                <w:szCs w:val="20"/>
              </w:rPr>
              <w:t xml:space="preserve"> </w:t>
            </w:r>
            <w:proofErr w:type="spellStart"/>
            <w:r w:rsidRPr="00286D6C">
              <w:rPr>
                <w:rFonts w:ascii="Times New Roman" w:hAnsi="Times New Roman" w:cs="Times New Roman"/>
                <w:sz w:val="20"/>
                <w:szCs w:val="20"/>
              </w:rPr>
              <w:t>інгредієнтів</w:t>
            </w:r>
            <w:proofErr w:type="spellEnd"/>
            <w:r w:rsidRPr="00286D6C">
              <w:rPr>
                <w:rFonts w:ascii="Times New Roman" w:hAnsi="Times New Roman" w:cs="Times New Roman"/>
                <w:sz w:val="20"/>
                <w:szCs w:val="20"/>
              </w:rPr>
              <w:t xml:space="preserve"> </w:t>
            </w:r>
            <w:proofErr w:type="spellStart"/>
            <w:r w:rsidRPr="00286D6C">
              <w:rPr>
                <w:rFonts w:ascii="Times New Roman" w:hAnsi="Times New Roman" w:cs="Times New Roman"/>
                <w:sz w:val="20"/>
                <w:szCs w:val="20"/>
              </w:rPr>
              <w:t>має</w:t>
            </w:r>
            <w:proofErr w:type="spellEnd"/>
            <w:r w:rsidRPr="00286D6C">
              <w:rPr>
                <w:rFonts w:ascii="Times New Roman" w:hAnsi="Times New Roman" w:cs="Times New Roman"/>
                <w:sz w:val="20"/>
                <w:szCs w:val="20"/>
              </w:rPr>
              <w:t xml:space="preserve"> </w:t>
            </w:r>
            <w:proofErr w:type="spellStart"/>
            <w:r w:rsidRPr="00286D6C">
              <w:rPr>
                <w:rFonts w:ascii="Times New Roman" w:hAnsi="Times New Roman" w:cs="Times New Roman"/>
                <w:sz w:val="20"/>
                <w:szCs w:val="20"/>
              </w:rPr>
              <w:t>включати</w:t>
            </w:r>
            <w:proofErr w:type="spellEnd"/>
            <w:r w:rsidRPr="00286D6C">
              <w:rPr>
                <w:rFonts w:ascii="Times New Roman" w:hAnsi="Times New Roman" w:cs="Times New Roman"/>
                <w:sz w:val="20"/>
                <w:szCs w:val="20"/>
              </w:rPr>
              <w:t xml:space="preserve"> всі інгредієнти харчового продукту у порядку зменшення їх масової ваги станом на момент їх використання в процесі виробництва харчового продукту. Перед переліком інгредієнтів зазначається заголовок, який складається з або </w:t>
            </w:r>
            <w:proofErr w:type="gramStart"/>
            <w:r w:rsidRPr="00286D6C">
              <w:rPr>
                <w:rFonts w:ascii="Times New Roman" w:hAnsi="Times New Roman" w:cs="Times New Roman"/>
                <w:sz w:val="20"/>
                <w:szCs w:val="20"/>
              </w:rPr>
              <w:t>включає в</w:t>
            </w:r>
            <w:proofErr w:type="gramEnd"/>
            <w:r w:rsidRPr="00286D6C">
              <w:rPr>
                <w:rFonts w:ascii="Times New Roman" w:hAnsi="Times New Roman" w:cs="Times New Roman"/>
                <w:sz w:val="20"/>
                <w:szCs w:val="20"/>
              </w:rPr>
              <w:t xml:space="preserve"> себе слово "Склад" або "Інгредієнти".</w:t>
            </w:r>
          </w:p>
          <w:p w:rsidR="00326273" w:rsidRPr="00286D6C" w:rsidRDefault="00326273"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326273" w:rsidRPr="00286D6C" w:rsidTr="00264564">
        <w:tc>
          <w:tcPr>
            <w:tcW w:w="9747" w:type="dxa"/>
          </w:tcPr>
          <w:p w:rsidR="00326273" w:rsidRPr="00286D6C" w:rsidRDefault="00326273" w:rsidP="00264564">
            <w:pPr>
              <w:pStyle w:val="ListParagraph"/>
              <w:numPr>
                <w:ilvl w:val="0"/>
                <w:numId w:val="14"/>
              </w:numPr>
              <w:ind w:left="0" w:firstLine="349"/>
              <w:jc w:val="both"/>
              <w:rPr>
                <w:rFonts w:ascii="Times New Roman" w:hAnsi="Times New Roman" w:cs="Times New Roman"/>
                <w:sz w:val="20"/>
                <w:szCs w:val="20"/>
              </w:rPr>
            </w:pPr>
            <w:r w:rsidRPr="00286D6C">
              <w:rPr>
                <w:rFonts w:ascii="Times New Roman" w:hAnsi="Times New Roman" w:cs="Times New Roman"/>
                <w:sz w:val="20"/>
                <w:szCs w:val="20"/>
                <w:lang w:val="uk-UA"/>
              </w:rPr>
              <w:t>Інгредієнти у переліку зазначаються під їх назвою та відповідно до вимог, викладених у  Додатку 6 до цього Закону.</w:t>
            </w:r>
          </w:p>
        </w:tc>
        <w:tc>
          <w:tcPr>
            <w:tcW w:w="6173" w:type="dxa"/>
          </w:tcPr>
          <w:p w:rsidR="00326273" w:rsidRPr="00286D6C" w:rsidRDefault="00326273" w:rsidP="00264564">
            <w:pPr>
              <w:jc w:val="both"/>
              <w:rPr>
                <w:rFonts w:ascii="Times New Roman" w:hAnsi="Times New Roman" w:cs="Times New Roman"/>
                <w:sz w:val="20"/>
                <w:szCs w:val="20"/>
              </w:rPr>
            </w:pPr>
          </w:p>
        </w:tc>
      </w:tr>
      <w:tr w:rsidR="00326273" w:rsidRPr="00286D6C" w:rsidTr="00264564">
        <w:tc>
          <w:tcPr>
            <w:tcW w:w="9747" w:type="dxa"/>
          </w:tcPr>
          <w:p w:rsidR="00326273" w:rsidRPr="00286D6C" w:rsidRDefault="00326273" w:rsidP="00264564">
            <w:pPr>
              <w:pStyle w:val="ListParagraph"/>
              <w:numPr>
                <w:ilvl w:val="0"/>
                <w:numId w:val="14"/>
              </w:numPr>
              <w:ind w:left="0" w:firstLine="426"/>
              <w:jc w:val="both"/>
              <w:rPr>
                <w:rFonts w:ascii="Times New Roman" w:hAnsi="Times New Roman" w:cs="Times New Roman"/>
                <w:sz w:val="20"/>
                <w:szCs w:val="20"/>
              </w:rPr>
            </w:pPr>
            <w:r w:rsidRPr="00286D6C">
              <w:rPr>
                <w:rFonts w:ascii="Times New Roman" w:hAnsi="Times New Roman" w:cs="Times New Roman"/>
                <w:sz w:val="20"/>
                <w:szCs w:val="20"/>
                <w:lang w:val="uk-UA"/>
              </w:rPr>
              <w:t xml:space="preserve"> Усі інгредієнти, що містяться у харчових продуктах у формі створених </w:t>
            </w:r>
            <w:proofErr w:type="spellStart"/>
            <w:r w:rsidRPr="00286D6C">
              <w:rPr>
                <w:rFonts w:ascii="Times New Roman" w:hAnsi="Times New Roman" w:cs="Times New Roman"/>
                <w:sz w:val="20"/>
                <w:szCs w:val="20"/>
                <w:lang w:val="uk-UA"/>
              </w:rPr>
              <w:t>наноматеріалів</w:t>
            </w:r>
            <w:proofErr w:type="spellEnd"/>
            <w:r w:rsidRPr="00286D6C">
              <w:rPr>
                <w:rFonts w:ascii="Times New Roman" w:hAnsi="Times New Roman" w:cs="Times New Roman"/>
                <w:sz w:val="20"/>
                <w:szCs w:val="20"/>
                <w:lang w:val="uk-UA"/>
              </w:rPr>
              <w:t>, мають бути зазначені у переліку інгредієнтів. Назви таких інгредієнтів повинні супроводжуватися  словами "</w:t>
            </w:r>
            <w:proofErr w:type="spellStart"/>
            <w:r w:rsidRPr="00286D6C">
              <w:rPr>
                <w:rFonts w:ascii="Times New Roman" w:hAnsi="Times New Roman" w:cs="Times New Roman"/>
                <w:sz w:val="20"/>
                <w:szCs w:val="20"/>
                <w:lang w:val="uk-UA"/>
              </w:rPr>
              <w:t>нано</w:t>
            </w:r>
            <w:proofErr w:type="spellEnd"/>
            <w:r w:rsidRPr="00286D6C">
              <w:rPr>
                <w:rFonts w:ascii="Times New Roman" w:hAnsi="Times New Roman" w:cs="Times New Roman"/>
                <w:sz w:val="20"/>
                <w:szCs w:val="20"/>
                <w:lang w:val="uk-UA"/>
              </w:rPr>
              <w:t>" у дужках.</w:t>
            </w:r>
          </w:p>
        </w:tc>
        <w:tc>
          <w:tcPr>
            <w:tcW w:w="6173" w:type="dxa"/>
          </w:tcPr>
          <w:p w:rsidR="00326273" w:rsidRPr="00286D6C" w:rsidRDefault="00326273" w:rsidP="00264564">
            <w:pPr>
              <w:jc w:val="both"/>
              <w:rPr>
                <w:rFonts w:ascii="Times New Roman" w:hAnsi="Times New Roman" w:cs="Times New Roman"/>
                <w:sz w:val="20"/>
                <w:szCs w:val="20"/>
              </w:rPr>
            </w:pPr>
          </w:p>
        </w:tc>
      </w:tr>
      <w:tr w:rsidR="007A5E01" w:rsidRPr="00286D6C" w:rsidTr="00264564">
        <w:tc>
          <w:tcPr>
            <w:tcW w:w="9747" w:type="dxa"/>
          </w:tcPr>
          <w:p w:rsidR="00326273" w:rsidRPr="00286D6C" w:rsidRDefault="00326273" w:rsidP="00264564">
            <w:pPr>
              <w:pStyle w:val="ListParagraph"/>
              <w:numPr>
                <w:ilvl w:val="0"/>
                <w:numId w:val="14"/>
              </w:numPr>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В інформації на харчових продуктах, в яких звичний для споживачів компонент або інгредієнт замінений іншим компонентом або інгредієнтом, має чітко вказуватися, на додачу до переліку інгредієнтів, що певний компонент або інгредієнт використаний для повної або часткової заміни іншого компонента/інгредієнта:</w:t>
            </w:r>
          </w:p>
          <w:p w:rsidR="00326273" w:rsidRPr="00286D6C" w:rsidRDefault="00326273" w:rsidP="00264564">
            <w:pPr>
              <w:pStyle w:val="ListParagraph"/>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поруч з назвою продукту ; та</w:t>
            </w:r>
          </w:p>
          <w:p w:rsidR="00326273" w:rsidRPr="00286D6C" w:rsidRDefault="00326273" w:rsidP="00264564">
            <w:pPr>
              <w:pStyle w:val="ListParagraph"/>
              <w:ind w:left="0" w:firstLine="425"/>
              <w:contextualSpacing w:val="0"/>
              <w:jc w:val="both"/>
              <w:rPr>
                <w:rFonts w:ascii="Times New Roman" w:hAnsi="Times New Roman" w:cs="Times New Roman"/>
                <w:color w:val="000000" w:themeColor="text1"/>
                <w:sz w:val="20"/>
                <w:szCs w:val="20"/>
                <w:lang w:val="uk-UA"/>
              </w:rPr>
            </w:pPr>
            <w:r w:rsidRPr="00286D6C">
              <w:rPr>
                <w:rFonts w:ascii="Times New Roman" w:hAnsi="Times New Roman" w:cs="Times New Roman"/>
                <w:sz w:val="20"/>
                <w:szCs w:val="20"/>
                <w:lang w:val="uk-UA"/>
              </w:rPr>
              <w:t xml:space="preserve">з використанням розміру шрифту, в якому висота </w:t>
            </w:r>
            <w:r w:rsidRPr="00286D6C">
              <w:rPr>
                <w:rFonts w:ascii="Times New Roman" w:hAnsi="Times New Roman" w:cs="Times New Roman"/>
                <w:color w:val="000000" w:themeColor="text1"/>
                <w:sz w:val="20"/>
                <w:szCs w:val="20"/>
                <w:lang w:val="uk-UA"/>
              </w:rPr>
              <w:t>малих літер дорівнює щонайменше 75% висоти малих літер у назві продукту, і який є не меншим за мінімальний розмір шрифту, встановлений вимогами  частини п’ятої статті 9 цього Закону .</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326273" w:rsidRPr="00286D6C" w:rsidTr="00264564">
        <w:tc>
          <w:tcPr>
            <w:tcW w:w="9747" w:type="dxa"/>
          </w:tcPr>
          <w:p w:rsidR="00326273" w:rsidRPr="00286D6C" w:rsidRDefault="00326273" w:rsidP="00264564">
            <w:pPr>
              <w:pStyle w:val="ListParagraph"/>
              <w:numPr>
                <w:ilvl w:val="0"/>
                <w:numId w:val="14"/>
              </w:numPr>
              <w:ind w:left="0" w:firstLine="36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М’ясні продукти, м’ясні напівфабрикати та рибні продукти, які складаються з різних шматків, поєднаних іншими інгредієнтами, включно з харчовими добавками та харчовими ензимами, або в інший спосіб, але можуть справляти враження цілого шматка м’яса чи риби, повинні містити такий напис: "сформоване з шматків м’яса" і "сформоване з шматків риби".</w:t>
            </w:r>
          </w:p>
        </w:tc>
        <w:tc>
          <w:tcPr>
            <w:tcW w:w="6173" w:type="dxa"/>
          </w:tcPr>
          <w:p w:rsidR="00326273" w:rsidRPr="00286D6C" w:rsidRDefault="00326273" w:rsidP="00264564">
            <w:pPr>
              <w:jc w:val="both"/>
              <w:rPr>
                <w:rFonts w:ascii="Times New Roman" w:hAnsi="Times New Roman" w:cs="Times New Roman"/>
                <w:sz w:val="20"/>
                <w:szCs w:val="20"/>
              </w:rPr>
            </w:pPr>
          </w:p>
        </w:tc>
      </w:tr>
      <w:tr w:rsidR="00326273" w:rsidRPr="00286D6C" w:rsidTr="00264564">
        <w:tc>
          <w:tcPr>
            <w:tcW w:w="9747" w:type="dxa"/>
          </w:tcPr>
          <w:p w:rsidR="00326273" w:rsidRPr="00286D6C" w:rsidRDefault="00326273" w:rsidP="00264564">
            <w:pPr>
              <w:pStyle w:val="ListParagraph"/>
              <w:numPr>
                <w:ilvl w:val="0"/>
                <w:numId w:val="14"/>
              </w:numPr>
              <w:ind w:left="0" w:firstLine="426"/>
              <w:jc w:val="both"/>
              <w:rPr>
                <w:rFonts w:ascii="Times New Roman" w:hAnsi="Times New Roman" w:cs="Times New Roman"/>
                <w:sz w:val="20"/>
                <w:szCs w:val="20"/>
              </w:rPr>
            </w:pPr>
            <w:r w:rsidRPr="00286D6C">
              <w:rPr>
                <w:rFonts w:ascii="Times New Roman" w:hAnsi="Times New Roman" w:cs="Times New Roman"/>
                <w:sz w:val="20"/>
                <w:szCs w:val="20"/>
                <w:lang w:val="uk-UA"/>
              </w:rPr>
              <w:t>У разі використання у ковбасах і сосисках неїстівних оболонок, надання інформації про цей факт є обов’язковим.</w:t>
            </w:r>
          </w:p>
        </w:tc>
        <w:tc>
          <w:tcPr>
            <w:tcW w:w="6173" w:type="dxa"/>
          </w:tcPr>
          <w:p w:rsidR="00326273" w:rsidRPr="00286D6C" w:rsidRDefault="00326273" w:rsidP="00264564">
            <w:pPr>
              <w:jc w:val="both"/>
              <w:rPr>
                <w:rFonts w:ascii="Times New Roman" w:hAnsi="Times New Roman" w:cs="Times New Roman"/>
                <w:sz w:val="20"/>
                <w:szCs w:val="20"/>
              </w:rPr>
            </w:pPr>
          </w:p>
        </w:tc>
      </w:tr>
      <w:tr w:rsidR="00326273" w:rsidRPr="00286D6C" w:rsidTr="00264564">
        <w:tc>
          <w:tcPr>
            <w:tcW w:w="9747" w:type="dxa"/>
          </w:tcPr>
          <w:p w:rsidR="00326273" w:rsidRPr="00286D6C" w:rsidRDefault="00326273" w:rsidP="00264564">
            <w:pPr>
              <w:pStyle w:val="ListParagraph"/>
              <w:numPr>
                <w:ilvl w:val="0"/>
                <w:numId w:val="14"/>
              </w:numPr>
              <w:ind w:left="0" w:firstLine="426"/>
              <w:jc w:val="both"/>
              <w:rPr>
                <w:rFonts w:ascii="Times New Roman" w:hAnsi="Times New Roman" w:cs="Times New Roman"/>
                <w:sz w:val="20"/>
                <w:szCs w:val="20"/>
              </w:rPr>
            </w:pPr>
            <w:r w:rsidRPr="00286D6C">
              <w:rPr>
                <w:rFonts w:ascii="Times New Roman" w:hAnsi="Times New Roman" w:cs="Times New Roman"/>
                <w:sz w:val="20"/>
                <w:szCs w:val="20"/>
                <w:lang w:val="uk-UA"/>
              </w:rPr>
              <w:t>Спеціальні вимоги до визначення "рублене м’ясо" наведено у Додатку 5 до цього Закону.</w:t>
            </w:r>
          </w:p>
        </w:tc>
        <w:tc>
          <w:tcPr>
            <w:tcW w:w="6173" w:type="dxa"/>
          </w:tcPr>
          <w:p w:rsidR="00326273" w:rsidRPr="00286D6C" w:rsidRDefault="00326273" w:rsidP="00264564">
            <w:pPr>
              <w:jc w:val="both"/>
              <w:rPr>
                <w:rFonts w:ascii="Times New Roman" w:hAnsi="Times New Roman" w:cs="Times New Roman"/>
                <w:sz w:val="20"/>
                <w:szCs w:val="20"/>
              </w:rPr>
            </w:pPr>
          </w:p>
        </w:tc>
      </w:tr>
      <w:tr w:rsidR="007A5E01" w:rsidRPr="00286D6C" w:rsidTr="00264564">
        <w:tc>
          <w:tcPr>
            <w:tcW w:w="9747" w:type="dxa"/>
          </w:tcPr>
          <w:p w:rsidR="00326273" w:rsidRPr="00286D6C" w:rsidRDefault="00326273" w:rsidP="00264564">
            <w:pPr>
              <w:pStyle w:val="a"/>
              <w:spacing w:before="0"/>
              <w:ind w:firstLine="425"/>
              <w:rPr>
                <w:rFonts w:ascii="Times New Roman" w:hAnsi="Times New Roman"/>
                <w:sz w:val="20"/>
              </w:rPr>
            </w:pPr>
            <w:r w:rsidRPr="00286D6C">
              <w:rPr>
                <w:rFonts w:ascii="Times New Roman" w:hAnsi="Times New Roman"/>
                <w:sz w:val="20"/>
              </w:rPr>
              <w:t xml:space="preserve">8. Ароматизатори в переліку інгредієнтів харчового продукту повинні зазначатися: </w:t>
            </w:r>
          </w:p>
          <w:p w:rsidR="00326273" w:rsidRPr="00286D6C" w:rsidRDefault="00326273" w:rsidP="00264564">
            <w:pPr>
              <w:pStyle w:val="a"/>
              <w:spacing w:before="0"/>
              <w:ind w:firstLine="425"/>
              <w:rPr>
                <w:rFonts w:ascii="Times New Roman" w:hAnsi="Times New Roman"/>
                <w:sz w:val="20"/>
              </w:rPr>
            </w:pPr>
            <w:r w:rsidRPr="00286D6C">
              <w:rPr>
                <w:rFonts w:ascii="Times New Roman" w:hAnsi="Times New Roman"/>
                <w:sz w:val="20"/>
              </w:rPr>
              <w:t>1) словом «ароматизатор(и)» або спеціальною назвою чи описом ароматизатора;</w:t>
            </w:r>
          </w:p>
          <w:p w:rsidR="00326273" w:rsidRPr="00286D6C" w:rsidRDefault="00326273" w:rsidP="00264564">
            <w:pPr>
              <w:pStyle w:val="a"/>
              <w:spacing w:before="0"/>
              <w:ind w:firstLine="425"/>
              <w:rPr>
                <w:rFonts w:ascii="Times New Roman" w:hAnsi="Times New Roman"/>
                <w:sz w:val="20"/>
              </w:rPr>
            </w:pPr>
            <w:r w:rsidRPr="00286D6C">
              <w:rPr>
                <w:rFonts w:ascii="Times New Roman" w:hAnsi="Times New Roman"/>
                <w:sz w:val="20"/>
              </w:rPr>
              <w:t>словами «коптильний(і) ароматизатор(и)» або словами «коптильний(і) ароматизатор(и), виділений(і) з (назва харчового(</w:t>
            </w:r>
            <w:proofErr w:type="spellStart"/>
            <w:r w:rsidRPr="00286D6C">
              <w:rPr>
                <w:rFonts w:ascii="Times New Roman" w:hAnsi="Times New Roman"/>
                <w:sz w:val="20"/>
              </w:rPr>
              <w:t>их</w:t>
            </w:r>
            <w:proofErr w:type="spellEnd"/>
            <w:r w:rsidRPr="00286D6C">
              <w:rPr>
                <w:rFonts w:ascii="Times New Roman" w:hAnsi="Times New Roman"/>
                <w:sz w:val="20"/>
              </w:rPr>
              <w:t>) продукту(</w:t>
            </w:r>
            <w:proofErr w:type="spellStart"/>
            <w:r w:rsidRPr="00286D6C">
              <w:rPr>
                <w:rFonts w:ascii="Times New Roman" w:hAnsi="Times New Roman"/>
                <w:sz w:val="20"/>
              </w:rPr>
              <w:t>ів</w:t>
            </w:r>
            <w:proofErr w:type="spellEnd"/>
            <w:r w:rsidRPr="00286D6C">
              <w:rPr>
                <w:rFonts w:ascii="Times New Roman" w:hAnsi="Times New Roman"/>
                <w:sz w:val="20"/>
              </w:rPr>
              <w:t>) або категорії харчового продукту, або джерела, з яких виділений цей ароматизатор)» для коптильних ароматизаторів;</w:t>
            </w:r>
          </w:p>
          <w:p w:rsidR="00326273" w:rsidRPr="00286D6C" w:rsidRDefault="00326273" w:rsidP="00264564">
            <w:pPr>
              <w:pStyle w:val="a"/>
              <w:spacing w:before="0"/>
              <w:ind w:firstLine="425"/>
              <w:rPr>
                <w:rFonts w:ascii="Times New Roman" w:hAnsi="Times New Roman"/>
                <w:sz w:val="20"/>
              </w:rPr>
            </w:pPr>
            <w:r w:rsidRPr="00286D6C">
              <w:rPr>
                <w:rFonts w:ascii="Times New Roman" w:hAnsi="Times New Roman"/>
                <w:sz w:val="20"/>
              </w:rPr>
              <w:t>2) слово “натуральний” у позначенні ароматизатора в переліку інгредієнтів харчового продукту використовується з урахуванням таких вимог:</w:t>
            </w:r>
          </w:p>
          <w:p w:rsidR="00326273" w:rsidRPr="00286D6C" w:rsidRDefault="00326273" w:rsidP="00264564">
            <w:pPr>
              <w:pStyle w:val="a"/>
              <w:spacing w:before="0"/>
              <w:ind w:firstLine="425"/>
              <w:rPr>
                <w:rFonts w:ascii="Times New Roman" w:hAnsi="Times New Roman"/>
                <w:sz w:val="20"/>
              </w:rPr>
            </w:pPr>
            <w:r w:rsidRPr="00286D6C">
              <w:rPr>
                <w:rFonts w:ascii="Times New Roman" w:hAnsi="Times New Roman"/>
                <w:sz w:val="20"/>
              </w:rPr>
              <w:t xml:space="preserve">слово “натуральний” може використовуватися для опису ароматизаторів, ароматичний компонент яких </w:t>
            </w:r>
            <w:r w:rsidRPr="00286D6C">
              <w:rPr>
                <w:rFonts w:ascii="Times New Roman" w:hAnsi="Times New Roman"/>
                <w:sz w:val="20"/>
              </w:rPr>
              <w:lastRenderedPageBreak/>
              <w:t>містить виключно натуральні ароматичні препарати та/або натуральні ароматичні речовини;</w:t>
            </w:r>
          </w:p>
          <w:p w:rsidR="00326273" w:rsidRPr="00286D6C" w:rsidRDefault="00326273" w:rsidP="00264564">
            <w:pPr>
              <w:pStyle w:val="a"/>
              <w:spacing w:before="0"/>
              <w:ind w:firstLine="425"/>
              <w:rPr>
                <w:rFonts w:ascii="Times New Roman" w:hAnsi="Times New Roman"/>
                <w:sz w:val="20"/>
              </w:rPr>
            </w:pPr>
            <w:r w:rsidRPr="00286D6C">
              <w:rPr>
                <w:rFonts w:ascii="Times New Roman" w:hAnsi="Times New Roman"/>
                <w:sz w:val="20"/>
              </w:rPr>
              <w:t>слова “натуральна(і) ароматична(і) речовина(и)” можуть використовуватися для тих ароматизаторів, ароматичний компонент яких містить виключно натуральну(і) ароматичну(і) речовину(и);</w:t>
            </w:r>
          </w:p>
          <w:p w:rsidR="00326273" w:rsidRPr="00286D6C" w:rsidRDefault="00326273" w:rsidP="00264564">
            <w:pPr>
              <w:pStyle w:val="a"/>
              <w:spacing w:before="0"/>
              <w:ind w:firstLine="425"/>
              <w:rPr>
                <w:rFonts w:ascii="Times New Roman" w:hAnsi="Times New Roman"/>
                <w:sz w:val="20"/>
              </w:rPr>
            </w:pPr>
            <w:r w:rsidRPr="00286D6C">
              <w:rPr>
                <w:rFonts w:ascii="Times New Roman" w:hAnsi="Times New Roman"/>
                <w:sz w:val="20"/>
              </w:rPr>
              <w:t>слово “натуральний” може використовуватися разом із зазначенням  харчового продукту, категорією харчових продуктів або рослинного чи тваринного походження, з яких виділено ароматизатор, тільки тоді, коли його ароматичний компонент був виділений винятково або не менш як на 95 відсотків (за масою) із зазначеного вихідного матеріалу. У такому разі ароматизатор зазначається словами “натуральний ароматизатор (назва харчового(</w:t>
            </w:r>
            <w:proofErr w:type="spellStart"/>
            <w:r w:rsidRPr="00286D6C">
              <w:rPr>
                <w:rFonts w:ascii="Times New Roman" w:hAnsi="Times New Roman"/>
                <w:sz w:val="20"/>
              </w:rPr>
              <w:t>их</w:t>
            </w:r>
            <w:proofErr w:type="spellEnd"/>
            <w:r w:rsidRPr="00286D6C">
              <w:rPr>
                <w:rFonts w:ascii="Times New Roman" w:hAnsi="Times New Roman"/>
                <w:sz w:val="20"/>
              </w:rPr>
              <w:t>) продукту(</w:t>
            </w:r>
            <w:proofErr w:type="spellStart"/>
            <w:r w:rsidRPr="00286D6C">
              <w:rPr>
                <w:rFonts w:ascii="Times New Roman" w:hAnsi="Times New Roman"/>
                <w:sz w:val="20"/>
              </w:rPr>
              <w:t>ів</w:t>
            </w:r>
            <w:proofErr w:type="spellEnd"/>
            <w:r w:rsidRPr="00286D6C">
              <w:rPr>
                <w:rFonts w:ascii="Times New Roman" w:hAnsi="Times New Roman"/>
                <w:sz w:val="20"/>
              </w:rPr>
              <w:t>), категорії харчового продукту або джерела, з яких виділений цей ароматизатор)”;</w:t>
            </w:r>
          </w:p>
          <w:p w:rsidR="00326273" w:rsidRPr="00286D6C" w:rsidRDefault="00326273" w:rsidP="00264564">
            <w:pPr>
              <w:pStyle w:val="a"/>
              <w:spacing w:before="0"/>
              <w:ind w:firstLine="425"/>
              <w:rPr>
                <w:rFonts w:ascii="Times New Roman" w:hAnsi="Times New Roman"/>
                <w:sz w:val="20"/>
              </w:rPr>
            </w:pPr>
            <w:r w:rsidRPr="00286D6C">
              <w:rPr>
                <w:rFonts w:ascii="Times New Roman" w:hAnsi="Times New Roman"/>
                <w:sz w:val="20"/>
              </w:rPr>
              <w:t>слова “натуральний ароматизатор (назва харчового(</w:t>
            </w:r>
            <w:proofErr w:type="spellStart"/>
            <w:r w:rsidRPr="00286D6C">
              <w:rPr>
                <w:rFonts w:ascii="Times New Roman" w:hAnsi="Times New Roman"/>
                <w:sz w:val="20"/>
              </w:rPr>
              <w:t>их</w:t>
            </w:r>
            <w:proofErr w:type="spellEnd"/>
            <w:r w:rsidRPr="00286D6C">
              <w:rPr>
                <w:rFonts w:ascii="Times New Roman" w:hAnsi="Times New Roman"/>
                <w:sz w:val="20"/>
              </w:rPr>
              <w:t>) продукту(</w:t>
            </w:r>
            <w:proofErr w:type="spellStart"/>
            <w:r w:rsidRPr="00286D6C">
              <w:rPr>
                <w:rFonts w:ascii="Times New Roman" w:hAnsi="Times New Roman"/>
                <w:sz w:val="20"/>
              </w:rPr>
              <w:t>ів</w:t>
            </w:r>
            <w:proofErr w:type="spellEnd"/>
            <w:r w:rsidRPr="00286D6C">
              <w:rPr>
                <w:rFonts w:ascii="Times New Roman" w:hAnsi="Times New Roman"/>
                <w:sz w:val="20"/>
              </w:rPr>
              <w:t>), категорії харчового продукту або джерела, з яких виділений цей ароматизатор) разом з іншими натуральними ароматизаторами” можуть використовуватися тільки тоді, коли його ароматичний компонент був частково виділений із зазначеного вихідного матеріалу, аромат якого може бути легко розпізнаним;</w:t>
            </w:r>
          </w:p>
          <w:p w:rsidR="00326273" w:rsidRPr="00286D6C" w:rsidRDefault="00326273" w:rsidP="00264564">
            <w:pPr>
              <w:pStyle w:val="a"/>
              <w:spacing w:before="0"/>
              <w:ind w:firstLine="425"/>
              <w:rPr>
                <w:rFonts w:ascii="Times New Roman" w:hAnsi="Times New Roman"/>
                <w:sz w:val="20"/>
              </w:rPr>
            </w:pPr>
            <w:r w:rsidRPr="00286D6C">
              <w:rPr>
                <w:rFonts w:ascii="Times New Roman" w:hAnsi="Times New Roman"/>
                <w:sz w:val="20"/>
              </w:rPr>
              <w:t>слова “натуральний ароматизатор” можуть використовуватися без назви харчового(</w:t>
            </w:r>
            <w:proofErr w:type="spellStart"/>
            <w:r w:rsidRPr="00286D6C">
              <w:rPr>
                <w:rFonts w:ascii="Times New Roman" w:hAnsi="Times New Roman"/>
                <w:sz w:val="20"/>
              </w:rPr>
              <w:t>их</w:t>
            </w:r>
            <w:proofErr w:type="spellEnd"/>
            <w:r w:rsidRPr="00286D6C">
              <w:rPr>
                <w:rFonts w:ascii="Times New Roman" w:hAnsi="Times New Roman"/>
                <w:sz w:val="20"/>
              </w:rPr>
              <w:t>) продукту(</w:t>
            </w:r>
            <w:proofErr w:type="spellStart"/>
            <w:r w:rsidRPr="00286D6C">
              <w:rPr>
                <w:rFonts w:ascii="Times New Roman" w:hAnsi="Times New Roman"/>
                <w:sz w:val="20"/>
              </w:rPr>
              <w:t>ів</w:t>
            </w:r>
            <w:proofErr w:type="spellEnd"/>
            <w:r w:rsidRPr="00286D6C">
              <w:rPr>
                <w:rFonts w:ascii="Times New Roman" w:hAnsi="Times New Roman"/>
                <w:sz w:val="20"/>
              </w:rPr>
              <w:t>), категорії харчового продукту або джерела, з яких виділений цей ароматизатор, лише тоді, коли його ароматичний компонент був виділений з декількох вихідних матеріалів.</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326273" w:rsidRPr="00286D6C" w:rsidRDefault="00326273" w:rsidP="00264564">
            <w:pPr>
              <w:pStyle w:val="a"/>
              <w:spacing w:before="0"/>
              <w:ind w:firstLine="425"/>
              <w:rPr>
                <w:rFonts w:ascii="Times New Roman" w:hAnsi="Times New Roman"/>
                <w:sz w:val="20"/>
              </w:rPr>
            </w:pPr>
            <w:r w:rsidRPr="00286D6C">
              <w:rPr>
                <w:rFonts w:ascii="Times New Roman" w:hAnsi="Times New Roman"/>
                <w:sz w:val="20"/>
              </w:rPr>
              <w:lastRenderedPageBreak/>
              <w:t>9. Якщо для певного інгредієнту (категорії інгредієнтів) має місце все нижчезазначене:</w:t>
            </w:r>
          </w:p>
          <w:p w:rsidR="00326273" w:rsidRPr="00286D6C" w:rsidRDefault="00326273" w:rsidP="00264564">
            <w:pPr>
              <w:pStyle w:val="a"/>
              <w:spacing w:before="0"/>
              <w:ind w:firstLine="425"/>
              <w:rPr>
                <w:rFonts w:ascii="Times New Roman" w:hAnsi="Times New Roman"/>
                <w:sz w:val="20"/>
              </w:rPr>
            </w:pPr>
            <w:r w:rsidRPr="00286D6C">
              <w:rPr>
                <w:rFonts w:ascii="Times New Roman" w:hAnsi="Times New Roman"/>
                <w:sz w:val="20"/>
              </w:rPr>
              <w:t>-</w:t>
            </w:r>
            <w:r w:rsidRPr="00286D6C">
              <w:rPr>
                <w:rFonts w:ascii="Times New Roman" w:hAnsi="Times New Roman"/>
                <w:sz w:val="20"/>
              </w:rPr>
              <w:tab/>
              <w:t>інгредієнт (категорія інгредієнтів) виділений в маркуванні харчового продукту, зокрема словами, малюнками, графічним зображенням;</w:t>
            </w:r>
          </w:p>
          <w:p w:rsidR="00326273" w:rsidRPr="00286D6C" w:rsidRDefault="00326273" w:rsidP="00264564">
            <w:pPr>
              <w:pStyle w:val="a"/>
              <w:spacing w:before="0"/>
              <w:ind w:firstLine="425"/>
              <w:rPr>
                <w:rFonts w:ascii="Times New Roman" w:hAnsi="Times New Roman"/>
                <w:sz w:val="20"/>
              </w:rPr>
            </w:pPr>
            <w:r w:rsidRPr="00286D6C">
              <w:rPr>
                <w:rFonts w:ascii="Times New Roman" w:hAnsi="Times New Roman"/>
                <w:sz w:val="20"/>
              </w:rPr>
              <w:t>-</w:t>
            </w:r>
            <w:r w:rsidRPr="00286D6C">
              <w:rPr>
                <w:rFonts w:ascii="Times New Roman" w:hAnsi="Times New Roman"/>
                <w:sz w:val="20"/>
              </w:rPr>
              <w:tab/>
              <w:t>такий інгредієнт (категорія інгредієнтів) відсутній в харчовому продукті;</w:t>
            </w:r>
          </w:p>
          <w:p w:rsidR="00326273" w:rsidRPr="00286D6C" w:rsidRDefault="00326273" w:rsidP="00264564">
            <w:pPr>
              <w:pStyle w:val="a"/>
              <w:spacing w:before="0"/>
              <w:ind w:firstLine="425"/>
              <w:rPr>
                <w:rFonts w:ascii="Times New Roman" w:hAnsi="Times New Roman"/>
                <w:sz w:val="20"/>
              </w:rPr>
            </w:pPr>
            <w:r w:rsidRPr="00286D6C">
              <w:rPr>
                <w:rFonts w:ascii="Times New Roman" w:hAnsi="Times New Roman"/>
                <w:sz w:val="20"/>
              </w:rPr>
              <w:t>-</w:t>
            </w:r>
            <w:r w:rsidRPr="00286D6C">
              <w:rPr>
                <w:rFonts w:ascii="Times New Roman" w:hAnsi="Times New Roman"/>
                <w:sz w:val="20"/>
              </w:rPr>
              <w:tab/>
              <w:t xml:space="preserve"> в харчовий продукт добавлений ароматизатор, який надає аромат, властивий цьому інгредієнту (категорії інгредієнтів);</w:t>
            </w:r>
          </w:p>
          <w:p w:rsidR="00326273" w:rsidRPr="00286D6C" w:rsidRDefault="00326273" w:rsidP="00264564">
            <w:pPr>
              <w:pStyle w:val="a"/>
              <w:spacing w:before="0"/>
              <w:ind w:firstLine="425"/>
              <w:rPr>
                <w:rFonts w:ascii="Times New Roman" w:hAnsi="Times New Roman"/>
                <w:sz w:val="20"/>
              </w:rPr>
            </w:pPr>
            <w:r w:rsidRPr="00286D6C">
              <w:rPr>
                <w:rFonts w:ascii="Times New Roman" w:hAnsi="Times New Roman"/>
                <w:sz w:val="20"/>
              </w:rPr>
              <w:t>в одному полі зору з назвою харчового продукту зазначаються слова «зі смаком» або «з ароматом» та зазначається  назва інгредієнту (категорії інгредієнтів), який був виділений у маркуванні словами, малюнками тощо. Висота малих літер без виносних елементів цих слів визначається відповідно до додатку 3 до цього Закону і повинна бути не меншою 75 відсотків висоти малих літер без виносних елементів назви харчового продукту.</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326273" w:rsidRPr="00286D6C" w:rsidRDefault="00326273" w:rsidP="00264564">
            <w:pPr>
              <w:ind w:firstLine="425"/>
              <w:jc w:val="both"/>
              <w:rPr>
                <w:rFonts w:ascii="Times New Roman" w:hAnsi="Times New Roman" w:cs="Times New Roman"/>
                <w:sz w:val="20"/>
                <w:szCs w:val="20"/>
              </w:rPr>
            </w:pPr>
            <w:r w:rsidRPr="00286D6C">
              <w:rPr>
                <w:rFonts w:ascii="Times New Roman" w:hAnsi="Times New Roman" w:cs="Times New Roman"/>
                <w:sz w:val="20"/>
                <w:szCs w:val="20"/>
              </w:rPr>
              <w:t>10. Хінін та/або кофеїн, що використовуються як ароматизатори у виробництві чи приготуванні харчових продуктів мають згадуватися у переліку інгредієнтів одразу після терміну "ароматизатор(и)".</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326273" w:rsidRPr="00286D6C" w:rsidRDefault="00326273" w:rsidP="00264564">
            <w:pPr>
              <w:ind w:firstLine="426"/>
              <w:jc w:val="both"/>
              <w:rPr>
                <w:rFonts w:ascii="Times New Roman" w:hAnsi="Times New Roman" w:cs="Times New Roman"/>
                <w:sz w:val="20"/>
                <w:szCs w:val="20"/>
              </w:rPr>
            </w:pPr>
            <w:r w:rsidRPr="00286D6C">
              <w:rPr>
                <w:rFonts w:ascii="Times New Roman" w:hAnsi="Times New Roman" w:cs="Times New Roman"/>
                <w:b/>
                <w:sz w:val="20"/>
                <w:szCs w:val="20"/>
              </w:rPr>
              <w:t>Стаття 14.</w:t>
            </w:r>
            <w:r w:rsidRPr="00286D6C">
              <w:rPr>
                <w:rFonts w:ascii="Times New Roman" w:hAnsi="Times New Roman" w:cs="Times New Roman"/>
                <w:sz w:val="20"/>
                <w:szCs w:val="20"/>
              </w:rPr>
              <w:t xml:space="preserve"> Винятки з вимог щодо зазначення переліку інгредієнтів та правила щодо зазначення складних інгредієнтів</w:t>
            </w:r>
          </w:p>
          <w:p w:rsidR="00326273" w:rsidRPr="00286D6C" w:rsidRDefault="00326273" w:rsidP="00264564">
            <w:pPr>
              <w:pStyle w:val="ListParagraph"/>
              <w:numPr>
                <w:ilvl w:val="0"/>
                <w:numId w:val="15"/>
              </w:numPr>
              <w:ind w:left="0" w:firstLine="426"/>
              <w:contextualSpacing w:val="0"/>
              <w:jc w:val="both"/>
              <w:rPr>
                <w:rFonts w:ascii="Times New Roman" w:hAnsi="Times New Roman" w:cs="Times New Roman"/>
                <w:sz w:val="20"/>
                <w:szCs w:val="20"/>
              </w:rPr>
            </w:pPr>
            <w:r w:rsidRPr="00286D6C">
              <w:rPr>
                <w:rFonts w:ascii="Times New Roman" w:hAnsi="Times New Roman" w:cs="Times New Roman"/>
                <w:sz w:val="20"/>
                <w:szCs w:val="20"/>
                <w:lang w:val="uk-UA"/>
              </w:rPr>
              <w:t>Вимога щодо зазначення переліку інгредієнтів не поширюється на так харчові продукти:</w:t>
            </w:r>
          </w:p>
          <w:p w:rsidR="00326273" w:rsidRPr="00286D6C" w:rsidRDefault="00326273" w:rsidP="00264564">
            <w:pPr>
              <w:pStyle w:val="ListParagraph"/>
              <w:numPr>
                <w:ilvl w:val="0"/>
                <w:numId w:val="16"/>
              </w:numPr>
              <w:ind w:left="0" w:firstLine="426"/>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свіжі фрукти і овочі, включаючи картоплю, які не піддавалися чищенню, подрібненню та не оброблені будь-яким іншим способом;</w:t>
            </w:r>
          </w:p>
          <w:p w:rsidR="00326273" w:rsidRPr="00286D6C" w:rsidRDefault="00326273" w:rsidP="00264564">
            <w:pPr>
              <w:pStyle w:val="ListParagraph"/>
              <w:numPr>
                <w:ilvl w:val="0"/>
                <w:numId w:val="16"/>
              </w:numPr>
              <w:ind w:left="0" w:firstLine="426"/>
              <w:contextualSpacing w:val="0"/>
              <w:jc w:val="both"/>
              <w:rPr>
                <w:rFonts w:ascii="Times New Roman" w:hAnsi="Times New Roman" w:cs="Times New Roman"/>
                <w:sz w:val="20"/>
                <w:szCs w:val="20"/>
              </w:rPr>
            </w:pPr>
            <w:r w:rsidRPr="00286D6C">
              <w:rPr>
                <w:rFonts w:ascii="Times New Roman" w:hAnsi="Times New Roman" w:cs="Times New Roman"/>
                <w:sz w:val="20"/>
                <w:szCs w:val="20"/>
                <w:lang w:val="uk-UA"/>
              </w:rPr>
              <w:t>воду з додаванням діоксиду вуглецю, в описі якої вказано, що вона була газована;</w:t>
            </w:r>
          </w:p>
          <w:p w:rsidR="00326273" w:rsidRPr="00286D6C" w:rsidRDefault="00326273" w:rsidP="00264564">
            <w:pPr>
              <w:pStyle w:val="ListParagraph"/>
              <w:numPr>
                <w:ilvl w:val="0"/>
                <w:numId w:val="16"/>
              </w:numPr>
              <w:ind w:left="0" w:firstLine="426"/>
              <w:contextualSpacing w:val="0"/>
              <w:jc w:val="both"/>
              <w:rPr>
                <w:rFonts w:ascii="Times New Roman" w:hAnsi="Times New Roman" w:cs="Times New Roman"/>
                <w:sz w:val="20"/>
                <w:szCs w:val="20"/>
              </w:rPr>
            </w:pPr>
            <w:proofErr w:type="spellStart"/>
            <w:r w:rsidRPr="00286D6C">
              <w:rPr>
                <w:rFonts w:ascii="Times New Roman" w:hAnsi="Times New Roman" w:cs="Times New Roman"/>
                <w:sz w:val="20"/>
                <w:szCs w:val="20"/>
                <w:lang w:val="uk-UA"/>
              </w:rPr>
              <w:t>ферментовіні</w:t>
            </w:r>
            <w:proofErr w:type="spellEnd"/>
            <w:r w:rsidRPr="00286D6C">
              <w:rPr>
                <w:rFonts w:ascii="Times New Roman" w:hAnsi="Times New Roman" w:cs="Times New Roman"/>
                <w:sz w:val="20"/>
                <w:szCs w:val="20"/>
                <w:lang w:val="uk-UA"/>
              </w:rPr>
              <w:t xml:space="preserve"> оцти, вироблені з одного виду сировини без використання інших інгредієнтів;</w:t>
            </w:r>
          </w:p>
          <w:p w:rsidR="00326273" w:rsidRPr="00286D6C" w:rsidRDefault="00326273" w:rsidP="00264564">
            <w:pPr>
              <w:pStyle w:val="ListParagraph"/>
              <w:numPr>
                <w:ilvl w:val="0"/>
                <w:numId w:val="16"/>
              </w:numPr>
              <w:ind w:left="0" w:firstLine="426"/>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сир, вершкове масло, ферментовані молоко та вершки, до яких не додавалися інші інгредієнти, крім молочнокислих  продуктів, харчових ензимів та культур мікроорганізмів, наявність яких є необхідною для  процесу виробництва; сири, окрім свіжих або плавлених, до яких додана сіль, необхідна для процесу виробництва;</w:t>
            </w:r>
          </w:p>
          <w:p w:rsidR="00326273" w:rsidRPr="00286D6C" w:rsidRDefault="00326273" w:rsidP="00264564">
            <w:pPr>
              <w:pStyle w:val="ListParagraph"/>
              <w:numPr>
                <w:ilvl w:val="0"/>
                <w:numId w:val="16"/>
              </w:numPr>
              <w:ind w:left="0" w:firstLine="426"/>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lastRenderedPageBreak/>
              <w:t>харчові продукти, що складаються з одного інгредієнта, якщо назва продукту є такою ж, як і назва інгредієнта або назва продукту дає змогу чітко з’ясувати природу продукту.</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326273" w:rsidRPr="00286D6C" w:rsidRDefault="00326273" w:rsidP="00264564">
            <w:pPr>
              <w:pStyle w:val="ListParagraph"/>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lastRenderedPageBreak/>
              <w:t>2.</w:t>
            </w:r>
            <w:r w:rsidRPr="00286D6C">
              <w:rPr>
                <w:rFonts w:ascii="Times New Roman" w:eastAsia="Times New Roman" w:hAnsi="Times New Roman" w:cs="Times New Roman"/>
                <w:sz w:val="20"/>
                <w:szCs w:val="20"/>
                <w:lang w:val="uk-UA" w:eastAsia="ru-RU"/>
              </w:rPr>
              <w:t xml:space="preserve"> </w:t>
            </w:r>
            <w:r w:rsidRPr="00286D6C">
              <w:rPr>
                <w:rFonts w:ascii="Times New Roman" w:hAnsi="Times New Roman" w:cs="Times New Roman"/>
                <w:sz w:val="20"/>
                <w:szCs w:val="20"/>
                <w:lang w:val="uk-UA"/>
              </w:rPr>
              <w:t>Складний інгредієнт може бути включений до переліку інгредієнтів під своєю назвою, якщо така назва визначена нормативно - правовим актом або якщо вона є загальновизнаною, із позначенням його загальної кількості та переліку його інгредієнтів.</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326273" w:rsidRPr="00286D6C" w:rsidRDefault="00326273" w:rsidP="00264564">
            <w:pPr>
              <w:pStyle w:val="ListParagraph"/>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3. З урахуванням положень статті 15 цього Закону перелік інгредієнтів не є обов’язковим:</w:t>
            </w:r>
          </w:p>
          <w:p w:rsidR="00326273" w:rsidRPr="00286D6C" w:rsidRDefault="00326273" w:rsidP="00264564">
            <w:pPr>
              <w:pStyle w:val="ListParagraph"/>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1) якщо склад складного інгредієнта визначений у нормативно-правових актах та якщо він становить менш як 2 відсотки обсягу готової продукції. Ця вимога не поширюється на харчові добавки згідно з вимогами пунктів 1—4 частини першої статті 15 цього Закону;</w:t>
            </w:r>
          </w:p>
          <w:p w:rsidR="00326273" w:rsidRPr="00286D6C" w:rsidRDefault="00326273" w:rsidP="00264564">
            <w:pPr>
              <w:pStyle w:val="ListParagraph"/>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2) для складних інгредієнтів, що складаються з суміші спецій та/або ароматичних трав і становлять менш як 2 відсотки обсягу готової продукції, крім харчових добавок згідно з вимогами пунктів 1—4 частини першої статті 15 цього Закону;</w:t>
            </w:r>
          </w:p>
          <w:p w:rsidR="00326273" w:rsidRPr="00286D6C" w:rsidRDefault="00326273" w:rsidP="00264564">
            <w:pPr>
              <w:pStyle w:val="ListParagraph"/>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3) якщо складний інгредієнт є харчовим продуктом, щодо якого нормативно-правові акти не передбачають зазначення переліку інгредієнтів.</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p w:rsidR="001A76B9" w:rsidRPr="00286D6C" w:rsidRDefault="001A76B9" w:rsidP="001A76B9">
            <w:pPr>
              <w:jc w:val="both"/>
              <w:rPr>
                <w:rFonts w:ascii="Times New Roman" w:hAnsi="Times New Roman" w:cs="Times New Roman"/>
                <w:i/>
                <w:sz w:val="20"/>
                <w:szCs w:val="20"/>
              </w:rPr>
            </w:pPr>
          </w:p>
        </w:tc>
      </w:tr>
      <w:tr w:rsidR="007A5E01" w:rsidRPr="00286D6C" w:rsidTr="00264564">
        <w:tc>
          <w:tcPr>
            <w:tcW w:w="9747" w:type="dxa"/>
          </w:tcPr>
          <w:p w:rsidR="00326273" w:rsidRPr="00286D6C" w:rsidRDefault="00326273" w:rsidP="00264564">
            <w:pPr>
              <w:ind w:firstLine="426"/>
              <w:jc w:val="both"/>
              <w:rPr>
                <w:rFonts w:ascii="Times New Roman" w:hAnsi="Times New Roman" w:cs="Times New Roman"/>
                <w:strike/>
                <w:color w:val="FF0000"/>
                <w:sz w:val="20"/>
                <w:szCs w:val="20"/>
              </w:rPr>
            </w:pPr>
            <w:r w:rsidRPr="00286D6C">
              <w:rPr>
                <w:rFonts w:ascii="Times New Roman" w:hAnsi="Times New Roman" w:cs="Times New Roman"/>
                <w:b/>
                <w:sz w:val="20"/>
                <w:szCs w:val="20"/>
              </w:rPr>
              <w:t>Стаття 15.</w:t>
            </w:r>
            <w:r w:rsidRPr="00286D6C">
              <w:rPr>
                <w:rFonts w:ascii="Times New Roman" w:hAnsi="Times New Roman" w:cs="Times New Roman"/>
                <w:sz w:val="20"/>
                <w:szCs w:val="20"/>
              </w:rPr>
              <w:t xml:space="preserve"> Винятки з вимог щодо включення компонентів харчових продуктів до  переліку інгредієнтів</w:t>
            </w:r>
          </w:p>
          <w:p w:rsidR="00326273" w:rsidRPr="00286D6C" w:rsidRDefault="00326273"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1. Вимога щодо включення до переліку інгредієнтів харчового продукту не поширюється на такі компоненти:</w:t>
            </w:r>
          </w:p>
          <w:p w:rsidR="00326273" w:rsidRPr="00286D6C" w:rsidRDefault="00326273"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1) компоненти  інгредієнта, які в процесі виробництва тимчасово видаляли з харчового продукту, а потім знову вводили у кількості, що не перевищує їх початкову відносну кількість;</w:t>
            </w:r>
          </w:p>
          <w:p w:rsidR="00326273" w:rsidRPr="00286D6C" w:rsidRDefault="00326273"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2) харчові добавки та харчові  ензими:</w:t>
            </w:r>
          </w:p>
          <w:p w:rsidR="00326273" w:rsidRPr="00286D6C" w:rsidRDefault="00326273"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 xml:space="preserve"> а) наявність яких у даному харчовому продукті зумовлена виключно тим фактом, що вони містилися в одному чи кількох інгредієнтах цього харчового продукту за умови, що вони не виконують жодної технологічної функції у кінцевому продукті, або </w:t>
            </w:r>
          </w:p>
          <w:p w:rsidR="00326273" w:rsidRPr="00286D6C" w:rsidRDefault="00326273"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 xml:space="preserve">б) </w:t>
            </w:r>
            <w:r w:rsidRPr="00286D6C">
              <w:rPr>
                <w:rFonts w:ascii="Times New Roman" w:hAnsi="Times New Roman" w:cs="Times New Roman"/>
                <w:color w:val="000000" w:themeColor="text1"/>
                <w:sz w:val="20"/>
                <w:szCs w:val="20"/>
              </w:rPr>
              <w:t>які використовуються як допоміжні речовини для виробництва або обробки харчового продукту;</w:t>
            </w:r>
          </w:p>
          <w:p w:rsidR="00326273" w:rsidRPr="00286D6C" w:rsidRDefault="00326273" w:rsidP="00264564">
            <w:pPr>
              <w:pStyle w:val="ListParagraph"/>
              <w:numPr>
                <w:ilvl w:val="0"/>
                <w:numId w:val="6"/>
              </w:numPr>
              <w:ind w:left="0" w:firstLine="425"/>
              <w:contextualSpacing w:val="0"/>
              <w:jc w:val="both"/>
              <w:rPr>
                <w:rFonts w:ascii="Times New Roman" w:hAnsi="Times New Roman" w:cs="Times New Roman"/>
                <w:color w:val="000000" w:themeColor="text1"/>
                <w:sz w:val="20"/>
                <w:szCs w:val="20"/>
                <w:lang w:val="uk-UA"/>
              </w:rPr>
            </w:pPr>
            <w:r w:rsidRPr="00286D6C">
              <w:rPr>
                <w:rFonts w:ascii="Times New Roman" w:hAnsi="Times New Roman" w:cs="Times New Roman"/>
                <w:color w:val="000000" w:themeColor="text1"/>
                <w:sz w:val="20"/>
                <w:szCs w:val="20"/>
                <w:lang w:val="uk-UA"/>
              </w:rPr>
              <w:t>носії та речовини, які не є харчовими добавками, але використовуються так само і з такою ж метою, що й носії, і при цьому використовуються в кількості, що не перевищує необхідну;</w:t>
            </w:r>
          </w:p>
          <w:p w:rsidR="00326273" w:rsidRPr="00286D6C" w:rsidRDefault="00326273" w:rsidP="00264564">
            <w:pPr>
              <w:pStyle w:val="ListParagraph"/>
              <w:numPr>
                <w:ilvl w:val="0"/>
                <w:numId w:val="6"/>
              </w:numPr>
              <w:ind w:left="0" w:firstLine="425"/>
              <w:contextualSpacing w:val="0"/>
              <w:jc w:val="both"/>
              <w:rPr>
                <w:rFonts w:ascii="Times New Roman" w:hAnsi="Times New Roman" w:cs="Times New Roman"/>
                <w:color w:val="000000" w:themeColor="text1"/>
                <w:sz w:val="20"/>
                <w:szCs w:val="20"/>
                <w:lang w:val="uk-UA"/>
              </w:rPr>
            </w:pPr>
            <w:r w:rsidRPr="00286D6C">
              <w:rPr>
                <w:rFonts w:ascii="Times New Roman" w:hAnsi="Times New Roman" w:cs="Times New Roman"/>
                <w:color w:val="000000" w:themeColor="text1"/>
                <w:sz w:val="20"/>
                <w:szCs w:val="20"/>
                <w:lang w:val="uk-UA"/>
              </w:rPr>
              <w:t>речовини, що не є харчовими добавками, які були використані при виробництві харчового продукту як допоміжні речовини для переробки/виробництва, і містяться у готовому продукті, нехай навіть і у видозміненій формі;</w:t>
            </w:r>
          </w:p>
          <w:p w:rsidR="00326273" w:rsidRPr="00286D6C" w:rsidRDefault="00326273" w:rsidP="00264564">
            <w:pPr>
              <w:pStyle w:val="ListParagraph"/>
              <w:numPr>
                <w:ilvl w:val="0"/>
                <w:numId w:val="6"/>
              </w:numPr>
              <w:ind w:left="0" w:firstLine="426"/>
              <w:contextualSpacing w:val="0"/>
              <w:jc w:val="both"/>
              <w:rPr>
                <w:rFonts w:ascii="Times New Roman" w:hAnsi="Times New Roman" w:cs="Times New Roman"/>
                <w:color w:val="000000" w:themeColor="text1"/>
                <w:sz w:val="20"/>
                <w:szCs w:val="20"/>
                <w:lang w:val="uk-UA"/>
              </w:rPr>
            </w:pPr>
            <w:r w:rsidRPr="00286D6C">
              <w:rPr>
                <w:rFonts w:ascii="Times New Roman" w:hAnsi="Times New Roman" w:cs="Times New Roman"/>
                <w:color w:val="000000" w:themeColor="text1"/>
                <w:sz w:val="20"/>
                <w:szCs w:val="20"/>
                <w:lang w:val="uk-UA"/>
              </w:rPr>
              <w:t>вода, якщо вона:</w:t>
            </w:r>
          </w:p>
          <w:p w:rsidR="00326273" w:rsidRPr="00286D6C" w:rsidRDefault="00326273" w:rsidP="00264564">
            <w:pPr>
              <w:pStyle w:val="ListParagraph"/>
              <w:ind w:left="0" w:firstLine="426"/>
              <w:contextualSpacing w:val="0"/>
              <w:jc w:val="both"/>
              <w:rPr>
                <w:rFonts w:ascii="Times New Roman" w:hAnsi="Times New Roman" w:cs="Times New Roman"/>
                <w:sz w:val="20"/>
                <w:szCs w:val="20"/>
                <w:lang w:val="uk-UA"/>
              </w:rPr>
            </w:pPr>
            <w:r w:rsidRPr="00286D6C">
              <w:rPr>
                <w:rFonts w:ascii="Times New Roman" w:hAnsi="Times New Roman" w:cs="Times New Roman"/>
                <w:color w:val="000000" w:themeColor="text1"/>
                <w:sz w:val="20"/>
                <w:szCs w:val="20"/>
                <w:lang w:val="uk-UA"/>
              </w:rPr>
              <w:t xml:space="preserve">а) </w:t>
            </w:r>
            <w:r w:rsidRPr="00286D6C">
              <w:rPr>
                <w:rFonts w:ascii="Times New Roman" w:hAnsi="Times New Roman" w:cs="Times New Roman"/>
                <w:sz w:val="20"/>
                <w:szCs w:val="20"/>
                <w:lang w:val="uk-UA"/>
              </w:rPr>
              <w:t xml:space="preserve">використовується у процесі виготовлення виключно для відновлення концентрованого або </w:t>
            </w:r>
            <w:proofErr w:type="spellStart"/>
            <w:r w:rsidRPr="00286D6C">
              <w:rPr>
                <w:rFonts w:ascii="Times New Roman" w:hAnsi="Times New Roman" w:cs="Times New Roman"/>
                <w:color w:val="000000" w:themeColor="text1"/>
                <w:sz w:val="20"/>
                <w:szCs w:val="20"/>
                <w:lang w:val="uk-UA"/>
              </w:rPr>
              <w:t>дегідратованого</w:t>
            </w:r>
            <w:proofErr w:type="spellEnd"/>
            <w:r w:rsidRPr="00286D6C">
              <w:rPr>
                <w:rFonts w:ascii="Times New Roman" w:hAnsi="Times New Roman" w:cs="Times New Roman"/>
                <w:sz w:val="20"/>
                <w:szCs w:val="20"/>
                <w:lang w:val="uk-UA"/>
              </w:rPr>
              <w:t xml:space="preserve"> інгредієнта, або</w:t>
            </w:r>
          </w:p>
          <w:p w:rsidR="00326273" w:rsidRPr="00286D6C" w:rsidRDefault="00326273" w:rsidP="00264564">
            <w:pPr>
              <w:pStyle w:val="ListParagraph"/>
              <w:ind w:left="0" w:firstLine="426"/>
              <w:contextualSpacing w:val="0"/>
              <w:jc w:val="both"/>
              <w:rPr>
                <w:rFonts w:ascii="Times New Roman" w:hAnsi="Times New Roman" w:cs="Times New Roman"/>
                <w:color w:val="000000" w:themeColor="text1"/>
                <w:sz w:val="20"/>
                <w:szCs w:val="20"/>
                <w:lang w:val="uk-UA"/>
              </w:rPr>
            </w:pPr>
            <w:r w:rsidRPr="00286D6C">
              <w:rPr>
                <w:rFonts w:ascii="Times New Roman" w:hAnsi="Times New Roman" w:cs="Times New Roman"/>
                <w:sz w:val="20"/>
                <w:szCs w:val="20"/>
                <w:lang w:val="uk-UA"/>
              </w:rPr>
              <w:t xml:space="preserve">б)  входить до складу рідких інгредієнтів, які зазвичай не споживаються </w:t>
            </w:r>
            <w:r w:rsidRPr="00286D6C">
              <w:rPr>
                <w:rFonts w:ascii="Times New Roman" w:hAnsi="Times New Roman" w:cs="Times New Roman"/>
                <w:color w:val="000000" w:themeColor="text1"/>
                <w:sz w:val="20"/>
                <w:szCs w:val="20"/>
                <w:lang w:val="uk-UA"/>
              </w:rPr>
              <w:t>як готові харчові продукти.</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326273" w:rsidRPr="00286D6C" w:rsidRDefault="00326273" w:rsidP="00264564">
            <w:pPr>
              <w:ind w:firstLine="426"/>
              <w:jc w:val="both"/>
              <w:rPr>
                <w:rFonts w:ascii="Times New Roman" w:hAnsi="Times New Roman" w:cs="Times New Roman"/>
                <w:sz w:val="20"/>
                <w:szCs w:val="20"/>
              </w:rPr>
            </w:pPr>
            <w:r w:rsidRPr="00286D6C">
              <w:rPr>
                <w:rFonts w:ascii="Times New Roman" w:hAnsi="Times New Roman" w:cs="Times New Roman"/>
                <w:b/>
                <w:sz w:val="20"/>
                <w:szCs w:val="20"/>
              </w:rPr>
              <w:t>Стаття 16.</w:t>
            </w:r>
            <w:r w:rsidRPr="00286D6C">
              <w:rPr>
                <w:rFonts w:ascii="Times New Roman" w:hAnsi="Times New Roman" w:cs="Times New Roman"/>
                <w:sz w:val="20"/>
                <w:szCs w:val="20"/>
              </w:rPr>
              <w:t xml:space="preserve">  Зазначення речовин або продуктів, що спричиняють алергічні реакції або непереносимість</w:t>
            </w:r>
          </w:p>
          <w:p w:rsidR="00326273" w:rsidRPr="00286D6C" w:rsidRDefault="00326273" w:rsidP="00264564">
            <w:pPr>
              <w:pStyle w:val="ListParagraph"/>
              <w:numPr>
                <w:ilvl w:val="0"/>
                <w:numId w:val="17"/>
              </w:numPr>
              <w:ind w:left="0" w:firstLine="426"/>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Обов’язкова інформація, зазначена у пункті 3 частини першої статті 7 цього Закону, повинна відповідати таким вимогам:</w:t>
            </w:r>
          </w:p>
          <w:p w:rsidR="00326273" w:rsidRPr="00286D6C" w:rsidRDefault="00326273" w:rsidP="00264564">
            <w:pPr>
              <w:pStyle w:val="ListParagraph"/>
              <w:ind w:left="0" w:firstLine="426"/>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 xml:space="preserve">1) позначатися у переліку інгредієнтів згідно з правилами, встановленими частиною першою статті 13 цього Закону, з чітким зазначенням назви речовини або продукту згідно з переліком, наведеним  у Додатку 1 до цього Закону; </w:t>
            </w:r>
          </w:p>
          <w:p w:rsidR="00326273" w:rsidRPr="00916474" w:rsidRDefault="00326273" w:rsidP="00264564">
            <w:pPr>
              <w:pStyle w:val="ListParagraph"/>
              <w:ind w:left="0" w:firstLine="426"/>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lastRenderedPageBreak/>
              <w:t>2) назва речовини або продукту, зазначеного у переліку, що міститься  у Додатку 1 до цього Закону має бути виділена певним шрифтом, стилем або кольором фону, з тим, щоб відрізнятися від решти переліку інгредієнтів.</w:t>
            </w:r>
          </w:p>
        </w:tc>
        <w:tc>
          <w:tcPr>
            <w:tcW w:w="6173" w:type="dxa"/>
          </w:tcPr>
          <w:p w:rsidR="007A5E01" w:rsidRPr="00286D6C" w:rsidRDefault="007A5E01" w:rsidP="00264564">
            <w:pPr>
              <w:jc w:val="both"/>
              <w:rPr>
                <w:rFonts w:ascii="Times New Roman" w:hAnsi="Times New Roman" w:cs="Times New Roman"/>
                <w:sz w:val="20"/>
                <w:szCs w:val="20"/>
              </w:rPr>
            </w:pPr>
          </w:p>
        </w:tc>
      </w:tr>
      <w:tr w:rsidR="00326273" w:rsidRPr="00286D6C" w:rsidTr="00264564">
        <w:tc>
          <w:tcPr>
            <w:tcW w:w="9747" w:type="dxa"/>
          </w:tcPr>
          <w:p w:rsidR="00326273" w:rsidRPr="00286D6C" w:rsidRDefault="00326273" w:rsidP="00264564">
            <w:pPr>
              <w:pStyle w:val="ListParagraph"/>
              <w:numPr>
                <w:ilvl w:val="0"/>
                <w:numId w:val="17"/>
              </w:numPr>
              <w:ind w:left="0" w:firstLine="426"/>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lastRenderedPageBreak/>
              <w:t xml:space="preserve">У разі відсутності переліку інгредієнтів, інформація, зазначена у пункті 3 частини першої </w:t>
            </w:r>
            <w:r w:rsidRPr="00286D6C">
              <w:rPr>
                <w:rFonts w:ascii="Times New Roman" w:hAnsi="Times New Roman" w:cs="Times New Roman"/>
                <w:color w:val="000000" w:themeColor="text1"/>
                <w:sz w:val="20"/>
                <w:szCs w:val="20"/>
                <w:lang w:val="uk-UA"/>
              </w:rPr>
              <w:t>статті 7</w:t>
            </w:r>
            <w:r w:rsidRPr="00286D6C">
              <w:rPr>
                <w:rFonts w:ascii="Times New Roman" w:hAnsi="Times New Roman" w:cs="Times New Roman"/>
                <w:sz w:val="20"/>
                <w:szCs w:val="20"/>
                <w:lang w:val="uk-UA"/>
              </w:rPr>
              <w:t xml:space="preserve"> цього Закону, повинна включати слово "містить" перед назвою речовини або продукту згідно з переліком, що міститься у  Додатку 1 до цього Закону.</w:t>
            </w:r>
          </w:p>
        </w:tc>
        <w:tc>
          <w:tcPr>
            <w:tcW w:w="6173" w:type="dxa"/>
          </w:tcPr>
          <w:p w:rsidR="00326273" w:rsidRPr="00286D6C" w:rsidRDefault="00326273" w:rsidP="00264564">
            <w:pPr>
              <w:jc w:val="both"/>
              <w:rPr>
                <w:rFonts w:ascii="Times New Roman" w:hAnsi="Times New Roman" w:cs="Times New Roman"/>
                <w:sz w:val="20"/>
                <w:szCs w:val="20"/>
              </w:rPr>
            </w:pPr>
          </w:p>
        </w:tc>
      </w:tr>
      <w:tr w:rsidR="00326273" w:rsidRPr="00286D6C" w:rsidTr="00264564">
        <w:tc>
          <w:tcPr>
            <w:tcW w:w="9747" w:type="dxa"/>
          </w:tcPr>
          <w:p w:rsidR="00326273" w:rsidRPr="00286D6C" w:rsidRDefault="00326273" w:rsidP="00264564">
            <w:pPr>
              <w:pStyle w:val="ListParagraph"/>
              <w:numPr>
                <w:ilvl w:val="0"/>
                <w:numId w:val="17"/>
              </w:numPr>
              <w:ind w:left="0" w:firstLine="426"/>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 xml:space="preserve">У разі, якщо кілька інгредієнтів або допоміжних речовин для переробки харчового продукту походять з </w:t>
            </w:r>
            <w:r w:rsidRPr="00286D6C">
              <w:rPr>
                <w:rFonts w:ascii="Times New Roman" w:hAnsi="Times New Roman" w:cs="Times New Roman"/>
                <w:color w:val="000000" w:themeColor="text1"/>
                <w:sz w:val="20"/>
                <w:szCs w:val="20"/>
                <w:lang w:val="uk-UA"/>
              </w:rPr>
              <w:t>однієї речовини або продукту з переліку, що міститься у Додатку 1 до цього Закону, це має бути чітко зрозуміло з інформації на етикетці про кожен інгредієнт або допоміжну речовину для переробки, що були застосовані.</w:t>
            </w:r>
          </w:p>
        </w:tc>
        <w:tc>
          <w:tcPr>
            <w:tcW w:w="6173" w:type="dxa"/>
          </w:tcPr>
          <w:p w:rsidR="00326273" w:rsidRPr="00286D6C" w:rsidRDefault="00326273" w:rsidP="00264564">
            <w:pPr>
              <w:jc w:val="both"/>
              <w:rPr>
                <w:rFonts w:ascii="Times New Roman" w:hAnsi="Times New Roman" w:cs="Times New Roman"/>
                <w:sz w:val="20"/>
                <w:szCs w:val="20"/>
              </w:rPr>
            </w:pPr>
          </w:p>
        </w:tc>
      </w:tr>
      <w:tr w:rsidR="00326273" w:rsidRPr="00286D6C" w:rsidTr="00264564">
        <w:tc>
          <w:tcPr>
            <w:tcW w:w="9747" w:type="dxa"/>
          </w:tcPr>
          <w:p w:rsidR="00326273" w:rsidRPr="00286D6C" w:rsidRDefault="00326273" w:rsidP="00264564">
            <w:pPr>
              <w:pStyle w:val="ListParagraph"/>
              <w:numPr>
                <w:ilvl w:val="0"/>
                <w:numId w:val="17"/>
              </w:numPr>
              <w:ind w:left="0" w:firstLine="426"/>
              <w:jc w:val="both"/>
              <w:rPr>
                <w:rFonts w:ascii="Times New Roman" w:hAnsi="Times New Roman" w:cs="Times New Roman"/>
                <w:sz w:val="20"/>
                <w:szCs w:val="20"/>
              </w:rPr>
            </w:pPr>
            <w:r w:rsidRPr="00286D6C">
              <w:rPr>
                <w:rFonts w:ascii="Times New Roman" w:hAnsi="Times New Roman" w:cs="Times New Roman"/>
                <w:sz w:val="20"/>
                <w:szCs w:val="20"/>
                <w:lang w:val="uk-UA"/>
              </w:rPr>
              <w:t>Подання інформації, вказаної в пункті 3 частини 1 статті 7 цього Закону не вимагається у випадках, коли назва харчового продукту чітко посилається на певну речовину чи продукт.</w:t>
            </w:r>
          </w:p>
        </w:tc>
        <w:tc>
          <w:tcPr>
            <w:tcW w:w="6173" w:type="dxa"/>
          </w:tcPr>
          <w:p w:rsidR="00326273" w:rsidRPr="00286D6C" w:rsidRDefault="00326273" w:rsidP="00264564">
            <w:pPr>
              <w:jc w:val="both"/>
              <w:rPr>
                <w:rFonts w:ascii="Times New Roman" w:hAnsi="Times New Roman" w:cs="Times New Roman"/>
                <w:sz w:val="20"/>
                <w:szCs w:val="20"/>
              </w:rPr>
            </w:pPr>
          </w:p>
        </w:tc>
      </w:tr>
      <w:tr w:rsidR="00326273" w:rsidRPr="00286D6C" w:rsidTr="00264564">
        <w:tc>
          <w:tcPr>
            <w:tcW w:w="9747" w:type="dxa"/>
          </w:tcPr>
          <w:p w:rsidR="00326273" w:rsidRPr="00286D6C" w:rsidRDefault="00326273" w:rsidP="00264564">
            <w:pPr>
              <w:pStyle w:val="ListParagraph"/>
              <w:numPr>
                <w:ilvl w:val="0"/>
                <w:numId w:val="17"/>
              </w:numPr>
              <w:ind w:left="0" w:firstLine="426"/>
              <w:jc w:val="both"/>
              <w:rPr>
                <w:rFonts w:ascii="Times New Roman" w:hAnsi="Times New Roman" w:cs="Times New Roman"/>
                <w:color w:val="000000" w:themeColor="text1"/>
                <w:sz w:val="20"/>
                <w:szCs w:val="20"/>
              </w:rPr>
            </w:pPr>
            <w:r w:rsidRPr="00286D6C">
              <w:rPr>
                <w:rFonts w:ascii="Times New Roman" w:hAnsi="Times New Roman" w:cs="Times New Roman"/>
                <w:color w:val="000000" w:themeColor="text1"/>
                <w:sz w:val="20"/>
                <w:szCs w:val="20"/>
                <w:lang w:val="uk-UA"/>
              </w:rPr>
              <w:t xml:space="preserve">Позначення «без </w:t>
            </w:r>
            <w:proofErr w:type="spellStart"/>
            <w:r w:rsidRPr="00286D6C">
              <w:rPr>
                <w:rFonts w:ascii="Times New Roman" w:hAnsi="Times New Roman" w:cs="Times New Roman"/>
                <w:color w:val="000000" w:themeColor="text1"/>
                <w:sz w:val="20"/>
                <w:szCs w:val="20"/>
                <w:lang w:val="uk-UA"/>
              </w:rPr>
              <w:t>глютену</w:t>
            </w:r>
            <w:proofErr w:type="spellEnd"/>
            <w:r w:rsidRPr="00286D6C">
              <w:rPr>
                <w:rFonts w:ascii="Times New Roman" w:hAnsi="Times New Roman" w:cs="Times New Roman"/>
                <w:color w:val="000000" w:themeColor="text1"/>
                <w:sz w:val="20"/>
                <w:szCs w:val="20"/>
                <w:lang w:val="uk-UA"/>
              </w:rPr>
              <w:t xml:space="preserve">» може бути зроблено лише у випадку, коли харчові продукти, що продаються кінцевому споживачеві містять не більше 20 мг/кг </w:t>
            </w:r>
            <w:proofErr w:type="spellStart"/>
            <w:r w:rsidRPr="00286D6C">
              <w:rPr>
                <w:rFonts w:ascii="Times New Roman" w:hAnsi="Times New Roman" w:cs="Times New Roman"/>
                <w:color w:val="000000" w:themeColor="text1"/>
                <w:sz w:val="20"/>
                <w:szCs w:val="20"/>
                <w:lang w:val="uk-UA"/>
              </w:rPr>
              <w:t>глютену</w:t>
            </w:r>
            <w:proofErr w:type="spellEnd"/>
            <w:r w:rsidRPr="00286D6C">
              <w:rPr>
                <w:rFonts w:ascii="Times New Roman" w:hAnsi="Times New Roman" w:cs="Times New Roman"/>
                <w:color w:val="000000" w:themeColor="text1"/>
                <w:sz w:val="20"/>
                <w:szCs w:val="20"/>
                <w:lang w:val="uk-UA"/>
              </w:rPr>
              <w:t>.</w:t>
            </w:r>
          </w:p>
        </w:tc>
        <w:tc>
          <w:tcPr>
            <w:tcW w:w="6173" w:type="dxa"/>
          </w:tcPr>
          <w:p w:rsidR="00326273" w:rsidRPr="00286D6C" w:rsidRDefault="00326273" w:rsidP="00264564">
            <w:pPr>
              <w:jc w:val="both"/>
              <w:rPr>
                <w:rFonts w:ascii="Times New Roman" w:hAnsi="Times New Roman" w:cs="Times New Roman"/>
                <w:sz w:val="20"/>
                <w:szCs w:val="20"/>
              </w:rPr>
            </w:pPr>
          </w:p>
        </w:tc>
      </w:tr>
      <w:tr w:rsidR="00326273" w:rsidRPr="00286D6C" w:rsidTr="00264564">
        <w:tc>
          <w:tcPr>
            <w:tcW w:w="9747" w:type="dxa"/>
          </w:tcPr>
          <w:p w:rsidR="00326273" w:rsidRPr="00286D6C" w:rsidRDefault="00326273" w:rsidP="00264564">
            <w:pPr>
              <w:pStyle w:val="ListParagraph"/>
              <w:numPr>
                <w:ilvl w:val="0"/>
                <w:numId w:val="17"/>
              </w:numPr>
              <w:ind w:left="0" w:firstLine="426"/>
              <w:jc w:val="both"/>
              <w:rPr>
                <w:rFonts w:ascii="Times New Roman" w:hAnsi="Times New Roman" w:cs="Times New Roman"/>
                <w:color w:val="000000" w:themeColor="text1"/>
                <w:sz w:val="20"/>
                <w:szCs w:val="20"/>
                <w:lang w:val="uk-UA"/>
              </w:rPr>
            </w:pPr>
            <w:r w:rsidRPr="00286D6C">
              <w:rPr>
                <w:rFonts w:ascii="Times New Roman" w:hAnsi="Times New Roman" w:cs="Times New Roman"/>
                <w:color w:val="000000" w:themeColor="text1"/>
                <w:sz w:val="20"/>
                <w:szCs w:val="20"/>
                <w:lang w:val="uk-UA"/>
              </w:rPr>
              <w:t xml:space="preserve"> Позначення «з дуже низьким вмістом </w:t>
            </w:r>
            <w:proofErr w:type="spellStart"/>
            <w:r w:rsidRPr="00286D6C">
              <w:rPr>
                <w:rFonts w:ascii="Times New Roman" w:hAnsi="Times New Roman" w:cs="Times New Roman"/>
                <w:color w:val="000000" w:themeColor="text1"/>
                <w:sz w:val="20"/>
                <w:szCs w:val="20"/>
                <w:lang w:val="uk-UA"/>
              </w:rPr>
              <w:t>глютену</w:t>
            </w:r>
            <w:proofErr w:type="spellEnd"/>
            <w:r w:rsidRPr="00286D6C">
              <w:rPr>
                <w:rFonts w:ascii="Times New Roman" w:hAnsi="Times New Roman" w:cs="Times New Roman"/>
                <w:color w:val="000000" w:themeColor="text1"/>
                <w:sz w:val="20"/>
                <w:szCs w:val="20"/>
                <w:lang w:val="uk-UA"/>
              </w:rPr>
              <w:t xml:space="preserve">»  може бути зроблено лише у випадку, якщо харчові продукти, що складаються з або містять один або більше інгредієнтів, виготовлених з пшениці, жита, ячменя, вівсу або їх гібридних видів, що були спеціально оброблені з тим, щоб зменшити вміст </w:t>
            </w:r>
            <w:proofErr w:type="spellStart"/>
            <w:r w:rsidRPr="00286D6C">
              <w:rPr>
                <w:rFonts w:ascii="Times New Roman" w:hAnsi="Times New Roman" w:cs="Times New Roman"/>
                <w:color w:val="000000" w:themeColor="text1"/>
                <w:sz w:val="20"/>
                <w:szCs w:val="20"/>
                <w:lang w:val="uk-UA"/>
              </w:rPr>
              <w:t>глютену</w:t>
            </w:r>
            <w:proofErr w:type="spellEnd"/>
            <w:r w:rsidRPr="00286D6C">
              <w:rPr>
                <w:rFonts w:ascii="Times New Roman" w:hAnsi="Times New Roman" w:cs="Times New Roman"/>
                <w:color w:val="000000" w:themeColor="text1"/>
                <w:sz w:val="20"/>
                <w:szCs w:val="20"/>
                <w:lang w:val="uk-UA"/>
              </w:rPr>
              <w:t xml:space="preserve">, містять не більше, ніж 100 мг/кг </w:t>
            </w:r>
            <w:proofErr w:type="spellStart"/>
            <w:r w:rsidRPr="00286D6C">
              <w:rPr>
                <w:rFonts w:ascii="Times New Roman" w:hAnsi="Times New Roman" w:cs="Times New Roman"/>
                <w:color w:val="000000" w:themeColor="text1"/>
                <w:sz w:val="20"/>
                <w:szCs w:val="20"/>
                <w:lang w:val="uk-UA"/>
              </w:rPr>
              <w:t>глютену</w:t>
            </w:r>
            <w:proofErr w:type="spellEnd"/>
            <w:r w:rsidRPr="00286D6C">
              <w:rPr>
                <w:rFonts w:ascii="Times New Roman" w:hAnsi="Times New Roman" w:cs="Times New Roman"/>
                <w:color w:val="000000" w:themeColor="text1"/>
                <w:sz w:val="20"/>
                <w:szCs w:val="20"/>
                <w:lang w:val="uk-UA"/>
              </w:rPr>
              <w:t xml:space="preserve"> у харчових продуктах, що продаються кінцевому споживачеві.</w:t>
            </w:r>
          </w:p>
        </w:tc>
        <w:tc>
          <w:tcPr>
            <w:tcW w:w="6173" w:type="dxa"/>
          </w:tcPr>
          <w:p w:rsidR="00326273" w:rsidRPr="00286D6C" w:rsidRDefault="00326273" w:rsidP="00264564">
            <w:pPr>
              <w:jc w:val="both"/>
              <w:rPr>
                <w:rFonts w:ascii="Times New Roman" w:hAnsi="Times New Roman" w:cs="Times New Roman"/>
                <w:sz w:val="20"/>
                <w:szCs w:val="20"/>
              </w:rPr>
            </w:pPr>
          </w:p>
        </w:tc>
      </w:tr>
      <w:tr w:rsidR="00326273" w:rsidRPr="00286D6C" w:rsidTr="00264564">
        <w:tc>
          <w:tcPr>
            <w:tcW w:w="9747" w:type="dxa"/>
          </w:tcPr>
          <w:p w:rsidR="00326273" w:rsidRPr="00286D6C" w:rsidRDefault="00326273" w:rsidP="00264564">
            <w:pPr>
              <w:pStyle w:val="ListParagraph"/>
              <w:numPr>
                <w:ilvl w:val="0"/>
                <w:numId w:val="17"/>
              </w:numPr>
              <w:ind w:left="0" w:firstLine="426"/>
              <w:jc w:val="both"/>
              <w:rPr>
                <w:rFonts w:ascii="Times New Roman" w:hAnsi="Times New Roman" w:cs="Times New Roman"/>
                <w:color w:val="000000" w:themeColor="text1"/>
                <w:sz w:val="20"/>
                <w:szCs w:val="20"/>
              </w:rPr>
            </w:pPr>
            <w:r w:rsidRPr="00286D6C">
              <w:rPr>
                <w:rFonts w:ascii="Times New Roman" w:hAnsi="Times New Roman" w:cs="Times New Roman"/>
                <w:color w:val="000000" w:themeColor="text1"/>
                <w:sz w:val="20"/>
                <w:szCs w:val="20"/>
                <w:lang w:val="uk-UA"/>
              </w:rPr>
              <w:t xml:space="preserve"> Інформація про харчовий продукт, зазначена у частинах п’ятій та шостій цієї статті може супроводжуватися позначенням </w:t>
            </w:r>
            <w:r w:rsidRPr="00286D6C">
              <w:rPr>
                <w:rFonts w:ascii="Times New Roman" w:hAnsi="Times New Roman" w:cs="Times New Roman"/>
                <w:color w:val="000000" w:themeColor="text1"/>
                <w:sz w:val="20"/>
                <w:szCs w:val="20"/>
              </w:rPr>
              <w:t>“</w:t>
            </w:r>
            <w:r w:rsidRPr="00286D6C">
              <w:rPr>
                <w:rFonts w:ascii="Times New Roman" w:hAnsi="Times New Roman" w:cs="Times New Roman"/>
                <w:color w:val="000000" w:themeColor="text1"/>
                <w:sz w:val="20"/>
                <w:szCs w:val="20"/>
                <w:lang w:val="uk-UA"/>
              </w:rPr>
              <w:t xml:space="preserve">підходить для осіб з непереносимістю </w:t>
            </w:r>
            <w:proofErr w:type="spellStart"/>
            <w:r w:rsidRPr="00286D6C">
              <w:rPr>
                <w:rFonts w:ascii="Times New Roman" w:hAnsi="Times New Roman" w:cs="Times New Roman"/>
                <w:color w:val="000000" w:themeColor="text1"/>
                <w:sz w:val="20"/>
                <w:szCs w:val="20"/>
                <w:lang w:val="uk-UA"/>
              </w:rPr>
              <w:t>глютену</w:t>
            </w:r>
            <w:proofErr w:type="spellEnd"/>
            <w:r w:rsidRPr="00286D6C">
              <w:rPr>
                <w:rFonts w:ascii="Times New Roman" w:hAnsi="Times New Roman" w:cs="Times New Roman"/>
                <w:color w:val="000000" w:themeColor="text1"/>
                <w:sz w:val="20"/>
                <w:szCs w:val="20"/>
                <w:lang w:val="uk-UA"/>
              </w:rPr>
              <w:t xml:space="preserve">» або «підходить для осіб,  хворих на </w:t>
            </w:r>
            <w:proofErr w:type="spellStart"/>
            <w:r w:rsidRPr="00286D6C">
              <w:rPr>
                <w:rFonts w:ascii="Times New Roman" w:hAnsi="Times New Roman" w:cs="Times New Roman"/>
                <w:color w:val="000000" w:themeColor="text1"/>
                <w:sz w:val="20"/>
                <w:szCs w:val="20"/>
                <w:lang w:val="uk-UA"/>
              </w:rPr>
              <w:t>целіакію</w:t>
            </w:r>
            <w:proofErr w:type="spellEnd"/>
            <w:r w:rsidRPr="00286D6C">
              <w:rPr>
                <w:rFonts w:ascii="Times New Roman" w:hAnsi="Times New Roman" w:cs="Times New Roman"/>
                <w:color w:val="000000" w:themeColor="text1"/>
                <w:sz w:val="20"/>
                <w:szCs w:val="20"/>
                <w:lang w:val="uk-UA"/>
              </w:rPr>
              <w:t>»</w:t>
            </w:r>
            <w:r w:rsidRPr="00286D6C">
              <w:rPr>
                <w:rFonts w:ascii="Times New Roman" w:hAnsi="Times New Roman" w:cs="Times New Roman"/>
                <w:color w:val="000000" w:themeColor="text1"/>
                <w:sz w:val="20"/>
                <w:szCs w:val="20"/>
              </w:rPr>
              <w:t>.</w:t>
            </w:r>
          </w:p>
        </w:tc>
        <w:tc>
          <w:tcPr>
            <w:tcW w:w="6173" w:type="dxa"/>
          </w:tcPr>
          <w:p w:rsidR="00326273" w:rsidRPr="00286D6C" w:rsidRDefault="00326273" w:rsidP="00264564">
            <w:pPr>
              <w:jc w:val="both"/>
              <w:rPr>
                <w:rFonts w:ascii="Times New Roman" w:hAnsi="Times New Roman" w:cs="Times New Roman"/>
                <w:sz w:val="20"/>
                <w:szCs w:val="20"/>
              </w:rPr>
            </w:pPr>
          </w:p>
        </w:tc>
      </w:tr>
      <w:tr w:rsidR="007A5E01" w:rsidRPr="00286D6C" w:rsidTr="00264564">
        <w:tc>
          <w:tcPr>
            <w:tcW w:w="9747" w:type="dxa"/>
          </w:tcPr>
          <w:p w:rsidR="00326273" w:rsidRPr="00286D6C" w:rsidRDefault="00326273" w:rsidP="00286D6C">
            <w:pPr>
              <w:pStyle w:val="ListParagraph"/>
              <w:numPr>
                <w:ilvl w:val="0"/>
                <w:numId w:val="17"/>
              </w:numPr>
              <w:ind w:left="2" w:firstLineChars="176" w:firstLine="352"/>
              <w:contextualSpacing w:val="0"/>
              <w:jc w:val="both"/>
              <w:rPr>
                <w:rFonts w:ascii="Times New Roman" w:hAnsi="Times New Roman" w:cs="Times New Roman"/>
                <w:color w:val="000000" w:themeColor="text1"/>
                <w:sz w:val="20"/>
                <w:szCs w:val="20"/>
                <w:lang w:val="uk-UA"/>
              </w:rPr>
            </w:pPr>
            <w:r w:rsidRPr="00286D6C">
              <w:rPr>
                <w:rFonts w:ascii="Times New Roman" w:hAnsi="Times New Roman" w:cs="Times New Roman"/>
                <w:color w:val="000000" w:themeColor="text1"/>
                <w:sz w:val="20"/>
                <w:szCs w:val="20"/>
                <w:lang w:val="uk-UA"/>
              </w:rPr>
              <w:t xml:space="preserve">Інформація про харчовий продукт, зазначена у частинах п’ятій та шостій цієї статті може супроводжуватися позначенням «спеціально розроблено для осіб з непереносимістю </w:t>
            </w:r>
            <w:proofErr w:type="spellStart"/>
            <w:r w:rsidRPr="00286D6C">
              <w:rPr>
                <w:rFonts w:ascii="Times New Roman" w:hAnsi="Times New Roman" w:cs="Times New Roman"/>
                <w:color w:val="000000" w:themeColor="text1"/>
                <w:sz w:val="20"/>
                <w:szCs w:val="20"/>
                <w:lang w:val="uk-UA"/>
              </w:rPr>
              <w:t>глютену</w:t>
            </w:r>
            <w:proofErr w:type="spellEnd"/>
            <w:r w:rsidRPr="00286D6C">
              <w:rPr>
                <w:rFonts w:ascii="Times New Roman" w:hAnsi="Times New Roman" w:cs="Times New Roman"/>
                <w:color w:val="000000" w:themeColor="text1"/>
                <w:sz w:val="20"/>
                <w:szCs w:val="20"/>
                <w:lang w:val="uk-UA"/>
              </w:rPr>
              <w:t xml:space="preserve">» або «спеціально розроблено для осіб, хворих на </w:t>
            </w:r>
            <w:proofErr w:type="spellStart"/>
            <w:r w:rsidRPr="00286D6C">
              <w:rPr>
                <w:rFonts w:ascii="Times New Roman" w:hAnsi="Times New Roman" w:cs="Times New Roman"/>
                <w:color w:val="000000" w:themeColor="text1"/>
                <w:sz w:val="20"/>
                <w:szCs w:val="20"/>
                <w:lang w:val="uk-UA"/>
              </w:rPr>
              <w:t>целіакію</w:t>
            </w:r>
            <w:proofErr w:type="spellEnd"/>
            <w:r w:rsidRPr="00286D6C">
              <w:rPr>
                <w:rFonts w:ascii="Times New Roman" w:hAnsi="Times New Roman" w:cs="Times New Roman"/>
                <w:color w:val="000000" w:themeColor="text1"/>
                <w:sz w:val="20"/>
                <w:szCs w:val="20"/>
                <w:lang w:val="uk-UA"/>
              </w:rPr>
              <w:t>» у випадку, якщо харчовий продукт спеціально виготовлений, приготований та/або перероблений таким чином, щоб:</w:t>
            </w:r>
          </w:p>
          <w:p w:rsidR="00326273" w:rsidRPr="00286D6C" w:rsidRDefault="00326273" w:rsidP="00286D6C">
            <w:pPr>
              <w:pStyle w:val="ListParagraph"/>
              <w:numPr>
                <w:ilvl w:val="0"/>
                <w:numId w:val="18"/>
              </w:numPr>
              <w:ind w:left="2" w:firstLineChars="176" w:firstLine="352"/>
              <w:contextualSpacing w:val="0"/>
              <w:jc w:val="both"/>
              <w:rPr>
                <w:rFonts w:ascii="Times New Roman" w:hAnsi="Times New Roman" w:cs="Times New Roman"/>
                <w:color w:val="000000" w:themeColor="text1"/>
                <w:sz w:val="20"/>
                <w:szCs w:val="20"/>
                <w:lang w:val="uk-UA"/>
              </w:rPr>
            </w:pPr>
            <w:r w:rsidRPr="00286D6C">
              <w:rPr>
                <w:rFonts w:ascii="Times New Roman" w:hAnsi="Times New Roman" w:cs="Times New Roman"/>
                <w:color w:val="000000" w:themeColor="text1"/>
                <w:sz w:val="20"/>
                <w:szCs w:val="20"/>
                <w:lang w:val="uk-UA"/>
              </w:rPr>
              <w:t xml:space="preserve">зменшити вміст </w:t>
            </w:r>
            <w:proofErr w:type="spellStart"/>
            <w:r w:rsidRPr="00286D6C">
              <w:rPr>
                <w:rFonts w:ascii="Times New Roman" w:hAnsi="Times New Roman" w:cs="Times New Roman"/>
                <w:color w:val="000000" w:themeColor="text1"/>
                <w:sz w:val="20"/>
                <w:szCs w:val="20"/>
                <w:lang w:val="uk-UA"/>
              </w:rPr>
              <w:t>глютену</w:t>
            </w:r>
            <w:proofErr w:type="spellEnd"/>
            <w:r w:rsidRPr="00286D6C">
              <w:rPr>
                <w:rFonts w:ascii="Times New Roman" w:hAnsi="Times New Roman" w:cs="Times New Roman"/>
                <w:color w:val="000000" w:themeColor="text1"/>
                <w:sz w:val="20"/>
                <w:szCs w:val="20"/>
                <w:lang w:val="uk-UA"/>
              </w:rPr>
              <w:t xml:space="preserve"> в одному або декількох інгредієнтах, що містять </w:t>
            </w:r>
            <w:proofErr w:type="spellStart"/>
            <w:r w:rsidRPr="00286D6C">
              <w:rPr>
                <w:rFonts w:ascii="Times New Roman" w:hAnsi="Times New Roman" w:cs="Times New Roman"/>
                <w:color w:val="000000" w:themeColor="text1"/>
                <w:sz w:val="20"/>
                <w:szCs w:val="20"/>
                <w:lang w:val="uk-UA"/>
              </w:rPr>
              <w:t>глютен</w:t>
            </w:r>
            <w:proofErr w:type="spellEnd"/>
            <w:r w:rsidRPr="00286D6C">
              <w:rPr>
                <w:rFonts w:ascii="Times New Roman" w:hAnsi="Times New Roman" w:cs="Times New Roman"/>
                <w:color w:val="000000" w:themeColor="text1"/>
                <w:sz w:val="20"/>
                <w:szCs w:val="20"/>
                <w:lang w:val="uk-UA"/>
              </w:rPr>
              <w:t>; або</w:t>
            </w:r>
          </w:p>
          <w:p w:rsidR="00326273" w:rsidRPr="00286D6C" w:rsidRDefault="00326273" w:rsidP="00286D6C">
            <w:pPr>
              <w:pStyle w:val="ListParagraph"/>
              <w:numPr>
                <w:ilvl w:val="0"/>
                <w:numId w:val="18"/>
              </w:numPr>
              <w:ind w:left="2" w:firstLineChars="176" w:firstLine="352"/>
              <w:contextualSpacing w:val="0"/>
              <w:jc w:val="both"/>
              <w:rPr>
                <w:rFonts w:ascii="Times New Roman" w:hAnsi="Times New Roman" w:cs="Times New Roman"/>
                <w:color w:val="000000" w:themeColor="text1"/>
                <w:sz w:val="20"/>
                <w:szCs w:val="20"/>
                <w:lang w:val="uk-UA"/>
              </w:rPr>
            </w:pPr>
            <w:r w:rsidRPr="00286D6C">
              <w:rPr>
                <w:rFonts w:ascii="Times New Roman" w:hAnsi="Times New Roman" w:cs="Times New Roman"/>
                <w:color w:val="000000" w:themeColor="text1"/>
                <w:sz w:val="20"/>
                <w:szCs w:val="20"/>
                <w:lang w:val="uk-UA"/>
              </w:rPr>
              <w:t xml:space="preserve">замінити інгредієнти, що містять </w:t>
            </w:r>
            <w:proofErr w:type="spellStart"/>
            <w:r w:rsidRPr="00286D6C">
              <w:rPr>
                <w:rFonts w:ascii="Times New Roman" w:hAnsi="Times New Roman" w:cs="Times New Roman"/>
                <w:color w:val="000000" w:themeColor="text1"/>
                <w:sz w:val="20"/>
                <w:szCs w:val="20"/>
                <w:lang w:val="uk-UA"/>
              </w:rPr>
              <w:t>глютен</w:t>
            </w:r>
            <w:proofErr w:type="spellEnd"/>
            <w:r w:rsidRPr="00286D6C">
              <w:rPr>
                <w:rFonts w:ascii="Times New Roman" w:hAnsi="Times New Roman" w:cs="Times New Roman"/>
                <w:color w:val="000000" w:themeColor="text1"/>
                <w:sz w:val="20"/>
                <w:szCs w:val="20"/>
                <w:lang w:val="uk-UA"/>
              </w:rPr>
              <w:t xml:space="preserve"> на інші інгредієнти, що природно не містять </w:t>
            </w:r>
            <w:proofErr w:type="spellStart"/>
            <w:r w:rsidRPr="00286D6C">
              <w:rPr>
                <w:rFonts w:ascii="Times New Roman" w:hAnsi="Times New Roman" w:cs="Times New Roman"/>
                <w:color w:val="000000" w:themeColor="text1"/>
                <w:sz w:val="20"/>
                <w:szCs w:val="20"/>
                <w:lang w:val="uk-UA"/>
              </w:rPr>
              <w:t>глютену</w:t>
            </w:r>
            <w:proofErr w:type="spellEnd"/>
            <w:r w:rsidRPr="00286D6C">
              <w:rPr>
                <w:rFonts w:ascii="Times New Roman" w:hAnsi="Times New Roman" w:cs="Times New Roman"/>
                <w:color w:val="000000" w:themeColor="text1"/>
                <w:sz w:val="20"/>
                <w:szCs w:val="20"/>
                <w:lang w:val="uk-UA"/>
              </w:rPr>
              <w:t>.</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326273" w:rsidRPr="00286D6C" w:rsidRDefault="00326273" w:rsidP="00286D6C">
            <w:pPr>
              <w:pStyle w:val="ListParagraph"/>
              <w:numPr>
                <w:ilvl w:val="0"/>
                <w:numId w:val="17"/>
              </w:numPr>
              <w:ind w:left="2" w:firstLineChars="176" w:firstLine="352"/>
              <w:contextualSpacing w:val="0"/>
              <w:jc w:val="both"/>
              <w:rPr>
                <w:rFonts w:ascii="Times New Roman" w:hAnsi="Times New Roman" w:cs="Times New Roman"/>
                <w:color w:val="000000" w:themeColor="text1"/>
                <w:sz w:val="20"/>
                <w:szCs w:val="20"/>
              </w:rPr>
            </w:pPr>
            <w:r w:rsidRPr="00286D6C">
              <w:rPr>
                <w:rFonts w:ascii="Times New Roman" w:hAnsi="Times New Roman" w:cs="Times New Roman"/>
                <w:color w:val="000000" w:themeColor="text1"/>
                <w:sz w:val="20"/>
                <w:szCs w:val="20"/>
                <w:lang w:val="uk-UA"/>
              </w:rPr>
              <w:t xml:space="preserve">Овес, що міститься у харчових продуктах, заявлених як продукти без </w:t>
            </w:r>
            <w:proofErr w:type="spellStart"/>
            <w:r w:rsidRPr="00286D6C">
              <w:rPr>
                <w:rFonts w:ascii="Times New Roman" w:hAnsi="Times New Roman" w:cs="Times New Roman"/>
                <w:color w:val="000000" w:themeColor="text1"/>
                <w:sz w:val="20"/>
                <w:szCs w:val="20"/>
                <w:lang w:val="uk-UA"/>
              </w:rPr>
              <w:t>глютену</w:t>
            </w:r>
            <w:proofErr w:type="spellEnd"/>
            <w:r w:rsidRPr="00286D6C">
              <w:rPr>
                <w:rFonts w:ascii="Times New Roman" w:hAnsi="Times New Roman" w:cs="Times New Roman"/>
                <w:color w:val="000000" w:themeColor="text1"/>
                <w:sz w:val="20"/>
                <w:szCs w:val="20"/>
                <w:lang w:val="uk-UA"/>
              </w:rPr>
              <w:t xml:space="preserve"> або з дуже низьким вмістом </w:t>
            </w:r>
            <w:proofErr w:type="spellStart"/>
            <w:r w:rsidRPr="00286D6C">
              <w:rPr>
                <w:rFonts w:ascii="Times New Roman" w:hAnsi="Times New Roman" w:cs="Times New Roman"/>
                <w:color w:val="000000" w:themeColor="text1"/>
                <w:sz w:val="20"/>
                <w:szCs w:val="20"/>
                <w:lang w:val="uk-UA"/>
              </w:rPr>
              <w:t>глютену</w:t>
            </w:r>
            <w:proofErr w:type="spellEnd"/>
            <w:r w:rsidRPr="00286D6C">
              <w:rPr>
                <w:rFonts w:ascii="Times New Roman" w:hAnsi="Times New Roman" w:cs="Times New Roman"/>
                <w:color w:val="000000" w:themeColor="text1"/>
                <w:sz w:val="20"/>
                <w:szCs w:val="20"/>
                <w:lang w:val="uk-UA"/>
              </w:rPr>
              <w:t xml:space="preserve">, має бути спеціально виготовлений, приготований та/або перероблений таким чином, щоб уникнути забруднення домішками пшениці, жита, ячменю або їх гібридних видів, при цьому вміст </w:t>
            </w:r>
            <w:proofErr w:type="spellStart"/>
            <w:r w:rsidRPr="00286D6C">
              <w:rPr>
                <w:rFonts w:ascii="Times New Roman" w:hAnsi="Times New Roman" w:cs="Times New Roman"/>
                <w:color w:val="000000" w:themeColor="text1"/>
                <w:sz w:val="20"/>
                <w:szCs w:val="20"/>
                <w:lang w:val="uk-UA"/>
              </w:rPr>
              <w:t>глютену</w:t>
            </w:r>
            <w:proofErr w:type="spellEnd"/>
            <w:r w:rsidRPr="00286D6C">
              <w:rPr>
                <w:rFonts w:ascii="Times New Roman" w:hAnsi="Times New Roman" w:cs="Times New Roman"/>
                <w:color w:val="000000" w:themeColor="text1"/>
                <w:sz w:val="20"/>
                <w:szCs w:val="20"/>
                <w:lang w:val="uk-UA"/>
              </w:rPr>
              <w:t xml:space="preserve"> у такому вівсі не може перевищувати 20 мг/кг.</w:t>
            </w:r>
          </w:p>
          <w:p w:rsidR="007A5E01" w:rsidRPr="00286D6C" w:rsidRDefault="007A5E01" w:rsidP="00264564">
            <w:pPr>
              <w:jc w:val="both"/>
              <w:rPr>
                <w:rFonts w:ascii="Times New Roman" w:hAnsi="Times New Roman" w:cs="Times New Roman"/>
                <w:sz w:val="20"/>
                <w:szCs w:val="20"/>
                <w:lang w:val="ru-RU"/>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326273" w:rsidRPr="00286D6C" w:rsidRDefault="00326273" w:rsidP="00264564">
            <w:pPr>
              <w:ind w:firstLine="426"/>
              <w:jc w:val="both"/>
              <w:rPr>
                <w:rFonts w:ascii="Times New Roman" w:hAnsi="Times New Roman" w:cs="Times New Roman"/>
                <w:sz w:val="20"/>
                <w:szCs w:val="20"/>
              </w:rPr>
            </w:pPr>
            <w:r w:rsidRPr="00286D6C">
              <w:rPr>
                <w:rFonts w:ascii="Times New Roman" w:hAnsi="Times New Roman" w:cs="Times New Roman"/>
                <w:b/>
                <w:sz w:val="20"/>
                <w:szCs w:val="20"/>
              </w:rPr>
              <w:t>Стаття 17.</w:t>
            </w:r>
            <w:r w:rsidRPr="00286D6C">
              <w:rPr>
                <w:rFonts w:ascii="Times New Roman" w:hAnsi="Times New Roman" w:cs="Times New Roman"/>
                <w:sz w:val="20"/>
                <w:szCs w:val="20"/>
              </w:rPr>
              <w:t xml:space="preserve"> Кількісне зазначення інгредієнтів</w:t>
            </w:r>
          </w:p>
          <w:p w:rsidR="00326273" w:rsidRPr="00286D6C" w:rsidRDefault="00326273"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1. Показники кількості інгредієнта або категорії інгредієнтів, використаних під час виробництва або приготування харчового продукту, зазначаються у маркування в обов’язковому порядку у випадках, якщо:</w:t>
            </w:r>
          </w:p>
          <w:p w:rsidR="00326273" w:rsidRPr="00286D6C" w:rsidRDefault="00326273"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1)</w:t>
            </w:r>
            <w:r w:rsidRPr="00286D6C">
              <w:rPr>
                <w:rFonts w:ascii="Times New Roman" w:hAnsi="Times New Roman" w:cs="Times New Roman"/>
                <w:sz w:val="20"/>
                <w:szCs w:val="20"/>
              </w:rPr>
              <w:tab/>
              <w:t>назва даного інгредієнта або категорії інгредієнтів зазначена у назві харчового продукту або зазвичай асоціюється споживачем з назвою продукту;</w:t>
            </w:r>
          </w:p>
          <w:p w:rsidR="00326273" w:rsidRPr="00286D6C" w:rsidRDefault="00326273"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2)</w:t>
            </w:r>
            <w:r w:rsidRPr="00286D6C">
              <w:rPr>
                <w:rFonts w:ascii="Times New Roman" w:hAnsi="Times New Roman" w:cs="Times New Roman"/>
                <w:sz w:val="20"/>
                <w:szCs w:val="20"/>
              </w:rPr>
              <w:tab/>
              <w:t>назва даного інгредієнта або категорії інгредієнтів виділяється на етикетці словесно або графічно, або</w:t>
            </w:r>
          </w:p>
          <w:p w:rsidR="00326273" w:rsidRPr="00286D6C" w:rsidRDefault="00326273"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3)</w:t>
            </w:r>
            <w:r w:rsidRPr="00286D6C">
              <w:rPr>
                <w:rFonts w:ascii="Times New Roman" w:hAnsi="Times New Roman" w:cs="Times New Roman"/>
                <w:sz w:val="20"/>
                <w:szCs w:val="20"/>
              </w:rPr>
              <w:tab/>
              <w:t xml:space="preserve">зазначення назви даного інгредієнта або категорії інгредієнтів є </w:t>
            </w:r>
            <w:r w:rsidRPr="00286D6C">
              <w:rPr>
                <w:rFonts w:ascii="Times New Roman" w:hAnsi="Times New Roman" w:cs="Times New Roman"/>
                <w:color w:val="000000" w:themeColor="text1"/>
                <w:sz w:val="20"/>
                <w:szCs w:val="20"/>
              </w:rPr>
              <w:t>суттєвим</w:t>
            </w:r>
            <w:r w:rsidRPr="00286D6C">
              <w:rPr>
                <w:rFonts w:ascii="Times New Roman" w:hAnsi="Times New Roman" w:cs="Times New Roman"/>
                <w:sz w:val="20"/>
                <w:szCs w:val="20"/>
              </w:rPr>
              <w:t xml:space="preserve"> для того, щоб охарактеризувати харчовий продукт та відрізнити його від продуктів, з якими його можна переплутати через його назву та /або вигляд.</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326273" w:rsidRPr="00286D6C" w:rsidRDefault="00326273"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lastRenderedPageBreak/>
              <w:t>2.</w:t>
            </w:r>
            <w:r w:rsidRPr="00286D6C">
              <w:rPr>
                <w:rFonts w:ascii="Times New Roman" w:hAnsi="Times New Roman" w:cs="Times New Roman"/>
                <w:sz w:val="20"/>
                <w:szCs w:val="20"/>
              </w:rPr>
              <w:tab/>
              <w:t>Зазначення кількісного вмісту не вимагається:</w:t>
            </w:r>
          </w:p>
          <w:p w:rsidR="00326273" w:rsidRPr="00286D6C" w:rsidRDefault="00326273"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1)</w:t>
            </w:r>
            <w:r w:rsidRPr="00286D6C">
              <w:rPr>
                <w:rFonts w:ascii="Times New Roman" w:hAnsi="Times New Roman" w:cs="Times New Roman"/>
                <w:sz w:val="20"/>
                <w:szCs w:val="20"/>
              </w:rPr>
              <w:tab/>
              <w:t>для інгредієнта або категорії інгредієнтів:</w:t>
            </w:r>
          </w:p>
          <w:p w:rsidR="00326273" w:rsidRPr="00286D6C" w:rsidRDefault="00326273"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 xml:space="preserve">вага яких після висушування зазначається </w:t>
            </w:r>
            <w:r w:rsidRPr="00286D6C">
              <w:rPr>
                <w:rFonts w:ascii="Times New Roman" w:hAnsi="Times New Roman" w:cs="Times New Roman"/>
                <w:color w:val="000000" w:themeColor="text1"/>
                <w:sz w:val="20"/>
                <w:szCs w:val="20"/>
              </w:rPr>
              <w:t>відповідно до частини п’ятої статті 18 цього Закону;</w:t>
            </w:r>
          </w:p>
          <w:p w:rsidR="00326273" w:rsidRPr="00286D6C" w:rsidRDefault="00326273"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 xml:space="preserve">які використовуються у малих кількостях з метою надання смаку; або </w:t>
            </w:r>
          </w:p>
          <w:p w:rsidR="00326273" w:rsidRPr="00286D6C" w:rsidRDefault="00326273" w:rsidP="00264564">
            <w:pPr>
              <w:ind w:firstLine="426"/>
              <w:jc w:val="both"/>
              <w:rPr>
                <w:rFonts w:ascii="Times New Roman" w:hAnsi="Times New Roman" w:cs="Times New Roman"/>
                <w:color w:val="FF0000"/>
                <w:sz w:val="20"/>
                <w:szCs w:val="20"/>
              </w:rPr>
            </w:pPr>
            <w:r w:rsidRPr="00286D6C">
              <w:rPr>
                <w:rFonts w:ascii="Times New Roman" w:hAnsi="Times New Roman" w:cs="Times New Roman"/>
                <w:color w:val="000000" w:themeColor="text1"/>
                <w:sz w:val="20"/>
                <w:szCs w:val="20"/>
              </w:rPr>
              <w:t>вміст яких не впливає на вибір споживача, оскільки коливання кількісного вмісту інгредієнта або категорії інгредієнтів не є істотними для того, щоб охарактеризувати харчових продукт чи відрізнити його від інших аналогічних продуктів</w:t>
            </w:r>
            <w:r w:rsidRPr="00286D6C">
              <w:rPr>
                <w:rFonts w:ascii="Times New Roman" w:hAnsi="Times New Roman" w:cs="Times New Roman"/>
                <w:color w:val="FF0000"/>
                <w:sz w:val="20"/>
                <w:szCs w:val="20"/>
              </w:rPr>
              <w:t>;</w:t>
            </w:r>
          </w:p>
          <w:p w:rsidR="00326273" w:rsidRPr="00286D6C" w:rsidRDefault="00326273" w:rsidP="00264564">
            <w:pPr>
              <w:ind w:firstLine="426"/>
              <w:jc w:val="both"/>
              <w:rPr>
                <w:rFonts w:ascii="Times New Roman" w:hAnsi="Times New Roman" w:cs="Times New Roman"/>
                <w:sz w:val="20"/>
                <w:szCs w:val="20"/>
              </w:rPr>
            </w:pPr>
            <w:r w:rsidRPr="00286D6C">
              <w:rPr>
                <w:rFonts w:ascii="Times New Roman" w:hAnsi="Times New Roman" w:cs="Times New Roman"/>
                <w:color w:val="000000" w:themeColor="text1"/>
                <w:sz w:val="20"/>
                <w:szCs w:val="20"/>
              </w:rPr>
              <w:t xml:space="preserve">2) якщо нормативно-правовими актами </w:t>
            </w:r>
            <w:r w:rsidRPr="00286D6C">
              <w:rPr>
                <w:rFonts w:ascii="Times New Roman" w:hAnsi="Times New Roman" w:cs="Times New Roman"/>
                <w:sz w:val="20"/>
                <w:szCs w:val="20"/>
              </w:rPr>
              <w:t>визначений кількісний вміст інгредієнта або категорії інгредієнтів без обумовлення його зазначення на етикетках або</w:t>
            </w:r>
          </w:p>
          <w:p w:rsidR="00326273" w:rsidRPr="00286D6C" w:rsidRDefault="00326273" w:rsidP="00264564">
            <w:pPr>
              <w:pStyle w:val="ListParagraph"/>
              <w:numPr>
                <w:ilvl w:val="0"/>
                <w:numId w:val="18"/>
              </w:numPr>
              <w:ind w:left="0" w:firstLine="425"/>
              <w:contextualSpacing w:val="0"/>
              <w:jc w:val="both"/>
              <w:rPr>
                <w:rFonts w:ascii="Times New Roman" w:hAnsi="Times New Roman" w:cs="Times New Roman"/>
                <w:color w:val="000000" w:themeColor="text1"/>
                <w:sz w:val="20"/>
                <w:szCs w:val="20"/>
                <w:lang w:val="uk-UA"/>
              </w:rPr>
            </w:pPr>
            <w:r w:rsidRPr="00286D6C">
              <w:rPr>
                <w:rFonts w:ascii="Times New Roman" w:hAnsi="Times New Roman" w:cs="Times New Roman"/>
                <w:sz w:val="20"/>
                <w:szCs w:val="20"/>
                <w:lang w:val="uk-UA"/>
              </w:rPr>
              <w:t>у випадках, зазначених у частинах 4 та 5 частини І Додатку 6 до цього Закону.</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326273" w:rsidRPr="00286D6C" w:rsidRDefault="00326273" w:rsidP="00264564">
            <w:pPr>
              <w:pStyle w:val="ListParagraph"/>
              <w:numPr>
                <w:ilvl w:val="0"/>
                <w:numId w:val="9"/>
              </w:numPr>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Дія пунктів 1 та 2 частини першої цієї статті не поширюється на:</w:t>
            </w:r>
          </w:p>
          <w:p w:rsidR="00326273" w:rsidRPr="00286D6C" w:rsidRDefault="00326273" w:rsidP="00264564">
            <w:pPr>
              <w:pStyle w:val="ListParagraph"/>
              <w:ind w:left="0" w:firstLine="426"/>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 xml:space="preserve">1) </w:t>
            </w:r>
            <w:r w:rsidRPr="00286D6C">
              <w:rPr>
                <w:rFonts w:ascii="Times New Roman" w:hAnsi="Times New Roman" w:cs="Times New Roman"/>
                <w:color w:val="000000" w:themeColor="text1"/>
                <w:sz w:val="20"/>
                <w:szCs w:val="20"/>
                <w:lang w:val="uk-UA"/>
              </w:rPr>
              <w:t xml:space="preserve">будь-який інгредієнт або категорію інгредієнтів, який підпадає під визначення словосполучення "з </w:t>
            </w:r>
            <w:proofErr w:type="spellStart"/>
            <w:r w:rsidRPr="00286D6C">
              <w:rPr>
                <w:rFonts w:ascii="Times New Roman" w:hAnsi="Times New Roman" w:cs="Times New Roman"/>
                <w:color w:val="000000" w:themeColor="text1"/>
                <w:sz w:val="20"/>
                <w:szCs w:val="20"/>
                <w:lang w:val="uk-UA"/>
              </w:rPr>
              <w:t>підсолоджувачем</w:t>
            </w:r>
            <w:proofErr w:type="spellEnd"/>
            <w:r w:rsidRPr="00286D6C">
              <w:rPr>
                <w:rFonts w:ascii="Times New Roman" w:hAnsi="Times New Roman" w:cs="Times New Roman"/>
                <w:color w:val="000000" w:themeColor="text1"/>
                <w:sz w:val="20"/>
                <w:szCs w:val="20"/>
                <w:lang w:val="uk-UA"/>
              </w:rPr>
              <w:t>(</w:t>
            </w:r>
            <w:proofErr w:type="spellStart"/>
            <w:r w:rsidRPr="00286D6C">
              <w:rPr>
                <w:rFonts w:ascii="Times New Roman" w:hAnsi="Times New Roman" w:cs="Times New Roman"/>
                <w:color w:val="000000" w:themeColor="text1"/>
                <w:sz w:val="20"/>
                <w:szCs w:val="20"/>
                <w:lang w:val="uk-UA"/>
              </w:rPr>
              <w:t>-ами</w:t>
            </w:r>
            <w:proofErr w:type="spellEnd"/>
            <w:r w:rsidRPr="00286D6C">
              <w:rPr>
                <w:rFonts w:ascii="Times New Roman" w:hAnsi="Times New Roman" w:cs="Times New Roman"/>
                <w:color w:val="000000" w:themeColor="text1"/>
                <w:sz w:val="20"/>
                <w:szCs w:val="20"/>
                <w:lang w:val="uk-UA"/>
              </w:rPr>
              <w:t>)" або "з цукром(</w:t>
            </w:r>
            <w:proofErr w:type="spellStart"/>
            <w:r w:rsidRPr="00286D6C">
              <w:rPr>
                <w:rFonts w:ascii="Times New Roman" w:hAnsi="Times New Roman" w:cs="Times New Roman"/>
                <w:color w:val="000000" w:themeColor="text1"/>
                <w:sz w:val="20"/>
                <w:szCs w:val="20"/>
                <w:lang w:val="uk-UA"/>
              </w:rPr>
              <w:t>-ами</w:t>
            </w:r>
            <w:proofErr w:type="spellEnd"/>
            <w:r w:rsidRPr="00286D6C">
              <w:rPr>
                <w:rFonts w:ascii="Times New Roman" w:hAnsi="Times New Roman" w:cs="Times New Roman"/>
                <w:color w:val="000000" w:themeColor="text1"/>
                <w:sz w:val="20"/>
                <w:szCs w:val="20"/>
                <w:lang w:val="uk-UA"/>
              </w:rPr>
              <w:t xml:space="preserve">) та </w:t>
            </w:r>
            <w:proofErr w:type="spellStart"/>
            <w:r w:rsidRPr="00286D6C">
              <w:rPr>
                <w:rFonts w:ascii="Times New Roman" w:hAnsi="Times New Roman" w:cs="Times New Roman"/>
                <w:color w:val="000000" w:themeColor="text1"/>
                <w:sz w:val="20"/>
                <w:szCs w:val="20"/>
                <w:lang w:val="uk-UA"/>
              </w:rPr>
              <w:t>підсолоджувачем</w:t>
            </w:r>
            <w:proofErr w:type="spellEnd"/>
            <w:r w:rsidRPr="00286D6C">
              <w:rPr>
                <w:rFonts w:ascii="Times New Roman" w:hAnsi="Times New Roman" w:cs="Times New Roman"/>
                <w:color w:val="000000" w:themeColor="text1"/>
                <w:sz w:val="20"/>
                <w:szCs w:val="20"/>
                <w:lang w:val="uk-UA"/>
              </w:rPr>
              <w:t>(</w:t>
            </w:r>
            <w:proofErr w:type="spellStart"/>
            <w:r w:rsidRPr="00286D6C">
              <w:rPr>
                <w:rFonts w:ascii="Times New Roman" w:hAnsi="Times New Roman" w:cs="Times New Roman"/>
                <w:color w:val="000000" w:themeColor="text1"/>
                <w:sz w:val="20"/>
                <w:szCs w:val="20"/>
                <w:lang w:val="uk-UA"/>
              </w:rPr>
              <w:t>-ами</w:t>
            </w:r>
            <w:proofErr w:type="spellEnd"/>
            <w:r w:rsidRPr="00286D6C">
              <w:rPr>
                <w:rFonts w:ascii="Times New Roman" w:hAnsi="Times New Roman" w:cs="Times New Roman"/>
                <w:color w:val="000000" w:themeColor="text1"/>
                <w:sz w:val="20"/>
                <w:szCs w:val="20"/>
                <w:lang w:val="uk-UA"/>
              </w:rPr>
              <w:t>)", якщо таке словосполучення  супроводжує назву харчового продукту згідно з Додатком 2 до цього Закону; або</w:t>
            </w:r>
          </w:p>
          <w:p w:rsidR="00326273" w:rsidRPr="00286D6C" w:rsidRDefault="00326273" w:rsidP="00264564">
            <w:pPr>
              <w:pStyle w:val="ListParagraph"/>
              <w:ind w:left="0" w:firstLine="426"/>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2) будь-які добавки вітамінів та мікроелементів/мінералів, якщо розміщення на етикетці інформації про їх поживну цінність є обов’язковим.</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326273" w:rsidRPr="00286D6C" w:rsidRDefault="00326273"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4. Інформація про кількісний вміст інгредієнта або категорії інгредієнта:</w:t>
            </w:r>
          </w:p>
          <w:p w:rsidR="00326273" w:rsidRPr="00286D6C" w:rsidRDefault="00326273"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1)  виражається у відсотках, що відповідає кількісному вмісту інгредієнта або інгредієнтів під час його/їх використання;</w:t>
            </w:r>
          </w:p>
          <w:p w:rsidR="00326273" w:rsidRPr="00286D6C" w:rsidRDefault="00326273"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2) зазначається одразу після назви харчового продукту або в переліку інгредієнтів поруч з відповідним інгредієнтом (категорією інгредієнтів).</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326273" w:rsidRPr="00286D6C" w:rsidRDefault="00326273"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5.</w:t>
            </w:r>
            <w:r w:rsidRPr="00286D6C">
              <w:rPr>
                <w:rFonts w:ascii="Times New Roman" w:hAnsi="Times New Roman" w:cs="Times New Roman"/>
                <w:sz w:val="20"/>
                <w:szCs w:val="20"/>
              </w:rPr>
              <w:tab/>
              <w:t>Виключення  з  вимог положень частини четвертої  цієї статті допускаються в таких випадках:</w:t>
            </w:r>
          </w:p>
          <w:p w:rsidR="00326273" w:rsidRPr="00286D6C" w:rsidRDefault="00326273" w:rsidP="00264564">
            <w:pPr>
              <w:ind w:firstLine="426"/>
              <w:jc w:val="both"/>
              <w:rPr>
                <w:rFonts w:ascii="Times New Roman" w:hAnsi="Times New Roman" w:cs="Times New Roman"/>
                <w:color w:val="FF0000"/>
                <w:sz w:val="20"/>
                <w:szCs w:val="20"/>
              </w:rPr>
            </w:pPr>
            <w:r w:rsidRPr="00286D6C">
              <w:rPr>
                <w:rFonts w:ascii="Times New Roman" w:hAnsi="Times New Roman" w:cs="Times New Roman"/>
                <w:sz w:val="20"/>
                <w:szCs w:val="20"/>
              </w:rPr>
              <w:t>1)</w:t>
            </w:r>
            <w:r w:rsidRPr="00286D6C">
              <w:rPr>
                <w:rFonts w:ascii="Times New Roman" w:hAnsi="Times New Roman" w:cs="Times New Roman"/>
                <w:color w:val="000000" w:themeColor="text1"/>
                <w:sz w:val="20"/>
                <w:szCs w:val="20"/>
              </w:rPr>
              <w:tab/>
              <w:t>якщо харчовий продукт втратив  вологу внаслідок термічної або інших видів обробки, кількісний вміст виражається як відсоткова частка, що відповідає вмісту даних інгредієнтів у готовому продукті, якщо тільки ця кількість або сукупна кількість усіх інгредієнтів, зазначених на етикетці, не перевищує 100 відсотків;  проте, якщо кількість або сукупна кількість усіх інгредієнтів, зазначених на етикетці  перевищує 100 відсотків, кількість вказується на основі ваги інгредієнтів, що використовуються для вироблення 100 грамів готового продукту;</w:t>
            </w:r>
          </w:p>
          <w:p w:rsidR="00326273" w:rsidRPr="00286D6C" w:rsidRDefault="00326273" w:rsidP="00264564">
            <w:pPr>
              <w:ind w:firstLine="426"/>
              <w:jc w:val="both"/>
              <w:rPr>
                <w:rFonts w:ascii="Times New Roman" w:hAnsi="Times New Roman" w:cs="Times New Roman"/>
                <w:sz w:val="20"/>
                <w:szCs w:val="20"/>
              </w:rPr>
            </w:pPr>
            <w:r w:rsidRPr="00286D6C">
              <w:rPr>
                <w:rFonts w:ascii="Times New Roman" w:hAnsi="Times New Roman" w:cs="Times New Roman"/>
                <w:color w:val="000000" w:themeColor="text1"/>
                <w:sz w:val="20"/>
                <w:szCs w:val="20"/>
              </w:rPr>
              <w:t xml:space="preserve">2) кількість </w:t>
            </w:r>
            <w:r w:rsidRPr="00286D6C">
              <w:rPr>
                <w:rFonts w:ascii="Times New Roman" w:hAnsi="Times New Roman" w:cs="Times New Roman"/>
                <w:sz w:val="20"/>
                <w:szCs w:val="20"/>
              </w:rPr>
              <w:t>летючих інгредієнтів зазначається як їх вагова частка у готовому продукті;</w:t>
            </w:r>
          </w:p>
          <w:p w:rsidR="00326273" w:rsidRPr="00286D6C" w:rsidRDefault="00326273" w:rsidP="00264564">
            <w:pPr>
              <w:ind w:firstLine="426"/>
              <w:jc w:val="both"/>
              <w:rPr>
                <w:rFonts w:ascii="Times New Roman" w:hAnsi="Times New Roman" w:cs="Times New Roman"/>
                <w:color w:val="000000" w:themeColor="text1"/>
                <w:sz w:val="20"/>
                <w:szCs w:val="20"/>
              </w:rPr>
            </w:pPr>
            <w:r w:rsidRPr="00286D6C">
              <w:rPr>
                <w:rFonts w:ascii="Times New Roman" w:hAnsi="Times New Roman" w:cs="Times New Roman"/>
                <w:sz w:val="20"/>
                <w:szCs w:val="20"/>
              </w:rPr>
              <w:t xml:space="preserve">3) кількість інгредієнтів, що використовуються у концентрованій або </w:t>
            </w:r>
            <w:proofErr w:type="spellStart"/>
            <w:r w:rsidRPr="00286D6C">
              <w:rPr>
                <w:rFonts w:ascii="Times New Roman" w:hAnsi="Times New Roman" w:cs="Times New Roman"/>
                <w:sz w:val="20"/>
                <w:szCs w:val="20"/>
              </w:rPr>
              <w:t>дегідратованій</w:t>
            </w:r>
            <w:proofErr w:type="spellEnd"/>
            <w:r w:rsidRPr="00286D6C">
              <w:rPr>
                <w:rFonts w:ascii="Times New Roman" w:hAnsi="Times New Roman" w:cs="Times New Roman"/>
                <w:sz w:val="20"/>
                <w:szCs w:val="20"/>
              </w:rPr>
              <w:t xml:space="preserve"> формі і відновлюються у процесі виробництва, може вказуватися як їх вагові частки до їх </w:t>
            </w:r>
            <w:r w:rsidRPr="00286D6C">
              <w:rPr>
                <w:rFonts w:ascii="Times New Roman" w:hAnsi="Times New Roman" w:cs="Times New Roman"/>
                <w:color w:val="000000" w:themeColor="text1"/>
                <w:sz w:val="20"/>
                <w:szCs w:val="20"/>
              </w:rPr>
              <w:t>концентрування або зневоднення;</w:t>
            </w:r>
          </w:p>
          <w:p w:rsidR="00326273" w:rsidRPr="00286D6C" w:rsidRDefault="00326273" w:rsidP="00264564">
            <w:pPr>
              <w:ind w:firstLine="426"/>
              <w:jc w:val="both"/>
              <w:rPr>
                <w:rFonts w:ascii="Times New Roman" w:hAnsi="Times New Roman" w:cs="Times New Roman"/>
                <w:color w:val="000000" w:themeColor="text1"/>
                <w:sz w:val="20"/>
                <w:szCs w:val="20"/>
              </w:rPr>
            </w:pPr>
            <w:r w:rsidRPr="00286D6C">
              <w:rPr>
                <w:rFonts w:ascii="Times New Roman" w:hAnsi="Times New Roman" w:cs="Times New Roman"/>
                <w:color w:val="000000" w:themeColor="text1"/>
                <w:sz w:val="20"/>
                <w:szCs w:val="20"/>
              </w:rPr>
              <w:t>4) якщо концентровані чи зневоднені харчові продукти відновлюються перед споживанням шляхом додавання води, кількісний вміст інгредієнтів може вказуватися як їх вагові частки у відновленому продукті.</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326273" w:rsidRPr="00286D6C" w:rsidRDefault="00326273" w:rsidP="00264564">
            <w:pPr>
              <w:ind w:firstLine="425"/>
              <w:jc w:val="both"/>
              <w:rPr>
                <w:rFonts w:ascii="Times New Roman" w:hAnsi="Times New Roman" w:cs="Times New Roman"/>
                <w:sz w:val="20"/>
                <w:szCs w:val="20"/>
              </w:rPr>
            </w:pPr>
            <w:r w:rsidRPr="00286D6C">
              <w:rPr>
                <w:rFonts w:ascii="Times New Roman" w:hAnsi="Times New Roman" w:cs="Times New Roman"/>
                <w:b/>
                <w:color w:val="000000" w:themeColor="text1"/>
                <w:sz w:val="20"/>
                <w:szCs w:val="20"/>
              </w:rPr>
              <w:t>Стаття 18.</w:t>
            </w:r>
            <w:r w:rsidRPr="00286D6C">
              <w:rPr>
                <w:rFonts w:ascii="Times New Roman" w:hAnsi="Times New Roman" w:cs="Times New Roman"/>
                <w:color w:val="000000" w:themeColor="text1"/>
                <w:sz w:val="20"/>
                <w:szCs w:val="20"/>
              </w:rPr>
              <w:t xml:space="preserve"> </w:t>
            </w:r>
            <w:r w:rsidRPr="00286D6C">
              <w:rPr>
                <w:rFonts w:ascii="Times New Roman" w:hAnsi="Times New Roman" w:cs="Times New Roman"/>
                <w:sz w:val="20"/>
                <w:szCs w:val="20"/>
              </w:rPr>
              <w:t>Кількість харчового продукту в установлених одиницях виміру</w:t>
            </w:r>
          </w:p>
          <w:p w:rsidR="00326273" w:rsidRPr="00286D6C" w:rsidRDefault="00326273" w:rsidP="00264564">
            <w:pPr>
              <w:pStyle w:val="ListParagraph"/>
              <w:numPr>
                <w:ilvl w:val="0"/>
                <w:numId w:val="19"/>
              </w:numPr>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 xml:space="preserve">Кількість харчового продукту має виражатися у літрах, сантилітрах, </w:t>
            </w:r>
            <w:proofErr w:type="spellStart"/>
            <w:r w:rsidRPr="00286D6C">
              <w:rPr>
                <w:rFonts w:ascii="Times New Roman" w:hAnsi="Times New Roman" w:cs="Times New Roman"/>
                <w:sz w:val="20"/>
                <w:szCs w:val="20"/>
                <w:lang w:val="uk-UA"/>
              </w:rPr>
              <w:t>мілілітрах</w:t>
            </w:r>
            <w:proofErr w:type="spellEnd"/>
            <w:r w:rsidRPr="00286D6C">
              <w:rPr>
                <w:rFonts w:ascii="Times New Roman" w:hAnsi="Times New Roman" w:cs="Times New Roman"/>
                <w:sz w:val="20"/>
                <w:szCs w:val="20"/>
                <w:lang w:val="uk-UA"/>
              </w:rPr>
              <w:t>, кілограмах або грамах залежно від випадку:</w:t>
            </w:r>
          </w:p>
          <w:p w:rsidR="00326273" w:rsidRPr="00286D6C" w:rsidRDefault="00326273" w:rsidP="00264564">
            <w:pPr>
              <w:ind w:firstLine="425"/>
              <w:jc w:val="both"/>
              <w:rPr>
                <w:rFonts w:ascii="Times New Roman" w:hAnsi="Times New Roman" w:cs="Times New Roman"/>
                <w:sz w:val="20"/>
                <w:szCs w:val="20"/>
              </w:rPr>
            </w:pPr>
            <w:r w:rsidRPr="00286D6C">
              <w:rPr>
                <w:rFonts w:ascii="Times New Roman" w:hAnsi="Times New Roman" w:cs="Times New Roman"/>
                <w:sz w:val="20"/>
                <w:szCs w:val="20"/>
              </w:rPr>
              <w:t>1) в одиницях об’єму для рідких харчових продуктів;</w:t>
            </w:r>
          </w:p>
          <w:p w:rsidR="007A5E01" w:rsidRPr="00286D6C" w:rsidRDefault="00326273" w:rsidP="00FA1448">
            <w:pPr>
              <w:ind w:firstLine="425"/>
              <w:jc w:val="both"/>
              <w:rPr>
                <w:rFonts w:ascii="Times New Roman" w:hAnsi="Times New Roman" w:cs="Times New Roman"/>
                <w:sz w:val="20"/>
                <w:szCs w:val="20"/>
              </w:rPr>
            </w:pPr>
            <w:r w:rsidRPr="00286D6C">
              <w:rPr>
                <w:rFonts w:ascii="Times New Roman" w:hAnsi="Times New Roman" w:cs="Times New Roman"/>
                <w:sz w:val="20"/>
                <w:szCs w:val="20"/>
              </w:rPr>
              <w:t>2) в одиницях маси для інших харчових продуктів.</w:t>
            </w: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326273" w:rsidRPr="00286D6C" w:rsidRDefault="00326273" w:rsidP="00264564">
            <w:pPr>
              <w:ind w:firstLine="425"/>
              <w:jc w:val="both"/>
              <w:rPr>
                <w:rFonts w:ascii="Times New Roman" w:hAnsi="Times New Roman" w:cs="Times New Roman"/>
                <w:sz w:val="20"/>
                <w:szCs w:val="20"/>
              </w:rPr>
            </w:pPr>
            <w:r w:rsidRPr="00286D6C">
              <w:rPr>
                <w:rFonts w:ascii="Times New Roman" w:hAnsi="Times New Roman" w:cs="Times New Roman"/>
                <w:sz w:val="20"/>
                <w:szCs w:val="20"/>
              </w:rPr>
              <w:lastRenderedPageBreak/>
              <w:t>2. Центральний орган виконавчої влади, що формує та забезпечує реалізацію державної політики у сфері охорони здоров’я у разі необхідності може встановлювати для окремих харчових продуктів інший спосіб зазначення кількості харчового продукту, ніж той, що наведений у частині першій цієї статті.</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326273" w:rsidRPr="00286D6C" w:rsidRDefault="00326273" w:rsidP="00264564">
            <w:pPr>
              <w:ind w:firstLine="425"/>
              <w:jc w:val="both"/>
              <w:rPr>
                <w:rFonts w:ascii="Times New Roman" w:hAnsi="Times New Roman" w:cs="Times New Roman"/>
                <w:sz w:val="20"/>
                <w:szCs w:val="20"/>
              </w:rPr>
            </w:pPr>
            <w:r w:rsidRPr="00286D6C">
              <w:rPr>
                <w:rFonts w:ascii="Times New Roman" w:hAnsi="Times New Roman" w:cs="Times New Roman"/>
                <w:sz w:val="20"/>
                <w:szCs w:val="20"/>
              </w:rPr>
              <w:t>3. Інформація про кількість не є обов’язковою для харчових продуктів:</w:t>
            </w:r>
          </w:p>
          <w:p w:rsidR="00326273" w:rsidRPr="00286D6C" w:rsidRDefault="00326273" w:rsidP="00264564">
            <w:pPr>
              <w:ind w:firstLine="425"/>
              <w:jc w:val="both"/>
              <w:rPr>
                <w:rFonts w:ascii="Times New Roman" w:hAnsi="Times New Roman" w:cs="Times New Roman"/>
                <w:sz w:val="20"/>
                <w:szCs w:val="20"/>
              </w:rPr>
            </w:pPr>
            <w:r w:rsidRPr="00286D6C">
              <w:rPr>
                <w:rFonts w:ascii="Times New Roman" w:hAnsi="Times New Roman" w:cs="Times New Roman"/>
                <w:sz w:val="20"/>
                <w:szCs w:val="20"/>
              </w:rPr>
              <w:t>1) які можуть значено втрачати вагу або масу, та які продаються поштучно або за вагою у присутності покупця;</w:t>
            </w:r>
          </w:p>
          <w:p w:rsidR="00326273" w:rsidRPr="00286D6C" w:rsidRDefault="00326273" w:rsidP="00264564">
            <w:pPr>
              <w:ind w:firstLine="425"/>
              <w:jc w:val="both"/>
              <w:rPr>
                <w:rFonts w:ascii="Times New Roman" w:hAnsi="Times New Roman" w:cs="Times New Roman"/>
                <w:sz w:val="20"/>
                <w:szCs w:val="20"/>
              </w:rPr>
            </w:pPr>
            <w:r w:rsidRPr="00286D6C">
              <w:rPr>
                <w:rFonts w:ascii="Times New Roman" w:hAnsi="Times New Roman" w:cs="Times New Roman"/>
                <w:sz w:val="20"/>
                <w:szCs w:val="20"/>
              </w:rPr>
              <w:t>2) харчові продукти, вага яких є меншою за 5 г чи 5 мл, крім прянощів та ароматичних трав;</w:t>
            </w:r>
          </w:p>
          <w:p w:rsidR="00326273" w:rsidRPr="00286D6C" w:rsidRDefault="00326273" w:rsidP="00264564">
            <w:pPr>
              <w:ind w:firstLine="425"/>
              <w:jc w:val="both"/>
              <w:rPr>
                <w:rFonts w:ascii="Times New Roman" w:hAnsi="Times New Roman" w:cs="Times New Roman"/>
                <w:sz w:val="20"/>
                <w:szCs w:val="20"/>
              </w:rPr>
            </w:pPr>
            <w:r w:rsidRPr="00286D6C">
              <w:rPr>
                <w:rFonts w:ascii="Times New Roman" w:hAnsi="Times New Roman" w:cs="Times New Roman"/>
                <w:color w:val="000000" w:themeColor="text1"/>
                <w:sz w:val="20"/>
                <w:szCs w:val="20"/>
              </w:rPr>
              <w:t xml:space="preserve">3) </w:t>
            </w:r>
            <w:r w:rsidRPr="00286D6C">
              <w:rPr>
                <w:rFonts w:ascii="Times New Roman" w:hAnsi="Times New Roman" w:cs="Times New Roman"/>
                <w:sz w:val="20"/>
                <w:szCs w:val="20"/>
              </w:rPr>
              <w:t>які зазвичай продаються поштучно, за умови, що кількість одиниць товару є добре видимою і легко піддається підрахуванню або, якщо таке рахування не є можливим, кількість одиниць зазначено у маркуванні.</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326273" w:rsidRPr="00286D6C" w:rsidTr="00264564">
        <w:tc>
          <w:tcPr>
            <w:tcW w:w="9747" w:type="dxa"/>
          </w:tcPr>
          <w:p w:rsidR="00326273" w:rsidRPr="00286D6C" w:rsidRDefault="00326273" w:rsidP="00264564">
            <w:pPr>
              <w:pStyle w:val="ListParagraph"/>
              <w:numPr>
                <w:ilvl w:val="0"/>
                <w:numId w:val="11"/>
              </w:numPr>
              <w:ind w:left="0" w:firstLine="426"/>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 xml:space="preserve">У разі коли упакована одиниця харчового продукту складається з двох або більше окремих упакованих одиниць, що містять однакову кількість одного й того ж продукту, кількість зазначається як кількість кожної </w:t>
            </w:r>
            <w:r w:rsidRPr="00286D6C">
              <w:rPr>
                <w:rFonts w:ascii="Times New Roman" w:hAnsi="Times New Roman" w:cs="Times New Roman"/>
                <w:color w:val="000000" w:themeColor="text1"/>
                <w:sz w:val="20"/>
                <w:szCs w:val="20"/>
                <w:lang w:val="uk-UA"/>
              </w:rPr>
              <w:t xml:space="preserve">окремо упакованої одиниці </w:t>
            </w:r>
            <w:r w:rsidRPr="00286D6C">
              <w:rPr>
                <w:rFonts w:ascii="Times New Roman" w:hAnsi="Times New Roman" w:cs="Times New Roman"/>
                <w:sz w:val="20"/>
                <w:szCs w:val="20"/>
                <w:lang w:val="uk-UA"/>
              </w:rPr>
              <w:t>та кількість таких упакованих одиниць товару. Зазначення цієї інформації не є обов’язковим, якщо кількість окремо упакованих одиниць товару є добре видимою, і вони легко піддаються підрахуванню, і якщо добре видно щонайменше один напис про кількість продукту в кожній окремо упакованій одиниці продукту.</w:t>
            </w:r>
          </w:p>
        </w:tc>
        <w:tc>
          <w:tcPr>
            <w:tcW w:w="6173" w:type="dxa"/>
          </w:tcPr>
          <w:p w:rsidR="00326273" w:rsidRPr="00286D6C" w:rsidRDefault="00326273" w:rsidP="00264564">
            <w:pPr>
              <w:jc w:val="both"/>
              <w:rPr>
                <w:rFonts w:ascii="Times New Roman" w:hAnsi="Times New Roman" w:cs="Times New Roman"/>
                <w:sz w:val="20"/>
                <w:szCs w:val="20"/>
              </w:rPr>
            </w:pPr>
          </w:p>
        </w:tc>
      </w:tr>
      <w:tr w:rsidR="00326273" w:rsidRPr="00286D6C" w:rsidTr="00264564">
        <w:tc>
          <w:tcPr>
            <w:tcW w:w="9747" w:type="dxa"/>
          </w:tcPr>
          <w:p w:rsidR="00326273" w:rsidRPr="00286D6C" w:rsidRDefault="00326273" w:rsidP="00264564">
            <w:pPr>
              <w:pStyle w:val="ListParagraph"/>
              <w:numPr>
                <w:ilvl w:val="0"/>
                <w:numId w:val="11"/>
              </w:numPr>
              <w:ind w:left="0" w:firstLine="426"/>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 xml:space="preserve">Якщо упакована одиниця харчового продукту складається з двох або більше </w:t>
            </w:r>
            <w:r w:rsidRPr="00286D6C">
              <w:rPr>
                <w:rFonts w:ascii="Times New Roman" w:hAnsi="Times New Roman" w:cs="Times New Roman"/>
                <w:color w:val="000000" w:themeColor="text1"/>
                <w:sz w:val="20"/>
                <w:szCs w:val="20"/>
                <w:lang w:val="uk-UA"/>
              </w:rPr>
              <w:t>упакованих одиниць, які не вважаються одиницями для продажу, кількість зазначається як сукупна кількість і кількість окремо упакованих одиниць продукту.</w:t>
            </w:r>
          </w:p>
        </w:tc>
        <w:tc>
          <w:tcPr>
            <w:tcW w:w="6173" w:type="dxa"/>
          </w:tcPr>
          <w:p w:rsidR="00326273" w:rsidRPr="00286D6C" w:rsidRDefault="00326273" w:rsidP="00264564">
            <w:pPr>
              <w:jc w:val="both"/>
              <w:rPr>
                <w:rFonts w:ascii="Times New Roman" w:hAnsi="Times New Roman" w:cs="Times New Roman"/>
                <w:sz w:val="20"/>
                <w:szCs w:val="20"/>
              </w:rPr>
            </w:pPr>
          </w:p>
        </w:tc>
      </w:tr>
      <w:tr w:rsidR="00326273" w:rsidRPr="00286D6C" w:rsidTr="00264564">
        <w:tc>
          <w:tcPr>
            <w:tcW w:w="9747" w:type="dxa"/>
          </w:tcPr>
          <w:p w:rsidR="00326273" w:rsidRPr="00286D6C" w:rsidRDefault="00326273" w:rsidP="00264564">
            <w:pPr>
              <w:pStyle w:val="ListParagraph"/>
              <w:numPr>
                <w:ilvl w:val="0"/>
                <w:numId w:val="11"/>
              </w:numPr>
              <w:ind w:left="0" w:firstLine="426"/>
              <w:jc w:val="both"/>
              <w:rPr>
                <w:rFonts w:ascii="Times New Roman" w:hAnsi="Times New Roman" w:cs="Times New Roman"/>
                <w:sz w:val="20"/>
                <w:szCs w:val="20"/>
              </w:rPr>
            </w:pPr>
            <w:r w:rsidRPr="00286D6C">
              <w:rPr>
                <w:rFonts w:ascii="Times New Roman" w:hAnsi="Times New Roman" w:cs="Times New Roman"/>
                <w:sz w:val="20"/>
                <w:szCs w:val="20"/>
                <w:lang w:val="uk-UA"/>
              </w:rPr>
              <w:t>Якщо твердий харчовий продукт перебуває у рідкому середовищі, вказується також вага продукту без врахування ваги рідини. Якщо харчовий продукт вкритий крижаною глазур’ю (для заморожених продуктів), вага харчового продукту не повинна включати вагу крижаної глазурі.</w:t>
            </w:r>
          </w:p>
        </w:tc>
        <w:tc>
          <w:tcPr>
            <w:tcW w:w="6173" w:type="dxa"/>
          </w:tcPr>
          <w:p w:rsidR="00326273" w:rsidRPr="00286D6C" w:rsidRDefault="00326273" w:rsidP="00264564">
            <w:pPr>
              <w:jc w:val="both"/>
              <w:rPr>
                <w:rFonts w:ascii="Times New Roman" w:hAnsi="Times New Roman" w:cs="Times New Roman"/>
                <w:sz w:val="20"/>
                <w:szCs w:val="20"/>
              </w:rPr>
            </w:pPr>
          </w:p>
        </w:tc>
      </w:tr>
      <w:tr w:rsidR="007A5E01" w:rsidRPr="00286D6C" w:rsidTr="00264564">
        <w:tc>
          <w:tcPr>
            <w:tcW w:w="9747" w:type="dxa"/>
          </w:tcPr>
          <w:p w:rsidR="00326273" w:rsidRPr="00286D6C" w:rsidRDefault="00326273" w:rsidP="00264564">
            <w:pPr>
              <w:ind w:firstLine="425"/>
              <w:jc w:val="both"/>
              <w:rPr>
                <w:rFonts w:ascii="Times New Roman" w:hAnsi="Times New Roman" w:cs="Times New Roman"/>
                <w:sz w:val="20"/>
                <w:szCs w:val="20"/>
              </w:rPr>
            </w:pPr>
            <w:r w:rsidRPr="00286D6C">
              <w:rPr>
                <w:rFonts w:ascii="Times New Roman" w:hAnsi="Times New Roman" w:cs="Times New Roman"/>
                <w:b/>
                <w:sz w:val="20"/>
                <w:szCs w:val="20"/>
              </w:rPr>
              <w:t>Стаття 19.</w:t>
            </w:r>
            <w:r w:rsidRPr="00286D6C">
              <w:rPr>
                <w:rFonts w:ascii="Times New Roman" w:hAnsi="Times New Roman" w:cs="Times New Roman"/>
                <w:sz w:val="20"/>
                <w:szCs w:val="20"/>
              </w:rPr>
              <w:t xml:space="preserve"> Часові характеристики придатності харчового продукту</w:t>
            </w:r>
          </w:p>
          <w:p w:rsidR="00326273" w:rsidRPr="00286D6C" w:rsidRDefault="00326273" w:rsidP="00264564">
            <w:pPr>
              <w:pStyle w:val="ListParagraph"/>
              <w:numPr>
                <w:ilvl w:val="0"/>
                <w:numId w:val="20"/>
              </w:numPr>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Дата завершення мінімального терміну придатності зазначається з дотриманням таких вимог:</w:t>
            </w:r>
          </w:p>
          <w:p w:rsidR="00326273" w:rsidRPr="00286D6C" w:rsidRDefault="00326273" w:rsidP="00264564">
            <w:pPr>
              <w:pStyle w:val="ListParagraph"/>
              <w:numPr>
                <w:ilvl w:val="0"/>
                <w:numId w:val="21"/>
              </w:numPr>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перед датою зазначається слова:</w:t>
            </w:r>
          </w:p>
          <w:p w:rsidR="00326273" w:rsidRPr="00286D6C" w:rsidRDefault="00326273" w:rsidP="00264564">
            <w:pPr>
              <w:pStyle w:val="ListParagraph"/>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"Вжити до  …", якщо дата вказує на конкретний день;</w:t>
            </w:r>
          </w:p>
          <w:p w:rsidR="00326273" w:rsidRPr="00286D6C" w:rsidRDefault="00326273" w:rsidP="00264564">
            <w:pPr>
              <w:pStyle w:val="ListParagraph"/>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"Вжити до кінця …" в інших випадках,</w:t>
            </w:r>
          </w:p>
          <w:p w:rsidR="00326273" w:rsidRPr="00286D6C" w:rsidRDefault="00326273" w:rsidP="00264564">
            <w:pPr>
              <w:pStyle w:val="ListParagraph"/>
              <w:numPr>
                <w:ilvl w:val="0"/>
                <w:numId w:val="21"/>
              </w:numPr>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слова, наведені в пункті 1 цієї частини повинні супроводжуватися безпосередньо датою або посиланням на місце, де у маркуванні зазначена дата.</w:t>
            </w:r>
          </w:p>
          <w:p w:rsidR="00326273" w:rsidRPr="00286D6C" w:rsidRDefault="00326273" w:rsidP="00264564">
            <w:pPr>
              <w:pStyle w:val="ListParagraph"/>
              <w:numPr>
                <w:ilvl w:val="0"/>
                <w:numId w:val="21"/>
              </w:numPr>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У разі потреби після цієї інформації подається опис умов зберігання, яких необхідно додержуватися, якщо споживач має намір зберігати продукт до кінця встановленого терміну придатності;</w:t>
            </w:r>
          </w:p>
          <w:p w:rsidR="00326273" w:rsidRPr="00286D6C" w:rsidRDefault="00326273" w:rsidP="00264564">
            <w:pPr>
              <w:pStyle w:val="ListParagraph"/>
              <w:numPr>
                <w:ilvl w:val="0"/>
                <w:numId w:val="21"/>
              </w:numPr>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Дата складається з дня, місяця та, у разі потреби,</w:t>
            </w:r>
            <w:r w:rsidRPr="00286D6C">
              <w:rPr>
                <w:rFonts w:ascii="Times New Roman" w:hAnsi="Times New Roman" w:cs="Times New Roman"/>
                <w:sz w:val="20"/>
                <w:szCs w:val="20"/>
              </w:rPr>
              <w:t xml:space="preserve"> </w:t>
            </w:r>
            <w:r w:rsidRPr="00286D6C">
              <w:rPr>
                <w:rFonts w:ascii="Times New Roman" w:hAnsi="Times New Roman" w:cs="Times New Roman"/>
                <w:sz w:val="20"/>
                <w:szCs w:val="20"/>
                <w:lang w:val="uk-UA"/>
              </w:rPr>
              <w:t>року у зазначеному порядку і в незашифрованій формі.</w:t>
            </w:r>
          </w:p>
          <w:p w:rsidR="00326273" w:rsidRPr="00286D6C" w:rsidRDefault="00326273" w:rsidP="00264564">
            <w:pPr>
              <w:pStyle w:val="ListParagraph"/>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При цьому:</w:t>
            </w:r>
          </w:p>
          <w:p w:rsidR="00326273" w:rsidRPr="00286D6C" w:rsidRDefault="00326273" w:rsidP="00264564">
            <w:pPr>
              <w:pStyle w:val="ListParagraph"/>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якщо харчовий продукт зберігається не більше 3 місяців, у даті достатньо вказати день і місяць;</w:t>
            </w:r>
          </w:p>
          <w:p w:rsidR="00326273" w:rsidRPr="00286D6C" w:rsidRDefault="00326273" w:rsidP="00264564">
            <w:pPr>
              <w:pStyle w:val="ListParagraph"/>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якщо харчовий продукт зберігається більше 3 місяців, але менше 18 місяців, у даті достатньо вказати місяць і рік;</w:t>
            </w:r>
          </w:p>
          <w:p w:rsidR="00326273" w:rsidRPr="00286D6C" w:rsidRDefault="00326273" w:rsidP="00264564">
            <w:pPr>
              <w:pStyle w:val="ListParagraph"/>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якщо харчовий продукт зберігається понад 18 місяців, у даті достатньо вказати рік;</w:t>
            </w:r>
          </w:p>
          <w:p w:rsidR="00326273" w:rsidRPr="00286D6C" w:rsidRDefault="00326273" w:rsidP="00264564">
            <w:pPr>
              <w:pStyle w:val="ListParagraph"/>
              <w:numPr>
                <w:ilvl w:val="0"/>
                <w:numId w:val="21"/>
              </w:numPr>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color w:val="000000" w:themeColor="text1"/>
                <w:sz w:val="20"/>
                <w:szCs w:val="20"/>
                <w:lang w:val="uk-UA"/>
              </w:rPr>
              <w:t xml:space="preserve">якщо іншими нормативно-правовими актами не встановлені вимоги до інших типів зазначення мінімального терміну придатності, </w:t>
            </w:r>
            <w:r w:rsidRPr="00286D6C">
              <w:rPr>
                <w:rFonts w:ascii="Times New Roman" w:hAnsi="Times New Roman" w:cs="Times New Roman"/>
                <w:sz w:val="20"/>
                <w:szCs w:val="20"/>
                <w:lang w:val="uk-UA"/>
              </w:rPr>
              <w:t>цей термін не потрібно зазначати для таких харчових продуктів:</w:t>
            </w:r>
          </w:p>
          <w:p w:rsidR="00326273" w:rsidRPr="00286D6C" w:rsidRDefault="00326273" w:rsidP="00264564">
            <w:pPr>
              <w:pStyle w:val="ListParagraph"/>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 xml:space="preserve">свіжі фрукти й овочі, включаючи картоплю, які не очищені від шкіри, не порізані, і не оброблені іншим аналогічним чином, крім пророщеного насіння та інших аналогічних продуктів, таких як пророщені бобові </w:t>
            </w:r>
            <w:r w:rsidRPr="00286D6C">
              <w:rPr>
                <w:rFonts w:ascii="Times New Roman" w:hAnsi="Times New Roman" w:cs="Times New Roman"/>
                <w:sz w:val="20"/>
                <w:szCs w:val="20"/>
                <w:lang w:val="uk-UA"/>
              </w:rPr>
              <w:lastRenderedPageBreak/>
              <w:t>культури;</w:t>
            </w:r>
          </w:p>
          <w:p w:rsidR="00326273" w:rsidRPr="00286D6C" w:rsidRDefault="00326273" w:rsidP="00264564">
            <w:pPr>
              <w:pStyle w:val="ListParagraph"/>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вина, лікерні вина, ігристі вина, ароматизовані вина та інші аналогічні продукти, вироблені з фруктів, окрім винограду та напоїв, що підпадають під код УКТЗЕД 220600 вироблені з винограду та виноградного сусла;</w:t>
            </w:r>
          </w:p>
          <w:p w:rsidR="00326273" w:rsidRPr="00286D6C" w:rsidRDefault="00326273" w:rsidP="00264564">
            <w:pPr>
              <w:pStyle w:val="ListParagraph"/>
              <w:ind w:left="0" w:firstLine="425"/>
              <w:contextualSpacing w:val="0"/>
              <w:jc w:val="both"/>
              <w:rPr>
                <w:rFonts w:ascii="Times New Roman" w:hAnsi="Times New Roman" w:cs="Times New Roman"/>
                <w:color w:val="000000" w:themeColor="text1"/>
                <w:sz w:val="20"/>
                <w:szCs w:val="20"/>
                <w:lang w:val="uk-UA"/>
              </w:rPr>
            </w:pPr>
            <w:r w:rsidRPr="00286D6C">
              <w:rPr>
                <w:rFonts w:ascii="Times New Roman" w:hAnsi="Times New Roman" w:cs="Times New Roman"/>
                <w:color w:val="000000" w:themeColor="text1"/>
                <w:sz w:val="20"/>
                <w:szCs w:val="20"/>
                <w:lang w:val="uk-UA"/>
              </w:rPr>
              <w:t>напої, що містять 10 і більше відсотків об’ємних одиниць спирту;</w:t>
            </w:r>
          </w:p>
          <w:p w:rsidR="00326273" w:rsidRPr="00286D6C" w:rsidRDefault="00326273" w:rsidP="00264564">
            <w:pPr>
              <w:pStyle w:val="ListParagraph"/>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color w:val="000000" w:themeColor="text1"/>
                <w:sz w:val="20"/>
                <w:szCs w:val="20"/>
                <w:lang w:val="uk-UA"/>
              </w:rPr>
              <w:t xml:space="preserve">хлібобулочні або кондитерські вироби, </w:t>
            </w:r>
            <w:r w:rsidRPr="00286D6C">
              <w:rPr>
                <w:rFonts w:ascii="Times New Roman" w:hAnsi="Times New Roman" w:cs="Times New Roman"/>
                <w:sz w:val="20"/>
                <w:szCs w:val="20"/>
                <w:lang w:val="uk-UA"/>
              </w:rPr>
              <w:t>які зазвичай споживаються протягом 24 годин з моменту випікання;</w:t>
            </w:r>
          </w:p>
          <w:p w:rsidR="00326273" w:rsidRPr="00286D6C" w:rsidRDefault="00326273" w:rsidP="00264564">
            <w:pPr>
              <w:pStyle w:val="ListParagraph"/>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оцет;</w:t>
            </w:r>
          </w:p>
          <w:p w:rsidR="00326273" w:rsidRPr="00286D6C" w:rsidRDefault="00326273" w:rsidP="00264564">
            <w:pPr>
              <w:pStyle w:val="ListParagraph"/>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харчова сіль;</w:t>
            </w:r>
          </w:p>
          <w:p w:rsidR="00326273" w:rsidRPr="00286D6C" w:rsidRDefault="00326273" w:rsidP="00264564">
            <w:pPr>
              <w:pStyle w:val="ListParagraph"/>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цукор у твердому стані;</w:t>
            </w:r>
          </w:p>
          <w:p w:rsidR="00326273" w:rsidRPr="00286D6C" w:rsidRDefault="00326273" w:rsidP="00264564">
            <w:pPr>
              <w:pStyle w:val="ListParagraph"/>
              <w:ind w:left="0" w:firstLine="425"/>
              <w:contextualSpacing w:val="0"/>
              <w:jc w:val="both"/>
              <w:rPr>
                <w:rFonts w:ascii="Times New Roman" w:hAnsi="Times New Roman" w:cs="Times New Roman"/>
                <w:color w:val="000000" w:themeColor="text1"/>
                <w:sz w:val="20"/>
                <w:szCs w:val="20"/>
                <w:lang w:val="uk-UA"/>
              </w:rPr>
            </w:pPr>
            <w:r w:rsidRPr="00286D6C">
              <w:rPr>
                <w:rFonts w:ascii="Times New Roman" w:hAnsi="Times New Roman" w:cs="Times New Roman"/>
                <w:color w:val="000000" w:themeColor="text1"/>
                <w:sz w:val="20"/>
                <w:szCs w:val="20"/>
                <w:lang w:val="uk-UA"/>
              </w:rPr>
              <w:t>кондитерські вироби, які складаються практично виключно з ароматизованих та/або підфарбованих цукрів;</w:t>
            </w:r>
          </w:p>
          <w:p w:rsidR="00326273" w:rsidRPr="00286D6C" w:rsidRDefault="00326273" w:rsidP="00264564">
            <w:pPr>
              <w:pStyle w:val="ListParagraph"/>
              <w:ind w:left="0" w:firstLine="425"/>
              <w:contextualSpacing w:val="0"/>
              <w:jc w:val="both"/>
              <w:rPr>
                <w:rFonts w:ascii="Times New Roman" w:hAnsi="Times New Roman" w:cs="Times New Roman"/>
                <w:color w:val="FF0000"/>
                <w:sz w:val="20"/>
                <w:szCs w:val="20"/>
                <w:lang w:val="uk-UA"/>
              </w:rPr>
            </w:pPr>
            <w:r w:rsidRPr="00286D6C">
              <w:rPr>
                <w:rFonts w:ascii="Times New Roman" w:hAnsi="Times New Roman" w:cs="Times New Roman"/>
                <w:sz w:val="20"/>
                <w:szCs w:val="20"/>
                <w:lang w:val="uk-UA"/>
              </w:rPr>
              <w:t>жувальна гумка та інші аналогічні продукти для жування.</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326273" w:rsidRPr="00286D6C" w:rsidRDefault="00326273" w:rsidP="00264564">
            <w:pPr>
              <w:pStyle w:val="ListParagraph"/>
              <w:numPr>
                <w:ilvl w:val="0"/>
                <w:numId w:val="20"/>
              </w:numPr>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lastRenderedPageBreak/>
              <w:t>Для харчових продуктів, які у зв’язку з мікробіологічними властивостями є такими, що швидко псуються, і тому після завершення короткого періоду часу можуть  становити небезпеку для здоров’я людини, замість дати завершення мінімального терміну придатності повинна вказуватися дата «придатний  до».</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326273" w:rsidRPr="00286D6C" w:rsidRDefault="00326273" w:rsidP="00264564">
            <w:pPr>
              <w:pStyle w:val="ListParagraph"/>
              <w:numPr>
                <w:ilvl w:val="0"/>
                <w:numId w:val="20"/>
              </w:numPr>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Дату «придатний до» зазначають таким чином:</w:t>
            </w:r>
          </w:p>
          <w:p w:rsidR="00326273" w:rsidRPr="00286D6C" w:rsidRDefault="00326273" w:rsidP="00264564">
            <w:pPr>
              <w:pStyle w:val="ListParagraph"/>
              <w:numPr>
                <w:ilvl w:val="0"/>
                <w:numId w:val="22"/>
              </w:numPr>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перед датою наводять слова "придатний до …";</w:t>
            </w:r>
          </w:p>
          <w:p w:rsidR="00326273" w:rsidRPr="00286D6C" w:rsidRDefault="00326273" w:rsidP="00264564">
            <w:pPr>
              <w:pStyle w:val="ListParagraph"/>
              <w:numPr>
                <w:ilvl w:val="0"/>
                <w:numId w:val="22"/>
              </w:numPr>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слова, наведені в пункті  1 цієї частини повинні супроводжуватися безпосередньо датою або посиланням на місце, де у маркуванні зазначена дата.</w:t>
            </w:r>
          </w:p>
          <w:p w:rsidR="00326273" w:rsidRPr="00286D6C" w:rsidRDefault="00326273" w:rsidP="00264564">
            <w:pPr>
              <w:pStyle w:val="ListParagraph"/>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Після цієї інформації подається опис умов зберігання, яких необхідно додержуватися;</w:t>
            </w:r>
          </w:p>
          <w:p w:rsidR="00326273" w:rsidRPr="00286D6C" w:rsidRDefault="00326273" w:rsidP="00264564">
            <w:pPr>
              <w:pStyle w:val="ListParagraph"/>
              <w:numPr>
                <w:ilvl w:val="0"/>
                <w:numId w:val="22"/>
              </w:numPr>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дата складається з дня, місяця та, у разі потреби, року у зазначеному порядку і в незашифрованій формі;</w:t>
            </w:r>
          </w:p>
          <w:p w:rsidR="00326273" w:rsidRPr="00286D6C" w:rsidRDefault="00326273" w:rsidP="00264564">
            <w:pPr>
              <w:pStyle w:val="ListParagraph"/>
              <w:numPr>
                <w:ilvl w:val="0"/>
                <w:numId w:val="22"/>
              </w:numPr>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дата "придатний до" зазначається на кожній окремо упакованій одиниці.</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326273" w:rsidRPr="00286D6C" w:rsidRDefault="00326273" w:rsidP="00264564">
            <w:pPr>
              <w:pStyle w:val="ListParagraph"/>
              <w:numPr>
                <w:ilvl w:val="0"/>
                <w:numId w:val="20"/>
              </w:numPr>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Дата заморожування або дата першого заморожування зазначається таким чином:</w:t>
            </w:r>
          </w:p>
          <w:p w:rsidR="00326273" w:rsidRPr="00286D6C" w:rsidRDefault="00326273" w:rsidP="00264564">
            <w:pPr>
              <w:pStyle w:val="ListParagraph"/>
              <w:numPr>
                <w:ilvl w:val="0"/>
                <w:numId w:val="23"/>
              </w:numPr>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перед датою наводиться слово їй передує фраза "заморожено ….";</w:t>
            </w:r>
          </w:p>
          <w:p w:rsidR="00326273" w:rsidRPr="00286D6C" w:rsidRDefault="00326273" w:rsidP="00264564">
            <w:pPr>
              <w:pStyle w:val="ListParagraph"/>
              <w:numPr>
                <w:ilvl w:val="0"/>
                <w:numId w:val="23"/>
              </w:numPr>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слова, наведені в пункті 1 цієї частини повинні супроводжуватися безпосередньо датою або посиланням на місце, де у маркуванні зазначена дата.</w:t>
            </w:r>
          </w:p>
          <w:p w:rsidR="00326273" w:rsidRPr="00286D6C" w:rsidRDefault="00326273" w:rsidP="00264564">
            <w:pPr>
              <w:pStyle w:val="ListParagraph"/>
              <w:numPr>
                <w:ilvl w:val="0"/>
                <w:numId w:val="23"/>
              </w:numPr>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дата складається з дня, місяця та, можливо, року у зазначеному порядку і в незашифрованій формі.</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326273" w:rsidRPr="00286D6C" w:rsidRDefault="00326273" w:rsidP="00264564">
            <w:pPr>
              <w:ind w:firstLine="425"/>
              <w:jc w:val="both"/>
              <w:rPr>
                <w:rFonts w:ascii="Times New Roman" w:hAnsi="Times New Roman" w:cs="Times New Roman"/>
                <w:sz w:val="20"/>
                <w:szCs w:val="20"/>
              </w:rPr>
            </w:pPr>
            <w:r w:rsidRPr="00286D6C">
              <w:rPr>
                <w:rFonts w:ascii="Times New Roman" w:hAnsi="Times New Roman" w:cs="Times New Roman"/>
                <w:b/>
                <w:sz w:val="20"/>
                <w:szCs w:val="20"/>
              </w:rPr>
              <w:t xml:space="preserve">Стаття 20. </w:t>
            </w:r>
            <w:r w:rsidRPr="00286D6C">
              <w:rPr>
                <w:rFonts w:ascii="Times New Roman" w:hAnsi="Times New Roman" w:cs="Times New Roman"/>
                <w:sz w:val="20"/>
                <w:szCs w:val="20"/>
              </w:rPr>
              <w:t>Умови зберігання або умови використання</w:t>
            </w:r>
          </w:p>
          <w:p w:rsidR="00326273" w:rsidRPr="00286D6C" w:rsidRDefault="00326273" w:rsidP="00264564">
            <w:pPr>
              <w:ind w:firstLine="425"/>
              <w:jc w:val="both"/>
              <w:rPr>
                <w:rFonts w:ascii="Times New Roman" w:hAnsi="Times New Roman" w:cs="Times New Roman"/>
                <w:b/>
                <w:sz w:val="20"/>
                <w:szCs w:val="20"/>
              </w:rPr>
            </w:pPr>
            <w:r w:rsidRPr="00286D6C">
              <w:rPr>
                <w:rFonts w:ascii="Times New Roman" w:hAnsi="Times New Roman" w:cs="Times New Roman"/>
                <w:sz w:val="20"/>
                <w:szCs w:val="20"/>
              </w:rPr>
              <w:t>1. Якщо харчові продукти потребують застосування спеціальних умов зберігання та/або умов використання, то такі умови мають бути вказані.</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326273" w:rsidRPr="00286D6C" w:rsidRDefault="00326273" w:rsidP="00264564">
            <w:pPr>
              <w:ind w:firstLine="425"/>
              <w:jc w:val="both"/>
              <w:rPr>
                <w:rFonts w:ascii="Times New Roman" w:hAnsi="Times New Roman" w:cs="Times New Roman"/>
                <w:sz w:val="20"/>
                <w:szCs w:val="20"/>
              </w:rPr>
            </w:pPr>
            <w:r w:rsidRPr="00286D6C">
              <w:rPr>
                <w:rFonts w:ascii="Times New Roman" w:hAnsi="Times New Roman" w:cs="Times New Roman"/>
                <w:sz w:val="20"/>
                <w:szCs w:val="20"/>
              </w:rPr>
              <w:t>2. Для уможливлення дотримання належного зберігання та використання харчових продуктів після відкриття упаковки у разі необхідності має вказуватися інформація про умови зберігання та/або термін споживання.</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895FA6" w:rsidRPr="00286D6C" w:rsidRDefault="00895FA6" w:rsidP="00264564">
            <w:pPr>
              <w:ind w:firstLine="426"/>
              <w:contextualSpacing/>
              <w:jc w:val="both"/>
              <w:rPr>
                <w:rFonts w:ascii="Times New Roman" w:hAnsi="Times New Roman" w:cs="Times New Roman"/>
                <w:sz w:val="20"/>
                <w:szCs w:val="20"/>
              </w:rPr>
            </w:pPr>
            <w:r w:rsidRPr="00286D6C">
              <w:rPr>
                <w:rFonts w:ascii="Times New Roman" w:hAnsi="Times New Roman" w:cs="Times New Roman"/>
                <w:b/>
                <w:sz w:val="20"/>
                <w:szCs w:val="20"/>
              </w:rPr>
              <w:t>Стаття 21.</w:t>
            </w:r>
            <w:r w:rsidRPr="00286D6C">
              <w:rPr>
                <w:rFonts w:ascii="Times New Roman" w:hAnsi="Times New Roman" w:cs="Times New Roman"/>
                <w:sz w:val="20"/>
                <w:szCs w:val="20"/>
              </w:rPr>
              <w:t xml:space="preserve"> Основні вимоги щодо визначення країни походження або місця походження харчового продукту</w:t>
            </w:r>
          </w:p>
          <w:p w:rsidR="00895FA6" w:rsidRPr="00286D6C" w:rsidRDefault="00895FA6" w:rsidP="00264564">
            <w:pPr>
              <w:pStyle w:val="ListParagraph"/>
              <w:numPr>
                <w:ilvl w:val="0"/>
                <w:numId w:val="24"/>
              </w:numPr>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lastRenderedPageBreak/>
              <w:t>Зазначення країни походження або місця походження харчового продукту є обов’язковим у таких випадках:</w:t>
            </w:r>
          </w:p>
          <w:p w:rsidR="00895FA6" w:rsidRPr="00286D6C" w:rsidRDefault="00895FA6" w:rsidP="00264564">
            <w:pPr>
              <w:pStyle w:val="ListParagraph"/>
              <w:numPr>
                <w:ilvl w:val="0"/>
                <w:numId w:val="25"/>
              </w:numPr>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якщо неповідомлення цієї інформації може ввести споживача в оману, особливо якщо інформація, що супроводжує харчовий продукт, або інформація на етикетці в цілому, можуть навести на думку, що даний харчовий продукт має іншу країну чи місце походження;</w:t>
            </w:r>
          </w:p>
          <w:p w:rsidR="00895FA6" w:rsidRPr="00286D6C" w:rsidRDefault="00895FA6" w:rsidP="00264564">
            <w:pPr>
              <w:pStyle w:val="ListParagraph"/>
              <w:numPr>
                <w:ilvl w:val="0"/>
                <w:numId w:val="25"/>
              </w:numPr>
              <w:ind w:left="0" w:firstLine="425"/>
              <w:contextualSpacing w:val="0"/>
              <w:jc w:val="both"/>
              <w:rPr>
                <w:rFonts w:ascii="Times New Roman" w:hAnsi="Times New Roman" w:cs="Times New Roman"/>
                <w:color w:val="FF0000"/>
                <w:sz w:val="20"/>
                <w:szCs w:val="20"/>
                <w:lang w:val="uk-UA"/>
              </w:rPr>
            </w:pPr>
            <w:r w:rsidRPr="00286D6C">
              <w:rPr>
                <w:rFonts w:ascii="Times New Roman" w:hAnsi="Times New Roman" w:cs="Times New Roman"/>
                <w:sz w:val="20"/>
                <w:szCs w:val="20"/>
                <w:lang w:val="uk-UA"/>
              </w:rPr>
              <w:t xml:space="preserve">коли йдеться про м’ясо, що підпадає </w:t>
            </w:r>
            <w:r w:rsidRPr="00286D6C">
              <w:rPr>
                <w:rFonts w:ascii="Times New Roman" w:hAnsi="Times New Roman" w:cs="Times New Roman"/>
                <w:color w:val="000000" w:themeColor="text1"/>
                <w:sz w:val="20"/>
                <w:szCs w:val="20"/>
                <w:lang w:val="uk-UA"/>
              </w:rPr>
              <w:t>під коди УКТЗЕД, перелічені в Додатку 7 до цього Закону (свіже, охолоджене або морожене м’ясо свинини, баранини або козлятини, та свійської птиці).</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895FA6" w:rsidRPr="00286D6C" w:rsidRDefault="00895FA6" w:rsidP="00264564">
            <w:pPr>
              <w:pStyle w:val="ListParagraph"/>
              <w:numPr>
                <w:ilvl w:val="0"/>
                <w:numId w:val="24"/>
              </w:numPr>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lastRenderedPageBreak/>
              <w:t>У разі повідомлення, якщо країна походження і місце походження харчового продукту не збігаються з країною походження і місцем походження основного інгредієнта, необхідно:</w:t>
            </w:r>
          </w:p>
          <w:p w:rsidR="00895FA6" w:rsidRPr="00286D6C" w:rsidRDefault="00895FA6" w:rsidP="00264564">
            <w:pPr>
              <w:pStyle w:val="ListParagraph"/>
              <w:numPr>
                <w:ilvl w:val="0"/>
                <w:numId w:val="26"/>
              </w:numPr>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повідомити країну походження  та місце походження основного інгредієнта, або</w:t>
            </w:r>
          </w:p>
          <w:p w:rsidR="00895FA6" w:rsidRPr="00286D6C" w:rsidRDefault="00895FA6" w:rsidP="00264564">
            <w:pPr>
              <w:pStyle w:val="ListParagraph"/>
              <w:numPr>
                <w:ilvl w:val="0"/>
                <w:numId w:val="26"/>
              </w:numPr>
              <w:ind w:left="0" w:firstLine="425"/>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вказати, що країна походження та місце походження основного інгредієнта відрізняються від країни походження та місця походження харчового продукту.</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b/>
                <w:sz w:val="20"/>
                <w:szCs w:val="20"/>
              </w:rPr>
              <w:t>Стаття 22.</w:t>
            </w:r>
            <w:r w:rsidRPr="00286D6C">
              <w:rPr>
                <w:rFonts w:ascii="Times New Roman" w:hAnsi="Times New Roman" w:cs="Times New Roman"/>
                <w:sz w:val="20"/>
                <w:szCs w:val="20"/>
              </w:rPr>
              <w:t xml:space="preserve"> Рекомендації стосовно вживання</w:t>
            </w:r>
          </w:p>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1. Рекомендації стосовно вживання або приготування харчових продуктів повинні містити інформацію про застосування цього продукту, якої було б достатньо для використання його споживачем за призначенням.</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b/>
                <w:sz w:val="20"/>
                <w:szCs w:val="20"/>
              </w:rPr>
              <w:t>Стаття 23</w:t>
            </w:r>
            <w:r w:rsidRPr="00286D6C">
              <w:rPr>
                <w:rFonts w:ascii="Times New Roman" w:hAnsi="Times New Roman" w:cs="Times New Roman"/>
                <w:sz w:val="20"/>
                <w:szCs w:val="20"/>
              </w:rPr>
              <w:t>. Вміст спирту</w:t>
            </w:r>
          </w:p>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Вміст спирту у напоях з вмістом спирту етилового понад 1,2 відсотка об’ємних одиниць зазначається відповідно до положень Додатку 8 до цього Закону.</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895FA6" w:rsidRPr="00286D6C" w:rsidRDefault="00895FA6" w:rsidP="00264564">
            <w:pPr>
              <w:ind w:firstLine="426"/>
              <w:jc w:val="both"/>
              <w:rPr>
                <w:rFonts w:ascii="Times New Roman" w:hAnsi="Times New Roman" w:cs="Times New Roman"/>
                <w:color w:val="000000" w:themeColor="text1"/>
                <w:sz w:val="20"/>
                <w:szCs w:val="20"/>
              </w:rPr>
            </w:pPr>
            <w:r w:rsidRPr="00286D6C">
              <w:rPr>
                <w:rFonts w:ascii="Times New Roman" w:hAnsi="Times New Roman" w:cs="Times New Roman"/>
                <w:b/>
                <w:color w:val="000000" w:themeColor="text1"/>
                <w:sz w:val="20"/>
                <w:szCs w:val="20"/>
              </w:rPr>
              <w:t>Стаття 24.</w:t>
            </w:r>
            <w:r w:rsidRPr="00286D6C">
              <w:rPr>
                <w:rFonts w:ascii="Times New Roman" w:hAnsi="Times New Roman" w:cs="Times New Roman"/>
                <w:color w:val="000000" w:themeColor="text1"/>
                <w:sz w:val="20"/>
                <w:szCs w:val="20"/>
              </w:rPr>
              <w:t xml:space="preserve"> Інформація про поживну (харчову) цінність</w:t>
            </w:r>
          </w:p>
          <w:p w:rsidR="00895FA6" w:rsidRPr="00286D6C" w:rsidRDefault="00895FA6" w:rsidP="00264564">
            <w:pPr>
              <w:pStyle w:val="ListParagraph"/>
              <w:numPr>
                <w:ilvl w:val="0"/>
                <w:numId w:val="27"/>
              </w:numPr>
              <w:ind w:left="0" w:firstLine="426"/>
              <w:contextualSpacing w:val="0"/>
              <w:jc w:val="both"/>
              <w:rPr>
                <w:rFonts w:ascii="Times New Roman" w:hAnsi="Times New Roman" w:cs="Times New Roman"/>
                <w:color w:val="000000" w:themeColor="text1"/>
                <w:sz w:val="20"/>
                <w:szCs w:val="20"/>
                <w:lang w:val="uk-UA"/>
              </w:rPr>
            </w:pPr>
            <w:r w:rsidRPr="00286D6C">
              <w:rPr>
                <w:rFonts w:ascii="Times New Roman" w:hAnsi="Times New Roman" w:cs="Times New Roman"/>
                <w:sz w:val="20"/>
                <w:szCs w:val="20"/>
                <w:lang w:val="uk-UA"/>
              </w:rPr>
              <w:t>Обов’язкова інформація про поживну цінність харчових продуктів має включати інформацію про:</w:t>
            </w:r>
          </w:p>
          <w:p w:rsidR="00895FA6" w:rsidRPr="00286D6C" w:rsidRDefault="00895FA6" w:rsidP="00264564">
            <w:pPr>
              <w:pStyle w:val="ListParagraph"/>
              <w:numPr>
                <w:ilvl w:val="0"/>
                <w:numId w:val="28"/>
              </w:numPr>
              <w:ind w:left="0" w:firstLine="426"/>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енергетичну цінність;</w:t>
            </w:r>
          </w:p>
          <w:p w:rsidR="00895FA6" w:rsidRPr="00286D6C" w:rsidRDefault="00895FA6" w:rsidP="00264564">
            <w:pPr>
              <w:pStyle w:val="ListParagraph"/>
              <w:numPr>
                <w:ilvl w:val="0"/>
                <w:numId w:val="28"/>
              </w:numPr>
              <w:ind w:left="0" w:firstLine="426"/>
              <w:contextualSpacing w:val="0"/>
              <w:jc w:val="both"/>
              <w:rPr>
                <w:rFonts w:ascii="Times New Roman" w:hAnsi="Times New Roman" w:cs="Times New Roman"/>
                <w:color w:val="000000" w:themeColor="text1"/>
                <w:sz w:val="20"/>
                <w:szCs w:val="20"/>
                <w:lang w:val="uk-UA"/>
              </w:rPr>
            </w:pPr>
            <w:r w:rsidRPr="00286D6C">
              <w:rPr>
                <w:rFonts w:ascii="Times New Roman" w:hAnsi="Times New Roman" w:cs="Times New Roman"/>
                <w:sz w:val="20"/>
                <w:szCs w:val="20"/>
                <w:lang w:val="uk-UA"/>
              </w:rPr>
              <w:t>вміст жирів, насичених жирів, вуглеводів, цукрів, білків та солі.</w:t>
            </w:r>
          </w:p>
          <w:p w:rsidR="00895FA6" w:rsidRPr="00286D6C" w:rsidRDefault="00895FA6" w:rsidP="00264564">
            <w:pPr>
              <w:ind w:firstLine="426"/>
              <w:jc w:val="both"/>
              <w:rPr>
                <w:rFonts w:ascii="Times New Roman" w:hAnsi="Times New Roman" w:cs="Times New Roman"/>
                <w:color w:val="000000" w:themeColor="text1"/>
                <w:sz w:val="20"/>
                <w:szCs w:val="20"/>
              </w:rPr>
            </w:pPr>
            <w:r w:rsidRPr="00286D6C">
              <w:rPr>
                <w:rFonts w:ascii="Times New Roman" w:hAnsi="Times New Roman" w:cs="Times New Roman"/>
                <w:color w:val="000000" w:themeColor="text1"/>
                <w:sz w:val="20"/>
                <w:szCs w:val="20"/>
              </w:rPr>
              <w:t>У разі необхідності поруч з</w:t>
            </w:r>
            <w:r w:rsidRPr="00286D6C">
              <w:rPr>
                <w:rFonts w:ascii="Times New Roman" w:hAnsi="Times New Roman" w:cs="Times New Roman"/>
                <w:sz w:val="20"/>
                <w:szCs w:val="20"/>
              </w:rPr>
              <w:t xml:space="preserve"> інформацією про поживну (харчову) цінність може розміщуватися напис, який свідчить про те, що наявність солі обумовлена виключно наявністю натрію, який має природне походження, а не додавався в процесі виробництва харчового продукту.</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5950BC" w:rsidP="00264564">
            <w:pPr>
              <w:jc w:val="both"/>
              <w:rPr>
                <w:rFonts w:ascii="Times New Roman" w:hAnsi="Times New Roman" w:cs="Times New Roman"/>
                <w:sz w:val="20"/>
                <w:szCs w:val="20"/>
              </w:rPr>
            </w:pPr>
            <w:r w:rsidRPr="00286D6C">
              <w:rPr>
                <w:rFonts w:ascii="Times New Roman" w:hAnsi="Times New Roman" w:cs="Times New Roman"/>
                <w:sz w:val="20"/>
                <w:szCs w:val="20"/>
              </w:rPr>
              <w:t>Згідно Додатку I Директиви ЕС 1169/2011 «поживна цінність»</w:t>
            </w:r>
          </w:p>
        </w:tc>
      </w:tr>
      <w:tr w:rsidR="007A5E01" w:rsidRPr="00286D6C" w:rsidTr="00264564">
        <w:tc>
          <w:tcPr>
            <w:tcW w:w="9747" w:type="dxa"/>
          </w:tcPr>
          <w:p w:rsidR="00895FA6" w:rsidRPr="00286D6C" w:rsidRDefault="00895FA6" w:rsidP="00264564">
            <w:pPr>
              <w:pStyle w:val="ListParagraph"/>
              <w:numPr>
                <w:ilvl w:val="0"/>
                <w:numId w:val="27"/>
              </w:numPr>
              <w:ind w:left="0" w:firstLine="426"/>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Зміст обов’язкової інформації про поживну (харчову) цінність харчових продуктів, зазначеної в частині першій цієї статті, може бути доповнено зазначенням вмісту однієї або декількох таких речовин:</w:t>
            </w:r>
          </w:p>
          <w:p w:rsidR="00895FA6" w:rsidRPr="00286D6C" w:rsidRDefault="00895FA6" w:rsidP="00264564">
            <w:pPr>
              <w:pStyle w:val="ListParagraph"/>
              <w:numPr>
                <w:ilvl w:val="0"/>
                <w:numId w:val="29"/>
              </w:numPr>
              <w:ind w:left="0" w:firstLine="426"/>
              <w:contextualSpacing w:val="0"/>
              <w:jc w:val="both"/>
              <w:rPr>
                <w:rFonts w:ascii="Times New Roman" w:hAnsi="Times New Roman" w:cs="Times New Roman"/>
                <w:sz w:val="20"/>
                <w:szCs w:val="20"/>
                <w:lang w:val="uk-UA"/>
              </w:rPr>
            </w:pPr>
            <w:proofErr w:type="spellStart"/>
            <w:r w:rsidRPr="00286D6C">
              <w:rPr>
                <w:rFonts w:ascii="Times New Roman" w:hAnsi="Times New Roman" w:cs="Times New Roman"/>
                <w:sz w:val="20"/>
                <w:szCs w:val="20"/>
                <w:lang w:val="uk-UA"/>
              </w:rPr>
              <w:t>мононенасичені</w:t>
            </w:r>
            <w:proofErr w:type="spellEnd"/>
            <w:r w:rsidRPr="00286D6C">
              <w:rPr>
                <w:rFonts w:ascii="Times New Roman" w:hAnsi="Times New Roman" w:cs="Times New Roman"/>
                <w:sz w:val="20"/>
                <w:szCs w:val="20"/>
                <w:lang w:val="uk-UA"/>
              </w:rPr>
              <w:t xml:space="preserve"> жири;</w:t>
            </w:r>
          </w:p>
          <w:p w:rsidR="00895FA6" w:rsidRPr="00286D6C" w:rsidRDefault="00895FA6" w:rsidP="00264564">
            <w:pPr>
              <w:pStyle w:val="ListParagraph"/>
              <w:numPr>
                <w:ilvl w:val="0"/>
                <w:numId w:val="29"/>
              </w:numPr>
              <w:ind w:left="0" w:firstLine="426"/>
              <w:contextualSpacing w:val="0"/>
              <w:jc w:val="both"/>
              <w:rPr>
                <w:rFonts w:ascii="Times New Roman" w:hAnsi="Times New Roman" w:cs="Times New Roman"/>
                <w:sz w:val="20"/>
                <w:szCs w:val="20"/>
                <w:lang w:val="uk-UA"/>
              </w:rPr>
            </w:pPr>
            <w:proofErr w:type="spellStart"/>
            <w:r w:rsidRPr="00286D6C">
              <w:rPr>
                <w:rFonts w:ascii="Times New Roman" w:hAnsi="Times New Roman" w:cs="Times New Roman"/>
                <w:sz w:val="20"/>
                <w:szCs w:val="20"/>
                <w:lang w:val="uk-UA"/>
              </w:rPr>
              <w:t>поліненасичені</w:t>
            </w:r>
            <w:proofErr w:type="spellEnd"/>
            <w:r w:rsidRPr="00286D6C">
              <w:rPr>
                <w:rFonts w:ascii="Times New Roman" w:hAnsi="Times New Roman" w:cs="Times New Roman"/>
                <w:sz w:val="20"/>
                <w:szCs w:val="20"/>
                <w:lang w:val="uk-UA"/>
              </w:rPr>
              <w:t xml:space="preserve"> жири;</w:t>
            </w:r>
          </w:p>
          <w:p w:rsidR="00895FA6" w:rsidRPr="00286D6C" w:rsidRDefault="00895FA6" w:rsidP="00264564">
            <w:pPr>
              <w:pStyle w:val="ListParagraph"/>
              <w:numPr>
                <w:ilvl w:val="0"/>
                <w:numId w:val="29"/>
              </w:numPr>
              <w:ind w:left="0" w:firstLine="426"/>
              <w:contextualSpacing w:val="0"/>
              <w:jc w:val="both"/>
              <w:rPr>
                <w:rFonts w:ascii="Times New Roman" w:hAnsi="Times New Roman" w:cs="Times New Roman"/>
                <w:sz w:val="20"/>
                <w:szCs w:val="20"/>
                <w:lang w:val="uk-UA"/>
              </w:rPr>
            </w:pPr>
            <w:proofErr w:type="spellStart"/>
            <w:r w:rsidRPr="00286D6C">
              <w:rPr>
                <w:rFonts w:ascii="Times New Roman" w:hAnsi="Times New Roman" w:cs="Times New Roman"/>
                <w:sz w:val="20"/>
                <w:szCs w:val="20"/>
                <w:lang w:val="uk-UA"/>
              </w:rPr>
              <w:t>поліоли</w:t>
            </w:r>
            <w:proofErr w:type="spellEnd"/>
            <w:r w:rsidRPr="00286D6C">
              <w:rPr>
                <w:rFonts w:ascii="Times New Roman" w:hAnsi="Times New Roman" w:cs="Times New Roman"/>
                <w:sz w:val="20"/>
                <w:szCs w:val="20"/>
                <w:lang w:val="uk-UA"/>
              </w:rPr>
              <w:t>;</w:t>
            </w:r>
          </w:p>
          <w:p w:rsidR="00895FA6" w:rsidRPr="00286D6C" w:rsidRDefault="00895FA6" w:rsidP="00264564">
            <w:pPr>
              <w:pStyle w:val="ListParagraph"/>
              <w:numPr>
                <w:ilvl w:val="0"/>
                <w:numId w:val="29"/>
              </w:numPr>
              <w:ind w:left="0" w:firstLine="426"/>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крохмаль;</w:t>
            </w:r>
          </w:p>
          <w:p w:rsidR="00895FA6" w:rsidRPr="00286D6C" w:rsidRDefault="00895FA6" w:rsidP="00264564">
            <w:pPr>
              <w:pStyle w:val="ListParagraph"/>
              <w:numPr>
                <w:ilvl w:val="0"/>
                <w:numId w:val="29"/>
              </w:numPr>
              <w:ind w:left="0" w:firstLine="426"/>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харчові волокна;</w:t>
            </w:r>
          </w:p>
          <w:p w:rsidR="00895FA6" w:rsidRPr="00286D6C" w:rsidRDefault="00895FA6" w:rsidP="00264564">
            <w:pPr>
              <w:pStyle w:val="ListParagraph"/>
              <w:numPr>
                <w:ilvl w:val="0"/>
                <w:numId w:val="29"/>
              </w:numPr>
              <w:ind w:left="0" w:firstLine="426"/>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будь-які вітаміни або мінеральні речовини, перелічені в Додатку 9 до цього Закону, які містяться в харчових продуктах у значних кількостях.</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5950BC" w:rsidP="00264564">
            <w:pPr>
              <w:jc w:val="both"/>
              <w:rPr>
                <w:rFonts w:ascii="Times New Roman" w:hAnsi="Times New Roman" w:cs="Times New Roman"/>
                <w:sz w:val="20"/>
                <w:szCs w:val="20"/>
              </w:rPr>
            </w:pPr>
            <w:r w:rsidRPr="00286D6C">
              <w:rPr>
                <w:rFonts w:ascii="Times New Roman" w:hAnsi="Times New Roman" w:cs="Times New Roman"/>
                <w:sz w:val="20"/>
                <w:szCs w:val="20"/>
              </w:rPr>
              <w:t>Згідно Додатку I Директиви ЕС 1169/2011 «поживна цінність»</w:t>
            </w:r>
          </w:p>
        </w:tc>
      </w:tr>
      <w:tr w:rsidR="007A5E01" w:rsidRPr="00286D6C" w:rsidTr="00264564">
        <w:tc>
          <w:tcPr>
            <w:tcW w:w="9747" w:type="dxa"/>
          </w:tcPr>
          <w:p w:rsidR="00895FA6" w:rsidRPr="00286D6C" w:rsidRDefault="00895FA6" w:rsidP="00264564">
            <w:pPr>
              <w:pStyle w:val="ListParagraph"/>
              <w:numPr>
                <w:ilvl w:val="0"/>
                <w:numId w:val="27"/>
              </w:numPr>
              <w:ind w:left="0" w:firstLine="426"/>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У разі, коли етикетки розфасованих харчових продуктів містять обов’язкову інформацію про поживну (харчову) цінність, допускається повторення інформації про:</w:t>
            </w:r>
          </w:p>
          <w:p w:rsidR="00895FA6" w:rsidRPr="00286D6C" w:rsidRDefault="00895FA6" w:rsidP="00264564">
            <w:pPr>
              <w:pStyle w:val="ListParagraph"/>
              <w:numPr>
                <w:ilvl w:val="0"/>
                <w:numId w:val="30"/>
              </w:numPr>
              <w:ind w:left="0" w:firstLine="426"/>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енергетичну цінність або</w:t>
            </w:r>
          </w:p>
          <w:p w:rsidR="00895FA6" w:rsidRPr="00286D6C" w:rsidRDefault="00895FA6" w:rsidP="00264564">
            <w:pPr>
              <w:pStyle w:val="ListParagraph"/>
              <w:numPr>
                <w:ilvl w:val="0"/>
                <w:numId w:val="30"/>
              </w:numPr>
              <w:ind w:left="0" w:firstLine="426"/>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lastRenderedPageBreak/>
              <w:t>енергетичну цінність разом з інформацією про вміст жирів, насичених жирів, цукру та солі.</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5950BC" w:rsidP="00264564">
            <w:pPr>
              <w:jc w:val="both"/>
              <w:rPr>
                <w:rFonts w:ascii="Times New Roman" w:hAnsi="Times New Roman" w:cs="Times New Roman"/>
                <w:sz w:val="20"/>
                <w:szCs w:val="20"/>
              </w:rPr>
            </w:pPr>
            <w:r w:rsidRPr="00286D6C">
              <w:rPr>
                <w:rFonts w:ascii="Times New Roman" w:hAnsi="Times New Roman" w:cs="Times New Roman"/>
                <w:sz w:val="20"/>
                <w:szCs w:val="20"/>
              </w:rPr>
              <w:lastRenderedPageBreak/>
              <w:t>Згідно Додатку I Директиви ЕС 1169/2011 «поживна цінність»</w:t>
            </w:r>
          </w:p>
        </w:tc>
      </w:tr>
      <w:tr w:rsidR="007A5E01" w:rsidRPr="00286D6C" w:rsidTr="00264564">
        <w:tc>
          <w:tcPr>
            <w:tcW w:w="9747" w:type="dxa"/>
          </w:tcPr>
          <w:p w:rsidR="00895FA6" w:rsidRPr="00286D6C" w:rsidRDefault="00895FA6" w:rsidP="00264564">
            <w:pPr>
              <w:ind w:firstLine="426"/>
              <w:jc w:val="both"/>
              <w:rPr>
                <w:rFonts w:ascii="Times New Roman" w:hAnsi="Times New Roman" w:cs="Times New Roman"/>
                <w:b/>
                <w:color w:val="000000" w:themeColor="text1"/>
                <w:sz w:val="20"/>
                <w:szCs w:val="20"/>
              </w:rPr>
            </w:pPr>
            <w:r w:rsidRPr="00286D6C">
              <w:rPr>
                <w:rFonts w:ascii="Times New Roman" w:hAnsi="Times New Roman" w:cs="Times New Roman"/>
                <w:b/>
                <w:color w:val="000000" w:themeColor="text1"/>
                <w:sz w:val="20"/>
                <w:szCs w:val="20"/>
              </w:rPr>
              <w:lastRenderedPageBreak/>
              <w:t xml:space="preserve">Стаття 25. </w:t>
            </w:r>
            <w:r w:rsidRPr="00286D6C">
              <w:rPr>
                <w:rFonts w:ascii="Times New Roman" w:hAnsi="Times New Roman" w:cs="Times New Roman"/>
                <w:color w:val="000000" w:themeColor="text1"/>
                <w:sz w:val="20"/>
                <w:szCs w:val="20"/>
              </w:rPr>
              <w:t>Розрахунок енергетичної цінності</w:t>
            </w:r>
          </w:p>
          <w:p w:rsidR="00895FA6" w:rsidRPr="00286D6C" w:rsidRDefault="00895FA6" w:rsidP="00264564">
            <w:pPr>
              <w:pStyle w:val="ListParagraph"/>
              <w:numPr>
                <w:ilvl w:val="0"/>
                <w:numId w:val="31"/>
              </w:numPr>
              <w:ind w:left="0" w:firstLine="426"/>
              <w:contextualSpacing w:val="0"/>
              <w:jc w:val="both"/>
              <w:rPr>
                <w:rFonts w:ascii="Times New Roman" w:hAnsi="Times New Roman" w:cs="Times New Roman"/>
                <w:color w:val="000000" w:themeColor="text1"/>
                <w:sz w:val="20"/>
                <w:szCs w:val="20"/>
                <w:lang w:val="uk-UA"/>
              </w:rPr>
            </w:pPr>
            <w:r w:rsidRPr="00286D6C">
              <w:rPr>
                <w:rFonts w:ascii="Times New Roman" w:hAnsi="Times New Roman" w:cs="Times New Roman"/>
                <w:color w:val="000000" w:themeColor="text1"/>
                <w:sz w:val="20"/>
                <w:szCs w:val="20"/>
                <w:lang w:val="uk-UA"/>
              </w:rPr>
              <w:t xml:space="preserve">Розрахунок енергетичної цінності проводять за допомогою перевідних коефіцієнтів, </w:t>
            </w:r>
            <w:proofErr w:type="spellStart"/>
            <w:r w:rsidRPr="00286D6C">
              <w:rPr>
                <w:rFonts w:ascii="Times New Roman" w:hAnsi="Times New Roman" w:cs="Times New Roman"/>
                <w:color w:val="000000" w:themeColor="text1"/>
                <w:sz w:val="20"/>
                <w:szCs w:val="20"/>
                <w:lang w:val="uk-UA"/>
              </w:rPr>
              <w:t>наведениху</w:t>
            </w:r>
            <w:proofErr w:type="spellEnd"/>
            <w:r w:rsidRPr="00286D6C">
              <w:rPr>
                <w:rFonts w:ascii="Times New Roman" w:hAnsi="Times New Roman" w:cs="Times New Roman"/>
                <w:color w:val="000000" w:themeColor="text1"/>
                <w:sz w:val="20"/>
                <w:szCs w:val="20"/>
                <w:lang w:val="uk-UA"/>
              </w:rPr>
              <w:t xml:space="preserve"> Додатку 10</w:t>
            </w:r>
            <w:r w:rsidRPr="00286D6C">
              <w:rPr>
                <w:rFonts w:ascii="Times New Roman" w:hAnsi="Times New Roman" w:cs="Times New Roman"/>
                <w:color w:val="000000" w:themeColor="text1"/>
                <w:sz w:val="20"/>
                <w:szCs w:val="20"/>
              </w:rPr>
              <w:t xml:space="preserve"> </w:t>
            </w:r>
            <w:r w:rsidRPr="00286D6C">
              <w:rPr>
                <w:rFonts w:ascii="Times New Roman" w:hAnsi="Times New Roman" w:cs="Times New Roman"/>
                <w:color w:val="000000" w:themeColor="text1"/>
                <w:sz w:val="20"/>
                <w:szCs w:val="20"/>
                <w:lang w:val="uk-UA"/>
              </w:rPr>
              <w:t>до цього Закону.</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895FA6" w:rsidRPr="00286D6C" w:rsidTr="00264564">
        <w:tc>
          <w:tcPr>
            <w:tcW w:w="9747" w:type="dxa"/>
          </w:tcPr>
          <w:p w:rsidR="00895FA6" w:rsidRPr="00286D6C" w:rsidRDefault="00895FA6" w:rsidP="00264564">
            <w:pPr>
              <w:pStyle w:val="ListParagraph"/>
              <w:numPr>
                <w:ilvl w:val="0"/>
                <w:numId w:val="31"/>
              </w:numPr>
              <w:ind w:left="0" w:firstLine="426"/>
              <w:jc w:val="both"/>
              <w:rPr>
                <w:rFonts w:ascii="Times New Roman" w:hAnsi="Times New Roman" w:cs="Times New Roman"/>
                <w:color w:val="000000" w:themeColor="text1"/>
                <w:sz w:val="20"/>
                <w:szCs w:val="20"/>
                <w:lang w:val="uk-UA"/>
              </w:rPr>
            </w:pPr>
            <w:r w:rsidRPr="00286D6C">
              <w:rPr>
                <w:rFonts w:ascii="Times New Roman" w:hAnsi="Times New Roman" w:cs="Times New Roman"/>
                <w:color w:val="000000" w:themeColor="text1"/>
                <w:sz w:val="20"/>
                <w:szCs w:val="20"/>
                <w:lang w:val="uk-UA"/>
              </w:rPr>
              <w:t>Центральний орган виконавчої влади, що формує та забезпечує реалізацію державної політики у сфері охорони здоров’я затверджує перевідні коефіцієнти для вітамінів і мінеральних речовин у харчових продуктах.</w:t>
            </w:r>
          </w:p>
        </w:tc>
        <w:tc>
          <w:tcPr>
            <w:tcW w:w="6173" w:type="dxa"/>
          </w:tcPr>
          <w:p w:rsidR="00895FA6" w:rsidRPr="00286D6C" w:rsidRDefault="00895FA6" w:rsidP="00264564">
            <w:pPr>
              <w:jc w:val="both"/>
              <w:rPr>
                <w:rFonts w:ascii="Times New Roman" w:hAnsi="Times New Roman" w:cs="Times New Roman"/>
                <w:sz w:val="20"/>
                <w:szCs w:val="20"/>
              </w:rPr>
            </w:pPr>
          </w:p>
        </w:tc>
      </w:tr>
      <w:tr w:rsidR="00895FA6" w:rsidRPr="00286D6C" w:rsidTr="00264564">
        <w:tc>
          <w:tcPr>
            <w:tcW w:w="9747" w:type="dxa"/>
          </w:tcPr>
          <w:p w:rsidR="00895FA6" w:rsidRPr="00286D6C" w:rsidRDefault="00895FA6" w:rsidP="00264564">
            <w:pPr>
              <w:pStyle w:val="ListParagraph"/>
              <w:numPr>
                <w:ilvl w:val="0"/>
                <w:numId w:val="31"/>
              </w:numPr>
              <w:ind w:left="0" w:firstLine="426"/>
              <w:jc w:val="both"/>
              <w:rPr>
                <w:rFonts w:ascii="Times New Roman" w:hAnsi="Times New Roman" w:cs="Times New Roman"/>
                <w:color w:val="000000" w:themeColor="text1"/>
                <w:sz w:val="20"/>
                <w:szCs w:val="20"/>
              </w:rPr>
            </w:pPr>
            <w:r w:rsidRPr="00286D6C">
              <w:rPr>
                <w:rFonts w:ascii="Times New Roman" w:hAnsi="Times New Roman" w:cs="Times New Roman"/>
                <w:color w:val="000000" w:themeColor="text1"/>
                <w:sz w:val="20"/>
                <w:szCs w:val="20"/>
                <w:lang w:val="uk-UA"/>
              </w:rPr>
              <w:t>Значення енергетичної цінності вказуються/обчислюються для харчових продуктів у тому стані, у якому вони були продані.</w:t>
            </w:r>
          </w:p>
        </w:tc>
        <w:tc>
          <w:tcPr>
            <w:tcW w:w="6173" w:type="dxa"/>
          </w:tcPr>
          <w:p w:rsidR="00895FA6" w:rsidRPr="00286D6C" w:rsidRDefault="00895FA6" w:rsidP="00264564">
            <w:pPr>
              <w:jc w:val="both"/>
              <w:rPr>
                <w:rFonts w:ascii="Times New Roman" w:hAnsi="Times New Roman" w:cs="Times New Roman"/>
                <w:sz w:val="20"/>
                <w:szCs w:val="20"/>
              </w:rPr>
            </w:pPr>
          </w:p>
        </w:tc>
      </w:tr>
      <w:tr w:rsidR="00895FA6" w:rsidRPr="00286D6C" w:rsidTr="00264564">
        <w:tc>
          <w:tcPr>
            <w:tcW w:w="9747" w:type="dxa"/>
          </w:tcPr>
          <w:p w:rsidR="00895FA6" w:rsidRPr="00286D6C" w:rsidRDefault="00895FA6" w:rsidP="00264564">
            <w:pPr>
              <w:pStyle w:val="ListParagraph"/>
              <w:numPr>
                <w:ilvl w:val="0"/>
                <w:numId w:val="31"/>
              </w:numPr>
              <w:ind w:left="0" w:firstLine="426"/>
              <w:jc w:val="both"/>
              <w:rPr>
                <w:rFonts w:ascii="Times New Roman" w:hAnsi="Times New Roman" w:cs="Times New Roman"/>
                <w:color w:val="000000" w:themeColor="text1"/>
                <w:sz w:val="20"/>
                <w:szCs w:val="20"/>
                <w:lang w:val="uk-UA"/>
              </w:rPr>
            </w:pPr>
            <w:r w:rsidRPr="00286D6C">
              <w:rPr>
                <w:rFonts w:ascii="Times New Roman" w:hAnsi="Times New Roman" w:cs="Times New Roman"/>
                <w:color w:val="000000" w:themeColor="text1"/>
                <w:sz w:val="20"/>
                <w:szCs w:val="20"/>
                <w:lang w:val="uk-UA"/>
              </w:rPr>
              <w:t>Зазначення енергетичної цінності може стосуватися харчових продуктів після їх приготування лише за умови надання достатньо докладних інструкцій щодо приготування цих продуктів для цілей споживання.</w:t>
            </w:r>
          </w:p>
        </w:tc>
        <w:tc>
          <w:tcPr>
            <w:tcW w:w="6173" w:type="dxa"/>
          </w:tcPr>
          <w:p w:rsidR="00895FA6" w:rsidRPr="00286D6C" w:rsidRDefault="00895FA6" w:rsidP="00264564">
            <w:pPr>
              <w:jc w:val="both"/>
              <w:rPr>
                <w:rFonts w:ascii="Times New Roman" w:hAnsi="Times New Roman" w:cs="Times New Roman"/>
                <w:sz w:val="20"/>
                <w:szCs w:val="20"/>
              </w:rPr>
            </w:pPr>
          </w:p>
        </w:tc>
      </w:tr>
      <w:tr w:rsidR="007A5E01" w:rsidRPr="00286D6C" w:rsidTr="00264564">
        <w:tc>
          <w:tcPr>
            <w:tcW w:w="9747" w:type="dxa"/>
          </w:tcPr>
          <w:p w:rsidR="00895FA6" w:rsidRPr="00286D6C" w:rsidRDefault="00895FA6" w:rsidP="00264564">
            <w:pPr>
              <w:pStyle w:val="ListParagraph"/>
              <w:numPr>
                <w:ilvl w:val="0"/>
                <w:numId w:val="31"/>
              </w:numPr>
              <w:ind w:left="0" w:firstLine="426"/>
              <w:contextualSpacing w:val="0"/>
              <w:jc w:val="both"/>
              <w:rPr>
                <w:rFonts w:ascii="Times New Roman" w:hAnsi="Times New Roman" w:cs="Times New Roman"/>
                <w:color w:val="000000" w:themeColor="text1"/>
                <w:sz w:val="20"/>
                <w:szCs w:val="20"/>
                <w:lang w:val="uk-UA"/>
              </w:rPr>
            </w:pPr>
            <w:r w:rsidRPr="00286D6C">
              <w:rPr>
                <w:rFonts w:ascii="Times New Roman" w:hAnsi="Times New Roman" w:cs="Times New Roman"/>
                <w:color w:val="000000" w:themeColor="text1"/>
                <w:sz w:val="20"/>
                <w:szCs w:val="20"/>
                <w:lang w:val="uk-UA"/>
              </w:rPr>
              <w:t>Величини енергетичної цінності харчового продукту – це середні значення, обчислені за допомогою одного або кількох таких методів, залежно від вибору оператора ринку :</w:t>
            </w:r>
          </w:p>
          <w:p w:rsidR="00895FA6" w:rsidRPr="00286D6C" w:rsidRDefault="00895FA6" w:rsidP="00264564">
            <w:pPr>
              <w:pStyle w:val="ListParagraph"/>
              <w:numPr>
                <w:ilvl w:val="0"/>
                <w:numId w:val="32"/>
              </w:numPr>
              <w:ind w:left="0" w:firstLine="426"/>
              <w:contextualSpacing w:val="0"/>
              <w:jc w:val="both"/>
              <w:rPr>
                <w:rFonts w:ascii="Times New Roman" w:hAnsi="Times New Roman" w:cs="Times New Roman"/>
                <w:color w:val="000000" w:themeColor="text1"/>
                <w:sz w:val="20"/>
                <w:szCs w:val="20"/>
                <w:lang w:val="uk-UA"/>
              </w:rPr>
            </w:pPr>
            <w:r w:rsidRPr="00286D6C">
              <w:rPr>
                <w:rFonts w:ascii="Times New Roman" w:hAnsi="Times New Roman" w:cs="Times New Roman"/>
                <w:color w:val="000000" w:themeColor="text1"/>
                <w:sz w:val="20"/>
                <w:szCs w:val="20"/>
                <w:lang w:val="uk-UA"/>
              </w:rPr>
              <w:t>аналізу харчових продуктів, проведеного виробником;</w:t>
            </w:r>
          </w:p>
          <w:p w:rsidR="00895FA6" w:rsidRPr="00286D6C" w:rsidRDefault="00895FA6" w:rsidP="00264564">
            <w:pPr>
              <w:pStyle w:val="ListParagraph"/>
              <w:numPr>
                <w:ilvl w:val="0"/>
                <w:numId w:val="32"/>
              </w:numPr>
              <w:ind w:left="0" w:firstLine="426"/>
              <w:contextualSpacing w:val="0"/>
              <w:jc w:val="both"/>
              <w:rPr>
                <w:rFonts w:ascii="Times New Roman" w:hAnsi="Times New Roman" w:cs="Times New Roman"/>
                <w:color w:val="000000" w:themeColor="text1"/>
                <w:sz w:val="20"/>
                <w:szCs w:val="20"/>
                <w:lang w:val="uk-UA"/>
              </w:rPr>
            </w:pPr>
            <w:r w:rsidRPr="00286D6C">
              <w:rPr>
                <w:rFonts w:ascii="Times New Roman" w:hAnsi="Times New Roman" w:cs="Times New Roman"/>
                <w:color w:val="000000" w:themeColor="text1"/>
                <w:sz w:val="20"/>
                <w:szCs w:val="20"/>
                <w:lang w:val="uk-UA"/>
              </w:rPr>
              <w:t>обчислень, виконаних з використанням добре відомих або фактичних середніх значень/величин інгредієнтів, або</w:t>
            </w:r>
          </w:p>
          <w:p w:rsidR="00895FA6" w:rsidRPr="00286D6C" w:rsidRDefault="00895FA6" w:rsidP="00264564">
            <w:pPr>
              <w:pStyle w:val="ListParagraph"/>
              <w:numPr>
                <w:ilvl w:val="0"/>
                <w:numId w:val="32"/>
              </w:numPr>
              <w:ind w:left="0" w:firstLine="426"/>
              <w:contextualSpacing w:val="0"/>
              <w:jc w:val="both"/>
              <w:rPr>
                <w:rFonts w:ascii="Times New Roman" w:hAnsi="Times New Roman" w:cs="Times New Roman"/>
                <w:color w:val="000000" w:themeColor="text1"/>
                <w:sz w:val="20"/>
                <w:szCs w:val="20"/>
                <w:lang w:val="uk-UA"/>
              </w:rPr>
            </w:pPr>
            <w:r w:rsidRPr="00286D6C">
              <w:rPr>
                <w:rFonts w:ascii="Times New Roman" w:hAnsi="Times New Roman" w:cs="Times New Roman"/>
                <w:color w:val="000000" w:themeColor="text1"/>
                <w:sz w:val="20"/>
                <w:szCs w:val="20"/>
                <w:lang w:val="uk-UA"/>
              </w:rPr>
              <w:t>обчислень, виконаних з використанням загально встановлених і прийнятих даних.</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b/>
                <w:sz w:val="20"/>
                <w:szCs w:val="20"/>
              </w:rPr>
              <w:t>Стаття 26.</w:t>
            </w:r>
            <w:r w:rsidRPr="00286D6C">
              <w:rPr>
                <w:rFonts w:ascii="Times New Roman" w:hAnsi="Times New Roman" w:cs="Times New Roman"/>
                <w:sz w:val="20"/>
                <w:szCs w:val="20"/>
              </w:rPr>
              <w:t xml:space="preserve"> Способи зазначення енергетичної цінності</w:t>
            </w:r>
          </w:p>
          <w:p w:rsidR="00895FA6" w:rsidRPr="00286D6C" w:rsidRDefault="00895FA6" w:rsidP="00264564">
            <w:pPr>
              <w:ind w:firstLine="426"/>
              <w:jc w:val="both"/>
              <w:rPr>
                <w:rFonts w:ascii="Times New Roman" w:hAnsi="Times New Roman" w:cs="Times New Roman"/>
                <w:color w:val="FF0000"/>
                <w:sz w:val="20"/>
                <w:szCs w:val="20"/>
              </w:rPr>
            </w:pPr>
            <w:r w:rsidRPr="00286D6C">
              <w:rPr>
                <w:rFonts w:ascii="Times New Roman" w:hAnsi="Times New Roman" w:cs="Times New Roman"/>
                <w:sz w:val="20"/>
                <w:szCs w:val="20"/>
              </w:rPr>
              <w:t>1. Значення показників енергетичної цінності та вмісту поживних речовин виражаються з використанням одиниць виміру, перелічених у Додатку 10 до цього Закону.</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895FA6" w:rsidRPr="00286D6C" w:rsidTr="00264564">
        <w:tc>
          <w:tcPr>
            <w:tcW w:w="9747" w:type="dxa"/>
          </w:tcPr>
          <w:p w:rsidR="00895FA6" w:rsidRPr="00286D6C" w:rsidRDefault="00895FA6" w:rsidP="00264564">
            <w:pPr>
              <w:ind w:firstLine="284"/>
              <w:jc w:val="both"/>
              <w:rPr>
                <w:rFonts w:ascii="Times New Roman" w:hAnsi="Times New Roman" w:cs="Times New Roman"/>
                <w:sz w:val="20"/>
                <w:szCs w:val="20"/>
              </w:rPr>
            </w:pPr>
            <w:r w:rsidRPr="00286D6C">
              <w:rPr>
                <w:rFonts w:ascii="Times New Roman" w:hAnsi="Times New Roman" w:cs="Times New Roman"/>
                <w:sz w:val="20"/>
                <w:szCs w:val="20"/>
              </w:rPr>
              <w:t xml:space="preserve">2. Значення показників енергетичної цінності та вмісту поживних речовин  виражаються на 100 грамів або 100 </w:t>
            </w:r>
            <w:proofErr w:type="spellStart"/>
            <w:r w:rsidRPr="00286D6C">
              <w:rPr>
                <w:rFonts w:ascii="Times New Roman" w:hAnsi="Times New Roman" w:cs="Times New Roman"/>
                <w:sz w:val="20"/>
                <w:szCs w:val="20"/>
              </w:rPr>
              <w:t>мілілітрів</w:t>
            </w:r>
            <w:proofErr w:type="spellEnd"/>
            <w:r w:rsidRPr="00286D6C">
              <w:rPr>
                <w:rFonts w:ascii="Times New Roman" w:hAnsi="Times New Roman" w:cs="Times New Roman"/>
                <w:sz w:val="20"/>
                <w:szCs w:val="20"/>
              </w:rPr>
              <w:t>.</w:t>
            </w:r>
          </w:p>
        </w:tc>
        <w:tc>
          <w:tcPr>
            <w:tcW w:w="6173" w:type="dxa"/>
          </w:tcPr>
          <w:p w:rsidR="00895FA6" w:rsidRPr="00286D6C" w:rsidRDefault="00895FA6" w:rsidP="00264564">
            <w:pPr>
              <w:jc w:val="both"/>
              <w:rPr>
                <w:rFonts w:ascii="Times New Roman" w:hAnsi="Times New Roman" w:cs="Times New Roman"/>
                <w:sz w:val="20"/>
                <w:szCs w:val="20"/>
              </w:rPr>
            </w:pPr>
          </w:p>
        </w:tc>
      </w:tr>
      <w:tr w:rsidR="00895FA6" w:rsidRPr="00286D6C" w:rsidTr="00264564">
        <w:tc>
          <w:tcPr>
            <w:tcW w:w="9747" w:type="dxa"/>
          </w:tcPr>
          <w:p w:rsidR="00895FA6" w:rsidRPr="00286D6C" w:rsidRDefault="00895FA6" w:rsidP="00264564">
            <w:pPr>
              <w:ind w:firstLine="284"/>
              <w:jc w:val="both"/>
              <w:rPr>
                <w:rFonts w:ascii="Times New Roman" w:hAnsi="Times New Roman" w:cs="Times New Roman"/>
                <w:sz w:val="20"/>
                <w:szCs w:val="20"/>
              </w:rPr>
            </w:pPr>
            <w:r w:rsidRPr="00286D6C">
              <w:rPr>
                <w:rFonts w:ascii="Times New Roman" w:hAnsi="Times New Roman" w:cs="Times New Roman"/>
                <w:sz w:val="20"/>
                <w:szCs w:val="20"/>
              </w:rPr>
              <w:t xml:space="preserve">3. Якщо повідомляється  інформація про вміст вітамінів та мінеральних речовин,  додатково до форми зазначення, встановленої частиною 2 цієї статті, вона повинна виражатися у відсоткових частках норм рекомендованого споживання з їжею, встановлених у розділі  1 Додатку 9 до цього Закону, в розрахунку на 100 грамів або 100 </w:t>
            </w:r>
            <w:proofErr w:type="spellStart"/>
            <w:r w:rsidRPr="00286D6C">
              <w:rPr>
                <w:rFonts w:ascii="Times New Roman" w:hAnsi="Times New Roman" w:cs="Times New Roman"/>
                <w:sz w:val="20"/>
                <w:szCs w:val="20"/>
              </w:rPr>
              <w:t>мілілітрів</w:t>
            </w:r>
            <w:proofErr w:type="spellEnd"/>
            <w:r w:rsidRPr="00286D6C">
              <w:rPr>
                <w:rFonts w:ascii="Times New Roman" w:hAnsi="Times New Roman" w:cs="Times New Roman"/>
                <w:sz w:val="20"/>
                <w:szCs w:val="20"/>
              </w:rPr>
              <w:t>.</w:t>
            </w:r>
          </w:p>
        </w:tc>
        <w:tc>
          <w:tcPr>
            <w:tcW w:w="6173" w:type="dxa"/>
          </w:tcPr>
          <w:p w:rsidR="00895FA6" w:rsidRPr="00286D6C" w:rsidRDefault="00895FA6" w:rsidP="00264564">
            <w:pPr>
              <w:jc w:val="both"/>
              <w:rPr>
                <w:rFonts w:ascii="Times New Roman" w:hAnsi="Times New Roman" w:cs="Times New Roman"/>
                <w:sz w:val="20"/>
                <w:szCs w:val="20"/>
              </w:rPr>
            </w:pPr>
          </w:p>
        </w:tc>
      </w:tr>
      <w:tr w:rsidR="00895FA6" w:rsidRPr="00286D6C" w:rsidTr="00264564">
        <w:tc>
          <w:tcPr>
            <w:tcW w:w="9747" w:type="dxa"/>
          </w:tcPr>
          <w:p w:rsidR="00895FA6" w:rsidRPr="00286D6C" w:rsidRDefault="00895FA6" w:rsidP="00264564">
            <w:pPr>
              <w:ind w:firstLine="284"/>
              <w:jc w:val="both"/>
              <w:rPr>
                <w:rFonts w:ascii="Times New Roman" w:hAnsi="Times New Roman" w:cs="Times New Roman"/>
                <w:sz w:val="20"/>
                <w:szCs w:val="20"/>
              </w:rPr>
            </w:pPr>
            <w:r w:rsidRPr="00286D6C">
              <w:rPr>
                <w:rFonts w:ascii="Times New Roman" w:hAnsi="Times New Roman" w:cs="Times New Roman"/>
                <w:sz w:val="20"/>
                <w:szCs w:val="20"/>
              </w:rPr>
              <w:t xml:space="preserve">4. Додатково до форми вираження, встановленої у  частині другій цієї статті, інформація про енергетичну цінність та вміст поживних речовин, що наведена у частинах першій-третій статті 24 цього Закону, може бути виражена  у  відсоткових частках норм рекомендованого споживання з їжею, встановлених у розділі 2 Додатку 9 до цього Закону, в розрахунку на 100 грамів  або 100 </w:t>
            </w:r>
            <w:proofErr w:type="spellStart"/>
            <w:r w:rsidRPr="00286D6C">
              <w:rPr>
                <w:rFonts w:ascii="Times New Roman" w:hAnsi="Times New Roman" w:cs="Times New Roman"/>
                <w:sz w:val="20"/>
                <w:szCs w:val="20"/>
              </w:rPr>
              <w:t>мілілітрів</w:t>
            </w:r>
            <w:proofErr w:type="spellEnd"/>
            <w:r w:rsidRPr="00286D6C">
              <w:rPr>
                <w:rFonts w:ascii="Times New Roman" w:hAnsi="Times New Roman" w:cs="Times New Roman"/>
                <w:sz w:val="20"/>
                <w:szCs w:val="20"/>
              </w:rPr>
              <w:t>.</w:t>
            </w:r>
          </w:p>
        </w:tc>
        <w:tc>
          <w:tcPr>
            <w:tcW w:w="6173" w:type="dxa"/>
          </w:tcPr>
          <w:p w:rsidR="00895FA6" w:rsidRPr="00286D6C" w:rsidRDefault="00895FA6" w:rsidP="00264564">
            <w:pPr>
              <w:jc w:val="both"/>
              <w:rPr>
                <w:rFonts w:ascii="Times New Roman" w:hAnsi="Times New Roman" w:cs="Times New Roman"/>
                <w:sz w:val="20"/>
                <w:szCs w:val="20"/>
              </w:rPr>
            </w:pPr>
          </w:p>
        </w:tc>
      </w:tr>
      <w:tr w:rsidR="00895FA6" w:rsidRPr="00286D6C" w:rsidTr="00264564">
        <w:tc>
          <w:tcPr>
            <w:tcW w:w="9747" w:type="dxa"/>
          </w:tcPr>
          <w:p w:rsidR="00895FA6" w:rsidRPr="00286D6C" w:rsidRDefault="00895FA6" w:rsidP="00264564">
            <w:pPr>
              <w:ind w:firstLine="284"/>
              <w:jc w:val="both"/>
              <w:rPr>
                <w:rFonts w:ascii="Times New Roman" w:hAnsi="Times New Roman" w:cs="Times New Roman"/>
                <w:sz w:val="20"/>
                <w:szCs w:val="20"/>
              </w:rPr>
            </w:pPr>
            <w:r w:rsidRPr="00286D6C">
              <w:rPr>
                <w:rFonts w:ascii="Times New Roman" w:hAnsi="Times New Roman" w:cs="Times New Roman"/>
                <w:sz w:val="20"/>
                <w:szCs w:val="20"/>
              </w:rPr>
              <w:t xml:space="preserve">5. У разі повідомлення споживачам інформації відповідно до частини четвертої цієї статті, поруч з нею у маркуванні додатково зазначається: “Середня </w:t>
            </w:r>
            <w:proofErr w:type="spellStart"/>
            <w:r w:rsidRPr="00286D6C">
              <w:rPr>
                <w:rFonts w:ascii="Times New Roman" w:hAnsi="Times New Roman" w:cs="Times New Roman"/>
                <w:sz w:val="20"/>
                <w:szCs w:val="20"/>
              </w:rPr>
              <w:t>референсна</w:t>
            </w:r>
            <w:proofErr w:type="spellEnd"/>
            <w:r w:rsidRPr="00286D6C">
              <w:rPr>
                <w:rFonts w:ascii="Times New Roman" w:hAnsi="Times New Roman" w:cs="Times New Roman"/>
                <w:sz w:val="20"/>
                <w:szCs w:val="20"/>
              </w:rPr>
              <w:t xml:space="preserve"> величина споживання для дорослої людини — 8400кДж/2000ккал”.</w:t>
            </w:r>
          </w:p>
        </w:tc>
        <w:tc>
          <w:tcPr>
            <w:tcW w:w="6173" w:type="dxa"/>
          </w:tcPr>
          <w:p w:rsidR="005950BC" w:rsidRPr="00286D6C" w:rsidRDefault="005950BC" w:rsidP="005950BC">
            <w:pPr>
              <w:jc w:val="both"/>
              <w:rPr>
                <w:rFonts w:ascii="Times New Roman" w:hAnsi="Times New Roman" w:cs="Times New Roman"/>
                <w:b/>
                <w:sz w:val="20"/>
                <w:szCs w:val="20"/>
              </w:rPr>
            </w:pPr>
            <w:r w:rsidRPr="00286D6C">
              <w:rPr>
                <w:rFonts w:ascii="Times New Roman" w:hAnsi="Times New Roman" w:cs="Times New Roman"/>
                <w:b/>
                <w:sz w:val="20"/>
                <w:szCs w:val="20"/>
              </w:rPr>
              <w:t>Пропонуємо викласти пункт 5 в наступній редакції:</w:t>
            </w:r>
          </w:p>
          <w:p w:rsidR="005950BC" w:rsidRPr="00286D6C" w:rsidRDefault="005950BC" w:rsidP="005950BC">
            <w:pPr>
              <w:jc w:val="both"/>
              <w:rPr>
                <w:rFonts w:ascii="Times New Roman" w:hAnsi="Times New Roman" w:cs="Times New Roman"/>
                <w:sz w:val="20"/>
                <w:szCs w:val="20"/>
              </w:rPr>
            </w:pPr>
            <w:r w:rsidRPr="00286D6C">
              <w:rPr>
                <w:rFonts w:ascii="Times New Roman" w:hAnsi="Times New Roman" w:cs="Times New Roman"/>
                <w:sz w:val="20"/>
                <w:szCs w:val="20"/>
              </w:rPr>
              <w:t xml:space="preserve">5. Якщо інформація надається згідно з частиною четвертою цієї статті, в маркуванні необхідно зазначити “Середня </w:t>
            </w:r>
            <w:proofErr w:type="spellStart"/>
            <w:r w:rsidRPr="00286D6C">
              <w:rPr>
                <w:rFonts w:ascii="Times New Roman" w:hAnsi="Times New Roman" w:cs="Times New Roman"/>
                <w:sz w:val="20"/>
                <w:szCs w:val="20"/>
              </w:rPr>
              <w:t>референсна</w:t>
            </w:r>
            <w:proofErr w:type="spellEnd"/>
            <w:r w:rsidRPr="00286D6C">
              <w:rPr>
                <w:rFonts w:ascii="Times New Roman" w:hAnsi="Times New Roman" w:cs="Times New Roman"/>
                <w:sz w:val="20"/>
                <w:szCs w:val="20"/>
              </w:rPr>
              <w:t xml:space="preserve"> величина споживання для осіб старше 18 років </w:t>
            </w:r>
            <w:r w:rsidRPr="00286D6C">
              <w:rPr>
                <w:rFonts w:ascii="Times New Roman" w:hAnsi="Times New Roman" w:cs="Times New Roman"/>
                <w:b/>
                <w:sz w:val="20"/>
                <w:szCs w:val="20"/>
              </w:rPr>
              <w:t>від норми добового споживання для дорослої людини</w:t>
            </w:r>
            <w:r w:rsidRPr="00286D6C">
              <w:rPr>
                <w:rFonts w:ascii="Times New Roman" w:hAnsi="Times New Roman" w:cs="Times New Roman"/>
                <w:sz w:val="20"/>
                <w:szCs w:val="20"/>
              </w:rPr>
              <w:t xml:space="preserve"> (8400 кДж / 2000 ккал)».</w:t>
            </w:r>
          </w:p>
          <w:p w:rsidR="005950BC" w:rsidRPr="00286D6C" w:rsidRDefault="005950BC" w:rsidP="005950BC">
            <w:pPr>
              <w:jc w:val="both"/>
              <w:rPr>
                <w:rFonts w:ascii="Times New Roman" w:hAnsi="Times New Roman" w:cs="Times New Roman"/>
                <w:sz w:val="20"/>
                <w:szCs w:val="20"/>
              </w:rPr>
            </w:pPr>
          </w:p>
          <w:p w:rsidR="005950BC" w:rsidRPr="00286D6C" w:rsidRDefault="005950BC" w:rsidP="005950BC">
            <w:pPr>
              <w:jc w:val="both"/>
              <w:rPr>
                <w:rFonts w:ascii="Times New Roman" w:hAnsi="Times New Roman" w:cs="Times New Roman"/>
                <w:b/>
                <w:sz w:val="20"/>
                <w:szCs w:val="20"/>
              </w:rPr>
            </w:pPr>
            <w:r w:rsidRPr="00286D6C">
              <w:rPr>
                <w:rFonts w:ascii="Times New Roman" w:hAnsi="Times New Roman" w:cs="Times New Roman"/>
                <w:b/>
                <w:sz w:val="20"/>
                <w:szCs w:val="20"/>
              </w:rPr>
              <w:t>Обґрунтування:</w:t>
            </w:r>
          </w:p>
          <w:p w:rsidR="00895FA6" w:rsidRPr="00286D6C" w:rsidRDefault="005950BC" w:rsidP="005950BC">
            <w:pPr>
              <w:jc w:val="both"/>
              <w:rPr>
                <w:rFonts w:ascii="Times New Roman" w:hAnsi="Times New Roman" w:cs="Times New Roman"/>
                <w:sz w:val="20"/>
                <w:szCs w:val="20"/>
              </w:rPr>
            </w:pPr>
            <w:r w:rsidRPr="00286D6C">
              <w:rPr>
                <w:rFonts w:ascii="Times New Roman" w:hAnsi="Times New Roman" w:cs="Times New Roman"/>
                <w:sz w:val="20"/>
                <w:szCs w:val="20"/>
              </w:rPr>
              <w:t xml:space="preserve">Пропонуємо зробити вимоги цього пункту добровільними, оскільки зараз енергетична </w:t>
            </w:r>
            <w:proofErr w:type="spellStart"/>
            <w:r w:rsidRPr="00286D6C">
              <w:rPr>
                <w:rFonts w:ascii="Times New Roman" w:hAnsi="Times New Roman" w:cs="Times New Roman"/>
                <w:sz w:val="20"/>
                <w:szCs w:val="20"/>
              </w:rPr>
              <w:t>ціннність</w:t>
            </w:r>
            <w:proofErr w:type="spellEnd"/>
            <w:r w:rsidRPr="00286D6C">
              <w:rPr>
                <w:rFonts w:ascii="Times New Roman" w:hAnsi="Times New Roman" w:cs="Times New Roman"/>
                <w:sz w:val="20"/>
                <w:szCs w:val="20"/>
              </w:rPr>
              <w:t xml:space="preserve"> </w:t>
            </w:r>
            <w:proofErr w:type="spellStart"/>
            <w:r w:rsidRPr="00286D6C">
              <w:rPr>
                <w:rFonts w:ascii="Times New Roman" w:hAnsi="Times New Roman" w:cs="Times New Roman"/>
                <w:sz w:val="20"/>
                <w:szCs w:val="20"/>
              </w:rPr>
              <w:t>зазначаєтьсяна</w:t>
            </w:r>
            <w:proofErr w:type="spellEnd"/>
            <w:r w:rsidRPr="00286D6C">
              <w:rPr>
                <w:rFonts w:ascii="Times New Roman" w:hAnsi="Times New Roman" w:cs="Times New Roman"/>
                <w:sz w:val="20"/>
                <w:szCs w:val="20"/>
              </w:rPr>
              <w:t xml:space="preserve"> 100 г продукту, а не на </w:t>
            </w:r>
            <w:r w:rsidRPr="00286D6C">
              <w:rPr>
                <w:rFonts w:ascii="Times New Roman" w:hAnsi="Times New Roman" w:cs="Times New Roman"/>
                <w:sz w:val="20"/>
                <w:szCs w:val="20"/>
              </w:rPr>
              <w:lastRenderedPageBreak/>
              <w:t>одиницю споживання чи порцію, що надає споживачеві необхідну інформацію.</w:t>
            </w:r>
          </w:p>
        </w:tc>
      </w:tr>
      <w:tr w:rsidR="007A5E01" w:rsidRPr="00286D6C" w:rsidTr="00264564">
        <w:tc>
          <w:tcPr>
            <w:tcW w:w="9747" w:type="dxa"/>
          </w:tcPr>
          <w:p w:rsidR="00895FA6" w:rsidRPr="00286D6C" w:rsidRDefault="00895FA6" w:rsidP="00264564">
            <w:pPr>
              <w:ind w:firstLine="426"/>
              <w:jc w:val="both"/>
              <w:rPr>
                <w:rFonts w:ascii="Times New Roman" w:hAnsi="Times New Roman" w:cs="Times New Roman"/>
                <w:color w:val="000000" w:themeColor="text1"/>
                <w:sz w:val="20"/>
                <w:szCs w:val="20"/>
              </w:rPr>
            </w:pPr>
            <w:r w:rsidRPr="00286D6C">
              <w:rPr>
                <w:rFonts w:ascii="Times New Roman" w:hAnsi="Times New Roman" w:cs="Times New Roman"/>
                <w:b/>
                <w:color w:val="000000" w:themeColor="text1"/>
                <w:sz w:val="20"/>
                <w:szCs w:val="20"/>
              </w:rPr>
              <w:lastRenderedPageBreak/>
              <w:t xml:space="preserve">Стаття 27. </w:t>
            </w:r>
            <w:r w:rsidRPr="00286D6C">
              <w:rPr>
                <w:rFonts w:ascii="Times New Roman" w:hAnsi="Times New Roman" w:cs="Times New Roman"/>
                <w:color w:val="000000" w:themeColor="text1"/>
                <w:sz w:val="20"/>
                <w:szCs w:val="20"/>
              </w:rPr>
              <w:t>Зазначення енергетичної цінності та кількісного вмісту поживних речовин на порцію або на одиницю споживання</w:t>
            </w:r>
          </w:p>
          <w:p w:rsidR="00895FA6" w:rsidRPr="00286D6C" w:rsidRDefault="00895FA6" w:rsidP="00264564">
            <w:pPr>
              <w:pStyle w:val="ListParagraph"/>
              <w:numPr>
                <w:ilvl w:val="0"/>
                <w:numId w:val="33"/>
              </w:numPr>
              <w:ind w:left="0" w:firstLine="426"/>
              <w:contextualSpacing w:val="0"/>
              <w:jc w:val="both"/>
              <w:rPr>
                <w:rFonts w:ascii="Times New Roman" w:hAnsi="Times New Roman" w:cs="Times New Roman"/>
                <w:color w:val="000000" w:themeColor="text1"/>
                <w:sz w:val="20"/>
                <w:szCs w:val="20"/>
                <w:lang w:val="uk-UA"/>
              </w:rPr>
            </w:pPr>
            <w:r w:rsidRPr="00286D6C">
              <w:rPr>
                <w:rFonts w:ascii="Times New Roman" w:hAnsi="Times New Roman" w:cs="Times New Roman"/>
                <w:color w:val="000000" w:themeColor="text1"/>
                <w:sz w:val="20"/>
                <w:szCs w:val="20"/>
                <w:lang w:val="uk-UA"/>
              </w:rPr>
              <w:t>У перелічених нижче випадках зазначення показників енергетичної цінності та вмісту поживних речовин можуть, для зручності споживача бути виражені на порцію та /або на одиницю споживання за умови, що величина порції або одиниці споживання та кількість порцій або одиниць споживання, що знаходяться в упаковці, вказано на етикетці:</w:t>
            </w:r>
          </w:p>
          <w:p w:rsidR="00895FA6" w:rsidRPr="00286D6C" w:rsidRDefault="00895FA6" w:rsidP="00264564">
            <w:pPr>
              <w:pStyle w:val="ListParagraph"/>
              <w:numPr>
                <w:ilvl w:val="0"/>
                <w:numId w:val="34"/>
              </w:numPr>
              <w:ind w:left="0" w:firstLine="426"/>
              <w:contextualSpacing w:val="0"/>
              <w:jc w:val="both"/>
              <w:rPr>
                <w:rFonts w:ascii="Times New Roman" w:hAnsi="Times New Roman" w:cs="Times New Roman"/>
                <w:color w:val="000000" w:themeColor="text1"/>
                <w:sz w:val="20"/>
                <w:szCs w:val="20"/>
                <w:lang w:val="uk-UA"/>
              </w:rPr>
            </w:pPr>
            <w:r w:rsidRPr="00286D6C">
              <w:rPr>
                <w:rFonts w:ascii="Times New Roman" w:hAnsi="Times New Roman" w:cs="Times New Roman"/>
                <w:sz w:val="20"/>
                <w:szCs w:val="20"/>
                <w:lang w:val="uk-UA"/>
              </w:rPr>
              <w:t xml:space="preserve">додатково до форми вираження на 100 грамів або 100 </w:t>
            </w:r>
            <w:proofErr w:type="spellStart"/>
            <w:r w:rsidRPr="00286D6C">
              <w:rPr>
                <w:rFonts w:ascii="Times New Roman" w:hAnsi="Times New Roman" w:cs="Times New Roman"/>
                <w:sz w:val="20"/>
                <w:szCs w:val="20"/>
                <w:lang w:val="uk-UA"/>
              </w:rPr>
              <w:t>мілілітрів</w:t>
            </w:r>
            <w:proofErr w:type="spellEnd"/>
            <w:r w:rsidRPr="00286D6C">
              <w:rPr>
                <w:rFonts w:ascii="Times New Roman" w:hAnsi="Times New Roman" w:cs="Times New Roman"/>
                <w:sz w:val="20"/>
                <w:szCs w:val="20"/>
                <w:lang w:val="uk-UA"/>
              </w:rPr>
              <w:t xml:space="preserve">, зазначеної у частині другій </w:t>
            </w:r>
            <w:r w:rsidRPr="00286D6C">
              <w:rPr>
                <w:rFonts w:ascii="Times New Roman" w:hAnsi="Times New Roman" w:cs="Times New Roman"/>
                <w:color w:val="000000" w:themeColor="text1"/>
                <w:sz w:val="20"/>
                <w:szCs w:val="20"/>
                <w:lang w:val="uk-UA"/>
              </w:rPr>
              <w:t>статті 26 цього Закону;</w:t>
            </w:r>
          </w:p>
          <w:p w:rsidR="00895FA6" w:rsidRPr="00286D6C" w:rsidRDefault="00895FA6" w:rsidP="00264564">
            <w:pPr>
              <w:pStyle w:val="ListParagraph"/>
              <w:numPr>
                <w:ilvl w:val="0"/>
                <w:numId w:val="34"/>
              </w:numPr>
              <w:ind w:left="0" w:firstLine="426"/>
              <w:contextualSpacing w:val="0"/>
              <w:jc w:val="both"/>
              <w:rPr>
                <w:rFonts w:ascii="Times New Roman" w:hAnsi="Times New Roman" w:cs="Times New Roman"/>
                <w:color w:val="000000" w:themeColor="text1"/>
                <w:sz w:val="20"/>
                <w:szCs w:val="20"/>
                <w:lang w:val="uk-UA"/>
              </w:rPr>
            </w:pPr>
            <w:r w:rsidRPr="00286D6C">
              <w:rPr>
                <w:rFonts w:ascii="Times New Roman" w:hAnsi="Times New Roman" w:cs="Times New Roman"/>
                <w:sz w:val="20"/>
                <w:szCs w:val="20"/>
                <w:lang w:val="uk-UA"/>
              </w:rPr>
              <w:t xml:space="preserve">додатково до форми вираження на 100 грамів або 100 </w:t>
            </w:r>
            <w:proofErr w:type="spellStart"/>
            <w:r w:rsidRPr="00286D6C">
              <w:rPr>
                <w:rFonts w:ascii="Times New Roman" w:hAnsi="Times New Roman" w:cs="Times New Roman"/>
                <w:sz w:val="20"/>
                <w:szCs w:val="20"/>
                <w:lang w:val="uk-UA"/>
              </w:rPr>
              <w:t>мілілітрів</w:t>
            </w:r>
            <w:proofErr w:type="spellEnd"/>
            <w:r w:rsidRPr="00286D6C">
              <w:rPr>
                <w:rFonts w:ascii="Times New Roman" w:hAnsi="Times New Roman" w:cs="Times New Roman"/>
                <w:sz w:val="20"/>
                <w:szCs w:val="20"/>
                <w:lang w:val="uk-UA"/>
              </w:rPr>
              <w:t xml:space="preserve">, зазначеної у частині третій статті </w:t>
            </w:r>
            <w:r w:rsidRPr="00286D6C">
              <w:rPr>
                <w:rFonts w:ascii="Times New Roman" w:hAnsi="Times New Roman" w:cs="Times New Roman"/>
                <w:color w:val="000000" w:themeColor="text1"/>
                <w:sz w:val="20"/>
                <w:szCs w:val="20"/>
                <w:lang w:val="uk-UA"/>
              </w:rPr>
              <w:t>26</w:t>
            </w:r>
            <w:r w:rsidRPr="00286D6C">
              <w:rPr>
                <w:rFonts w:ascii="Times New Roman" w:hAnsi="Times New Roman" w:cs="Times New Roman"/>
                <w:color w:val="FF0000"/>
                <w:sz w:val="20"/>
                <w:szCs w:val="20"/>
                <w:lang w:val="uk-UA"/>
              </w:rPr>
              <w:t xml:space="preserve"> </w:t>
            </w:r>
            <w:r w:rsidRPr="00286D6C">
              <w:rPr>
                <w:rFonts w:ascii="Times New Roman" w:hAnsi="Times New Roman" w:cs="Times New Roman"/>
                <w:sz w:val="20"/>
                <w:szCs w:val="20"/>
                <w:lang w:val="uk-UA"/>
              </w:rPr>
              <w:t>цього Закону стосовно вмісту вітамінів і мінеральних речовин;</w:t>
            </w:r>
          </w:p>
          <w:p w:rsidR="00895FA6" w:rsidRPr="00286D6C" w:rsidRDefault="00895FA6" w:rsidP="00264564">
            <w:pPr>
              <w:pStyle w:val="ListParagraph"/>
              <w:numPr>
                <w:ilvl w:val="0"/>
                <w:numId w:val="34"/>
              </w:numPr>
              <w:ind w:left="0" w:firstLine="426"/>
              <w:contextualSpacing w:val="0"/>
              <w:jc w:val="both"/>
              <w:rPr>
                <w:rFonts w:ascii="Times New Roman" w:hAnsi="Times New Roman" w:cs="Times New Roman"/>
                <w:color w:val="000000" w:themeColor="text1"/>
                <w:sz w:val="20"/>
                <w:szCs w:val="20"/>
                <w:lang w:val="uk-UA"/>
              </w:rPr>
            </w:pPr>
            <w:r w:rsidRPr="00286D6C">
              <w:rPr>
                <w:rFonts w:ascii="Times New Roman" w:hAnsi="Times New Roman" w:cs="Times New Roman"/>
                <w:color w:val="000000" w:themeColor="text1"/>
                <w:sz w:val="20"/>
                <w:szCs w:val="20"/>
                <w:lang w:val="uk-UA"/>
              </w:rPr>
              <w:t xml:space="preserve">додатково до </w:t>
            </w:r>
            <w:r w:rsidRPr="00286D6C">
              <w:rPr>
                <w:rFonts w:ascii="Times New Roman" w:hAnsi="Times New Roman" w:cs="Times New Roman"/>
                <w:sz w:val="20"/>
                <w:szCs w:val="20"/>
                <w:lang w:val="uk-UA"/>
              </w:rPr>
              <w:t xml:space="preserve">або замість форми вираження на 100 грамів або 100 </w:t>
            </w:r>
            <w:proofErr w:type="spellStart"/>
            <w:r w:rsidRPr="00286D6C">
              <w:rPr>
                <w:rFonts w:ascii="Times New Roman" w:hAnsi="Times New Roman" w:cs="Times New Roman"/>
                <w:sz w:val="20"/>
                <w:szCs w:val="20"/>
                <w:lang w:val="uk-UA"/>
              </w:rPr>
              <w:t>мілілітрів</w:t>
            </w:r>
            <w:proofErr w:type="spellEnd"/>
            <w:r w:rsidRPr="00286D6C">
              <w:rPr>
                <w:rFonts w:ascii="Times New Roman" w:hAnsi="Times New Roman" w:cs="Times New Roman"/>
                <w:sz w:val="20"/>
                <w:szCs w:val="20"/>
                <w:lang w:val="uk-UA"/>
              </w:rPr>
              <w:t xml:space="preserve">, зазначеної у частині четвертій статті </w:t>
            </w:r>
            <w:r w:rsidRPr="00286D6C">
              <w:rPr>
                <w:rFonts w:ascii="Times New Roman" w:hAnsi="Times New Roman" w:cs="Times New Roman"/>
                <w:color w:val="000000" w:themeColor="text1"/>
                <w:sz w:val="20"/>
                <w:szCs w:val="20"/>
                <w:lang w:val="uk-UA"/>
              </w:rPr>
              <w:t>26</w:t>
            </w:r>
            <w:r w:rsidRPr="00286D6C">
              <w:rPr>
                <w:rFonts w:ascii="Times New Roman" w:hAnsi="Times New Roman" w:cs="Times New Roman"/>
                <w:sz w:val="20"/>
                <w:szCs w:val="20"/>
                <w:lang w:val="uk-UA"/>
              </w:rPr>
              <w:t xml:space="preserve"> цього Закону.</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895FA6" w:rsidRPr="00286D6C" w:rsidRDefault="00895FA6" w:rsidP="00264564">
            <w:pPr>
              <w:ind w:firstLine="426"/>
              <w:jc w:val="both"/>
              <w:rPr>
                <w:rFonts w:ascii="Times New Roman" w:hAnsi="Times New Roman" w:cs="Times New Roman"/>
                <w:color w:val="000000" w:themeColor="text1"/>
                <w:sz w:val="20"/>
                <w:szCs w:val="20"/>
              </w:rPr>
            </w:pPr>
            <w:r w:rsidRPr="00286D6C">
              <w:rPr>
                <w:rFonts w:ascii="Times New Roman" w:hAnsi="Times New Roman" w:cs="Times New Roman"/>
                <w:sz w:val="20"/>
                <w:szCs w:val="20"/>
              </w:rPr>
              <w:t>2.</w:t>
            </w:r>
            <w:r w:rsidRPr="00286D6C">
              <w:rPr>
                <w:rFonts w:ascii="Times New Roman" w:hAnsi="Times New Roman" w:cs="Times New Roman"/>
                <w:color w:val="FF0000"/>
                <w:sz w:val="20"/>
                <w:szCs w:val="20"/>
              </w:rPr>
              <w:t xml:space="preserve">  </w:t>
            </w:r>
            <w:r w:rsidRPr="00286D6C">
              <w:rPr>
                <w:rFonts w:ascii="Times New Roman" w:hAnsi="Times New Roman" w:cs="Times New Roman"/>
                <w:color w:val="000000" w:themeColor="text1"/>
                <w:sz w:val="20"/>
                <w:szCs w:val="20"/>
              </w:rPr>
              <w:t xml:space="preserve">Як виняток з положень вимог частини </w:t>
            </w:r>
            <w:r w:rsidRPr="00286D6C">
              <w:rPr>
                <w:rFonts w:ascii="Times New Roman" w:hAnsi="Times New Roman" w:cs="Times New Roman"/>
                <w:sz w:val="20"/>
                <w:szCs w:val="20"/>
              </w:rPr>
              <w:t xml:space="preserve">другої статті 24, у випадках, зазначених у частині третій статті 26, вміст/кількість поживних </w:t>
            </w:r>
            <w:r w:rsidRPr="00286D6C">
              <w:rPr>
                <w:rFonts w:ascii="Times New Roman" w:hAnsi="Times New Roman" w:cs="Times New Roman"/>
                <w:color w:val="000000" w:themeColor="text1"/>
                <w:sz w:val="20"/>
                <w:szCs w:val="20"/>
              </w:rPr>
              <w:t>речовин та/або відсоткові частки норм рекомендованого споживання разом з їжею/</w:t>
            </w:r>
            <w:proofErr w:type="spellStart"/>
            <w:r w:rsidRPr="00286D6C">
              <w:rPr>
                <w:rFonts w:ascii="Times New Roman" w:hAnsi="Times New Roman" w:cs="Times New Roman"/>
                <w:color w:val="000000" w:themeColor="text1"/>
                <w:sz w:val="20"/>
                <w:szCs w:val="20"/>
              </w:rPr>
              <w:t>референсні</w:t>
            </w:r>
            <w:proofErr w:type="spellEnd"/>
            <w:r w:rsidRPr="00286D6C">
              <w:rPr>
                <w:rFonts w:ascii="Times New Roman" w:hAnsi="Times New Roman" w:cs="Times New Roman"/>
                <w:color w:val="000000" w:themeColor="text1"/>
                <w:sz w:val="20"/>
                <w:szCs w:val="20"/>
              </w:rPr>
              <w:t xml:space="preserve">  величини споживання, встановлені частиною другою додатку 9 до цього Закону, можуть бути виражені у розрахунку тільки на порцію або на одиницю споживання.</w:t>
            </w:r>
          </w:p>
          <w:p w:rsidR="00895FA6" w:rsidRPr="00286D6C" w:rsidRDefault="00895FA6" w:rsidP="00264564">
            <w:pPr>
              <w:ind w:firstLine="426"/>
              <w:jc w:val="both"/>
              <w:rPr>
                <w:rFonts w:ascii="Times New Roman" w:hAnsi="Times New Roman" w:cs="Times New Roman"/>
                <w:color w:val="000000" w:themeColor="text1"/>
                <w:sz w:val="20"/>
                <w:szCs w:val="20"/>
              </w:rPr>
            </w:pPr>
            <w:r w:rsidRPr="00286D6C">
              <w:rPr>
                <w:rFonts w:ascii="Times New Roman" w:hAnsi="Times New Roman" w:cs="Times New Roman"/>
                <w:color w:val="000000" w:themeColor="text1"/>
                <w:sz w:val="20"/>
                <w:szCs w:val="20"/>
              </w:rPr>
              <w:t xml:space="preserve">У разі вираження вмісту поживних речовин тільки на порцію або на одиницю споживання значення показника енергетичної цінності виражається на 100 грамів або на 100 </w:t>
            </w:r>
            <w:proofErr w:type="spellStart"/>
            <w:r w:rsidRPr="00286D6C">
              <w:rPr>
                <w:rFonts w:ascii="Times New Roman" w:hAnsi="Times New Roman" w:cs="Times New Roman"/>
                <w:color w:val="000000" w:themeColor="text1"/>
                <w:sz w:val="20"/>
                <w:szCs w:val="20"/>
              </w:rPr>
              <w:t>мілілітрів</w:t>
            </w:r>
            <w:proofErr w:type="spellEnd"/>
            <w:r w:rsidRPr="00286D6C">
              <w:rPr>
                <w:rFonts w:ascii="Times New Roman" w:hAnsi="Times New Roman" w:cs="Times New Roman"/>
                <w:color w:val="000000" w:themeColor="text1"/>
                <w:sz w:val="20"/>
                <w:szCs w:val="20"/>
              </w:rPr>
              <w:t xml:space="preserve"> з розрахунку на порцію або на одиницю споживання.</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895FA6" w:rsidRPr="00286D6C" w:rsidTr="00264564">
        <w:tc>
          <w:tcPr>
            <w:tcW w:w="9747" w:type="dxa"/>
          </w:tcPr>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3. Зазначення показників енергетичної цінності та вмісту поживних речовин та/або відсоткові частки норм рекомендованого споживання, встановлених частиною  другою додатку 9 до цього Закону, можуть бути виражені  з розрахунку на порцію або на одиницю споживання.</w:t>
            </w:r>
          </w:p>
        </w:tc>
        <w:tc>
          <w:tcPr>
            <w:tcW w:w="6173" w:type="dxa"/>
          </w:tcPr>
          <w:p w:rsidR="00895FA6" w:rsidRPr="00286D6C" w:rsidRDefault="00895FA6" w:rsidP="00264564">
            <w:pPr>
              <w:jc w:val="both"/>
              <w:rPr>
                <w:rFonts w:ascii="Times New Roman" w:hAnsi="Times New Roman" w:cs="Times New Roman"/>
                <w:sz w:val="20"/>
                <w:szCs w:val="20"/>
              </w:rPr>
            </w:pPr>
          </w:p>
        </w:tc>
      </w:tr>
      <w:tr w:rsidR="00895FA6" w:rsidRPr="00286D6C" w:rsidTr="00264564">
        <w:tc>
          <w:tcPr>
            <w:tcW w:w="9747" w:type="dxa"/>
          </w:tcPr>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4. Величини порцій або одиниць споживання зазначаються разом з інформацією про поживну цінність.</w:t>
            </w:r>
          </w:p>
        </w:tc>
        <w:tc>
          <w:tcPr>
            <w:tcW w:w="6173" w:type="dxa"/>
          </w:tcPr>
          <w:p w:rsidR="00895FA6" w:rsidRPr="00286D6C" w:rsidRDefault="00895FA6" w:rsidP="00264564">
            <w:pPr>
              <w:jc w:val="both"/>
              <w:rPr>
                <w:rFonts w:ascii="Times New Roman" w:hAnsi="Times New Roman" w:cs="Times New Roman"/>
                <w:sz w:val="20"/>
                <w:szCs w:val="20"/>
              </w:rPr>
            </w:pPr>
          </w:p>
        </w:tc>
      </w:tr>
      <w:tr w:rsidR="007A5E01" w:rsidRPr="00286D6C" w:rsidTr="00264564">
        <w:tc>
          <w:tcPr>
            <w:tcW w:w="9747" w:type="dxa"/>
          </w:tcPr>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b/>
                <w:sz w:val="20"/>
                <w:szCs w:val="20"/>
              </w:rPr>
              <w:t>Стаття 28.</w:t>
            </w:r>
            <w:r w:rsidRPr="00286D6C">
              <w:rPr>
                <w:rFonts w:ascii="Times New Roman" w:hAnsi="Times New Roman" w:cs="Times New Roman"/>
                <w:sz w:val="20"/>
                <w:szCs w:val="20"/>
              </w:rPr>
              <w:t xml:space="preserve"> Представлення інформації про поживну (харчову) цінність</w:t>
            </w:r>
          </w:p>
          <w:p w:rsidR="00895FA6" w:rsidRPr="00286D6C" w:rsidRDefault="00895FA6" w:rsidP="00264564">
            <w:pPr>
              <w:pStyle w:val="ListParagraph"/>
              <w:numPr>
                <w:ilvl w:val="0"/>
                <w:numId w:val="35"/>
              </w:numPr>
              <w:ind w:left="0" w:firstLine="426"/>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 xml:space="preserve">Інформація, зазначена у частинах першій та другій </w:t>
            </w:r>
            <w:r w:rsidRPr="00286D6C">
              <w:rPr>
                <w:rFonts w:ascii="Times New Roman" w:hAnsi="Times New Roman" w:cs="Times New Roman"/>
                <w:color w:val="000000" w:themeColor="text1"/>
                <w:sz w:val="20"/>
                <w:szCs w:val="20"/>
                <w:lang w:val="uk-UA"/>
              </w:rPr>
              <w:t>статті 24</w:t>
            </w:r>
            <w:r w:rsidRPr="00286D6C">
              <w:rPr>
                <w:rFonts w:ascii="Times New Roman" w:hAnsi="Times New Roman" w:cs="Times New Roman"/>
                <w:sz w:val="20"/>
                <w:szCs w:val="20"/>
                <w:lang w:val="uk-UA"/>
              </w:rPr>
              <w:t xml:space="preserve">, подається в одному полі зору, разом, у чіткому форматі та, за доцільності, у порядку, встановленому відповідно до Додатку </w:t>
            </w:r>
            <w:r w:rsidRPr="00286D6C">
              <w:rPr>
                <w:rFonts w:ascii="Times New Roman" w:hAnsi="Times New Roman" w:cs="Times New Roman"/>
                <w:color w:val="000000" w:themeColor="text1"/>
                <w:sz w:val="20"/>
                <w:szCs w:val="20"/>
                <w:lang w:val="uk-UA"/>
              </w:rPr>
              <w:t>11</w:t>
            </w:r>
            <w:r w:rsidRPr="00286D6C">
              <w:rPr>
                <w:rFonts w:ascii="Times New Roman" w:hAnsi="Times New Roman" w:cs="Times New Roman"/>
                <w:sz w:val="20"/>
                <w:szCs w:val="20"/>
                <w:lang w:val="uk-UA"/>
              </w:rPr>
              <w:t xml:space="preserve"> до цього Закону.</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5950BC" w:rsidP="00264564">
            <w:pPr>
              <w:jc w:val="both"/>
              <w:rPr>
                <w:rFonts w:ascii="Times New Roman" w:hAnsi="Times New Roman" w:cs="Times New Roman"/>
                <w:sz w:val="20"/>
                <w:szCs w:val="20"/>
              </w:rPr>
            </w:pPr>
            <w:r w:rsidRPr="00286D6C">
              <w:rPr>
                <w:rFonts w:ascii="Times New Roman" w:hAnsi="Times New Roman" w:cs="Times New Roman"/>
                <w:sz w:val="20"/>
                <w:szCs w:val="20"/>
              </w:rPr>
              <w:t>Згідно Додатку I Директиви ЕС 1169/2011 «поживна цінність»</w:t>
            </w:r>
          </w:p>
        </w:tc>
      </w:tr>
      <w:tr w:rsidR="007A5E01" w:rsidRPr="00286D6C" w:rsidTr="00264564">
        <w:tc>
          <w:tcPr>
            <w:tcW w:w="9747" w:type="dxa"/>
          </w:tcPr>
          <w:p w:rsidR="00895FA6" w:rsidRPr="00286D6C" w:rsidRDefault="00895FA6" w:rsidP="00264564">
            <w:pPr>
              <w:pStyle w:val="ListParagraph"/>
              <w:numPr>
                <w:ilvl w:val="0"/>
                <w:numId w:val="35"/>
              </w:numPr>
              <w:ind w:left="0" w:firstLine="426"/>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 xml:space="preserve">Інформація, зазначена у частинах першій та другій статті 24, має бути представлена у формі таблиці </w:t>
            </w:r>
            <w:r w:rsidRPr="00286D6C">
              <w:rPr>
                <w:rFonts w:ascii="Times New Roman" w:hAnsi="Times New Roman" w:cs="Times New Roman"/>
                <w:color w:val="000000" w:themeColor="text1"/>
                <w:sz w:val="20"/>
                <w:szCs w:val="20"/>
                <w:lang w:val="uk-UA"/>
              </w:rPr>
              <w:t xml:space="preserve">з номерами по одній лінії. </w:t>
            </w:r>
            <w:r w:rsidRPr="00286D6C">
              <w:rPr>
                <w:rFonts w:ascii="Times New Roman" w:hAnsi="Times New Roman" w:cs="Times New Roman"/>
                <w:sz w:val="20"/>
                <w:szCs w:val="20"/>
                <w:lang w:val="uk-UA"/>
              </w:rPr>
              <w:t>За відсутності вільного місця, інформація наводиться у лінійному форматі/форматі рядків.</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895FA6" w:rsidRPr="00286D6C" w:rsidRDefault="00895FA6" w:rsidP="00264564">
            <w:pPr>
              <w:pStyle w:val="ListParagraph"/>
              <w:numPr>
                <w:ilvl w:val="0"/>
                <w:numId w:val="35"/>
              </w:numPr>
              <w:ind w:left="0" w:firstLine="426"/>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 xml:space="preserve">Інформація, зазначена в частині </w:t>
            </w:r>
            <w:r w:rsidRPr="00286D6C">
              <w:rPr>
                <w:rFonts w:ascii="Times New Roman" w:hAnsi="Times New Roman" w:cs="Times New Roman"/>
                <w:color w:val="000000" w:themeColor="text1"/>
                <w:sz w:val="20"/>
                <w:szCs w:val="20"/>
                <w:lang w:val="uk-UA"/>
              </w:rPr>
              <w:t>третій статті 24, має бути представлена в основному полі зору, а розмір шрифту має задовольняти вимоги частини п’ятої статті 9 цього Закону.</w:t>
            </w:r>
          </w:p>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 xml:space="preserve">Інформація, зазначена у частині третій статті </w:t>
            </w:r>
            <w:r w:rsidRPr="00286D6C">
              <w:rPr>
                <w:rFonts w:ascii="Times New Roman" w:hAnsi="Times New Roman" w:cs="Times New Roman"/>
                <w:color w:val="000000" w:themeColor="text1"/>
                <w:sz w:val="20"/>
                <w:szCs w:val="20"/>
              </w:rPr>
              <w:t>24, може бути представлена у форматі, відмінному від формату, встановленого у частині другій цієї статті</w:t>
            </w:r>
            <w:r w:rsidRPr="00286D6C">
              <w:rPr>
                <w:rFonts w:ascii="Times New Roman" w:hAnsi="Times New Roman" w:cs="Times New Roman"/>
                <w:sz w:val="20"/>
                <w:szCs w:val="20"/>
              </w:rPr>
              <w:t>.</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895FA6" w:rsidRPr="00286D6C" w:rsidRDefault="00895FA6" w:rsidP="00264564">
            <w:pPr>
              <w:pStyle w:val="ListParagraph"/>
              <w:numPr>
                <w:ilvl w:val="0"/>
                <w:numId w:val="35"/>
              </w:numPr>
              <w:ind w:left="0" w:firstLine="426"/>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 xml:space="preserve">У випадках, коли енергетична цінність або вміст поживних речовин у харчовому продукті є вкрай незначною, інформація про них може бути замінена твердженням на кшталт «містить незначну  кількість…..», </w:t>
            </w:r>
            <w:r w:rsidRPr="00286D6C">
              <w:rPr>
                <w:rFonts w:ascii="Times New Roman" w:hAnsi="Times New Roman" w:cs="Times New Roman"/>
                <w:sz w:val="20"/>
                <w:szCs w:val="20"/>
                <w:lang w:val="uk-UA"/>
              </w:rPr>
              <w:lastRenderedPageBreak/>
              <w:t>яке розміщується поруч з інформацією про поживну цінність (за наявності останньої).</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895FA6" w:rsidRPr="00286D6C" w:rsidRDefault="00895FA6" w:rsidP="00264564">
            <w:pPr>
              <w:pStyle w:val="ListParagraph"/>
              <w:numPr>
                <w:ilvl w:val="0"/>
                <w:numId w:val="35"/>
              </w:numPr>
              <w:ind w:left="0" w:firstLine="426"/>
              <w:rPr>
                <w:rFonts w:ascii="Times New Roman" w:hAnsi="Times New Roman" w:cs="Times New Roman"/>
                <w:sz w:val="20"/>
                <w:szCs w:val="20"/>
                <w:lang w:val="uk-UA"/>
              </w:rPr>
            </w:pPr>
            <w:r w:rsidRPr="00286D6C">
              <w:rPr>
                <w:rFonts w:ascii="Times New Roman" w:hAnsi="Times New Roman" w:cs="Times New Roman"/>
                <w:sz w:val="20"/>
                <w:szCs w:val="20"/>
                <w:lang w:val="uk-UA"/>
              </w:rPr>
              <w:lastRenderedPageBreak/>
              <w:t>Додатково енергетичну цінність та кількість поживних речовин можна виражати в інших формах та/або представляти за допомогою графічних форм або символів, якщо вони:</w:t>
            </w:r>
          </w:p>
          <w:p w:rsidR="00895FA6" w:rsidRPr="00286D6C" w:rsidRDefault="00895FA6" w:rsidP="00264564">
            <w:pPr>
              <w:ind w:firstLine="426"/>
              <w:jc w:val="both"/>
              <w:rPr>
                <w:rFonts w:ascii="Times New Roman" w:hAnsi="Times New Roman" w:cs="Times New Roman"/>
                <w:strike/>
                <w:color w:val="FF0000"/>
                <w:sz w:val="20"/>
                <w:szCs w:val="20"/>
              </w:rPr>
            </w:pPr>
            <w:r w:rsidRPr="00286D6C">
              <w:rPr>
                <w:rFonts w:ascii="Times New Roman" w:hAnsi="Times New Roman" w:cs="Times New Roman"/>
                <w:sz w:val="20"/>
                <w:szCs w:val="20"/>
              </w:rPr>
              <w:t>1) базуються на результатах наукових досліджень, є зрозумілими для  споживачів та не вводять споживачів в оману;</w:t>
            </w:r>
          </w:p>
          <w:p w:rsidR="00895FA6" w:rsidRPr="00286D6C" w:rsidRDefault="00895FA6" w:rsidP="00264564">
            <w:pPr>
              <w:jc w:val="both"/>
              <w:rPr>
                <w:rFonts w:ascii="Times New Roman" w:hAnsi="Times New Roman" w:cs="Times New Roman"/>
                <w:sz w:val="20"/>
                <w:szCs w:val="20"/>
              </w:rPr>
            </w:pPr>
            <w:r w:rsidRPr="00286D6C">
              <w:rPr>
                <w:rFonts w:ascii="Times New Roman" w:hAnsi="Times New Roman" w:cs="Times New Roman"/>
                <w:sz w:val="20"/>
                <w:szCs w:val="20"/>
              </w:rPr>
              <w:t xml:space="preserve">      2) розроблялися з врахуванням результатів консультацій із широким колом груп заінтересованих  сторін/громадськістю;</w:t>
            </w:r>
          </w:p>
          <w:p w:rsidR="00895FA6" w:rsidRPr="00286D6C" w:rsidRDefault="00895FA6" w:rsidP="00264564">
            <w:pPr>
              <w:pStyle w:val="ListParagraph"/>
              <w:numPr>
                <w:ilvl w:val="0"/>
                <w:numId w:val="30"/>
              </w:numPr>
              <w:ind w:left="0" w:firstLine="426"/>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їх застосування направлене на сприяння розумінню споживачами цінності або важливості даного харчового продукту щодо калорійності та вмісту поживних речовин у раціоні харчування людини;</w:t>
            </w:r>
          </w:p>
          <w:p w:rsidR="00895FA6" w:rsidRPr="00286D6C" w:rsidRDefault="00895FA6" w:rsidP="00264564">
            <w:pPr>
              <w:pStyle w:val="ListParagraph"/>
              <w:numPr>
                <w:ilvl w:val="0"/>
                <w:numId w:val="30"/>
              </w:numPr>
              <w:ind w:left="0" w:firstLine="426"/>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базуються на науково обґрунтованих доказах розуміння таких форм вираження чи представлення інформації середнім споживачем;</w:t>
            </w:r>
          </w:p>
          <w:p w:rsidR="00895FA6" w:rsidRPr="00286D6C" w:rsidRDefault="00895FA6" w:rsidP="00264564">
            <w:pPr>
              <w:pStyle w:val="ListParagraph"/>
              <w:numPr>
                <w:ilvl w:val="0"/>
                <w:numId w:val="30"/>
              </w:numPr>
              <w:ind w:left="0" w:firstLine="426"/>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у разі застосування інших форм вираження інформації базуються або на гармонізованих рекомендованих нормах для споживання, що встановлені у Додатку 9 до цього Закону, або, за їх відсутності, на загальновизнаних наукових рекомендаціях щодо норм споживання поживних речовин або калорійності;</w:t>
            </w:r>
          </w:p>
          <w:p w:rsidR="00895FA6" w:rsidRPr="00286D6C" w:rsidRDefault="00895FA6" w:rsidP="00264564">
            <w:pPr>
              <w:pStyle w:val="ListParagraph"/>
              <w:numPr>
                <w:ilvl w:val="0"/>
                <w:numId w:val="30"/>
              </w:numPr>
              <w:ind w:left="0" w:firstLine="426"/>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є об’єктивними і недискримінаційними;</w:t>
            </w:r>
            <w:r w:rsidRPr="00286D6C">
              <w:rPr>
                <w:rFonts w:ascii="Times New Roman" w:hAnsi="Times New Roman" w:cs="Times New Roman"/>
                <w:sz w:val="20"/>
                <w:szCs w:val="20"/>
                <w:lang w:val="uk-UA"/>
              </w:rPr>
              <w:tab/>
            </w:r>
          </w:p>
          <w:p w:rsidR="00895FA6" w:rsidRPr="00286D6C" w:rsidRDefault="00895FA6" w:rsidP="00264564">
            <w:pPr>
              <w:pStyle w:val="ListParagraph"/>
              <w:numPr>
                <w:ilvl w:val="0"/>
                <w:numId w:val="30"/>
              </w:numPr>
              <w:ind w:left="0" w:firstLine="426"/>
              <w:contextualSpacing w:val="0"/>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у разі застосування не створюють перешкод для вільного обігу харчових продуктів.</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b/>
                <w:sz w:val="20"/>
                <w:szCs w:val="20"/>
              </w:rPr>
              <w:t>Стаття 29.</w:t>
            </w:r>
            <w:r w:rsidRPr="00286D6C">
              <w:rPr>
                <w:rFonts w:ascii="Times New Roman" w:hAnsi="Times New Roman" w:cs="Times New Roman"/>
                <w:sz w:val="20"/>
                <w:szCs w:val="20"/>
              </w:rPr>
              <w:t xml:space="preserve"> Інформація про харчові продукти, що надається у добровільному порядку</w:t>
            </w:r>
          </w:p>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color w:val="000000" w:themeColor="text1"/>
                <w:sz w:val="20"/>
                <w:szCs w:val="20"/>
              </w:rPr>
              <w:t xml:space="preserve">1. </w:t>
            </w:r>
            <w:r w:rsidRPr="00286D6C">
              <w:rPr>
                <w:rFonts w:ascii="Times New Roman" w:hAnsi="Times New Roman" w:cs="Times New Roman"/>
                <w:sz w:val="20"/>
                <w:szCs w:val="20"/>
              </w:rPr>
              <w:t>Інформація про харчові продукти, що подається в добровільному порядку:</w:t>
            </w:r>
          </w:p>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1) не повинна вводити споживачів в оману;</w:t>
            </w:r>
          </w:p>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2) не повинна бути незрозумілою чи заплутаною для споживача;</w:t>
            </w:r>
          </w:p>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3) за необхідності має базуватися</w:t>
            </w:r>
            <w:r w:rsidRPr="00286D6C">
              <w:rPr>
                <w:rFonts w:ascii="Times New Roman" w:hAnsi="Times New Roman" w:cs="Times New Roman"/>
                <w:color w:val="FF0000"/>
                <w:sz w:val="20"/>
                <w:szCs w:val="20"/>
              </w:rPr>
              <w:t xml:space="preserve"> </w:t>
            </w:r>
            <w:r w:rsidRPr="00286D6C">
              <w:rPr>
                <w:rFonts w:ascii="Times New Roman" w:hAnsi="Times New Roman" w:cs="Times New Roman"/>
                <w:sz w:val="20"/>
                <w:szCs w:val="20"/>
              </w:rPr>
              <w:t>на відповідних наукових даних.</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2. Центральний орган виконавчої влади, що формує та забезпечує реалізацію державної політики у сфері охорони здоров’я затверджує нормативно-правові акти, що визначають вимоги до такої інформації про харчові продукти, рішення про надання якої приймається оператором ринку у добровільному порядку:</w:t>
            </w:r>
          </w:p>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1) інформація про можливу або випадкову присутність у харчових продуктах речовин або продуктів, що спричиняють алергічні реакції або непереносимість;</w:t>
            </w:r>
          </w:p>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 xml:space="preserve">2) інформація, пов’язана з придатністю харчового продукту для вживання вегетаріанцями та </w:t>
            </w:r>
            <w:proofErr w:type="spellStart"/>
            <w:r w:rsidRPr="00286D6C">
              <w:rPr>
                <w:rFonts w:ascii="Times New Roman" w:hAnsi="Times New Roman" w:cs="Times New Roman"/>
                <w:sz w:val="20"/>
                <w:szCs w:val="20"/>
              </w:rPr>
              <w:t>веганцями</w:t>
            </w:r>
            <w:proofErr w:type="spellEnd"/>
            <w:r w:rsidRPr="00286D6C">
              <w:rPr>
                <w:rFonts w:ascii="Times New Roman" w:hAnsi="Times New Roman" w:cs="Times New Roman"/>
                <w:sz w:val="20"/>
                <w:szCs w:val="20"/>
              </w:rPr>
              <w:t>;</w:t>
            </w:r>
          </w:p>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 xml:space="preserve">3) зазначення </w:t>
            </w:r>
            <w:proofErr w:type="spellStart"/>
            <w:r w:rsidRPr="00286D6C">
              <w:rPr>
                <w:rFonts w:ascii="Times New Roman" w:hAnsi="Times New Roman" w:cs="Times New Roman"/>
                <w:sz w:val="20"/>
                <w:szCs w:val="20"/>
              </w:rPr>
              <w:t>референсних</w:t>
            </w:r>
            <w:proofErr w:type="spellEnd"/>
            <w:r w:rsidRPr="00286D6C">
              <w:rPr>
                <w:rFonts w:ascii="Times New Roman" w:hAnsi="Times New Roman" w:cs="Times New Roman"/>
                <w:sz w:val="20"/>
                <w:szCs w:val="20"/>
              </w:rPr>
              <w:t xml:space="preserve"> норм для споживання для особливих груп населення, додатково до референтних величин для споживання, встановлених у Додатку 9 до цього Закону.</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 xml:space="preserve">4. </w:t>
            </w:r>
            <w:r w:rsidRPr="00286D6C">
              <w:rPr>
                <w:rFonts w:ascii="Times New Roman" w:hAnsi="Times New Roman" w:cs="Times New Roman"/>
                <w:color w:val="FF0000"/>
                <w:sz w:val="20"/>
                <w:szCs w:val="20"/>
              </w:rPr>
              <w:t xml:space="preserve"> </w:t>
            </w:r>
            <w:r w:rsidRPr="00286D6C">
              <w:rPr>
                <w:rFonts w:ascii="Times New Roman" w:hAnsi="Times New Roman" w:cs="Times New Roman"/>
                <w:sz w:val="20"/>
                <w:szCs w:val="20"/>
              </w:rPr>
              <w:t>Інформація, що подається в добровільному порядку, не повинна зменшувати площу поверхні, необхідну для подання обов’язкової інформації про харчові продукти.</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b/>
                <w:sz w:val="20"/>
                <w:szCs w:val="20"/>
              </w:rPr>
              <w:t>Стаття 30.</w:t>
            </w:r>
            <w:r w:rsidRPr="00286D6C">
              <w:rPr>
                <w:rFonts w:ascii="Times New Roman" w:hAnsi="Times New Roman" w:cs="Times New Roman"/>
                <w:sz w:val="20"/>
                <w:szCs w:val="20"/>
              </w:rPr>
              <w:t xml:space="preserve"> Загальні принципи використання заяв про поживну цінність та тверджень про користь для здоров’я</w:t>
            </w:r>
          </w:p>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1.</w:t>
            </w:r>
            <w:r w:rsidRPr="00286D6C">
              <w:rPr>
                <w:rFonts w:ascii="Times New Roman" w:hAnsi="Times New Roman" w:cs="Times New Roman"/>
                <w:sz w:val="20"/>
                <w:szCs w:val="20"/>
              </w:rPr>
              <w:tab/>
              <w:t xml:space="preserve">Заяви про поживну цінність та твердження про користь для здоров’я можуть бути використані у маркуванні, презентації та рекламі харчових продуктів, розміщених на ринку, виключно у випадках, якщо вони відповідають вимогам цього Закону. </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2.</w:t>
            </w:r>
            <w:r w:rsidRPr="00286D6C">
              <w:rPr>
                <w:rFonts w:ascii="Times New Roman" w:hAnsi="Times New Roman" w:cs="Times New Roman"/>
                <w:sz w:val="20"/>
                <w:szCs w:val="20"/>
              </w:rPr>
              <w:tab/>
              <w:t>Заяви про поживну цінність та твердження про користь для здоров’я не повинні:</w:t>
            </w:r>
          </w:p>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lastRenderedPageBreak/>
              <w:t>1)</w:t>
            </w:r>
            <w:r w:rsidRPr="00286D6C">
              <w:rPr>
                <w:rFonts w:ascii="Times New Roman" w:hAnsi="Times New Roman" w:cs="Times New Roman"/>
                <w:sz w:val="20"/>
                <w:szCs w:val="20"/>
              </w:rPr>
              <w:tab/>
              <w:t>бути неправдивими, неоднозначними або вводити споживача в оману;</w:t>
            </w:r>
          </w:p>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2)</w:t>
            </w:r>
            <w:r w:rsidRPr="00286D6C">
              <w:rPr>
                <w:rFonts w:ascii="Times New Roman" w:hAnsi="Times New Roman" w:cs="Times New Roman"/>
                <w:sz w:val="20"/>
                <w:szCs w:val="20"/>
              </w:rPr>
              <w:tab/>
              <w:t>призводити до сумнівів стосовно безпечності або поживних властивостей інших харчових продуктів;</w:t>
            </w:r>
          </w:p>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3)</w:t>
            </w:r>
            <w:r w:rsidRPr="00286D6C">
              <w:rPr>
                <w:rFonts w:ascii="Times New Roman" w:hAnsi="Times New Roman" w:cs="Times New Roman"/>
                <w:sz w:val="20"/>
                <w:szCs w:val="20"/>
              </w:rPr>
              <w:tab/>
              <w:t>заохочувати або виправдовувати надмірне споживання певного харчового продукту;</w:t>
            </w:r>
          </w:p>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4)</w:t>
            </w:r>
            <w:r w:rsidRPr="00286D6C">
              <w:rPr>
                <w:rFonts w:ascii="Times New Roman" w:hAnsi="Times New Roman" w:cs="Times New Roman"/>
                <w:sz w:val="20"/>
                <w:szCs w:val="20"/>
              </w:rPr>
              <w:tab/>
              <w:t>стверджувати, передбачати або мати на увазі, що збалансована та різноманітна дієта не може забезпечити відповідну кількість поживних речовин;</w:t>
            </w:r>
          </w:p>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5)</w:t>
            </w:r>
            <w:r w:rsidRPr="00286D6C">
              <w:rPr>
                <w:rFonts w:ascii="Times New Roman" w:hAnsi="Times New Roman" w:cs="Times New Roman"/>
                <w:sz w:val="20"/>
                <w:szCs w:val="20"/>
              </w:rPr>
              <w:tab/>
              <w:t>посилатися на зміни у функціях тіла шляхом надання текстової інформації або графічно, за допомогою піктограм або символів, що можуть викликати або експлуатувати страх споживача.</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b/>
                <w:sz w:val="20"/>
                <w:szCs w:val="20"/>
              </w:rPr>
              <w:lastRenderedPageBreak/>
              <w:t>Стаття 31.</w:t>
            </w:r>
            <w:r w:rsidRPr="00286D6C">
              <w:rPr>
                <w:rFonts w:ascii="Times New Roman" w:hAnsi="Times New Roman" w:cs="Times New Roman"/>
                <w:sz w:val="20"/>
                <w:szCs w:val="20"/>
              </w:rPr>
              <w:t xml:space="preserve"> Загальні умови використання заяв про поживну цінність та тверджень про користь для здоров’я</w:t>
            </w:r>
          </w:p>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1.</w:t>
            </w:r>
            <w:r w:rsidRPr="00286D6C">
              <w:rPr>
                <w:rFonts w:ascii="Times New Roman" w:hAnsi="Times New Roman" w:cs="Times New Roman"/>
                <w:sz w:val="20"/>
                <w:szCs w:val="20"/>
              </w:rPr>
              <w:tab/>
              <w:t>Використання заяв про поживну цінність та тверджень про користь для здоров’я дозволяється тільки при дотриманні наступних умов:</w:t>
            </w:r>
          </w:p>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1)</w:t>
            </w:r>
            <w:r w:rsidRPr="00286D6C">
              <w:rPr>
                <w:rFonts w:ascii="Times New Roman" w:hAnsi="Times New Roman" w:cs="Times New Roman"/>
                <w:sz w:val="20"/>
                <w:szCs w:val="20"/>
              </w:rPr>
              <w:tab/>
              <w:t>наявність, відсутність або знижений вміст у харчовому продукті або категорії харчових продуктів поживної речовини або іншої субстанції, щодо якої було зроблено заяву або твердження, має благотворний поживній або фізіологічний ефект відповідно до загальновизнаних наукових доказів;</w:t>
            </w:r>
          </w:p>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2)</w:t>
            </w:r>
            <w:r w:rsidRPr="00286D6C">
              <w:rPr>
                <w:rFonts w:ascii="Times New Roman" w:hAnsi="Times New Roman" w:cs="Times New Roman"/>
                <w:sz w:val="20"/>
                <w:szCs w:val="20"/>
              </w:rPr>
              <w:tab/>
              <w:t>поживна речовина або інша субстанція, щодо якої робиться заява:</w:t>
            </w:r>
          </w:p>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а) міститься у кінцевому продукті у значних кількостях, або у такій кількості, що справлятиме поживний або фізіологічний ефект відповідно до загальновизнаних наукових доказів; або</w:t>
            </w:r>
          </w:p>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б) не міститься або міститься у харчовому продукті у зменшеній кількості, що справлятиме поживний або фізіологічний ефект відповідно до загальновизнаних наукових доказів;</w:t>
            </w:r>
          </w:p>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3) кількість продукту, яка очікувано може вживатися споживачем, забезпечує значну кількість поживної речовини або іншої субстанції , щодо якої зроблено заяву або твердження, або таку кількість, що справлятиме поживний або фізіологічний ефект відповідно до загальновизнаних наукових доказів.</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895FA6" w:rsidRPr="00286D6C" w:rsidTr="00264564">
        <w:tc>
          <w:tcPr>
            <w:tcW w:w="9747" w:type="dxa"/>
          </w:tcPr>
          <w:p w:rsidR="00895FA6" w:rsidRPr="00286D6C" w:rsidRDefault="00895FA6" w:rsidP="00264564">
            <w:pPr>
              <w:ind w:firstLine="284"/>
              <w:jc w:val="both"/>
              <w:rPr>
                <w:rFonts w:ascii="Times New Roman" w:hAnsi="Times New Roman" w:cs="Times New Roman"/>
                <w:sz w:val="20"/>
                <w:szCs w:val="20"/>
              </w:rPr>
            </w:pPr>
            <w:r w:rsidRPr="00286D6C">
              <w:rPr>
                <w:rFonts w:ascii="Times New Roman" w:hAnsi="Times New Roman" w:cs="Times New Roman"/>
                <w:sz w:val="20"/>
                <w:szCs w:val="20"/>
              </w:rPr>
              <w:t>2. Використання заяв про поживну цінність та тверджень про користь для здоров’я допускається лише у випадку, якщо можна вважати, що пересічний споживач може зрозуміти  благотворний ефект, про який йдеться у заяві або твердженні.</w:t>
            </w:r>
          </w:p>
        </w:tc>
        <w:tc>
          <w:tcPr>
            <w:tcW w:w="6173" w:type="dxa"/>
          </w:tcPr>
          <w:p w:rsidR="00895FA6" w:rsidRPr="00286D6C" w:rsidRDefault="00895FA6" w:rsidP="00264564">
            <w:pPr>
              <w:jc w:val="both"/>
              <w:rPr>
                <w:rFonts w:ascii="Times New Roman" w:hAnsi="Times New Roman" w:cs="Times New Roman"/>
                <w:sz w:val="20"/>
                <w:szCs w:val="20"/>
              </w:rPr>
            </w:pPr>
          </w:p>
        </w:tc>
      </w:tr>
      <w:tr w:rsidR="00895FA6" w:rsidRPr="00286D6C" w:rsidTr="00264564">
        <w:tc>
          <w:tcPr>
            <w:tcW w:w="9747" w:type="dxa"/>
          </w:tcPr>
          <w:p w:rsidR="00895FA6" w:rsidRPr="00286D6C" w:rsidRDefault="00895FA6" w:rsidP="00264564">
            <w:pPr>
              <w:ind w:firstLine="284"/>
              <w:jc w:val="both"/>
              <w:rPr>
                <w:rFonts w:ascii="Times New Roman" w:hAnsi="Times New Roman" w:cs="Times New Roman"/>
                <w:sz w:val="20"/>
                <w:szCs w:val="20"/>
              </w:rPr>
            </w:pPr>
            <w:r w:rsidRPr="00286D6C">
              <w:rPr>
                <w:rFonts w:ascii="Times New Roman" w:hAnsi="Times New Roman" w:cs="Times New Roman"/>
                <w:sz w:val="20"/>
                <w:szCs w:val="20"/>
              </w:rPr>
              <w:t>3. Заяви про поживну цінність та твердження про користь для здоров’я застосовуються до харчових продуктів, готових до споживання відповідно до інструкцій виробника.</w:t>
            </w:r>
          </w:p>
        </w:tc>
        <w:tc>
          <w:tcPr>
            <w:tcW w:w="6173" w:type="dxa"/>
          </w:tcPr>
          <w:p w:rsidR="00895FA6" w:rsidRPr="00286D6C" w:rsidRDefault="00895FA6" w:rsidP="00264564">
            <w:pPr>
              <w:jc w:val="both"/>
              <w:rPr>
                <w:rFonts w:ascii="Times New Roman" w:hAnsi="Times New Roman" w:cs="Times New Roman"/>
                <w:sz w:val="20"/>
                <w:szCs w:val="20"/>
              </w:rPr>
            </w:pPr>
          </w:p>
        </w:tc>
      </w:tr>
      <w:tr w:rsidR="00895FA6" w:rsidRPr="00286D6C" w:rsidTr="00264564">
        <w:tc>
          <w:tcPr>
            <w:tcW w:w="9747" w:type="dxa"/>
          </w:tcPr>
          <w:p w:rsidR="00895FA6" w:rsidRPr="00286D6C" w:rsidRDefault="00895FA6" w:rsidP="00264564">
            <w:pPr>
              <w:ind w:firstLine="284"/>
              <w:jc w:val="both"/>
              <w:rPr>
                <w:rFonts w:ascii="Times New Roman" w:hAnsi="Times New Roman" w:cs="Times New Roman"/>
                <w:sz w:val="20"/>
                <w:szCs w:val="20"/>
              </w:rPr>
            </w:pPr>
            <w:r w:rsidRPr="00286D6C">
              <w:rPr>
                <w:rFonts w:ascii="Times New Roman" w:hAnsi="Times New Roman" w:cs="Times New Roman"/>
                <w:sz w:val="20"/>
                <w:szCs w:val="20"/>
              </w:rPr>
              <w:t>4. Заяви про поживну цінність харчового продукту дозволяються до використання, якщо вони зроблені у відповідності до вимог цього Закону та перелічені у Додатку 12 до цього Закону.</w:t>
            </w:r>
          </w:p>
        </w:tc>
        <w:tc>
          <w:tcPr>
            <w:tcW w:w="6173" w:type="dxa"/>
          </w:tcPr>
          <w:p w:rsidR="00895FA6" w:rsidRPr="00286D6C" w:rsidRDefault="00895FA6" w:rsidP="00264564">
            <w:pPr>
              <w:jc w:val="both"/>
              <w:rPr>
                <w:rFonts w:ascii="Times New Roman" w:hAnsi="Times New Roman" w:cs="Times New Roman"/>
                <w:sz w:val="20"/>
                <w:szCs w:val="20"/>
              </w:rPr>
            </w:pPr>
          </w:p>
        </w:tc>
      </w:tr>
      <w:tr w:rsidR="007A5E01" w:rsidRPr="00286D6C" w:rsidTr="00264564">
        <w:tc>
          <w:tcPr>
            <w:tcW w:w="9747" w:type="dxa"/>
          </w:tcPr>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b/>
                <w:sz w:val="20"/>
                <w:szCs w:val="20"/>
              </w:rPr>
              <w:t>Стаття 32.</w:t>
            </w:r>
            <w:r w:rsidRPr="00286D6C">
              <w:rPr>
                <w:rFonts w:ascii="Times New Roman" w:hAnsi="Times New Roman" w:cs="Times New Roman"/>
                <w:sz w:val="20"/>
                <w:szCs w:val="20"/>
              </w:rPr>
              <w:t xml:space="preserve"> Особливості маркування свіжого, охолодженого або мороженого м’яса свинини, баранини або козлятини та свійської птиці</w:t>
            </w:r>
          </w:p>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1.</w:t>
            </w:r>
            <w:r w:rsidRPr="00286D6C">
              <w:rPr>
                <w:rFonts w:ascii="Times New Roman" w:hAnsi="Times New Roman" w:cs="Times New Roman"/>
                <w:sz w:val="20"/>
                <w:szCs w:val="20"/>
              </w:rPr>
              <w:tab/>
              <w:t>Маркування м’яса що підпадає під коди УКТЗЕД, перелічені в Додатку 7 до цього Закону (свіже, охолоджене або морожене м’ясо свинини, баранини або козлятини, та свійської птиці), призначеного для постачання кінцевому споживачеві або закладам громадського харчування повинно містити таку інформацію:</w:t>
            </w:r>
          </w:p>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1)</w:t>
            </w:r>
            <w:r w:rsidRPr="00286D6C">
              <w:rPr>
                <w:rFonts w:ascii="Times New Roman" w:hAnsi="Times New Roman" w:cs="Times New Roman"/>
                <w:sz w:val="20"/>
                <w:szCs w:val="20"/>
              </w:rPr>
              <w:tab/>
              <w:t>країна, у якій відбулося розведення, що позначається словосполученням «розведено/вирощено в: (назва країни), з урахуванням таких критеріїв:</w:t>
            </w:r>
          </w:p>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а) для свиней:</w:t>
            </w:r>
          </w:p>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 у разі, коли вік забитої тварини більше 6 місяців, зазначається країна, в якій останній період розведення тривав щонайменше 4 місяці,</w:t>
            </w:r>
          </w:p>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 xml:space="preserve">- у разі, коли вік забитої тварини менше 6 місяців, і жива вага такої тварини становить щонайменше 80 кілограмів, зазначається країна, в якій відбувався процес розведення/вирощування, після того, як тварина </w:t>
            </w:r>
            <w:r w:rsidRPr="00286D6C">
              <w:rPr>
                <w:rFonts w:ascii="Times New Roman" w:hAnsi="Times New Roman" w:cs="Times New Roman"/>
                <w:sz w:val="20"/>
                <w:szCs w:val="20"/>
              </w:rPr>
              <w:lastRenderedPageBreak/>
              <w:t>досягла ваги у 30 кг;</w:t>
            </w:r>
          </w:p>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 у разі, коли вік забитої тварини менше 6 місяців і жива вага такої тварини становить менше, ніж 80 кг, зазначається країна, в якій відбувся весь період розведення/вирощення;</w:t>
            </w:r>
          </w:p>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б) для баранів/овець та кіз: зазначається країна, у якій відбувався процес розведення протягом останніх 6 місяців або, у випадку, коли тварину було забито у віці менше 6 місяців, - країна, у якій відбувся весь процес розведення;</w:t>
            </w:r>
          </w:p>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в) для свійської птиці: зазначається країна, у якій процес останнього розведення відбувався протягом щонайменше одного місяця, або, у випадку, коли птицю було забито у віці менше одного місяця – країна, у якій відбувся весь процес розведення після того, як почався процес відгодовування;</w:t>
            </w:r>
          </w:p>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2)</w:t>
            </w:r>
            <w:r w:rsidRPr="00286D6C">
              <w:rPr>
                <w:rFonts w:ascii="Times New Roman" w:hAnsi="Times New Roman" w:cs="Times New Roman"/>
                <w:sz w:val="20"/>
                <w:szCs w:val="20"/>
              </w:rPr>
              <w:tab/>
              <w:t>країна, у якій відбувся забій, що позначається словосполученням «забито в (назва країни);</w:t>
            </w:r>
          </w:p>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3)</w:t>
            </w:r>
            <w:r w:rsidRPr="00286D6C">
              <w:rPr>
                <w:rFonts w:ascii="Times New Roman" w:hAnsi="Times New Roman" w:cs="Times New Roman"/>
                <w:sz w:val="20"/>
                <w:szCs w:val="20"/>
              </w:rPr>
              <w:tab/>
              <w:t>код партії, що ідентифікує м’ясо, яке постачається споживачеві або закладам громадського харчування.</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lastRenderedPageBreak/>
              <w:t>2.</w:t>
            </w:r>
            <w:r w:rsidRPr="00286D6C">
              <w:rPr>
                <w:rFonts w:ascii="Times New Roman" w:hAnsi="Times New Roman" w:cs="Times New Roman"/>
                <w:sz w:val="20"/>
                <w:szCs w:val="20"/>
              </w:rPr>
              <w:tab/>
              <w:t>Інформація щодо країни походження, зазначена у частинах першій та другій цієї статті може позначатися також словом «Походження: (назва країни), якщо оператор ринку може об’єктивно довести, що м’ясо, що підпадає під коди УКТЗЕД, перелічені в Додатку 7 до цього Закону (свіже, охолоджене або морожене м’ясо свинини, баранини або козлятини, та свійської птиці), було отримане від тварин народжених, розведених/вирощених та забитих в одній країні.</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3.</w:t>
            </w:r>
            <w:r w:rsidRPr="00286D6C">
              <w:rPr>
                <w:rFonts w:ascii="Times New Roman" w:hAnsi="Times New Roman" w:cs="Times New Roman"/>
                <w:sz w:val="20"/>
                <w:szCs w:val="20"/>
              </w:rPr>
              <w:tab/>
              <w:t>Якщо м’ясо одного або різних видів тварин підлягає різним вимогам до маркування відповідно до частин першої і другої цієї статті, та надходить в одній упаковці до споживача або закладів громадського харчування, в маркуванні має бути зазначено;</w:t>
            </w:r>
          </w:p>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1)</w:t>
            </w:r>
            <w:r w:rsidRPr="00286D6C">
              <w:rPr>
                <w:rFonts w:ascii="Times New Roman" w:hAnsi="Times New Roman" w:cs="Times New Roman"/>
                <w:sz w:val="20"/>
                <w:szCs w:val="20"/>
              </w:rPr>
              <w:tab/>
              <w:t>перелік відповідних країн згідно із частинами першою та другою цієї статті, для кожного виду;</w:t>
            </w:r>
          </w:p>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2)</w:t>
            </w:r>
            <w:r w:rsidRPr="00286D6C">
              <w:rPr>
                <w:rFonts w:ascii="Times New Roman" w:hAnsi="Times New Roman" w:cs="Times New Roman"/>
                <w:sz w:val="20"/>
                <w:szCs w:val="20"/>
              </w:rPr>
              <w:tab/>
              <w:t xml:space="preserve">код партії, що ідентифікує м’ясо, яке постачається споживачеві або закладам громадського харчування. </w:t>
            </w:r>
          </w:p>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Для цілей цієї статті термін «партія» означає м’ясо, що підпадає під коди УКТЗЕД, зазначені у Додатку 7 до цього Закону, отримане від одного виду тварин, з кістками або без кісток, розрізане або нерозрізане на шматки, або рубане (січене), яке було розрізане, рубане або запаковане у практично однакових умовах.</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895FA6" w:rsidRPr="00286D6C" w:rsidRDefault="00895FA6" w:rsidP="00264564">
            <w:pPr>
              <w:ind w:firstLine="426"/>
              <w:jc w:val="both"/>
              <w:rPr>
                <w:rFonts w:ascii="Times New Roman" w:hAnsi="Times New Roman" w:cs="Times New Roman"/>
                <w:sz w:val="20"/>
                <w:szCs w:val="20"/>
              </w:rPr>
            </w:pPr>
            <w:r w:rsidRPr="00286D6C">
              <w:rPr>
                <w:rFonts w:ascii="Times New Roman" w:hAnsi="Times New Roman" w:cs="Times New Roman"/>
                <w:b/>
                <w:sz w:val="20"/>
                <w:szCs w:val="20"/>
              </w:rPr>
              <w:t xml:space="preserve">Стаття 33. </w:t>
            </w:r>
            <w:r w:rsidRPr="00286D6C">
              <w:rPr>
                <w:rFonts w:ascii="Times New Roman" w:hAnsi="Times New Roman" w:cs="Times New Roman"/>
                <w:sz w:val="20"/>
                <w:szCs w:val="20"/>
              </w:rPr>
              <w:t>Державний контроль</w:t>
            </w:r>
            <w:r w:rsidRPr="00286D6C">
              <w:rPr>
                <w:rFonts w:ascii="Times New Roman" w:hAnsi="Times New Roman" w:cs="Times New Roman"/>
                <w:b/>
                <w:sz w:val="20"/>
                <w:szCs w:val="20"/>
              </w:rPr>
              <w:t xml:space="preserve"> </w:t>
            </w:r>
            <w:r w:rsidRPr="00286D6C">
              <w:rPr>
                <w:rFonts w:ascii="Times New Roman" w:hAnsi="Times New Roman" w:cs="Times New Roman"/>
                <w:sz w:val="20"/>
                <w:szCs w:val="20"/>
              </w:rPr>
              <w:t>за виконанням законодавства щодо інформації про харчові продукти</w:t>
            </w:r>
          </w:p>
          <w:p w:rsidR="00895FA6" w:rsidRPr="00286D6C" w:rsidRDefault="00895FA6" w:rsidP="00264564">
            <w:pPr>
              <w:ind w:firstLine="426"/>
              <w:jc w:val="both"/>
              <w:rPr>
                <w:rFonts w:ascii="Times New Roman" w:hAnsi="Times New Roman" w:cs="Times New Roman"/>
                <w:color w:val="FF0000"/>
                <w:sz w:val="20"/>
                <w:szCs w:val="20"/>
              </w:rPr>
            </w:pPr>
            <w:r w:rsidRPr="00286D6C">
              <w:rPr>
                <w:rFonts w:ascii="Times New Roman" w:hAnsi="Times New Roman" w:cs="Times New Roman"/>
                <w:sz w:val="20"/>
                <w:szCs w:val="20"/>
              </w:rPr>
              <w:t>Державний контроль за виконанням законодавства стосовно інформації про харчові продукти здійснюється відповідно до вимог Закону України “Про основні принципи та вимоги до безпечності та якості харчових продуктів”.</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5950BC" w:rsidRPr="00286D6C" w:rsidTr="00264564">
        <w:tc>
          <w:tcPr>
            <w:tcW w:w="9747" w:type="dxa"/>
          </w:tcPr>
          <w:p w:rsidR="005950BC" w:rsidRPr="00286D6C" w:rsidRDefault="005950BC" w:rsidP="00264564">
            <w:pPr>
              <w:ind w:firstLine="426"/>
              <w:jc w:val="both"/>
              <w:rPr>
                <w:rFonts w:ascii="Times New Roman" w:hAnsi="Times New Roman" w:cs="Times New Roman"/>
                <w:sz w:val="20"/>
                <w:szCs w:val="20"/>
              </w:rPr>
            </w:pPr>
            <w:r w:rsidRPr="00286D6C">
              <w:rPr>
                <w:rFonts w:ascii="Times New Roman" w:hAnsi="Times New Roman" w:cs="Times New Roman"/>
                <w:b/>
                <w:sz w:val="20"/>
                <w:szCs w:val="20"/>
              </w:rPr>
              <w:t xml:space="preserve">Стаття 34. </w:t>
            </w:r>
            <w:r w:rsidRPr="00286D6C">
              <w:rPr>
                <w:rFonts w:ascii="Times New Roman" w:hAnsi="Times New Roman" w:cs="Times New Roman"/>
                <w:sz w:val="20"/>
                <w:szCs w:val="20"/>
              </w:rPr>
              <w:t>Прикінцеві та перехідні положення</w:t>
            </w:r>
          </w:p>
          <w:p w:rsidR="005950BC" w:rsidRPr="00286D6C" w:rsidRDefault="005950BC"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 xml:space="preserve">1. Цей Закон набирає чинності з 1 січня 2017 року, </w:t>
            </w:r>
            <w:r w:rsidRPr="00286D6C">
              <w:rPr>
                <w:rFonts w:ascii="Times New Roman" w:hAnsi="Times New Roman" w:cs="Times New Roman"/>
                <w:sz w:val="20"/>
                <w:szCs w:val="20"/>
                <w:highlight w:val="yellow"/>
              </w:rPr>
              <w:t>крім статей 31 та 32, які набирають чинності через три роки з дня, наступного за днем опублікування цього Закону.</w:t>
            </w:r>
          </w:p>
          <w:p w:rsidR="005950BC" w:rsidRPr="00286D6C" w:rsidRDefault="005950BC" w:rsidP="00264564">
            <w:pPr>
              <w:jc w:val="both"/>
              <w:rPr>
                <w:rFonts w:ascii="Times New Roman" w:hAnsi="Times New Roman" w:cs="Times New Roman"/>
                <w:sz w:val="20"/>
                <w:szCs w:val="20"/>
              </w:rPr>
            </w:pPr>
          </w:p>
        </w:tc>
        <w:tc>
          <w:tcPr>
            <w:tcW w:w="6173" w:type="dxa"/>
            <w:vMerge w:val="restart"/>
          </w:tcPr>
          <w:p w:rsidR="005950BC" w:rsidRPr="00286D6C" w:rsidRDefault="005950BC" w:rsidP="005950BC">
            <w:pPr>
              <w:jc w:val="both"/>
              <w:rPr>
                <w:rFonts w:ascii="Times New Roman" w:hAnsi="Times New Roman" w:cs="Times New Roman"/>
                <w:b/>
                <w:sz w:val="20"/>
                <w:szCs w:val="20"/>
              </w:rPr>
            </w:pPr>
            <w:r w:rsidRPr="00286D6C">
              <w:rPr>
                <w:rFonts w:ascii="Times New Roman" w:hAnsi="Times New Roman" w:cs="Times New Roman"/>
                <w:b/>
                <w:sz w:val="20"/>
                <w:szCs w:val="20"/>
              </w:rPr>
              <w:t>Вважаємо необхідним доповнити статтю 34 наступним:</w:t>
            </w:r>
          </w:p>
          <w:p w:rsidR="005950BC" w:rsidRPr="00286D6C" w:rsidRDefault="005950BC" w:rsidP="005950BC">
            <w:pPr>
              <w:jc w:val="both"/>
              <w:rPr>
                <w:rFonts w:ascii="Times New Roman" w:hAnsi="Times New Roman" w:cs="Times New Roman"/>
                <w:sz w:val="20"/>
                <w:szCs w:val="20"/>
              </w:rPr>
            </w:pPr>
          </w:p>
          <w:p w:rsidR="005950BC" w:rsidRPr="00286D6C" w:rsidRDefault="005950BC" w:rsidP="005950BC">
            <w:pPr>
              <w:jc w:val="both"/>
              <w:rPr>
                <w:rFonts w:ascii="Times New Roman" w:hAnsi="Times New Roman" w:cs="Times New Roman"/>
                <w:sz w:val="20"/>
                <w:szCs w:val="20"/>
              </w:rPr>
            </w:pPr>
            <w:r w:rsidRPr="00286D6C">
              <w:rPr>
                <w:rFonts w:ascii="Times New Roman" w:hAnsi="Times New Roman" w:cs="Times New Roman"/>
                <w:sz w:val="20"/>
                <w:szCs w:val="20"/>
              </w:rPr>
              <w:t xml:space="preserve">зміни до Закону України “Про основні принципи та вимоги до безпечності та якості харчових продуктів” (Відомості Верховної Ради України, 1998, N  19, ст.   98): </w:t>
            </w:r>
          </w:p>
          <w:p w:rsidR="005950BC" w:rsidRPr="00286D6C" w:rsidRDefault="005950BC" w:rsidP="005950BC">
            <w:pPr>
              <w:jc w:val="both"/>
              <w:rPr>
                <w:rFonts w:ascii="Times New Roman" w:hAnsi="Times New Roman" w:cs="Times New Roman"/>
                <w:sz w:val="20"/>
                <w:szCs w:val="20"/>
              </w:rPr>
            </w:pPr>
            <w:r w:rsidRPr="00286D6C">
              <w:rPr>
                <w:rFonts w:ascii="Times New Roman" w:hAnsi="Times New Roman" w:cs="Times New Roman"/>
                <w:sz w:val="20"/>
                <w:szCs w:val="20"/>
              </w:rPr>
              <w:t xml:space="preserve">      частину першу статті 64 після пункту 5 доповнити новими пунктами такого змісту:</w:t>
            </w:r>
          </w:p>
          <w:p w:rsidR="005950BC" w:rsidRPr="00286D6C" w:rsidRDefault="005950BC" w:rsidP="005950BC">
            <w:pPr>
              <w:jc w:val="both"/>
              <w:rPr>
                <w:rFonts w:ascii="Times New Roman" w:hAnsi="Times New Roman" w:cs="Times New Roman"/>
                <w:sz w:val="20"/>
                <w:szCs w:val="20"/>
              </w:rPr>
            </w:pPr>
            <w:r w:rsidRPr="00286D6C">
              <w:rPr>
                <w:rFonts w:ascii="Times New Roman" w:hAnsi="Times New Roman" w:cs="Times New Roman"/>
                <w:sz w:val="20"/>
                <w:szCs w:val="20"/>
              </w:rPr>
              <w:t xml:space="preserve">    «6) порушення особливих вимог до маркування молочних та молоковмісних – </w:t>
            </w:r>
          </w:p>
          <w:p w:rsidR="005950BC" w:rsidRPr="00286D6C" w:rsidRDefault="005950BC" w:rsidP="005950BC">
            <w:pPr>
              <w:jc w:val="both"/>
              <w:rPr>
                <w:rFonts w:ascii="Times New Roman" w:hAnsi="Times New Roman" w:cs="Times New Roman"/>
                <w:sz w:val="20"/>
                <w:szCs w:val="20"/>
              </w:rPr>
            </w:pPr>
            <w:r w:rsidRPr="00286D6C">
              <w:rPr>
                <w:rFonts w:ascii="Times New Roman" w:hAnsi="Times New Roman" w:cs="Times New Roman"/>
                <w:sz w:val="20"/>
                <w:szCs w:val="20"/>
              </w:rPr>
              <w:lastRenderedPageBreak/>
              <w:t>тягне за собою накладення штрафу у розмірі 100 відсотків вартості продукції, реалізованої з порушенням вимог маркування;</w:t>
            </w:r>
          </w:p>
          <w:p w:rsidR="005950BC" w:rsidRPr="00286D6C" w:rsidRDefault="005950BC" w:rsidP="005950BC">
            <w:pPr>
              <w:jc w:val="both"/>
              <w:rPr>
                <w:rFonts w:ascii="Times New Roman" w:hAnsi="Times New Roman" w:cs="Times New Roman"/>
                <w:sz w:val="20"/>
                <w:szCs w:val="20"/>
              </w:rPr>
            </w:pPr>
            <w:r w:rsidRPr="00286D6C">
              <w:rPr>
                <w:rFonts w:ascii="Times New Roman" w:hAnsi="Times New Roman" w:cs="Times New Roman"/>
                <w:sz w:val="20"/>
                <w:szCs w:val="20"/>
              </w:rPr>
              <w:t xml:space="preserve">     7) порушення вимог щодо інформування споживача під час реалізації молочних та молоковмісних продуктів – </w:t>
            </w:r>
          </w:p>
          <w:p w:rsidR="005950BC" w:rsidRPr="00286D6C" w:rsidRDefault="005950BC" w:rsidP="005950BC">
            <w:pPr>
              <w:jc w:val="both"/>
              <w:rPr>
                <w:rFonts w:ascii="Times New Roman" w:hAnsi="Times New Roman" w:cs="Times New Roman"/>
                <w:sz w:val="20"/>
                <w:szCs w:val="20"/>
              </w:rPr>
            </w:pPr>
            <w:r w:rsidRPr="00286D6C">
              <w:rPr>
                <w:rFonts w:ascii="Times New Roman" w:hAnsi="Times New Roman" w:cs="Times New Roman"/>
                <w:sz w:val="20"/>
                <w:szCs w:val="20"/>
              </w:rPr>
              <w:t>тягне за собою накладення штрафу від п’яти до восьми мінімальних заробітних плат.</w:t>
            </w:r>
          </w:p>
          <w:p w:rsidR="005950BC" w:rsidRPr="00286D6C" w:rsidRDefault="005950BC" w:rsidP="005950BC">
            <w:pPr>
              <w:jc w:val="both"/>
              <w:rPr>
                <w:rFonts w:ascii="Times New Roman" w:hAnsi="Times New Roman" w:cs="Times New Roman"/>
                <w:sz w:val="20"/>
                <w:szCs w:val="20"/>
              </w:rPr>
            </w:pPr>
            <w:r w:rsidRPr="00286D6C">
              <w:rPr>
                <w:rFonts w:ascii="Times New Roman" w:hAnsi="Times New Roman" w:cs="Times New Roman"/>
                <w:sz w:val="20"/>
                <w:szCs w:val="20"/>
              </w:rPr>
              <w:t xml:space="preserve">          Пункти 6-15 вважати пунктами 8-17 відповідно.</w:t>
            </w:r>
          </w:p>
          <w:p w:rsidR="005950BC" w:rsidRPr="00286D6C" w:rsidRDefault="005950BC" w:rsidP="005950BC">
            <w:pPr>
              <w:jc w:val="both"/>
              <w:rPr>
                <w:rFonts w:ascii="Times New Roman" w:hAnsi="Times New Roman" w:cs="Times New Roman"/>
                <w:sz w:val="20"/>
                <w:szCs w:val="20"/>
              </w:rPr>
            </w:pPr>
          </w:p>
          <w:p w:rsidR="005950BC" w:rsidRPr="00286D6C" w:rsidRDefault="005950BC" w:rsidP="005950BC">
            <w:pPr>
              <w:jc w:val="both"/>
              <w:rPr>
                <w:rFonts w:ascii="Times New Roman" w:hAnsi="Times New Roman" w:cs="Times New Roman"/>
                <w:sz w:val="20"/>
                <w:szCs w:val="20"/>
              </w:rPr>
            </w:pPr>
            <w:r w:rsidRPr="00286D6C">
              <w:rPr>
                <w:rFonts w:ascii="Times New Roman" w:hAnsi="Times New Roman" w:cs="Times New Roman"/>
                <w:sz w:val="20"/>
                <w:szCs w:val="20"/>
              </w:rPr>
              <w:t>Разом з тим, вважаємо, що в прикінцевих положеннях необхідно прописати можливість для виробників оновлювати своє пакування до введення цього Закону в дію (з моменту опублікування Закону та його введенням в дію через 3 роки), в цьому випадку виробник буде поступово, без зайвих втрат оновлювати своє пакування. В іншому випадку виробник буде дуже обмежений у термінах, фактично тільки зі вступом в дію Закону (через 3 роки після опублікування) він зможе замовляти оновлене пакування і за 1 рік змінити усе пакування. Це дуже критичний термін.</w:t>
            </w:r>
          </w:p>
        </w:tc>
      </w:tr>
      <w:tr w:rsidR="005950BC" w:rsidRPr="00286D6C" w:rsidTr="00264564">
        <w:tc>
          <w:tcPr>
            <w:tcW w:w="9747" w:type="dxa"/>
          </w:tcPr>
          <w:p w:rsidR="005950BC" w:rsidRPr="00286D6C" w:rsidRDefault="005950BC"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 xml:space="preserve"> 2. Харчові продукти, які відповідали вимогам законодавства стосовно інформації про харчові продукти до 1 січня 2017 р., але які не відповідають вимогам цього Закону після набрання ним чинності, можуть вироблятися та/або вводитися в обіг до 1 січня 2018 року. Зазначені харчові продукти можуть перебувати в обігу на ринку України до закінчення строку їх придатності.</w:t>
            </w:r>
          </w:p>
        </w:tc>
        <w:tc>
          <w:tcPr>
            <w:tcW w:w="6173" w:type="dxa"/>
            <w:vMerge/>
          </w:tcPr>
          <w:p w:rsidR="005950BC" w:rsidRPr="00286D6C" w:rsidRDefault="005950BC" w:rsidP="00264564">
            <w:pPr>
              <w:jc w:val="both"/>
              <w:rPr>
                <w:rFonts w:ascii="Times New Roman" w:hAnsi="Times New Roman" w:cs="Times New Roman"/>
                <w:sz w:val="20"/>
                <w:szCs w:val="20"/>
              </w:rPr>
            </w:pPr>
          </w:p>
        </w:tc>
      </w:tr>
      <w:tr w:rsidR="005950BC" w:rsidRPr="00286D6C" w:rsidTr="00264564">
        <w:tc>
          <w:tcPr>
            <w:tcW w:w="9747" w:type="dxa"/>
          </w:tcPr>
          <w:p w:rsidR="005950BC" w:rsidRPr="00286D6C" w:rsidRDefault="005950BC"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 xml:space="preserve">3. Харчові продукти, що виготовлені до набрання чинності цим Законом та перебувають в обігу, можуть </w:t>
            </w:r>
            <w:r w:rsidRPr="00286D6C">
              <w:rPr>
                <w:rFonts w:ascii="Times New Roman" w:hAnsi="Times New Roman" w:cs="Times New Roman"/>
                <w:sz w:val="20"/>
                <w:szCs w:val="20"/>
              </w:rPr>
              <w:lastRenderedPageBreak/>
              <w:t>перебувати в обігу на ринку до закінчення строку їх придатності.</w:t>
            </w:r>
          </w:p>
        </w:tc>
        <w:tc>
          <w:tcPr>
            <w:tcW w:w="6173" w:type="dxa"/>
            <w:vMerge/>
          </w:tcPr>
          <w:p w:rsidR="005950BC" w:rsidRPr="00286D6C" w:rsidRDefault="005950BC" w:rsidP="00264564">
            <w:pPr>
              <w:jc w:val="both"/>
              <w:rPr>
                <w:rFonts w:ascii="Times New Roman" w:hAnsi="Times New Roman" w:cs="Times New Roman"/>
                <w:sz w:val="20"/>
                <w:szCs w:val="20"/>
              </w:rPr>
            </w:pPr>
          </w:p>
        </w:tc>
      </w:tr>
      <w:tr w:rsidR="005950BC" w:rsidRPr="00286D6C" w:rsidTr="00264564">
        <w:tc>
          <w:tcPr>
            <w:tcW w:w="9747" w:type="dxa"/>
          </w:tcPr>
          <w:p w:rsidR="005950BC" w:rsidRPr="00286D6C" w:rsidRDefault="005950BC"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lastRenderedPageBreak/>
              <w:t>4. Внести зміни до таких законів України:</w:t>
            </w:r>
          </w:p>
          <w:p w:rsidR="005950BC" w:rsidRPr="00286D6C" w:rsidRDefault="005950BC" w:rsidP="00264564">
            <w:pPr>
              <w:ind w:firstLine="426"/>
              <w:jc w:val="both"/>
              <w:rPr>
                <w:rFonts w:ascii="Times New Roman" w:hAnsi="Times New Roman" w:cs="Times New Roman"/>
                <w:bCs/>
                <w:sz w:val="20"/>
                <w:szCs w:val="20"/>
                <w:bdr w:val="none" w:sz="0" w:space="0" w:color="auto" w:frame="1"/>
              </w:rPr>
            </w:pPr>
            <w:r w:rsidRPr="00286D6C">
              <w:rPr>
                <w:rFonts w:ascii="Times New Roman" w:hAnsi="Times New Roman" w:cs="Times New Roman"/>
                <w:sz w:val="20"/>
                <w:szCs w:val="20"/>
              </w:rPr>
              <w:t xml:space="preserve">1) </w:t>
            </w:r>
            <w:r w:rsidRPr="00286D6C">
              <w:rPr>
                <w:rFonts w:ascii="Times New Roman" w:hAnsi="Times New Roman" w:cs="Times New Roman"/>
                <w:bCs/>
                <w:sz w:val="20"/>
                <w:szCs w:val="20"/>
                <w:bdr w:val="none" w:sz="0" w:space="0" w:color="auto" w:frame="1"/>
              </w:rPr>
              <w:t xml:space="preserve">у Законі України «Про основні принципи та вимоги до безпечності та якості харчових продуктів» (Відомості Верховної Ради (ВВР), 2014 р., № 41-42, ст.2024; 2015 р., № 4, ст.19):  </w:t>
            </w:r>
          </w:p>
          <w:p w:rsidR="005950BC" w:rsidRPr="00286D6C" w:rsidRDefault="005950BC" w:rsidP="00264564">
            <w:pPr>
              <w:ind w:firstLine="426"/>
              <w:jc w:val="both"/>
              <w:rPr>
                <w:rFonts w:ascii="Times New Roman" w:hAnsi="Times New Roman" w:cs="Times New Roman"/>
                <w:bCs/>
                <w:sz w:val="20"/>
                <w:szCs w:val="20"/>
                <w:bdr w:val="none" w:sz="0" w:space="0" w:color="auto" w:frame="1"/>
              </w:rPr>
            </w:pPr>
            <w:r w:rsidRPr="00286D6C">
              <w:rPr>
                <w:rFonts w:ascii="Times New Roman" w:hAnsi="Times New Roman" w:cs="Times New Roman"/>
                <w:bCs/>
                <w:sz w:val="20"/>
                <w:szCs w:val="20"/>
                <w:bdr w:val="none" w:sz="0" w:space="0" w:color="auto" w:frame="1"/>
              </w:rPr>
              <w:t>терміни «етикетка» та «інформація про харчовий продукт» виключити;</w:t>
            </w:r>
          </w:p>
          <w:p w:rsidR="005950BC" w:rsidRPr="00286D6C" w:rsidRDefault="005950BC" w:rsidP="00264564">
            <w:pPr>
              <w:ind w:firstLine="426"/>
              <w:jc w:val="both"/>
              <w:rPr>
                <w:rStyle w:val="rvts9"/>
                <w:rFonts w:ascii="Times New Roman" w:hAnsi="Times New Roman" w:cs="Times New Roman"/>
                <w:bCs/>
                <w:sz w:val="20"/>
                <w:szCs w:val="20"/>
                <w:bdr w:val="none" w:sz="0" w:space="0" w:color="auto" w:frame="1"/>
              </w:rPr>
            </w:pPr>
            <w:r w:rsidRPr="00286D6C">
              <w:rPr>
                <w:rStyle w:val="rvts9"/>
                <w:rFonts w:ascii="Times New Roman" w:hAnsi="Times New Roman" w:cs="Times New Roman"/>
                <w:bCs/>
                <w:sz w:val="20"/>
                <w:szCs w:val="20"/>
                <w:bdr w:val="none" w:sz="0" w:space="0" w:color="auto" w:frame="1"/>
              </w:rPr>
              <w:t>статтю 39 виключити.</w:t>
            </w:r>
          </w:p>
          <w:p w:rsidR="005950BC" w:rsidRPr="00286D6C" w:rsidRDefault="005950BC" w:rsidP="00264564">
            <w:pPr>
              <w:ind w:firstLine="426"/>
              <w:jc w:val="both"/>
              <w:rPr>
                <w:rStyle w:val="rvts9"/>
                <w:rFonts w:ascii="Times New Roman" w:hAnsi="Times New Roman" w:cs="Times New Roman"/>
                <w:bCs/>
                <w:sz w:val="20"/>
                <w:szCs w:val="20"/>
                <w:bdr w:val="none" w:sz="0" w:space="0" w:color="auto" w:frame="1"/>
              </w:rPr>
            </w:pPr>
            <w:r w:rsidRPr="00286D6C">
              <w:rPr>
                <w:rFonts w:ascii="Times New Roman" w:hAnsi="Times New Roman" w:cs="Times New Roman"/>
                <w:bCs/>
                <w:sz w:val="20"/>
                <w:szCs w:val="20"/>
                <w:bdr w:val="none" w:sz="0" w:space="0" w:color="auto" w:frame="1"/>
              </w:rPr>
              <w:t>5.1 у статті четвертій:</w:t>
            </w:r>
          </w:p>
          <w:p w:rsidR="005950BC" w:rsidRPr="00286D6C" w:rsidRDefault="005950BC"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2) у Законі України “Про захист прав споживачів” (Відомості Верховної Ради України, 2006 p., № 7, ст. 84; 2010 p., № 9, ст. 84; 2011 p., № 47, ст. 531):</w:t>
            </w:r>
          </w:p>
          <w:p w:rsidR="005950BC" w:rsidRPr="00286D6C" w:rsidRDefault="005950BC"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статтю 15 виключити.</w:t>
            </w:r>
          </w:p>
          <w:p w:rsidR="005950BC" w:rsidRPr="00286D6C" w:rsidRDefault="005950BC"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3) до статті 18 «Заключні положення» Закону України “Про державне регулювання виробництва і обігу спирту етилового, коньячного і плодового, алкогольних напоїв та тютюнових виробів” :</w:t>
            </w:r>
          </w:p>
          <w:p w:rsidR="005950BC" w:rsidRPr="00286D6C" w:rsidRDefault="005950BC"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додати нову частину сімнадцяту наступного змісту:</w:t>
            </w:r>
          </w:p>
          <w:p w:rsidR="005950BC" w:rsidRPr="00286D6C" w:rsidRDefault="005950BC" w:rsidP="00286D6C">
            <w:pPr>
              <w:ind w:firstLine="426"/>
              <w:jc w:val="both"/>
              <w:rPr>
                <w:rFonts w:ascii="Times New Roman" w:hAnsi="Times New Roman" w:cs="Times New Roman"/>
                <w:sz w:val="20"/>
                <w:szCs w:val="20"/>
              </w:rPr>
            </w:pPr>
            <w:r w:rsidRPr="00286D6C">
              <w:rPr>
                <w:rFonts w:ascii="Times New Roman" w:hAnsi="Times New Roman" w:cs="Times New Roman"/>
                <w:sz w:val="20"/>
                <w:szCs w:val="20"/>
              </w:rPr>
              <w:t>«Положення статті 11. «Маркування алкогольних напоїв та тютюнових            виробів»  цього Закону застосовуються із урахуванням особливостей, передбачених законом України «Про надання споживачам інформації про харчові продукти».</w:t>
            </w:r>
          </w:p>
        </w:tc>
        <w:tc>
          <w:tcPr>
            <w:tcW w:w="6173" w:type="dxa"/>
            <w:vMerge/>
          </w:tcPr>
          <w:p w:rsidR="005950BC" w:rsidRPr="00286D6C" w:rsidRDefault="005950BC" w:rsidP="00264564">
            <w:pPr>
              <w:jc w:val="both"/>
              <w:rPr>
                <w:rFonts w:ascii="Times New Roman" w:hAnsi="Times New Roman" w:cs="Times New Roman"/>
                <w:sz w:val="20"/>
                <w:szCs w:val="20"/>
              </w:rPr>
            </w:pPr>
          </w:p>
        </w:tc>
      </w:tr>
      <w:tr w:rsidR="005950BC" w:rsidRPr="00286D6C" w:rsidTr="00264564">
        <w:tc>
          <w:tcPr>
            <w:tcW w:w="9747" w:type="dxa"/>
          </w:tcPr>
          <w:p w:rsidR="005950BC" w:rsidRPr="00286D6C" w:rsidRDefault="005950BC"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5. Кабінету Міністрів України привести власні нормативно-правові акти у відповідність з положеннями цього Закону та забезпечити затвердження передбачених цим Законом нормативно-правових актів до 1 січня 2017 року.</w:t>
            </w:r>
          </w:p>
          <w:p w:rsidR="005950BC" w:rsidRPr="00286D6C" w:rsidRDefault="005950BC" w:rsidP="00264564">
            <w:pPr>
              <w:jc w:val="both"/>
              <w:rPr>
                <w:rFonts w:ascii="Times New Roman" w:hAnsi="Times New Roman" w:cs="Times New Roman"/>
                <w:sz w:val="20"/>
                <w:szCs w:val="20"/>
              </w:rPr>
            </w:pPr>
          </w:p>
        </w:tc>
        <w:tc>
          <w:tcPr>
            <w:tcW w:w="6173" w:type="dxa"/>
            <w:vMerge/>
          </w:tcPr>
          <w:p w:rsidR="005950BC" w:rsidRPr="00286D6C" w:rsidRDefault="005950BC" w:rsidP="00264564">
            <w:pPr>
              <w:jc w:val="both"/>
              <w:rPr>
                <w:rFonts w:ascii="Times New Roman" w:hAnsi="Times New Roman" w:cs="Times New Roman"/>
                <w:sz w:val="20"/>
                <w:szCs w:val="20"/>
              </w:rPr>
            </w:pPr>
          </w:p>
        </w:tc>
      </w:tr>
      <w:tr w:rsidR="007A5E01" w:rsidRPr="00286D6C" w:rsidTr="00264564">
        <w:tc>
          <w:tcPr>
            <w:tcW w:w="9747" w:type="dxa"/>
          </w:tcPr>
          <w:p w:rsidR="00895FA6" w:rsidRPr="00286D6C" w:rsidRDefault="00895FA6" w:rsidP="00286D6C">
            <w:pPr>
              <w:rPr>
                <w:rFonts w:ascii="Times New Roman" w:hAnsi="Times New Roman" w:cs="Times New Roman"/>
                <w:b/>
                <w:sz w:val="20"/>
                <w:szCs w:val="20"/>
              </w:rPr>
            </w:pPr>
            <w:r w:rsidRPr="00286D6C">
              <w:rPr>
                <w:rFonts w:ascii="Times New Roman" w:hAnsi="Times New Roman" w:cs="Times New Roman"/>
                <w:b/>
                <w:sz w:val="20"/>
                <w:szCs w:val="20"/>
              </w:rPr>
              <w:t>Голова</w:t>
            </w:r>
          </w:p>
          <w:p w:rsidR="007A5E01" w:rsidRPr="00286D6C" w:rsidRDefault="00895FA6" w:rsidP="00286D6C">
            <w:pPr>
              <w:rPr>
                <w:rFonts w:ascii="Times New Roman" w:hAnsi="Times New Roman" w:cs="Times New Roman"/>
                <w:sz w:val="20"/>
                <w:szCs w:val="20"/>
              </w:rPr>
            </w:pPr>
            <w:r w:rsidRPr="00286D6C">
              <w:rPr>
                <w:rFonts w:ascii="Times New Roman" w:hAnsi="Times New Roman" w:cs="Times New Roman"/>
                <w:b/>
                <w:sz w:val="20"/>
                <w:szCs w:val="20"/>
              </w:rPr>
              <w:t>Верховної Ради України</w:t>
            </w: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895FA6" w:rsidRPr="00286D6C" w:rsidRDefault="00895FA6" w:rsidP="00264564">
            <w:pPr>
              <w:ind w:right="51" w:firstLine="5812"/>
              <w:jc w:val="center"/>
              <w:rPr>
                <w:rFonts w:ascii="Times New Roman" w:eastAsia="Times New Roman" w:hAnsi="Times New Roman" w:cs="Times New Roman"/>
                <w:b/>
                <w:sz w:val="20"/>
                <w:szCs w:val="20"/>
              </w:rPr>
            </w:pPr>
            <w:r w:rsidRPr="00286D6C">
              <w:rPr>
                <w:rFonts w:ascii="Times New Roman" w:eastAsia="Times New Roman" w:hAnsi="Times New Roman" w:cs="Times New Roman"/>
                <w:b/>
                <w:sz w:val="20"/>
                <w:szCs w:val="20"/>
              </w:rPr>
              <w:t>Додаток 1</w:t>
            </w:r>
          </w:p>
          <w:p w:rsidR="00895FA6" w:rsidRPr="00286D6C" w:rsidRDefault="00895FA6" w:rsidP="00264564">
            <w:pPr>
              <w:ind w:right="51" w:firstLine="5245"/>
              <w:jc w:val="center"/>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до  Закону України</w:t>
            </w:r>
          </w:p>
          <w:p w:rsidR="00895FA6" w:rsidRPr="00286D6C" w:rsidRDefault="00895FA6" w:rsidP="00264564">
            <w:pPr>
              <w:ind w:right="51" w:firstLine="4253"/>
              <w:jc w:val="center"/>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від                     2015 №</w:t>
            </w:r>
          </w:p>
          <w:p w:rsidR="00895FA6" w:rsidRPr="00286D6C" w:rsidRDefault="00895FA6" w:rsidP="00264564">
            <w:pPr>
              <w:ind w:right="49" w:firstLine="425"/>
              <w:jc w:val="center"/>
              <w:rPr>
                <w:rFonts w:ascii="Times New Roman" w:eastAsia="Times New Roman" w:hAnsi="Times New Roman" w:cs="Times New Roman"/>
                <w:sz w:val="20"/>
                <w:szCs w:val="20"/>
              </w:rPr>
            </w:pPr>
          </w:p>
          <w:p w:rsidR="00895FA6" w:rsidRPr="00286D6C" w:rsidRDefault="00895FA6" w:rsidP="00264564">
            <w:pPr>
              <w:ind w:right="49" w:firstLine="425"/>
              <w:jc w:val="center"/>
              <w:rPr>
                <w:rFonts w:ascii="Times New Roman" w:eastAsia="Times New Roman" w:hAnsi="Times New Roman" w:cs="Times New Roman"/>
                <w:b/>
                <w:sz w:val="20"/>
                <w:szCs w:val="20"/>
              </w:rPr>
            </w:pPr>
          </w:p>
          <w:p w:rsidR="00895FA6" w:rsidRPr="00286D6C" w:rsidRDefault="00895FA6" w:rsidP="00264564">
            <w:pPr>
              <w:ind w:right="49" w:firstLine="425"/>
              <w:jc w:val="center"/>
              <w:rPr>
                <w:rFonts w:ascii="Times New Roman" w:eastAsia="Times New Roman" w:hAnsi="Times New Roman" w:cs="Times New Roman"/>
                <w:b/>
                <w:sz w:val="20"/>
                <w:szCs w:val="20"/>
              </w:rPr>
            </w:pPr>
            <w:r w:rsidRPr="00286D6C">
              <w:rPr>
                <w:rFonts w:ascii="Times New Roman" w:eastAsia="Times New Roman" w:hAnsi="Times New Roman" w:cs="Times New Roman"/>
                <w:b/>
                <w:sz w:val="20"/>
                <w:szCs w:val="20"/>
              </w:rPr>
              <w:t>ПЕРЕЛІК</w:t>
            </w:r>
          </w:p>
          <w:p w:rsidR="00895FA6" w:rsidRPr="00286D6C" w:rsidRDefault="00895FA6" w:rsidP="00264564">
            <w:pPr>
              <w:ind w:right="49" w:firstLine="425"/>
              <w:jc w:val="center"/>
              <w:rPr>
                <w:rFonts w:ascii="Times New Roman" w:eastAsia="Times New Roman" w:hAnsi="Times New Roman" w:cs="Times New Roman"/>
                <w:b/>
                <w:color w:val="FF0000"/>
                <w:sz w:val="20"/>
                <w:szCs w:val="20"/>
              </w:rPr>
            </w:pPr>
            <w:r w:rsidRPr="00286D6C">
              <w:rPr>
                <w:rFonts w:ascii="Times New Roman" w:eastAsia="Times New Roman" w:hAnsi="Times New Roman" w:cs="Times New Roman"/>
                <w:b/>
                <w:sz w:val="20"/>
                <w:szCs w:val="20"/>
              </w:rPr>
              <w:t xml:space="preserve">РЕЧОВИН ТА ХАРЧОВИХ ПРОДУКТІВ, ЯКІ СПРИЧИНЯЮТЬ АЛЕРГІЧНІ РЕАКЦІЇ АБО </w:t>
            </w:r>
            <w:r w:rsidRPr="00286D6C">
              <w:rPr>
                <w:rFonts w:ascii="Times New Roman" w:eastAsia="Times New Roman" w:hAnsi="Times New Roman" w:cs="Times New Roman"/>
                <w:b/>
                <w:color w:val="000000" w:themeColor="text1"/>
                <w:sz w:val="20"/>
                <w:szCs w:val="20"/>
              </w:rPr>
              <w:t>НЕПЕРЕНОСИМІСТЬ</w:t>
            </w:r>
          </w:p>
          <w:p w:rsidR="00895FA6" w:rsidRPr="00286D6C" w:rsidRDefault="00895FA6" w:rsidP="00264564">
            <w:pPr>
              <w:pStyle w:val="ListParagraph"/>
              <w:numPr>
                <w:ilvl w:val="0"/>
                <w:numId w:val="36"/>
              </w:numPr>
              <w:ind w:left="0" w:right="113" w:firstLine="425"/>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sz w:val="20"/>
                <w:szCs w:val="20"/>
                <w:lang w:val="uk-UA"/>
              </w:rPr>
              <w:t xml:space="preserve">Злаки, що містять </w:t>
            </w:r>
            <w:proofErr w:type="spellStart"/>
            <w:r w:rsidRPr="00286D6C">
              <w:rPr>
                <w:rFonts w:ascii="Times New Roman" w:eastAsia="Times New Roman" w:hAnsi="Times New Roman" w:cs="Times New Roman"/>
                <w:color w:val="000000" w:themeColor="text1"/>
                <w:sz w:val="20"/>
                <w:szCs w:val="20"/>
                <w:lang w:val="uk-UA"/>
              </w:rPr>
              <w:t>глютен</w:t>
            </w:r>
            <w:proofErr w:type="spellEnd"/>
            <w:r w:rsidRPr="00286D6C">
              <w:rPr>
                <w:rFonts w:ascii="Times New Roman" w:eastAsia="Times New Roman" w:hAnsi="Times New Roman" w:cs="Times New Roman"/>
                <w:color w:val="000000" w:themeColor="text1"/>
                <w:sz w:val="20"/>
                <w:szCs w:val="20"/>
                <w:lang w:val="uk-UA"/>
              </w:rPr>
              <w:t xml:space="preserve">, </w:t>
            </w:r>
            <w:r w:rsidRPr="00286D6C">
              <w:rPr>
                <w:rFonts w:ascii="Times New Roman" w:eastAsia="Times New Roman" w:hAnsi="Times New Roman" w:cs="Times New Roman"/>
                <w:sz w:val="20"/>
                <w:szCs w:val="20"/>
                <w:lang w:val="uk-UA"/>
              </w:rPr>
              <w:t>а саме: пшениця (</w:t>
            </w:r>
            <w:proofErr w:type="spellStart"/>
            <w:r w:rsidRPr="00286D6C">
              <w:rPr>
                <w:rFonts w:ascii="Times New Roman" w:eastAsia="Times New Roman" w:hAnsi="Times New Roman" w:cs="Times New Roman"/>
                <w:sz w:val="20"/>
                <w:szCs w:val="20"/>
                <w:lang w:val="uk-UA"/>
              </w:rPr>
              <w:t>пшениця</w:t>
            </w:r>
            <w:proofErr w:type="spellEnd"/>
            <w:r w:rsidRPr="00286D6C">
              <w:rPr>
                <w:rFonts w:ascii="Times New Roman" w:eastAsia="Times New Roman" w:hAnsi="Times New Roman" w:cs="Times New Roman"/>
                <w:sz w:val="20"/>
                <w:szCs w:val="20"/>
                <w:lang w:val="uk-UA"/>
              </w:rPr>
              <w:t xml:space="preserve"> </w:t>
            </w:r>
            <w:proofErr w:type="spellStart"/>
            <w:r w:rsidRPr="00286D6C">
              <w:rPr>
                <w:rFonts w:ascii="Times New Roman" w:eastAsia="Times New Roman" w:hAnsi="Times New Roman" w:cs="Times New Roman"/>
                <w:sz w:val="20"/>
                <w:szCs w:val="20"/>
                <w:lang w:val="uk-UA"/>
              </w:rPr>
              <w:t>спельта</w:t>
            </w:r>
            <w:proofErr w:type="spellEnd"/>
            <w:r w:rsidRPr="00286D6C">
              <w:rPr>
                <w:rFonts w:ascii="Times New Roman" w:eastAsia="Times New Roman" w:hAnsi="Times New Roman" w:cs="Times New Roman"/>
                <w:sz w:val="20"/>
                <w:szCs w:val="20"/>
                <w:lang w:val="uk-UA"/>
              </w:rPr>
              <w:t xml:space="preserve"> та </w:t>
            </w:r>
            <w:proofErr w:type="spellStart"/>
            <w:r w:rsidRPr="00286D6C">
              <w:rPr>
                <w:rFonts w:ascii="Times New Roman" w:eastAsia="Times New Roman" w:hAnsi="Times New Roman" w:cs="Times New Roman"/>
                <w:sz w:val="20"/>
                <w:szCs w:val="20"/>
                <w:lang w:val="uk-UA"/>
              </w:rPr>
              <w:t>камут</w:t>
            </w:r>
            <w:proofErr w:type="spellEnd"/>
            <w:r w:rsidRPr="00286D6C">
              <w:rPr>
                <w:rFonts w:ascii="Times New Roman" w:eastAsia="Times New Roman" w:hAnsi="Times New Roman" w:cs="Times New Roman"/>
                <w:sz w:val="20"/>
                <w:szCs w:val="20"/>
                <w:lang w:val="uk-UA"/>
              </w:rPr>
              <w:t>), жито, ячмінь, овес або їх гібридні види та продукти, виготовлені з них, за винятком:</w:t>
            </w:r>
          </w:p>
          <w:p w:rsidR="00895FA6" w:rsidRPr="00286D6C" w:rsidRDefault="00895FA6" w:rsidP="00264564">
            <w:pPr>
              <w:pStyle w:val="ListParagraph"/>
              <w:numPr>
                <w:ilvl w:val="0"/>
                <w:numId w:val="39"/>
              </w:numPr>
              <w:ind w:left="0" w:right="113" w:firstLine="425"/>
              <w:contextualSpacing w:val="0"/>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lang w:val="uk-UA"/>
              </w:rPr>
              <w:t>сиропів з глюкози,</w:t>
            </w:r>
            <w:r w:rsidRPr="00286D6C">
              <w:rPr>
                <w:rFonts w:ascii="Times New Roman" w:eastAsia="Times New Roman" w:hAnsi="Times New Roman" w:cs="Times New Roman"/>
                <w:color w:val="FF0000"/>
                <w:sz w:val="20"/>
                <w:szCs w:val="20"/>
                <w:lang w:val="uk-UA"/>
              </w:rPr>
              <w:t xml:space="preserve"> </w:t>
            </w:r>
            <w:r w:rsidRPr="00286D6C">
              <w:rPr>
                <w:rFonts w:ascii="Times New Roman" w:eastAsia="Times New Roman" w:hAnsi="Times New Roman" w:cs="Times New Roman"/>
                <w:sz w:val="20"/>
                <w:szCs w:val="20"/>
                <w:lang w:val="uk-UA"/>
              </w:rPr>
              <w:t>на основі пшениці, включно з декстрозою;</w:t>
            </w:r>
          </w:p>
          <w:p w:rsidR="00895FA6" w:rsidRPr="00286D6C" w:rsidRDefault="00895FA6" w:rsidP="00264564">
            <w:pPr>
              <w:pStyle w:val="ListParagraph"/>
              <w:numPr>
                <w:ilvl w:val="0"/>
                <w:numId w:val="39"/>
              </w:numPr>
              <w:ind w:left="0" w:right="113" w:firstLine="425"/>
              <w:contextualSpacing w:val="0"/>
              <w:jc w:val="both"/>
              <w:rPr>
                <w:rFonts w:ascii="Times New Roman" w:eastAsia="Times New Roman" w:hAnsi="Times New Roman" w:cs="Times New Roman"/>
                <w:sz w:val="20"/>
                <w:szCs w:val="20"/>
              </w:rPr>
            </w:pPr>
            <w:proofErr w:type="spellStart"/>
            <w:r w:rsidRPr="00286D6C">
              <w:rPr>
                <w:rFonts w:ascii="Times New Roman" w:eastAsia="Times New Roman" w:hAnsi="Times New Roman" w:cs="Times New Roman"/>
                <w:sz w:val="20"/>
                <w:szCs w:val="20"/>
                <w:lang w:val="uk-UA"/>
              </w:rPr>
              <w:t>мальтодекстринів</w:t>
            </w:r>
            <w:proofErr w:type="spellEnd"/>
            <w:r w:rsidRPr="00286D6C">
              <w:rPr>
                <w:rFonts w:ascii="Times New Roman" w:eastAsia="Times New Roman" w:hAnsi="Times New Roman" w:cs="Times New Roman"/>
                <w:sz w:val="20"/>
                <w:szCs w:val="20"/>
                <w:lang w:val="uk-UA"/>
              </w:rPr>
              <w:t xml:space="preserve"> на основі пшениці;</w:t>
            </w:r>
          </w:p>
          <w:p w:rsidR="00895FA6" w:rsidRPr="00286D6C" w:rsidRDefault="00895FA6" w:rsidP="00264564">
            <w:pPr>
              <w:pStyle w:val="ListParagraph"/>
              <w:numPr>
                <w:ilvl w:val="0"/>
                <w:numId w:val="39"/>
              </w:numPr>
              <w:ind w:left="0" w:right="113" w:firstLine="425"/>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sz w:val="20"/>
                <w:szCs w:val="20"/>
                <w:lang w:val="uk-UA"/>
              </w:rPr>
              <w:t>сиропів з глюкози на основі ячменю;</w:t>
            </w:r>
          </w:p>
          <w:p w:rsidR="00895FA6" w:rsidRPr="00286D6C" w:rsidRDefault="00895FA6" w:rsidP="00264564">
            <w:pPr>
              <w:pStyle w:val="ListParagraph"/>
              <w:numPr>
                <w:ilvl w:val="0"/>
                <w:numId w:val="39"/>
              </w:numPr>
              <w:ind w:left="0" w:right="113" w:firstLine="425"/>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sz w:val="20"/>
                <w:szCs w:val="20"/>
                <w:lang w:val="uk-UA"/>
              </w:rPr>
              <w:t xml:space="preserve">зернових, що використовуються для виробництва </w:t>
            </w:r>
            <w:r w:rsidRPr="00286D6C">
              <w:rPr>
                <w:rFonts w:ascii="Times New Roman" w:eastAsia="Times New Roman" w:hAnsi="Times New Roman" w:cs="Times New Roman"/>
                <w:color w:val="000000" w:themeColor="text1"/>
                <w:sz w:val="20"/>
                <w:szCs w:val="20"/>
                <w:lang w:val="uk-UA"/>
              </w:rPr>
              <w:t xml:space="preserve">спиртових дистилятів, </w:t>
            </w:r>
            <w:r w:rsidRPr="00286D6C">
              <w:rPr>
                <w:rFonts w:ascii="Times New Roman" w:eastAsia="Times New Roman" w:hAnsi="Times New Roman" w:cs="Times New Roman"/>
                <w:sz w:val="20"/>
                <w:szCs w:val="20"/>
                <w:lang w:val="uk-UA"/>
              </w:rPr>
              <w:t>включно з етиловим спиртом сільськогосподарського походження;</w:t>
            </w:r>
          </w:p>
          <w:p w:rsidR="00895FA6" w:rsidRPr="00286D6C" w:rsidRDefault="00895FA6" w:rsidP="00264564">
            <w:pPr>
              <w:pStyle w:val="ListParagraph"/>
              <w:numPr>
                <w:ilvl w:val="0"/>
                <w:numId w:val="36"/>
              </w:numPr>
              <w:ind w:left="0" w:right="113" w:firstLine="425"/>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sz w:val="20"/>
                <w:szCs w:val="20"/>
                <w:lang w:val="uk-UA"/>
              </w:rPr>
              <w:t>Ракоподібні та продукти з ракоподібних;</w:t>
            </w:r>
          </w:p>
          <w:p w:rsidR="00895FA6" w:rsidRPr="00286D6C" w:rsidRDefault="00895FA6" w:rsidP="00264564">
            <w:pPr>
              <w:pStyle w:val="ListParagraph"/>
              <w:numPr>
                <w:ilvl w:val="0"/>
                <w:numId w:val="36"/>
              </w:numPr>
              <w:ind w:left="0" w:right="113" w:firstLine="425"/>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sz w:val="20"/>
                <w:szCs w:val="20"/>
                <w:lang w:val="uk-UA"/>
              </w:rPr>
              <w:t>Яйця та продукти з яєць;</w:t>
            </w:r>
          </w:p>
          <w:p w:rsidR="00895FA6" w:rsidRPr="00286D6C" w:rsidRDefault="00895FA6" w:rsidP="00264564">
            <w:pPr>
              <w:pStyle w:val="ListParagraph"/>
              <w:numPr>
                <w:ilvl w:val="0"/>
                <w:numId w:val="36"/>
              </w:numPr>
              <w:ind w:left="0" w:right="113" w:firstLine="425"/>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sz w:val="20"/>
                <w:szCs w:val="20"/>
                <w:lang w:val="uk-UA"/>
              </w:rPr>
              <w:t>Риба та продукти з риби, за винятком:</w:t>
            </w:r>
          </w:p>
          <w:p w:rsidR="00895FA6" w:rsidRPr="00286D6C" w:rsidRDefault="00895FA6" w:rsidP="00264564">
            <w:pPr>
              <w:pStyle w:val="ListParagraph"/>
              <w:numPr>
                <w:ilvl w:val="0"/>
                <w:numId w:val="40"/>
              </w:numPr>
              <w:ind w:left="0" w:right="113" w:firstLine="426"/>
              <w:contextualSpacing w:val="0"/>
              <w:jc w:val="both"/>
              <w:rPr>
                <w:rFonts w:ascii="Times New Roman" w:eastAsia="Times New Roman" w:hAnsi="Times New Roman" w:cs="Times New Roman"/>
                <w:color w:val="000000" w:themeColor="text1"/>
                <w:sz w:val="20"/>
                <w:szCs w:val="20"/>
                <w:lang w:val="uk-UA"/>
              </w:rPr>
            </w:pPr>
            <w:r w:rsidRPr="00286D6C">
              <w:rPr>
                <w:rFonts w:ascii="Times New Roman" w:eastAsia="Times New Roman" w:hAnsi="Times New Roman" w:cs="Times New Roman"/>
                <w:color w:val="000000" w:themeColor="text1"/>
                <w:sz w:val="20"/>
                <w:szCs w:val="20"/>
                <w:lang w:val="uk-UA"/>
              </w:rPr>
              <w:t xml:space="preserve">риб’ячого желатину, що використовується як </w:t>
            </w:r>
            <w:r w:rsidRPr="00286D6C">
              <w:rPr>
                <w:rFonts w:ascii="Times New Roman" w:eastAsia="Times New Roman" w:hAnsi="Times New Roman" w:cs="Times New Roman"/>
                <w:sz w:val="20"/>
                <w:szCs w:val="20"/>
                <w:lang w:val="uk-UA"/>
              </w:rPr>
              <w:t>носій д</w:t>
            </w:r>
            <w:r w:rsidRPr="00286D6C">
              <w:rPr>
                <w:rFonts w:ascii="Times New Roman" w:eastAsia="Times New Roman" w:hAnsi="Times New Roman" w:cs="Times New Roman"/>
                <w:color w:val="000000" w:themeColor="text1"/>
                <w:sz w:val="20"/>
                <w:szCs w:val="20"/>
                <w:lang w:val="uk-UA"/>
              </w:rPr>
              <w:t xml:space="preserve">ля вітамінів або </w:t>
            </w:r>
            <w:proofErr w:type="spellStart"/>
            <w:r w:rsidRPr="00286D6C">
              <w:rPr>
                <w:rFonts w:ascii="Times New Roman" w:eastAsia="Times New Roman" w:hAnsi="Times New Roman" w:cs="Times New Roman"/>
                <w:color w:val="000000" w:themeColor="text1"/>
                <w:sz w:val="20"/>
                <w:szCs w:val="20"/>
                <w:lang w:val="uk-UA"/>
              </w:rPr>
              <w:t>каротиноїдних</w:t>
            </w:r>
            <w:proofErr w:type="spellEnd"/>
            <w:r w:rsidRPr="00286D6C">
              <w:rPr>
                <w:rFonts w:ascii="Times New Roman" w:eastAsia="Times New Roman" w:hAnsi="Times New Roman" w:cs="Times New Roman"/>
                <w:color w:val="000000" w:themeColor="text1"/>
                <w:sz w:val="20"/>
                <w:szCs w:val="20"/>
                <w:lang w:val="uk-UA"/>
              </w:rPr>
              <w:t xml:space="preserve"> препаратів;</w:t>
            </w:r>
          </w:p>
          <w:p w:rsidR="00895FA6" w:rsidRPr="00286D6C" w:rsidRDefault="00895FA6" w:rsidP="00264564">
            <w:pPr>
              <w:pStyle w:val="ListParagraph"/>
              <w:numPr>
                <w:ilvl w:val="0"/>
                <w:numId w:val="40"/>
              </w:numPr>
              <w:ind w:left="0" w:right="113" w:firstLine="426"/>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sz w:val="20"/>
                <w:szCs w:val="20"/>
                <w:lang w:val="uk-UA"/>
              </w:rPr>
              <w:t>риб’ячого желатину або риб’ячого клею, що використовується як освітлювач у пиві та вині;</w:t>
            </w:r>
          </w:p>
          <w:p w:rsidR="00895FA6" w:rsidRPr="00286D6C" w:rsidRDefault="00895FA6" w:rsidP="00264564">
            <w:pPr>
              <w:pStyle w:val="ListParagraph"/>
              <w:numPr>
                <w:ilvl w:val="0"/>
                <w:numId w:val="36"/>
              </w:numPr>
              <w:ind w:left="0" w:right="113" w:firstLine="425"/>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sz w:val="20"/>
                <w:szCs w:val="20"/>
                <w:lang w:val="uk-UA"/>
              </w:rPr>
              <w:lastRenderedPageBreak/>
              <w:t>Арахіс та продукти з арахісу;</w:t>
            </w:r>
          </w:p>
          <w:p w:rsidR="00895FA6" w:rsidRPr="00286D6C" w:rsidRDefault="00895FA6" w:rsidP="00264564">
            <w:pPr>
              <w:pStyle w:val="ListParagraph"/>
              <w:numPr>
                <w:ilvl w:val="0"/>
                <w:numId w:val="36"/>
              </w:numPr>
              <w:ind w:left="0" w:right="113" w:firstLine="425"/>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sz w:val="20"/>
                <w:szCs w:val="20"/>
                <w:lang w:val="uk-UA"/>
              </w:rPr>
              <w:t>Соєві боби та продукти з них, за винятком:</w:t>
            </w:r>
          </w:p>
          <w:p w:rsidR="00895FA6" w:rsidRPr="00286D6C" w:rsidRDefault="00895FA6" w:rsidP="00264564">
            <w:pPr>
              <w:pStyle w:val="ListParagraph"/>
              <w:numPr>
                <w:ilvl w:val="0"/>
                <w:numId w:val="37"/>
              </w:numPr>
              <w:ind w:left="0" w:right="113" w:firstLine="426"/>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sz w:val="20"/>
                <w:szCs w:val="20"/>
                <w:lang w:val="uk-UA"/>
              </w:rPr>
              <w:t>повністю рафінованих соєвої олії та жиру;</w:t>
            </w:r>
          </w:p>
          <w:p w:rsidR="00895FA6" w:rsidRPr="00286D6C" w:rsidRDefault="00895FA6" w:rsidP="00264564">
            <w:pPr>
              <w:pStyle w:val="ListParagraph"/>
              <w:numPr>
                <w:ilvl w:val="0"/>
                <w:numId w:val="37"/>
              </w:numPr>
              <w:ind w:left="0" w:right="113" w:firstLine="426"/>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color w:val="000000" w:themeColor="text1"/>
                <w:sz w:val="20"/>
                <w:szCs w:val="20"/>
                <w:lang w:val="uk-UA"/>
              </w:rPr>
              <w:t xml:space="preserve">природніх змішаних </w:t>
            </w:r>
            <w:r w:rsidRPr="00286D6C">
              <w:rPr>
                <w:rFonts w:ascii="Times New Roman" w:eastAsia="Times New Roman" w:hAnsi="Times New Roman" w:cs="Times New Roman"/>
                <w:sz w:val="20"/>
                <w:szCs w:val="20"/>
                <w:lang w:val="uk-UA"/>
              </w:rPr>
              <w:t xml:space="preserve">токоферолів (E306), природнього D-альфа токоферолу, природнього D-альфа токоферолу ацетату та природнього D-альфа токоферолу </w:t>
            </w:r>
            <w:proofErr w:type="spellStart"/>
            <w:r w:rsidRPr="00286D6C">
              <w:rPr>
                <w:rFonts w:ascii="Times New Roman" w:eastAsia="Times New Roman" w:hAnsi="Times New Roman" w:cs="Times New Roman"/>
                <w:sz w:val="20"/>
                <w:szCs w:val="20"/>
                <w:lang w:val="uk-UA"/>
              </w:rPr>
              <w:t>сукцинату</w:t>
            </w:r>
            <w:proofErr w:type="spellEnd"/>
            <w:r w:rsidRPr="00286D6C">
              <w:rPr>
                <w:rFonts w:ascii="Times New Roman" w:eastAsia="Times New Roman" w:hAnsi="Times New Roman" w:cs="Times New Roman"/>
                <w:sz w:val="20"/>
                <w:szCs w:val="20"/>
                <w:lang w:val="uk-UA"/>
              </w:rPr>
              <w:t>, джерелом яких є соя;</w:t>
            </w:r>
          </w:p>
          <w:p w:rsidR="00895FA6" w:rsidRPr="00286D6C" w:rsidRDefault="00895FA6" w:rsidP="00264564">
            <w:pPr>
              <w:pStyle w:val="ListParagraph"/>
              <w:numPr>
                <w:ilvl w:val="0"/>
                <w:numId w:val="37"/>
              </w:numPr>
              <w:ind w:left="0" w:right="113" w:firstLine="426"/>
              <w:contextualSpacing w:val="0"/>
              <w:jc w:val="both"/>
              <w:rPr>
                <w:rFonts w:ascii="Times New Roman" w:eastAsia="Times New Roman" w:hAnsi="Times New Roman" w:cs="Times New Roman"/>
                <w:sz w:val="20"/>
                <w:szCs w:val="20"/>
                <w:lang w:val="uk-UA"/>
              </w:rPr>
            </w:pPr>
            <w:proofErr w:type="spellStart"/>
            <w:r w:rsidRPr="00286D6C">
              <w:rPr>
                <w:rFonts w:ascii="Times New Roman" w:eastAsia="Times New Roman" w:hAnsi="Times New Roman" w:cs="Times New Roman"/>
                <w:sz w:val="20"/>
                <w:szCs w:val="20"/>
                <w:lang w:val="uk-UA"/>
              </w:rPr>
              <w:t>фітостеролів</w:t>
            </w:r>
            <w:proofErr w:type="spellEnd"/>
            <w:r w:rsidRPr="00286D6C">
              <w:rPr>
                <w:rFonts w:ascii="Times New Roman" w:eastAsia="Times New Roman" w:hAnsi="Times New Roman" w:cs="Times New Roman"/>
                <w:sz w:val="20"/>
                <w:szCs w:val="20"/>
                <w:lang w:val="uk-UA"/>
              </w:rPr>
              <w:t xml:space="preserve"> та ефірів </w:t>
            </w:r>
            <w:proofErr w:type="spellStart"/>
            <w:r w:rsidRPr="00286D6C">
              <w:rPr>
                <w:rFonts w:ascii="Times New Roman" w:eastAsia="Times New Roman" w:hAnsi="Times New Roman" w:cs="Times New Roman"/>
                <w:sz w:val="20"/>
                <w:szCs w:val="20"/>
                <w:lang w:val="uk-UA"/>
              </w:rPr>
              <w:t>фітостеролів</w:t>
            </w:r>
            <w:proofErr w:type="spellEnd"/>
            <w:r w:rsidRPr="00286D6C">
              <w:rPr>
                <w:rFonts w:ascii="Times New Roman" w:eastAsia="Times New Roman" w:hAnsi="Times New Roman" w:cs="Times New Roman"/>
                <w:sz w:val="20"/>
                <w:szCs w:val="20"/>
                <w:lang w:val="uk-UA"/>
              </w:rPr>
              <w:t>, що походять з рослинної олії, джерелом якої є соя;</w:t>
            </w:r>
          </w:p>
          <w:p w:rsidR="00895FA6" w:rsidRPr="00286D6C" w:rsidRDefault="00895FA6" w:rsidP="00264564">
            <w:pPr>
              <w:pStyle w:val="ListParagraph"/>
              <w:numPr>
                <w:ilvl w:val="0"/>
                <w:numId w:val="37"/>
              </w:numPr>
              <w:ind w:left="0" w:right="113" w:firstLine="426"/>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sz w:val="20"/>
                <w:szCs w:val="20"/>
                <w:lang w:val="uk-UA"/>
              </w:rPr>
              <w:t xml:space="preserve">рослинного ефіру </w:t>
            </w:r>
            <w:proofErr w:type="spellStart"/>
            <w:r w:rsidRPr="00286D6C">
              <w:rPr>
                <w:rFonts w:ascii="Times New Roman" w:eastAsia="Times New Roman" w:hAnsi="Times New Roman" w:cs="Times New Roman"/>
                <w:sz w:val="20"/>
                <w:szCs w:val="20"/>
                <w:lang w:val="uk-UA"/>
              </w:rPr>
              <w:t>станолу</w:t>
            </w:r>
            <w:proofErr w:type="spellEnd"/>
            <w:r w:rsidRPr="00286D6C">
              <w:rPr>
                <w:rFonts w:ascii="Times New Roman" w:eastAsia="Times New Roman" w:hAnsi="Times New Roman" w:cs="Times New Roman"/>
                <w:sz w:val="20"/>
                <w:szCs w:val="20"/>
                <w:lang w:val="uk-UA"/>
              </w:rPr>
              <w:t>, виробленого зі стеролів рослинної олії, джерелом якої є соя;</w:t>
            </w:r>
          </w:p>
          <w:p w:rsidR="00895FA6" w:rsidRPr="00286D6C" w:rsidRDefault="00895FA6" w:rsidP="00264564">
            <w:pPr>
              <w:pStyle w:val="ListParagraph"/>
              <w:numPr>
                <w:ilvl w:val="0"/>
                <w:numId w:val="36"/>
              </w:numPr>
              <w:ind w:left="0" w:right="113" w:firstLine="425"/>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sz w:val="20"/>
                <w:szCs w:val="20"/>
                <w:lang w:val="uk-UA"/>
              </w:rPr>
              <w:t>Молоко та продукти з молока (включаючи лактозу), за винятком:</w:t>
            </w:r>
          </w:p>
          <w:p w:rsidR="00895FA6" w:rsidRPr="00286D6C" w:rsidRDefault="00895FA6" w:rsidP="00264564">
            <w:pPr>
              <w:pStyle w:val="ListParagraph"/>
              <w:numPr>
                <w:ilvl w:val="0"/>
                <w:numId w:val="38"/>
              </w:numPr>
              <w:ind w:left="0" w:right="113" w:firstLine="425"/>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sz w:val="20"/>
                <w:szCs w:val="20"/>
                <w:lang w:val="uk-UA"/>
              </w:rPr>
              <w:t>сироватки, що використовується для виробництва спиртових дистилятів, включно з етиловим спиртом сільськогосподарського походження;</w:t>
            </w:r>
          </w:p>
          <w:p w:rsidR="00895FA6" w:rsidRPr="00286D6C" w:rsidRDefault="00895FA6" w:rsidP="00264564">
            <w:pPr>
              <w:pStyle w:val="ListParagraph"/>
              <w:numPr>
                <w:ilvl w:val="0"/>
                <w:numId w:val="38"/>
              </w:numPr>
              <w:ind w:left="0" w:right="113" w:firstLine="425"/>
              <w:contextualSpacing w:val="0"/>
              <w:jc w:val="both"/>
              <w:rPr>
                <w:rFonts w:ascii="Times New Roman" w:eastAsia="Times New Roman" w:hAnsi="Times New Roman" w:cs="Times New Roman"/>
                <w:sz w:val="20"/>
                <w:szCs w:val="20"/>
                <w:lang w:val="uk-UA"/>
              </w:rPr>
            </w:pPr>
            <w:proofErr w:type="spellStart"/>
            <w:r w:rsidRPr="00286D6C">
              <w:rPr>
                <w:rFonts w:ascii="Times New Roman" w:eastAsia="Times New Roman" w:hAnsi="Times New Roman" w:cs="Times New Roman"/>
                <w:sz w:val="20"/>
                <w:szCs w:val="20"/>
                <w:lang w:val="uk-UA"/>
              </w:rPr>
              <w:t>лактитолу</w:t>
            </w:r>
            <w:proofErr w:type="spellEnd"/>
            <w:r w:rsidRPr="00286D6C">
              <w:rPr>
                <w:rFonts w:ascii="Times New Roman" w:eastAsia="Times New Roman" w:hAnsi="Times New Roman" w:cs="Times New Roman"/>
                <w:sz w:val="20"/>
                <w:szCs w:val="20"/>
                <w:lang w:val="uk-UA"/>
              </w:rPr>
              <w:t>;</w:t>
            </w:r>
          </w:p>
          <w:p w:rsidR="00895FA6" w:rsidRPr="00286D6C" w:rsidRDefault="00895FA6" w:rsidP="00264564">
            <w:pPr>
              <w:pStyle w:val="ListParagraph"/>
              <w:numPr>
                <w:ilvl w:val="0"/>
                <w:numId w:val="36"/>
              </w:numPr>
              <w:ind w:left="0" w:right="113" w:firstLine="425"/>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sz w:val="20"/>
                <w:szCs w:val="20"/>
                <w:lang w:val="uk-UA"/>
              </w:rPr>
              <w:t>Горіхи, а саме: мигдаль (</w:t>
            </w:r>
            <w:proofErr w:type="spellStart"/>
            <w:r w:rsidRPr="00286D6C">
              <w:rPr>
                <w:rFonts w:ascii="Times New Roman" w:eastAsia="Times New Roman" w:hAnsi="Times New Roman" w:cs="Times New Roman"/>
                <w:sz w:val="20"/>
                <w:szCs w:val="20"/>
                <w:lang w:val="uk-UA"/>
              </w:rPr>
              <w:t>Amygdalus</w:t>
            </w:r>
            <w:proofErr w:type="spellEnd"/>
            <w:r w:rsidRPr="00286D6C">
              <w:rPr>
                <w:rFonts w:ascii="Times New Roman" w:eastAsia="Times New Roman" w:hAnsi="Times New Roman" w:cs="Times New Roman"/>
                <w:sz w:val="20"/>
                <w:szCs w:val="20"/>
                <w:lang w:val="uk-UA"/>
              </w:rPr>
              <w:t xml:space="preserve"> </w:t>
            </w:r>
            <w:proofErr w:type="spellStart"/>
            <w:r w:rsidRPr="00286D6C">
              <w:rPr>
                <w:rFonts w:ascii="Times New Roman" w:eastAsia="Times New Roman" w:hAnsi="Times New Roman" w:cs="Times New Roman"/>
                <w:sz w:val="20"/>
                <w:szCs w:val="20"/>
                <w:lang w:val="uk-UA"/>
              </w:rPr>
              <w:t>communis</w:t>
            </w:r>
            <w:proofErr w:type="spellEnd"/>
            <w:r w:rsidRPr="00286D6C">
              <w:rPr>
                <w:rFonts w:ascii="Times New Roman" w:eastAsia="Times New Roman" w:hAnsi="Times New Roman" w:cs="Times New Roman"/>
                <w:sz w:val="20"/>
                <w:szCs w:val="20"/>
                <w:lang w:val="uk-UA"/>
              </w:rPr>
              <w:t xml:space="preserve"> L.), лісовий горіх (</w:t>
            </w:r>
            <w:proofErr w:type="spellStart"/>
            <w:r w:rsidRPr="00286D6C">
              <w:rPr>
                <w:rFonts w:ascii="Times New Roman" w:eastAsia="Times New Roman" w:hAnsi="Times New Roman" w:cs="Times New Roman"/>
                <w:sz w:val="20"/>
                <w:szCs w:val="20"/>
                <w:lang w:val="uk-UA"/>
              </w:rPr>
              <w:t>Corylus</w:t>
            </w:r>
            <w:proofErr w:type="spellEnd"/>
            <w:r w:rsidRPr="00286D6C">
              <w:rPr>
                <w:rFonts w:ascii="Times New Roman" w:eastAsia="Times New Roman" w:hAnsi="Times New Roman" w:cs="Times New Roman"/>
                <w:sz w:val="20"/>
                <w:szCs w:val="20"/>
                <w:lang w:val="uk-UA"/>
              </w:rPr>
              <w:t xml:space="preserve"> </w:t>
            </w:r>
            <w:proofErr w:type="spellStart"/>
            <w:r w:rsidRPr="00286D6C">
              <w:rPr>
                <w:rFonts w:ascii="Times New Roman" w:eastAsia="Times New Roman" w:hAnsi="Times New Roman" w:cs="Times New Roman"/>
                <w:sz w:val="20"/>
                <w:szCs w:val="20"/>
                <w:lang w:val="uk-UA"/>
              </w:rPr>
              <w:t>avellana</w:t>
            </w:r>
            <w:proofErr w:type="spellEnd"/>
            <w:r w:rsidRPr="00286D6C">
              <w:rPr>
                <w:rFonts w:ascii="Times New Roman" w:eastAsia="Times New Roman" w:hAnsi="Times New Roman" w:cs="Times New Roman"/>
                <w:sz w:val="20"/>
                <w:szCs w:val="20"/>
                <w:lang w:val="uk-UA"/>
              </w:rPr>
              <w:t>), грецький горіх (</w:t>
            </w:r>
            <w:proofErr w:type="spellStart"/>
            <w:r w:rsidRPr="00286D6C">
              <w:rPr>
                <w:rFonts w:ascii="Times New Roman" w:eastAsia="Times New Roman" w:hAnsi="Times New Roman" w:cs="Times New Roman"/>
                <w:sz w:val="20"/>
                <w:szCs w:val="20"/>
                <w:lang w:val="uk-UA"/>
              </w:rPr>
              <w:t>Juglans</w:t>
            </w:r>
            <w:proofErr w:type="spellEnd"/>
            <w:r w:rsidRPr="00286D6C">
              <w:rPr>
                <w:rFonts w:ascii="Times New Roman" w:eastAsia="Times New Roman" w:hAnsi="Times New Roman" w:cs="Times New Roman"/>
                <w:sz w:val="20"/>
                <w:szCs w:val="20"/>
                <w:lang w:val="uk-UA"/>
              </w:rPr>
              <w:t xml:space="preserve"> </w:t>
            </w:r>
            <w:proofErr w:type="spellStart"/>
            <w:r w:rsidRPr="00286D6C">
              <w:rPr>
                <w:rFonts w:ascii="Times New Roman" w:eastAsia="Times New Roman" w:hAnsi="Times New Roman" w:cs="Times New Roman"/>
                <w:sz w:val="20"/>
                <w:szCs w:val="20"/>
                <w:lang w:val="uk-UA"/>
              </w:rPr>
              <w:t>regia</w:t>
            </w:r>
            <w:proofErr w:type="spellEnd"/>
            <w:r w:rsidRPr="00286D6C">
              <w:rPr>
                <w:rFonts w:ascii="Times New Roman" w:eastAsia="Times New Roman" w:hAnsi="Times New Roman" w:cs="Times New Roman"/>
                <w:sz w:val="20"/>
                <w:szCs w:val="20"/>
                <w:lang w:val="uk-UA"/>
              </w:rPr>
              <w:t>), кеш’ю (</w:t>
            </w:r>
            <w:proofErr w:type="spellStart"/>
            <w:r w:rsidRPr="00286D6C">
              <w:rPr>
                <w:rFonts w:ascii="Times New Roman" w:eastAsia="Times New Roman" w:hAnsi="Times New Roman" w:cs="Times New Roman"/>
                <w:sz w:val="20"/>
                <w:szCs w:val="20"/>
                <w:lang w:val="uk-UA"/>
              </w:rPr>
              <w:t>Anacardium</w:t>
            </w:r>
            <w:proofErr w:type="spellEnd"/>
            <w:r w:rsidRPr="00286D6C">
              <w:rPr>
                <w:rFonts w:ascii="Times New Roman" w:eastAsia="Times New Roman" w:hAnsi="Times New Roman" w:cs="Times New Roman"/>
                <w:sz w:val="20"/>
                <w:szCs w:val="20"/>
                <w:lang w:val="uk-UA"/>
              </w:rPr>
              <w:t xml:space="preserve"> </w:t>
            </w:r>
            <w:proofErr w:type="spellStart"/>
            <w:r w:rsidRPr="00286D6C">
              <w:rPr>
                <w:rFonts w:ascii="Times New Roman" w:eastAsia="Times New Roman" w:hAnsi="Times New Roman" w:cs="Times New Roman"/>
                <w:sz w:val="20"/>
                <w:szCs w:val="20"/>
                <w:lang w:val="uk-UA"/>
              </w:rPr>
              <w:t>occidentale</w:t>
            </w:r>
            <w:proofErr w:type="spellEnd"/>
            <w:r w:rsidRPr="00286D6C">
              <w:rPr>
                <w:rFonts w:ascii="Times New Roman" w:eastAsia="Times New Roman" w:hAnsi="Times New Roman" w:cs="Times New Roman"/>
                <w:sz w:val="20"/>
                <w:szCs w:val="20"/>
                <w:lang w:val="uk-UA"/>
              </w:rPr>
              <w:t>), пекан (</w:t>
            </w:r>
            <w:proofErr w:type="spellStart"/>
            <w:r w:rsidRPr="00286D6C">
              <w:rPr>
                <w:rFonts w:ascii="Times New Roman" w:eastAsia="Times New Roman" w:hAnsi="Times New Roman" w:cs="Times New Roman"/>
                <w:sz w:val="20"/>
                <w:szCs w:val="20"/>
                <w:lang w:val="uk-UA"/>
              </w:rPr>
              <w:t>Carya</w:t>
            </w:r>
            <w:proofErr w:type="spellEnd"/>
            <w:r w:rsidRPr="00286D6C">
              <w:rPr>
                <w:rFonts w:ascii="Times New Roman" w:eastAsia="Times New Roman" w:hAnsi="Times New Roman" w:cs="Times New Roman"/>
                <w:sz w:val="20"/>
                <w:szCs w:val="20"/>
                <w:lang w:val="uk-UA"/>
              </w:rPr>
              <w:t xml:space="preserve"> </w:t>
            </w:r>
            <w:proofErr w:type="spellStart"/>
            <w:r w:rsidRPr="00286D6C">
              <w:rPr>
                <w:rFonts w:ascii="Times New Roman" w:eastAsia="Times New Roman" w:hAnsi="Times New Roman" w:cs="Times New Roman"/>
                <w:sz w:val="20"/>
                <w:szCs w:val="20"/>
                <w:lang w:val="uk-UA"/>
              </w:rPr>
              <w:t>illinoinensis</w:t>
            </w:r>
            <w:proofErr w:type="spellEnd"/>
            <w:r w:rsidRPr="00286D6C">
              <w:rPr>
                <w:rFonts w:ascii="Times New Roman" w:eastAsia="Times New Roman" w:hAnsi="Times New Roman" w:cs="Times New Roman"/>
                <w:sz w:val="20"/>
                <w:szCs w:val="20"/>
                <w:lang w:val="uk-UA"/>
              </w:rPr>
              <w:t xml:space="preserve"> (</w:t>
            </w:r>
            <w:proofErr w:type="spellStart"/>
            <w:r w:rsidRPr="00286D6C">
              <w:rPr>
                <w:rFonts w:ascii="Times New Roman" w:eastAsia="Times New Roman" w:hAnsi="Times New Roman" w:cs="Times New Roman"/>
                <w:sz w:val="20"/>
                <w:szCs w:val="20"/>
                <w:lang w:val="uk-UA"/>
              </w:rPr>
              <w:t>Wangenh</w:t>
            </w:r>
            <w:proofErr w:type="spellEnd"/>
            <w:r w:rsidRPr="00286D6C">
              <w:rPr>
                <w:rFonts w:ascii="Times New Roman" w:eastAsia="Times New Roman" w:hAnsi="Times New Roman" w:cs="Times New Roman"/>
                <w:sz w:val="20"/>
                <w:szCs w:val="20"/>
                <w:lang w:val="uk-UA"/>
              </w:rPr>
              <w:t xml:space="preserve">.) K. </w:t>
            </w:r>
            <w:proofErr w:type="spellStart"/>
            <w:r w:rsidRPr="00286D6C">
              <w:rPr>
                <w:rFonts w:ascii="Times New Roman" w:eastAsia="Times New Roman" w:hAnsi="Times New Roman" w:cs="Times New Roman"/>
                <w:sz w:val="20"/>
                <w:szCs w:val="20"/>
                <w:lang w:val="uk-UA"/>
              </w:rPr>
              <w:t>Koch</w:t>
            </w:r>
            <w:proofErr w:type="spellEnd"/>
            <w:r w:rsidRPr="00286D6C">
              <w:rPr>
                <w:rFonts w:ascii="Times New Roman" w:eastAsia="Times New Roman" w:hAnsi="Times New Roman" w:cs="Times New Roman"/>
                <w:sz w:val="20"/>
                <w:szCs w:val="20"/>
                <w:lang w:val="uk-UA"/>
              </w:rPr>
              <w:t>), бразильський горіх (</w:t>
            </w:r>
            <w:proofErr w:type="spellStart"/>
            <w:r w:rsidRPr="00286D6C">
              <w:rPr>
                <w:rFonts w:ascii="Times New Roman" w:eastAsia="Times New Roman" w:hAnsi="Times New Roman" w:cs="Times New Roman"/>
                <w:sz w:val="20"/>
                <w:szCs w:val="20"/>
                <w:lang w:val="uk-UA"/>
              </w:rPr>
              <w:t>Bertholletia</w:t>
            </w:r>
            <w:proofErr w:type="spellEnd"/>
            <w:r w:rsidRPr="00286D6C">
              <w:rPr>
                <w:rFonts w:ascii="Times New Roman" w:eastAsia="Times New Roman" w:hAnsi="Times New Roman" w:cs="Times New Roman"/>
                <w:sz w:val="20"/>
                <w:szCs w:val="20"/>
                <w:lang w:val="uk-UA"/>
              </w:rPr>
              <w:t xml:space="preserve"> </w:t>
            </w:r>
            <w:proofErr w:type="spellStart"/>
            <w:r w:rsidRPr="00286D6C">
              <w:rPr>
                <w:rFonts w:ascii="Times New Roman" w:eastAsia="Times New Roman" w:hAnsi="Times New Roman" w:cs="Times New Roman"/>
                <w:sz w:val="20"/>
                <w:szCs w:val="20"/>
                <w:lang w:val="uk-UA"/>
              </w:rPr>
              <w:t>excelsa</w:t>
            </w:r>
            <w:proofErr w:type="spellEnd"/>
            <w:r w:rsidRPr="00286D6C">
              <w:rPr>
                <w:rFonts w:ascii="Times New Roman" w:eastAsia="Times New Roman" w:hAnsi="Times New Roman" w:cs="Times New Roman"/>
                <w:sz w:val="20"/>
                <w:szCs w:val="20"/>
                <w:lang w:val="uk-UA"/>
              </w:rPr>
              <w:t>), фісташки (</w:t>
            </w:r>
            <w:proofErr w:type="spellStart"/>
            <w:r w:rsidRPr="00286D6C">
              <w:rPr>
                <w:rFonts w:ascii="Times New Roman" w:eastAsia="Times New Roman" w:hAnsi="Times New Roman" w:cs="Times New Roman"/>
                <w:sz w:val="20"/>
                <w:szCs w:val="20"/>
                <w:lang w:val="uk-UA"/>
              </w:rPr>
              <w:t>Pistacia</w:t>
            </w:r>
            <w:proofErr w:type="spellEnd"/>
            <w:r w:rsidRPr="00286D6C">
              <w:rPr>
                <w:rFonts w:ascii="Times New Roman" w:eastAsia="Times New Roman" w:hAnsi="Times New Roman" w:cs="Times New Roman"/>
                <w:sz w:val="20"/>
                <w:szCs w:val="20"/>
                <w:lang w:val="uk-UA"/>
              </w:rPr>
              <w:t xml:space="preserve"> </w:t>
            </w:r>
            <w:proofErr w:type="spellStart"/>
            <w:r w:rsidRPr="00286D6C">
              <w:rPr>
                <w:rFonts w:ascii="Times New Roman" w:eastAsia="Times New Roman" w:hAnsi="Times New Roman" w:cs="Times New Roman"/>
                <w:sz w:val="20"/>
                <w:szCs w:val="20"/>
                <w:lang w:val="uk-UA"/>
              </w:rPr>
              <w:t>vera</w:t>
            </w:r>
            <w:proofErr w:type="spellEnd"/>
            <w:r w:rsidRPr="00286D6C">
              <w:rPr>
                <w:rFonts w:ascii="Times New Roman" w:eastAsia="Times New Roman" w:hAnsi="Times New Roman" w:cs="Times New Roman"/>
                <w:sz w:val="20"/>
                <w:szCs w:val="20"/>
                <w:lang w:val="uk-UA"/>
              </w:rPr>
              <w:t xml:space="preserve">), </w:t>
            </w:r>
            <w:proofErr w:type="spellStart"/>
            <w:r w:rsidRPr="00286D6C">
              <w:rPr>
                <w:rFonts w:ascii="Times New Roman" w:eastAsia="Times New Roman" w:hAnsi="Times New Roman" w:cs="Times New Roman"/>
                <w:sz w:val="20"/>
                <w:szCs w:val="20"/>
                <w:lang w:val="uk-UA"/>
              </w:rPr>
              <w:t>макадамія</w:t>
            </w:r>
            <w:proofErr w:type="spellEnd"/>
            <w:r w:rsidRPr="00286D6C">
              <w:rPr>
                <w:rFonts w:ascii="Times New Roman" w:eastAsia="Times New Roman" w:hAnsi="Times New Roman" w:cs="Times New Roman"/>
                <w:sz w:val="20"/>
                <w:szCs w:val="20"/>
                <w:lang w:val="uk-UA"/>
              </w:rPr>
              <w:t xml:space="preserve"> (</w:t>
            </w:r>
            <w:proofErr w:type="spellStart"/>
            <w:r w:rsidRPr="00286D6C">
              <w:rPr>
                <w:rFonts w:ascii="Times New Roman" w:eastAsia="Times New Roman" w:hAnsi="Times New Roman" w:cs="Times New Roman"/>
                <w:sz w:val="20"/>
                <w:szCs w:val="20"/>
                <w:lang w:val="uk-UA"/>
              </w:rPr>
              <w:t>Macadamia</w:t>
            </w:r>
            <w:proofErr w:type="spellEnd"/>
            <w:r w:rsidRPr="00286D6C">
              <w:rPr>
                <w:rFonts w:ascii="Times New Roman" w:eastAsia="Times New Roman" w:hAnsi="Times New Roman" w:cs="Times New Roman"/>
                <w:sz w:val="20"/>
                <w:szCs w:val="20"/>
                <w:lang w:val="uk-UA"/>
              </w:rPr>
              <w:t xml:space="preserve"> </w:t>
            </w:r>
            <w:proofErr w:type="spellStart"/>
            <w:r w:rsidRPr="00286D6C">
              <w:rPr>
                <w:rFonts w:ascii="Times New Roman" w:eastAsia="Times New Roman" w:hAnsi="Times New Roman" w:cs="Times New Roman"/>
                <w:sz w:val="20"/>
                <w:szCs w:val="20"/>
                <w:lang w:val="uk-UA"/>
              </w:rPr>
              <w:t>ternifolia</w:t>
            </w:r>
            <w:proofErr w:type="spellEnd"/>
            <w:r w:rsidRPr="00286D6C">
              <w:rPr>
                <w:rFonts w:ascii="Times New Roman" w:eastAsia="Times New Roman" w:hAnsi="Times New Roman" w:cs="Times New Roman"/>
                <w:sz w:val="20"/>
                <w:szCs w:val="20"/>
                <w:lang w:val="uk-UA"/>
              </w:rPr>
              <w:t>), продукти з цих горіхів за винятком горіхів, що використовуються для виробництва алкогольних продуктів перегонки включно з етиловим спиртом сільськогосподарського походження;</w:t>
            </w:r>
          </w:p>
          <w:p w:rsidR="00895FA6" w:rsidRPr="00286D6C" w:rsidRDefault="00895FA6" w:rsidP="00264564">
            <w:pPr>
              <w:pStyle w:val="ListParagraph"/>
              <w:numPr>
                <w:ilvl w:val="0"/>
                <w:numId w:val="36"/>
              </w:numPr>
              <w:ind w:left="0" w:right="113" w:firstLine="425"/>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sz w:val="20"/>
                <w:szCs w:val="20"/>
                <w:lang w:val="uk-UA"/>
              </w:rPr>
              <w:t>Селера та продукти з селери;</w:t>
            </w:r>
          </w:p>
          <w:p w:rsidR="00895FA6" w:rsidRPr="00286D6C" w:rsidRDefault="00895FA6" w:rsidP="00264564">
            <w:pPr>
              <w:pStyle w:val="ListParagraph"/>
              <w:numPr>
                <w:ilvl w:val="0"/>
                <w:numId w:val="36"/>
              </w:numPr>
              <w:tabs>
                <w:tab w:val="left" w:pos="851"/>
              </w:tabs>
              <w:ind w:left="0" w:right="113" w:firstLine="425"/>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sz w:val="20"/>
                <w:szCs w:val="20"/>
                <w:lang w:val="uk-UA"/>
              </w:rPr>
              <w:t>Гірчиця та продукти з гірчиці;</w:t>
            </w:r>
          </w:p>
          <w:p w:rsidR="00895FA6" w:rsidRPr="00286D6C" w:rsidRDefault="00895FA6" w:rsidP="00264564">
            <w:pPr>
              <w:pStyle w:val="ListParagraph"/>
              <w:numPr>
                <w:ilvl w:val="0"/>
                <w:numId w:val="36"/>
              </w:numPr>
              <w:tabs>
                <w:tab w:val="left" w:pos="851"/>
              </w:tabs>
              <w:ind w:left="0" w:right="113" w:firstLine="425"/>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sz w:val="20"/>
                <w:szCs w:val="20"/>
                <w:lang w:val="uk-UA"/>
              </w:rPr>
              <w:t>Насіння кунжуту та продукти з нього;</w:t>
            </w:r>
          </w:p>
          <w:p w:rsidR="00895FA6" w:rsidRPr="00286D6C" w:rsidRDefault="00895FA6" w:rsidP="00264564">
            <w:pPr>
              <w:pStyle w:val="ListParagraph"/>
              <w:numPr>
                <w:ilvl w:val="0"/>
                <w:numId w:val="36"/>
              </w:numPr>
              <w:tabs>
                <w:tab w:val="left" w:pos="851"/>
              </w:tabs>
              <w:ind w:left="0" w:right="113" w:firstLine="425"/>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sz w:val="20"/>
                <w:szCs w:val="20"/>
                <w:lang w:val="uk-UA"/>
              </w:rPr>
              <w:t xml:space="preserve">Двоокис сірки та сульфіти (солі </w:t>
            </w:r>
            <w:proofErr w:type="spellStart"/>
            <w:r w:rsidRPr="00286D6C">
              <w:rPr>
                <w:rFonts w:ascii="Times New Roman" w:eastAsia="Times New Roman" w:hAnsi="Times New Roman" w:cs="Times New Roman"/>
                <w:sz w:val="20"/>
                <w:szCs w:val="20"/>
                <w:lang w:val="uk-UA"/>
              </w:rPr>
              <w:t>сірчастої</w:t>
            </w:r>
            <w:proofErr w:type="spellEnd"/>
            <w:r w:rsidRPr="00286D6C">
              <w:rPr>
                <w:rFonts w:ascii="Times New Roman" w:eastAsia="Times New Roman" w:hAnsi="Times New Roman" w:cs="Times New Roman"/>
                <w:sz w:val="20"/>
                <w:szCs w:val="20"/>
                <w:lang w:val="uk-UA"/>
              </w:rPr>
              <w:t xml:space="preserve"> кислоти)</w:t>
            </w:r>
            <w:r w:rsidRPr="00286D6C">
              <w:rPr>
                <w:rFonts w:ascii="Times New Roman" w:eastAsia="Times New Roman" w:hAnsi="Times New Roman" w:cs="Times New Roman"/>
                <w:color w:val="FF0000"/>
                <w:sz w:val="20"/>
                <w:szCs w:val="20"/>
                <w:lang w:val="uk-UA"/>
              </w:rPr>
              <w:t xml:space="preserve"> </w:t>
            </w:r>
            <w:r w:rsidRPr="00286D6C">
              <w:rPr>
                <w:rFonts w:ascii="Times New Roman" w:eastAsia="Times New Roman" w:hAnsi="Times New Roman" w:cs="Times New Roman"/>
                <w:sz w:val="20"/>
                <w:szCs w:val="20"/>
                <w:lang w:val="uk-UA"/>
              </w:rPr>
              <w:t>у концентраціях понад 10 мг/кг або 10 мг/літр в розрахунку на сумарний SO</w:t>
            </w:r>
            <w:r w:rsidRPr="00286D6C">
              <w:rPr>
                <w:rFonts w:ascii="Times New Roman" w:eastAsia="Times New Roman" w:hAnsi="Times New Roman" w:cs="Times New Roman"/>
                <w:sz w:val="20"/>
                <w:szCs w:val="20"/>
                <w:vertAlign w:val="subscript"/>
                <w:lang w:val="uk-UA"/>
              </w:rPr>
              <w:t>2</w:t>
            </w:r>
            <w:r w:rsidRPr="00286D6C">
              <w:rPr>
                <w:rFonts w:ascii="Times New Roman" w:eastAsia="Times New Roman" w:hAnsi="Times New Roman" w:cs="Times New Roman"/>
                <w:sz w:val="20"/>
                <w:szCs w:val="20"/>
                <w:lang w:val="uk-UA"/>
              </w:rPr>
              <w:t>, що розраховуються для продуктів, які пропонуються як готові до споживання або відтворені згідно з інструкціями виробників;</w:t>
            </w:r>
          </w:p>
          <w:p w:rsidR="00895FA6" w:rsidRPr="00286D6C" w:rsidRDefault="00895FA6" w:rsidP="00264564">
            <w:pPr>
              <w:pStyle w:val="ListParagraph"/>
              <w:numPr>
                <w:ilvl w:val="0"/>
                <w:numId w:val="36"/>
              </w:numPr>
              <w:tabs>
                <w:tab w:val="left" w:pos="851"/>
              </w:tabs>
              <w:ind w:left="0" w:right="113" w:firstLine="426"/>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sz w:val="20"/>
                <w:szCs w:val="20"/>
                <w:lang w:val="uk-UA"/>
              </w:rPr>
              <w:t>Люпин та продукти з нього;</w:t>
            </w:r>
          </w:p>
          <w:p w:rsidR="00895FA6" w:rsidRPr="00286D6C" w:rsidRDefault="00895FA6" w:rsidP="00264564">
            <w:pPr>
              <w:pStyle w:val="ListParagraph"/>
              <w:numPr>
                <w:ilvl w:val="0"/>
                <w:numId w:val="36"/>
              </w:numPr>
              <w:tabs>
                <w:tab w:val="left" w:pos="851"/>
              </w:tabs>
              <w:ind w:left="0" w:right="113" w:firstLine="426"/>
              <w:contextualSpacing w:val="0"/>
              <w:jc w:val="both"/>
              <w:rPr>
                <w:rFonts w:ascii="Times New Roman" w:eastAsia="Times New Roman" w:hAnsi="Times New Roman" w:cs="Times New Roman"/>
                <w:sz w:val="20"/>
                <w:szCs w:val="20"/>
                <w:lang w:val="uk-UA"/>
              </w:rPr>
            </w:pPr>
            <w:r w:rsidRPr="00286D6C">
              <w:rPr>
                <w:rFonts w:ascii="Times New Roman" w:eastAsia="Times New Roman" w:hAnsi="Times New Roman" w:cs="Times New Roman"/>
                <w:sz w:val="20"/>
                <w:szCs w:val="20"/>
                <w:lang w:val="uk-UA"/>
              </w:rPr>
              <w:t>Молюски та продукти з них.</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895FA6" w:rsidRPr="00286D6C" w:rsidRDefault="00895FA6" w:rsidP="00264564">
            <w:pPr>
              <w:ind w:right="51" w:firstLine="5954"/>
              <w:jc w:val="center"/>
              <w:rPr>
                <w:rFonts w:ascii="Times New Roman" w:eastAsia="Times New Roman" w:hAnsi="Times New Roman" w:cs="Times New Roman"/>
                <w:b/>
                <w:sz w:val="20"/>
                <w:szCs w:val="20"/>
              </w:rPr>
            </w:pPr>
            <w:r w:rsidRPr="00286D6C">
              <w:rPr>
                <w:rFonts w:ascii="Times New Roman" w:eastAsia="Times New Roman" w:hAnsi="Times New Roman" w:cs="Times New Roman"/>
                <w:b/>
                <w:sz w:val="20"/>
                <w:szCs w:val="20"/>
              </w:rPr>
              <w:lastRenderedPageBreak/>
              <w:t>Додаток 2</w:t>
            </w:r>
          </w:p>
          <w:p w:rsidR="00895FA6" w:rsidRPr="00286D6C" w:rsidRDefault="00895FA6" w:rsidP="00264564">
            <w:pPr>
              <w:ind w:right="51" w:firstLine="4962"/>
              <w:jc w:val="center"/>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до  Закону України</w:t>
            </w:r>
          </w:p>
          <w:p w:rsidR="00895FA6" w:rsidRPr="00286D6C" w:rsidRDefault="00895FA6" w:rsidP="00264564">
            <w:pPr>
              <w:ind w:right="51" w:firstLine="4253"/>
              <w:jc w:val="center"/>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від                     2015 №</w:t>
            </w:r>
          </w:p>
          <w:p w:rsidR="00895FA6" w:rsidRPr="00286D6C" w:rsidRDefault="00895FA6" w:rsidP="00264564">
            <w:pPr>
              <w:ind w:left="113" w:right="113"/>
              <w:jc w:val="center"/>
              <w:rPr>
                <w:rFonts w:ascii="Times New Roman" w:eastAsia="Times New Roman" w:hAnsi="Times New Roman" w:cs="Times New Roman"/>
                <w:b/>
                <w:sz w:val="20"/>
                <w:szCs w:val="20"/>
              </w:rPr>
            </w:pPr>
          </w:p>
          <w:p w:rsidR="00895FA6" w:rsidRPr="00286D6C" w:rsidRDefault="00895FA6" w:rsidP="00264564">
            <w:pPr>
              <w:ind w:left="113" w:right="113"/>
              <w:jc w:val="center"/>
              <w:rPr>
                <w:rFonts w:ascii="Times New Roman" w:eastAsia="Times New Roman" w:hAnsi="Times New Roman" w:cs="Times New Roman"/>
                <w:b/>
                <w:sz w:val="20"/>
                <w:szCs w:val="20"/>
              </w:rPr>
            </w:pPr>
          </w:p>
          <w:p w:rsidR="00895FA6" w:rsidRPr="00286D6C" w:rsidRDefault="00895FA6" w:rsidP="00264564">
            <w:pPr>
              <w:ind w:left="113" w:right="113"/>
              <w:jc w:val="center"/>
              <w:rPr>
                <w:rFonts w:ascii="Times New Roman" w:eastAsia="Times New Roman" w:hAnsi="Times New Roman" w:cs="Times New Roman"/>
                <w:b/>
                <w:sz w:val="20"/>
                <w:szCs w:val="20"/>
              </w:rPr>
            </w:pPr>
            <w:r w:rsidRPr="00286D6C">
              <w:rPr>
                <w:rFonts w:ascii="Times New Roman" w:eastAsia="Times New Roman" w:hAnsi="Times New Roman" w:cs="Times New Roman"/>
                <w:b/>
                <w:sz w:val="20"/>
                <w:szCs w:val="20"/>
              </w:rPr>
              <w:t>ХАРЧОВІ ПРОДУКТИ, ІНФОРМАЦІЯ ПРО ЯКІ ПОВИННА МІСТИТИ ДОДАТКОВІ ДАНІ</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2"/>
              <w:gridCol w:w="9"/>
              <w:gridCol w:w="4621"/>
            </w:tblGrid>
            <w:tr w:rsidR="00895FA6" w:rsidRPr="00286D6C" w:rsidTr="00895FA6">
              <w:tc>
                <w:tcPr>
                  <w:tcW w:w="4611" w:type="dxa"/>
                  <w:gridSpan w:val="2"/>
                </w:tcPr>
                <w:p w:rsidR="00895FA6" w:rsidRPr="00286D6C" w:rsidRDefault="00895FA6" w:rsidP="00264564">
                  <w:pPr>
                    <w:spacing w:after="0" w:line="240" w:lineRule="auto"/>
                    <w:ind w:right="113"/>
                    <w:jc w:val="center"/>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ТИП АБО КАТЕГОРІЯ ХАРЧОВИХ ПРОДУКТІВ</w:t>
                  </w:r>
                </w:p>
              </w:tc>
              <w:tc>
                <w:tcPr>
                  <w:tcW w:w="4621" w:type="dxa"/>
                </w:tcPr>
                <w:p w:rsidR="00895FA6" w:rsidRPr="00286D6C" w:rsidRDefault="00895FA6" w:rsidP="00264564">
                  <w:pPr>
                    <w:spacing w:after="0" w:line="240" w:lineRule="auto"/>
                    <w:ind w:right="113"/>
                    <w:jc w:val="center"/>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ДОДАТКОВІ ДАНІ</w:t>
                  </w:r>
                </w:p>
              </w:tc>
            </w:tr>
            <w:tr w:rsidR="00895FA6" w:rsidRPr="00286D6C" w:rsidTr="00895FA6">
              <w:tc>
                <w:tcPr>
                  <w:tcW w:w="9232" w:type="dxa"/>
                  <w:gridSpan w:val="3"/>
                </w:tcPr>
                <w:p w:rsidR="00895FA6" w:rsidRPr="00286D6C" w:rsidRDefault="00895FA6" w:rsidP="00264564">
                  <w:pPr>
                    <w:spacing w:after="0" w:line="240" w:lineRule="auto"/>
                    <w:ind w:right="113"/>
                    <w:jc w:val="both"/>
                    <w:rPr>
                      <w:rFonts w:ascii="Times New Roman" w:eastAsia="Times New Roman" w:hAnsi="Times New Roman" w:cs="Times New Roman"/>
                      <w:b/>
                      <w:sz w:val="20"/>
                      <w:szCs w:val="20"/>
                    </w:rPr>
                  </w:pPr>
                  <w:r w:rsidRPr="00286D6C">
                    <w:rPr>
                      <w:rFonts w:ascii="Times New Roman" w:eastAsia="Times New Roman" w:hAnsi="Times New Roman" w:cs="Times New Roman"/>
                      <w:sz w:val="20"/>
                      <w:szCs w:val="20"/>
                    </w:rPr>
                    <w:t xml:space="preserve">1. </w:t>
                  </w:r>
                  <w:r w:rsidRPr="00286D6C">
                    <w:rPr>
                      <w:rFonts w:ascii="Times New Roman" w:eastAsia="Times New Roman" w:hAnsi="Times New Roman" w:cs="Times New Roman"/>
                      <w:b/>
                      <w:sz w:val="20"/>
                      <w:szCs w:val="20"/>
                    </w:rPr>
                    <w:t>Харчові продукти, запаковані у середовищі певних газів</w:t>
                  </w:r>
                </w:p>
              </w:tc>
            </w:tr>
            <w:tr w:rsidR="00895FA6" w:rsidRPr="00286D6C" w:rsidTr="00895FA6">
              <w:tc>
                <w:tcPr>
                  <w:tcW w:w="4611" w:type="dxa"/>
                  <w:gridSpan w:val="2"/>
                </w:tcPr>
                <w:p w:rsidR="00895FA6" w:rsidRPr="00286D6C" w:rsidRDefault="00895FA6" w:rsidP="00264564">
                  <w:pPr>
                    <w:spacing w:after="0" w:line="240" w:lineRule="auto"/>
                    <w:ind w:right="113"/>
                    <w:jc w:val="both"/>
                    <w:rPr>
                      <w:rFonts w:ascii="Times New Roman" w:eastAsia="Times New Roman" w:hAnsi="Times New Roman" w:cs="Times New Roman"/>
                      <w:b/>
                      <w:sz w:val="20"/>
                      <w:szCs w:val="20"/>
                    </w:rPr>
                  </w:pPr>
                  <w:r w:rsidRPr="00286D6C">
                    <w:rPr>
                      <w:rFonts w:ascii="Times New Roman" w:eastAsia="Times New Roman" w:hAnsi="Times New Roman" w:cs="Times New Roman"/>
                      <w:sz w:val="20"/>
                      <w:szCs w:val="20"/>
                    </w:rPr>
                    <w:t xml:space="preserve">1.1. Харчові продукти, термін </w:t>
                  </w:r>
                  <w:r w:rsidRPr="00286D6C">
                    <w:rPr>
                      <w:rFonts w:ascii="Times New Roman" w:eastAsia="Times New Roman" w:hAnsi="Times New Roman" w:cs="Times New Roman"/>
                      <w:color w:val="000000" w:themeColor="text1"/>
                      <w:sz w:val="20"/>
                      <w:szCs w:val="20"/>
                    </w:rPr>
                    <w:t>придатності</w:t>
                  </w:r>
                  <w:r w:rsidRPr="00286D6C">
                    <w:rPr>
                      <w:rFonts w:ascii="Times New Roman" w:eastAsia="Times New Roman" w:hAnsi="Times New Roman" w:cs="Times New Roman"/>
                      <w:color w:val="FF0000"/>
                      <w:sz w:val="20"/>
                      <w:szCs w:val="20"/>
                    </w:rPr>
                    <w:t xml:space="preserve"> </w:t>
                  </w:r>
                  <w:r w:rsidRPr="00286D6C">
                    <w:rPr>
                      <w:rFonts w:ascii="Times New Roman" w:eastAsia="Times New Roman" w:hAnsi="Times New Roman" w:cs="Times New Roman"/>
                      <w:sz w:val="20"/>
                      <w:szCs w:val="20"/>
                    </w:rPr>
                    <w:t xml:space="preserve">яких був подовжений за допомогою </w:t>
                  </w:r>
                  <w:proofErr w:type="spellStart"/>
                  <w:r w:rsidRPr="00286D6C">
                    <w:rPr>
                      <w:rFonts w:ascii="Times New Roman" w:eastAsia="Times New Roman" w:hAnsi="Times New Roman" w:cs="Times New Roman"/>
                      <w:sz w:val="20"/>
                      <w:szCs w:val="20"/>
                    </w:rPr>
                    <w:t>консервуючих</w:t>
                  </w:r>
                  <w:proofErr w:type="spellEnd"/>
                  <w:r w:rsidRPr="00286D6C">
                    <w:rPr>
                      <w:rFonts w:ascii="Times New Roman" w:eastAsia="Times New Roman" w:hAnsi="Times New Roman" w:cs="Times New Roman"/>
                      <w:sz w:val="20"/>
                      <w:szCs w:val="20"/>
                    </w:rPr>
                    <w:t xml:space="preserve"> газів</w:t>
                  </w:r>
                </w:p>
              </w:tc>
              <w:tc>
                <w:tcPr>
                  <w:tcW w:w="4621" w:type="dxa"/>
                </w:tcPr>
                <w:p w:rsidR="00895FA6" w:rsidRPr="00286D6C" w:rsidRDefault="00895FA6" w:rsidP="00264564">
                  <w:pPr>
                    <w:spacing w:after="0" w:line="240" w:lineRule="auto"/>
                    <w:ind w:right="113"/>
                    <w:jc w:val="both"/>
                    <w:rPr>
                      <w:rFonts w:ascii="Times New Roman" w:eastAsia="Times New Roman" w:hAnsi="Times New Roman" w:cs="Times New Roman"/>
                      <w:b/>
                      <w:sz w:val="20"/>
                      <w:szCs w:val="20"/>
                    </w:rPr>
                  </w:pPr>
                  <w:r w:rsidRPr="00286D6C">
                    <w:rPr>
                      <w:rFonts w:ascii="Times New Roman" w:eastAsia="Times New Roman" w:hAnsi="Times New Roman" w:cs="Times New Roman"/>
                      <w:sz w:val="20"/>
                      <w:szCs w:val="20"/>
                    </w:rPr>
                    <w:t>"запаковано в захисному газовому середовищі "</w:t>
                  </w:r>
                </w:p>
              </w:tc>
            </w:tr>
            <w:tr w:rsidR="00895FA6" w:rsidRPr="00286D6C" w:rsidTr="00895FA6">
              <w:tc>
                <w:tcPr>
                  <w:tcW w:w="9232" w:type="dxa"/>
                  <w:gridSpan w:val="3"/>
                </w:tcPr>
                <w:p w:rsidR="00895FA6" w:rsidRPr="00286D6C" w:rsidRDefault="00895FA6" w:rsidP="00264564">
                  <w:pPr>
                    <w:spacing w:after="0" w:line="240" w:lineRule="auto"/>
                    <w:ind w:right="113"/>
                    <w:jc w:val="both"/>
                    <w:rPr>
                      <w:rFonts w:ascii="Times New Roman" w:eastAsia="Times New Roman" w:hAnsi="Times New Roman" w:cs="Times New Roman"/>
                      <w:b/>
                      <w:sz w:val="20"/>
                      <w:szCs w:val="20"/>
                    </w:rPr>
                  </w:pPr>
                  <w:r w:rsidRPr="00286D6C">
                    <w:rPr>
                      <w:rFonts w:ascii="Times New Roman" w:eastAsia="Times New Roman" w:hAnsi="Times New Roman" w:cs="Times New Roman"/>
                      <w:sz w:val="20"/>
                      <w:szCs w:val="20"/>
                    </w:rPr>
                    <w:t xml:space="preserve">2. </w:t>
                  </w:r>
                  <w:r w:rsidRPr="00286D6C">
                    <w:rPr>
                      <w:rFonts w:ascii="Times New Roman" w:eastAsia="Times New Roman" w:hAnsi="Times New Roman" w:cs="Times New Roman"/>
                      <w:b/>
                      <w:sz w:val="20"/>
                      <w:szCs w:val="20"/>
                    </w:rPr>
                    <w:t xml:space="preserve">Харчові продукти, що містять </w:t>
                  </w:r>
                  <w:proofErr w:type="spellStart"/>
                  <w:r w:rsidRPr="00286D6C">
                    <w:rPr>
                      <w:rFonts w:ascii="Times New Roman" w:eastAsia="Times New Roman" w:hAnsi="Times New Roman" w:cs="Times New Roman"/>
                      <w:b/>
                      <w:sz w:val="20"/>
                      <w:szCs w:val="20"/>
                    </w:rPr>
                    <w:t>підсолоджувачі</w:t>
                  </w:r>
                  <w:proofErr w:type="spellEnd"/>
                </w:p>
              </w:tc>
            </w:tr>
            <w:tr w:rsidR="00895FA6" w:rsidRPr="00286D6C" w:rsidTr="00895FA6">
              <w:tc>
                <w:tcPr>
                  <w:tcW w:w="4611" w:type="dxa"/>
                  <w:gridSpan w:val="2"/>
                </w:tcPr>
                <w:p w:rsidR="00895FA6" w:rsidRPr="00286D6C" w:rsidRDefault="00895FA6" w:rsidP="00264564">
                  <w:pPr>
                    <w:spacing w:after="0" w:line="240" w:lineRule="auto"/>
                    <w:ind w:right="113"/>
                    <w:jc w:val="both"/>
                    <w:rPr>
                      <w:rFonts w:ascii="Times New Roman" w:eastAsia="Times New Roman" w:hAnsi="Times New Roman" w:cs="Times New Roman"/>
                      <w:b/>
                      <w:sz w:val="20"/>
                      <w:szCs w:val="20"/>
                    </w:rPr>
                  </w:pPr>
                  <w:r w:rsidRPr="00286D6C">
                    <w:rPr>
                      <w:rFonts w:ascii="Times New Roman" w:eastAsia="Times New Roman" w:hAnsi="Times New Roman" w:cs="Times New Roman"/>
                      <w:sz w:val="20"/>
                      <w:szCs w:val="20"/>
                    </w:rPr>
                    <w:t xml:space="preserve">2.1. Харчові продукти, що містять </w:t>
                  </w:r>
                  <w:proofErr w:type="spellStart"/>
                  <w:r w:rsidRPr="00286D6C">
                    <w:rPr>
                      <w:rFonts w:ascii="Times New Roman" w:eastAsia="Times New Roman" w:hAnsi="Times New Roman" w:cs="Times New Roman"/>
                      <w:sz w:val="20"/>
                      <w:szCs w:val="20"/>
                    </w:rPr>
                    <w:t>підсолоджувач</w:t>
                  </w:r>
                  <w:proofErr w:type="spellEnd"/>
                  <w:r w:rsidRPr="00286D6C">
                    <w:rPr>
                      <w:rFonts w:ascii="Times New Roman" w:eastAsia="Times New Roman" w:hAnsi="Times New Roman" w:cs="Times New Roman"/>
                      <w:sz w:val="20"/>
                      <w:szCs w:val="20"/>
                    </w:rPr>
                    <w:t xml:space="preserve"> або </w:t>
                  </w:r>
                  <w:proofErr w:type="spellStart"/>
                  <w:r w:rsidRPr="00286D6C">
                    <w:rPr>
                      <w:rFonts w:ascii="Times New Roman" w:eastAsia="Times New Roman" w:hAnsi="Times New Roman" w:cs="Times New Roman"/>
                      <w:sz w:val="20"/>
                      <w:szCs w:val="20"/>
                    </w:rPr>
                    <w:t>підсолоджувачі</w:t>
                  </w:r>
                  <w:proofErr w:type="spellEnd"/>
                </w:p>
              </w:tc>
              <w:tc>
                <w:tcPr>
                  <w:tcW w:w="4621" w:type="dxa"/>
                </w:tcPr>
                <w:p w:rsidR="00895FA6" w:rsidRPr="00286D6C" w:rsidRDefault="00895FA6" w:rsidP="00264564">
                  <w:pPr>
                    <w:spacing w:after="0" w:line="240" w:lineRule="auto"/>
                    <w:ind w:right="113"/>
                    <w:jc w:val="both"/>
                    <w:rPr>
                      <w:rFonts w:ascii="Times New Roman" w:eastAsia="Times New Roman" w:hAnsi="Times New Roman" w:cs="Times New Roman"/>
                      <w:b/>
                      <w:sz w:val="20"/>
                      <w:szCs w:val="20"/>
                    </w:rPr>
                  </w:pPr>
                  <w:r w:rsidRPr="00286D6C">
                    <w:rPr>
                      <w:rFonts w:ascii="Times New Roman" w:eastAsia="Times New Roman" w:hAnsi="Times New Roman" w:cs="Times New Roman"/>
                      <w:sz w:val="20"/>
                      <w:szCs w:val="20"/>
                    </w:rPr>
                    <w:t xml:space="preserve">"з </w:t>
                  </w:r>
                  <w:proofErr w:type="spellStart"/>
                  <w:r w:rsidRPr="00286D6C">
                    <w:rPr>
                      <w:rFonts w:ascii="Times New Roman" w:eastAsia="Times New Roman" w:hAnsi="Times New Roman" w:cs="Times New Roman"/>
                      <w:sz w:val="20"/>
                      <w:szCs w:val="20"/>
                    </w:rPr>
                    <w:t>підсолоджувачем</w:t>
                  </w:r>
                  <w:proofErr w:type="spellEnd"/>
                  <w:r w:rsidRPr="00286D6C">
                    <w:rPr>
                      <w:rFonts w:ascii="Times New Roman" w:eastAsia="Times New Roman" w:hAnsi="Times New Roman" w:cs="Times New Roman"/>
                      <w:sz w:val="20"/>
                      <w:szCs w:val="20"/>
                    </w:rPr>
                    <w:t xml:space="preserve"> (</w:t>
                  </w:r>
                  <w:proofErr w:type="spellStart"/>
                  <w:r w:rsidRPr="00286D6C">
                    <w:rPr>
                      <w:rFonts w:ascii="Times New Roman" w:eastAsia="Times New Roman" w:hAnsi="Times New Roman" w:cs="Times New Roman"/>
                      <w:sz w:val="20"/>
                      <w:szCs w:val="20"/>
                    </w:rPr>
                    <w:t>ами</w:t>
                  </w:r>
                  <w:proofErr w:type="spellEnd"/>
                  <w:r w:rsidRPr="00286D6C">
                    <w:rPr>
                      <w:rFonts w:ascii="Times New Roman" w:eastAsia="Times New Roman" w:hAnsi="Times New Roman" w:cs="Times New Roman"/>
                      <w:sz w:val="20"/>
                      <w:szCs w:val="20"/>
                    </w:rPr>
                    <w:t xml:space="preserve">)". </w:t>
                  </w:r>
                  <w:r w:rsidRPr="00286D6C">
                    <w:rPr>
                      <w:rFonts w:ascii="Times New Roman" w:eastAsia="Times New Roman" w:hAnsi="Times New Roman" w:cs="Times New Roman"/>
                      <w:color w:val="000000" w:themeColor="text1"/>
                      <w:sz w:val="20"/>
                      <w:szCs w:val="20"/>
                    </w:rPr>
                    <w:t>Це словосполучення має супроводжувати назву харчового продукту</w:t>
                  </w:r>
                </w:p>
              </w:tc>
            </w:tr>
            <w:tr w:rsidR="00895FA6" w:rsidRPr="00286D6C" w:rsidTr="00895FA6">
              <w:tc>
                <w:tcPr>
                  <w:tcW w:w="4611" w:type="dxa"/>
                  <w:gridSpan w:val="2"/>
                </w:tcPr>
                <w:p w:rsidR="00895FA6" w:rsidRPr="00286D6C" w:rsidRDefault="00895FA6" w:rsidP="00264564">
                  <w:pPr>
                    <w:spacing w:after="0" w:line="240" w:lineRule="auto"/>
                    <w:ind w:right="113"/>
                    <w:jc w:val="both"/>
                    <w:rPr>
                      <w:rFonts w:ascii="Times New Roman" w:eastAsia="Times New Roman" w:hAnsi="Times New Roman" w:cs="Times New Roman"/>
                      <w:b/>
                      <w:sz w:val="20"/>
                      <w:szCs w:val="20"/>
                    </w:rPr>
                  </w:pPr>
                  <w:r w:rsidRPr="00286D6C">
                    <w:rPr>
                      <w:rFonts w:ascii="Times New Roman" w:eastAsia="Times New Roman" w:hAnsi="Times New Roman" w:cs="Times New Roman"/>
                      <w:sz w:val="20"/>
                      <w:szCs w:val="20"/>
                    </w:rPr>
                    <w:t xml:space="preserve">2.2. Харчові продукти, що містять доданий цукор або </w:t>
                  </w:r>
                  <w:proofErr w:type="spellStart"/>
                  <w:r w:rsidRPr="00286D6C">
                    <w:rPr>
                      <w:rFonts w:ascii="Times New Roman" w:eastAsia="Times New Roman" w:hAnsi="Times New Roman" w:cs="Times New Roman"/>
                      <w:sz w:val="20"/>
                      <w:szCs w:val="20"/>
                    </w:rPr>
                    <w:t>цукри</w:t>
                  </w:r>
                  <w:proofErr w:type="spellEnd"/>
                  <w:r w:rsidRPr="00286D6C">
                    <w:rPr>
                      <w:rFonts w:ascii="Times New Roman" w:eastAsia="Times New Roman" w:hAnsi="Times New Roman" w:cs="Times New Roman"/>
                      <w:sz w:val="20"/>
                      <w:szCs w:val="20"/>
                    </w:rPr>
                    <w:t xml:space="preserve"> і </w:t>
                  </w:r>
                  <w:proofErr w:type="spellStart"/>
                  <w:r w:rsidRPr="00286D6C">
                    <w:rPr>
                      <w:rFonts w:ascii="Times New Roman" w:eastAsia="Times New Roman" w:hAnsi="Times New Roman" w:cs="Times New Roman"/>
                      <w:sz w:val="20"/>
                      <w:szCs w:val="20"/>
                    </w:rPr>
                    <w:t>підсолоджувач</w:t>
                  </w:r>
                  <w:proofErr w:type="spellEnd"/>
                  <w:r w:rsidRPr="00286D6C">
                    <w:rPr>
                      <w:rFonts w:ascii="Times New Roman" w:eastAsia="Times New Roman" w:hAnsi="Times New Roman" w:cs="Times New Roman"/>
                      <w:sz w:val="20"/>
                      <w:szCs w:val="20"/>
                    </w:rPr>
                    <w:t xml:space="preserve"> або </w:t>
                  </w:r>
                  <w:proofErr w:type="spellStart"/>
                  <w:r w:rsidRPr="00286D6C">
                    <w:rPr>
                      <w:rFonts w:ascii="Times New Roman" w:eastAsia="Times New Roman" w:hAnsi="Times New Roman" w:cs="Times New Roman"/>
                      <w:sz w:val="20"/>
                      <w:szCs w:val="20"/>
                    </w:rPr>
                    <w:t>підсолоджувачі</w:t>
                  </w:r>
                  <w:proofErr w:type="spellEnd"/>
                </w:p>
              </w:tc>
              <w:tc>
                <w:tcPr>
                  <w:tcW w:w="4621" w:type="dxa"/>
                </w:tcPr>
                <w:p w:rsidR="00895FA6" w:rsidRPr="00286D6C" w:rsidRDefault="00895FA6" w:rsidP="00264564">
                  <w:pPr>
                    <w:spacing w:after="0" w:line="240" w:lineRule="auto"/>
                    <w:ind w:right="113"/>
                    <w:jc w:val="both"/>
                    <w:rPr>
                      <w:rFonts w:ascii="Times New Roman" w:eastAsia="Times New Roman" w:hAnsi="Times New Roman" w:cs="Times New Roman"/>
                      <w:b/>
                      <w:sz w:val="20"/>
                      <w:szCs w:val="20"/>
                    </w:rPr>
                  </w:pPr>
                  <w:r w:rsidRPr="00286D6C">
                    <w:rPr>
                      <w:rFonts w:ascii="Times New Roman" w:eastAsia="Times New Roman" w:hAnsi="Times New Roman" w:cs="Times New Roman"/>
                      <w:sz w:val="20"/>
                      <w:szCs w:val="20"/>
                    </w:rPr>
                    <w:t>"з цукром (</w:t>
                  </w:r>
                  <w:proofErr w:type="spellStart"/>
                  <w:r w:rsidRPr="00286D6C">
                    <w:rPr>
                      <w:rFonts w:ascii="Times New Roman" w:eastAsia="Times New Roman" w:hAnsi="Times New Roman" w:cs="Times New Roman"/>
                      <w:sz w:val="20"/>
                      <w:szCs w:val="20"/>
                    </w:rPr>
                    <w:t>ами</w:t>
                  </w:r>
                  <w:proofErr w:type="spellEnd"/>
                  <w:r w:rsidRPr="00286D6C">
                    <w:rPr>
                      <w:rFonts w:ascii="Times New Roman" w:eastAsia="Times New Roman" w:hAnsi="Times New Roman" w:cs="Times New Roman"/>
                      <w:sz w:val="20"/>
                      <w:szCs w:val="20"/>
                    </w:rPr>
                    <w:t xml:space="preserve">) та </w:t>
                  </w:r>
                  <w:proofErr w:type="spellStart"/>
                  <w:r w:rsidRPr="00286D6C">
                    <w:rPr>
                      <w:rFonts w:ascii="Times New Roman" w:eastAsia="Times New Roman" w:hAnsi="Times New Roman" w:cs="Times New Roman"/>
                      <w:sz w:val="20"/>
                      <w:szCs w:val="20"/>
                    </w:rPr>
                    <w:t>підсолоджувачем</w:t>
                  </w:r>
                  <w:proofErr w:type="spellEnd"/>
                  <w:r w:rsidRPr="00286D6C">
                    <w:rPr>
                      <w:rFonts w:ascii="Times New Roman" w:eastAsia="Times New Roman" w:hAnsi="Times New Roman" w:cs="Times New Roman"/>
                      <w:sz w:val="20"/>
                      <w:szCs w:val="20"/>
                    </w:rPr>
                    <w:t xml:space="preserve"> (</w:t>
                  </w:r>
                  <w:proofErr w:type="spellStart"/>
                  <w:r w:rsidRPr="00286D6C">
                    <w:rPr>
                      <w:rFonts w:ascii="Times New Roman" w:eastAsia="Times New Roman" w:hAnsi="Times New Roman" w:cs="Times New Roman"/>
                      <w:sz w:val="20"/>
                      <w:szCs w:val="20"/>
                    </w:rPr>
                    <w:t>ами</w:t>
                  </w:r>
                  <w:proofErr w:type="spellEnd"/>
                  <w:r w:rsidRPr="00286D6C">
                    <w:rPr>
                      <w:rFonts w:ascii="Times New Roman" w:eastAsia="Times New Roman" w:hAnsi="Times New Roman" w:cs="Times New Roman"/>
                      <w:sz w:val="20"/>
                      <w:szCs w:val="20"/>
                    </w:rPr>
                    <w:t xml:space="preserve">)". </w:t>
                  </w:r>
                  <w:r w:rsidRPr="00286D6C">
                    <w:rPr>
                      <w:rFonts w:ascii="Times New Roman" w:eastAsia="Times New Roman" w:hAnsi="Times New Roman" w:cs="Times New Roman"/>
                      <w:color w:val="000000" w:themeColor="text1"/>
                      <w:sz w:val="20"/>
                      <w:szCs w:val="20"/>
                    </w:rPr>
                    <w:t>Це словосполучення має супроводжувати назву харчового продукту</w:t>
                  </w:r>
                </w:p>
              </w:tc>
            </w:tr>
            <w:tr w:rsidR="00895FA6" w:rsidRPr="00286D6C" w:rsidTr="00895FA6">
              <w:tc>
                <w:tcPr>
                  <w:tcW w:w="4611" w:type="dxa"/>
                  <w:gridSpan w:val="2"/>
                </w:tcPr>
                <w:p w:rsidR="00895FA6" w:rsidRPr="00286D6C" w:rsidRDefault="00895FA6" w:rsidP="00264564">
                  <w:pPr>
                    <w:spacing w:after="0" w:line="240" w:lineRule="auto"/>
                    <w:ind w:right="113"/>
                    <w:jc w:val="both"/>
                    <w:rPr>
                      <w:rFonts w:ascii="Times New Roman" w:eastAsia="Times New Roman" w:hAnsi="Times New Roman" w:cs="Times New Roman"/>
                      <w:b/>
                      <w:sz w:val="20"/>
                      <w:szCs w:val="20"/>
                    </w:rPr>
                  </w:pPr>
                  <w:r w:rsidRPr="00286D6C">
                    <w:rPr>
                      <w:rFonts w:ascii="Times New Roman" w:eastAsia="Times New Roman" w:hAnsi="Times New Roman" w:cs="Times New Roman"/>
                      <w:sz w:val="20"/>
                      <w:szCs w:val="20"/>
                    </w:rPr>
                    <w:lastRenderedPageBreak/>
                    <w:t xml:space="preserve">2.3. Харчові продукти, що містять </w:t>
                  </w:r>
                  <w:proofErr w:type="spellStart"/>
                  <w:r w:rsidRPr="00286D6C">
                    <w:rPr>
                      <w:rFonts w:ascii="Times New Roman" w:eastAsia="Times New Roman" w:hAnsi="Times New Roman" w:cs="Times New Roman"/>
                      <w:sz w:val="20"/>
                      <w:szCs w:val="20"/>
                    </w:rPr>
                    <w:t>аспартам</w:t>
                  </w:r>
                  <w:proofErr w:type="spellEnd"/>
                  <w:r w:rsidRPr="00286D6C">
                    <w:rPr>
                      <w:rFonts w:ascii="Times New Roman" w:eastAsia="Times New Roman" w:hAnsi="Times New Roman" w:cs="Times New Roman"/>
                      <w:sz w:val="20"/>
                      <w:szCs w:val="20"/>
                    </w:rPr>
                    <w:t xml:space="preserve">/сіль </w:t>
                  </w:r>
                  <w:proofErr w:type="spellStart"/>
                  <w:r w:rsidRPr="00286D6C">
                    <w:rPr>
                      <w:rFonts w:ascii="Times New Roman" w:eastAsia="Times New Roman" w:hAnsi="Times New Roman" w:cs="Times New Roman"/>
                      <w:sz w:val="20"/>
                      <w:szCs w:val="20"/>
                    </w:rPr>
                    <w:t>аспартам</w:t>
                  </w:r>
                  <w:proofErr w:type="spellEnd"/>
                  <w:r w:rsidRPr="00286D6C">
                    <w:rPr>
                      <w:rFonts w:ascii="Times New Roman" w:eastAsia="Times New Roman" w:hAnsi="Times New Roman" w:cs="Times New Roman"/>
                      <w:sz w:val="20"/>
                      <w:szCs w:val="20"/>
                    </w:rPr>
                    <w:t xml:space="preserve"> - </w:t>
                  </w:r>
                  <w:proofErr w:type="spellStart"/>
                  <w:r w:rsidRPr="00286D6C">
                    <w:rPr>
                      <w:rFonts w:ascii="Times New Roman" w:eastAsia="Times New Roman" w:hAnsi="Times New Roman" w:cs="Times New Roman"/>
                      <w:sz w:val="20"/>
                      <w:szCs w:val="20"/>
                    </w:rPr>
                    <w:t>ацесульфаму</w:t>
                  </w:r>
                  <w:proofErr w:type="spellEnd"/>
                  <w:r w:rsidRPr="00286D6C">
                    <w:rPr>
                      <w:rFonts w:ascii="Times New Roman" w:eastAsia="Times New Roman" w:hAnsi="Times New Roman" w:cs="Times New Roman"/>
                      <w:sz w:val="20"/>
                      <w:szCs w:val="20"/>
                    </w:rPr>
                    <w:t xml:space="preserve"> </w:t>
                  </w:r>
                </w:p>
              </w:tc>
              <w:tc>
                <w:tcPr>
                  <w:tcW w:w="4621" w:type="dxa"/>
                </w:tcPr>
                <w:p w:rsidR="00895FA6" w:rsidRPr="00286D6C" w:rsidRDefault="00895FA6"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 xml:space="preserve">-"Містить </w:t>
                  </w:r>
                  <w:proofErr w:type="spellStart"/>
                  <w:r w:rsidRPr="00286D6C">
                    <w:rPr>
                      <w:rFonts w:ascii="Times New Roman" w:eastAsia="Times New Roman" w:hAnsi="Times New Roman" w:cs="Times New Roman"/>
                      <w:sz w:val="20"/>
                      <w:szCs w:val="20"/>
                    </w:rPr>
                    <w:t>аспартам</w:t>
                  </w:r>
                  <w:proofErr w:type="spellEnd"/>
                  <w:r w:rsidRPr="00286D6C">
                    <w:rPr>
                      <w:rFonts w:ascii="Times New Roman" w:eastAsia="Times New Roman" w:hAnsi="Times New Roman" w:cs="Times New Roman"/>
                      <w:sz w:val="20"/>
                      <w:szCs w:val="20"/>
                    </w:rPr>
                    <w:t xml:space="preserve"> (джерело </w:t>
                  </w:r>
                  <w:proofErr w:type="spellStart"/>
                  <w:r w:rsidRPr="00286D6C">
                    <w:rPr>
                      <w:rFonts w:ascii="Times New Roman" w:eastAsia="Times New Roman" w:hAnsi="Times New Roman" w:cs="Times New Roman"/>
                      <w:sz w:val="20"/>
                      <w:szCs w:val="20"/>
                    </w:rPr>
                    <w:t>фенілаланілу</w:t>
                  </w:r>
                  <w:proofErr w:type="spellEnd"/>
                  <w:r w:rsidRPr="00286D6C">
                    <w:rPr>
                      <w:rFonts w:ascii="Times New Roman" w:eastAsia="Times New Roman" w:hAnsi="Times New Roman" w:cs="Times New Roman"/>
                      <w:sz w:val="20"/>
                      <w:szCs w:val="20"/>
                    </w:rPr>
                    <w:t xml:space="preserve">)" має розміщуватися на етикетці у випадках, коли </w:t>
                  </w:r>
                  <w:proofErr w:type="spellStart"/>
                  <w:r w:rsidRPr="00286D6C">
                    <w:rPr>
                      <w:rFonts w:ascii="Times New Roman" w:eastAsia="Times New Roman" w:hAnsi="Times New Roman" w:cs="Times New Roman"/>
                      <w:sz w:val="20"/>
                      <w:szCs w:val="20"/>
                    </w:rPr>
                    <w:t>аспартам</w:t>
                  </w:r>
                  <w:proofErr w:type="spellEnd"/>
                  <w:r w:rsidRPr="00286D6C">
                    <w:rPr>
                      <w:rFonts w:ascii="Times New Roman" w:eastAsia="Times New Roman" w:hAnsi="Times New Roman" w:cs="Times New Roman"/>
                      <w:sz w:val="20"/>
                      <w:szCs w:val="20"/>
                    </w:rPr>
                    <w:t xml:space="preserve"> / сіль </w:t>
                  </w:r>
                  <w:proofErr w:type="spellStart"/>
                  <w:r w:rsidRPr="00286D6C">
                    <w:rPr>
                      <w:rFonts w:ascii="Times New Roman" w:eastAsia="Times New Roman" w:hAnsi="Times New Roman" w:cs="Times New Roman"/>
                      <w:sz w:val="20"/>
                      <w:szCs w:val="20"/>
                    </w:rPr>
                    <w:t>аспартам-</w:t>
                  </w:r>
                  <w:proofErr w:type="spellEnd"/>
                  <w:r w:rsidRPr="00286D6C">
                    <w:rPr>
                      <w:rFonts w:ascii="Times New Roman" w:eastAsia="Times New Roman" w:hAnsi="Times New Roman" w:cs="Times New Roman"/>
                      <w:sz w:val="20"/>
                      <w:szCs w:val="20"/>
                    </w:rPr>
                    <w:t xml:space="preserve"> </w:t>
                  </w:r>
                  <w:proofErr w:type="spellStart"/>
                  <w:r w:rsidRPr="00286D6C">
                    <w:rPr>
                      <w:rFonts w:ascii="Times New Roman" w:eastAsia="Times New Roman" w:hAnsi="Times New Roman" w:cs="Times New Roman"/>
                      <w:sz w:val="20"/>
                      <w:szCs w:val="20"/>
                    </w:rPr>
                    <w:t>ацесульфаму</w:t>
                  </w:r>
                  <w:proofErr w:type="spellEnd"/>
                  <w:r w:rsidRPr="00286D6C">
                    <w:rPr>
                      <w:rFonts w:ascii="Times New Roman" w:eastAsia="Times New Roman" w:hAnsi="Times New Roman" w:cs="Times New Roman"/>
                      <w:sz w:val="20"/>
                      <w:szCs w:val="20"/>
                    </w:rPr>
                    <w:t xml:space="preserve"> вказана у переліку інгредієнтів шляхом зазначення лише Е -коду. </w:t>
                  </w:r>
                </w:p>
                <w:p w:rsidR="00895FA6" w:rsidRPr="00286D6C" w:rsidRDefault="00895FA6" w:rsidP="00264564">
                  <w:pPr>
                    <w:spacing w:after="0" w:line="240" w:lineRule="auto"/>
                    <w:ind w:right="113"/>
                    <w:jc w:val="both"/>
                    <w:rPr>
                      <w:rFonts w:ascii="Times New Roman" w:eastAsia="Times New Roman" w:hAnsi="Times New Roman" w:cs="Times New Roman"/>
                      <w:b/>
                      <w:sz w:val="20"/>
                      <w:szCs w:val="20"/>
                    </w:rPr>
                  </w:pPr>
                  <w:r w:rsidRPr="00286D6C">
                    <w:rPr>
                      <w:rFonts w:ascii="Times New Roman" w:eastAsia="Times New Roman" w:hAnsi="Times New Roman" w:cs="Times New Roman"/>
                      <w:sz w:val="20"/>
                      <w:szCs w:val="20"/>
                    </w:rPr>
                    <w:t xml:space="preserve">-"Містить джерело </w:t>
                  </w:r>
                  <w:proofErr w:type="spellStart"/>
                  <w:r w:rsidRPr="00286D6C">
                    <w:rPr>
                      <w:rFonts w:ascii="Times New Roman" w:eastAsia="Times New Roman" w:hAnsi="Times New Roman" w:cs="Times New Roman"/>
                      <w:sz w:val="20"/>
                      <w:szCs w:val="20"/>
                    </w:rPr>
                    <w:t>фенілаланілу</w:t>
                  </w:r>
                  <w:proofErr w:type="spellEnd"/>
                  <w:r w:rsidRPr="00286D6C">
                    <w:rPr>
                      <w:rFonts w:ascii="Times New Roman" w:eastAsia="Times New Roman" w:hAnsi="Times New Roman" w:cs="Times New Roman"/>
                      <w:sz w:val="20"/>
                      <w:szCs w:val="20"/>
                    </w:rPr>
                    <w:t xml:space="preserve">" має розміщуватися на етикетці, у випадках, коли </w:t>
                  </w:r>
                  <w:proofErr w:type="spellStart"/>
                  <w:r w:rsidRPr="00286D6C">
                    <w:rPr>
                      <w:rFonts w:ascii="Times New Roman" w:eastAsia="Times New Roman" w:hAnsi="Times New Roman" w:cs="Times New Roman"/>
                      <w:sz w:val="20"/>
                      <w:szCs w:val="20"/>
                    </w:rPr>
                    <w:t>аспартам</w:t>
                  </w:r>
                  <w:proofErr w:type="spellEnd"/>
                  <w:r w:rsidRPr="00286D6C">
                    <w:rPr>
                      <w:rFonts w:ascii="Times New Roman" w:eastAsia="Times New Roman" w:hAnsi="Times New Roman" w:cs="Times New Roman"/>
                      <w:sz w:val="20"/>
                      <w:szCs w:val="20"/>
                    </w:rPr>
                    <w:t xml:space="preserve">/сіль </w:t>
                  </w:r>
                  <w:proofErr w:type="spellStart"/>
                  <w:r w:rsidRPr="00286D6C">
                    <w:rPr>
                      <w:rFonts w:ascii="Times New Roman" w:eastAsia="Times New Roman" w:hAnsi="Times New Roman" w:cs="Times New Roman"/>
                      <w:sz w:val="20"/>
                      <w:szCs w:val="20"/>
                    </w:rPr>
                    <w:t>аспартам-</w:t>
                  </w:r>
                  <w:proofErr w:type="spellEnd"/>
                  <w:r w:rsidRPr="00286D6C">
                    <w:rPr>
                      <w:rFonts w:ascii="Times New Roman" w:eastAsia="Times New Roman" w:hAnsi="Times New Roman" w:cs="Times New Roman"/>
                      <w:sz w:val="20"/>
                      <w:szCs w:val="20"/>
                    </w:rPr>
                    <w:t xml:space="preserve"> </w:t>
                  </w:r>
                  <w:proofErr w:type="spellStart"/>
                  <w:r w:rsidRPr="00286D6C">
                    <w:rPr>
                      <w:rFonts w:ascii="Times New Roman" w:eastAsia="Times New Roman" w:hAnsi="Times New Roman" w:cs="Times New Roman"/>
                      <w:sz w:val="20"/>
                      <w:szCs w:val="20"/>
                    </w:rPr>
                    <w:t>ацесульфаму</w:t>
                  </w:r>
                  <w:proofErr w:type="spellEnd"/>
                  <w:r w:rsidRPr="00286D6C">
                    <w:rPr>
                      <w:rFonts w:ascii="Times New Roman" w:eastAsia="Times New Roman" w:hAnsi="Times New Roman" w:cs="Times New Roman"/>
                      <w:sz w:val="20"/>
                      <w:szCs w:val="20"/>
                    </w:rPr>
                    <w:t xml:space="preserve"> вказана у переліку інгредієнтів під своєю назвою</w:t>
                  </w:r>
                </w:p>
              </w:tc>
            </w:tr>
            <w:tr w:rsidR="00895FA6" w:rsidRPr="00286D6C" w:rsidTr="00895FA6">
              <w:tc>
                <w:tcPr>
                  <w:tcW w:w="4611" w:type="dxa"/>
                  <w:gridSpan w:val="2"/>
                </w:tcPr>
                <w:p w:rsidR="00895FA6" w:rsidRPr="00286D6C" w:rsidRDefault="00895FA6" w:rsidP="00264564">
                  <w:pPr>
                    <w:spacing w:after="0" w:line="240" w:lineRule="auto"/>
                    <w:ind w:right="113"/>
                    <w:jc w:val="both"/>
                    <w:rPr>
                      <w:rFonts w:ascii="Times New Roman" w:eastAsia="Times New Roman" w:hAnsi="Times New Roman" w:cs="Times New Roman"/>
                      <w:b/>
                      <w:sz w:val="20"/>
                      <w:szCs w:val="20"/>
                    </w:rPr>
                  </w:pPr>
                  <w:r w:rsidRPr="00286D6C">
                    <w:rPr>
                      <w:rFonts w:ascii="Times New Roman" w:eastAsia="Times New Roman" w:hAnsi="Times New Roman" w:cs="Times New Roman"/>
                      <w:sz w:val="20"/>
                      <w:szCs w:val="20"/>
                    </w:rPr>
                    <w:t xml:space="preserve">2.4. Харчові продукти, що містять понад 10 відсотків доданих </w:t>
                  </w:r>
                  <w:proofErr w:type="spellStart"/>
                  <w:r w:rsidRPr="00286D6C">
                    <w:rPr>
                      <w:rFonts w:ascii="Times New Roman" w:eastAsia="Times New Roman" w:hAnsi="Times New Roman" w:cs="Times New Roman"/>
                      <w:sz w:val="20"/>
                      <w:szCs w:val="20"/>
                    </w:rPr>
                    <w:t>поліолів</w:t>
                  </w:r>
                  <w:proofErr w:type="spellEnd"/>
                  <w:r w:rsidRPr="00286D6C">
                    <w:rPr>
                      <w:rFonts w:ascii="Times New Roman" w:eastAsia="Times New Roman" w:hAnsi="Times New Roman" w:cs="Times New Roman"/>
                      <w:sz w:val="20"/>
                      <w:szCs w:val="20"/>
                    </w:rPr>
                    <w:t xml:space="preserve"> </w:t>
                  </w:r>
                </w:p>
              </w:tc>
              <w:tc>
                <w:tcPr>
                  <w:tcW w:w="4621" w:type="dxa"/>
                </w:tcPr>
                <w:p w:rsidR="00895FA6" w:rsidRPr="00286D6C" w:rsidRDefault="00895FA6" w:rsidP="00264564">
                  <w:pPr>
                    <w:spacing w:after="0" w:line="240" w:lineRule="auto"/>
                    <w:ind w:right="113"/>
                    <w:jc w:val="both"/>
                    <w:rPr>
                      <w:rFonts w:ascii="Times New Roman" w:eastAsia="Times New Roman" w:hAnsi="Times New Roman" w:cs="Times New Roman"/>
                      <w:b/>
                      <w:sz w:val="20"/>
                      <w:szCs w:val="20"/>
                    </w:rPr>
                  </w:pPr>
                  <w:r w:rsidRPr="00286D6C">
                    <w:rPr>
                      <w:rFonts w:ascii="Times New Roman" w:eastAsia="Times New Roman" w:hAnsi="Times New Roman" w:cs="Times New Roman"/>
                      <w:sz w:val="20"/>
                      <w:szCs w:val="20"/>
                    </w:rPr>
                    <w:t>"Надмірне вживання може спричинити послаблюючий ефект"</w:t>
                  </w:r>
                </w:p>
              </w:tc>
            </w:tr>
            <w:tr w:rsidR="00895FA6" w:rsidRPr="00286D6C" w:rsidTr="00895FA6">
              <w:tc>
                <w:tcPr>
                  <w:tcW w:w="9232" w:type="dxa"/>
                  <w:gridSpan w:val="3"/>
                </w:tcPr>
                <w:p w:rsidR="00895FA6" w:rsidRPr="00286D6C" w:rsidRDefault="00895FA6"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 xml:space="preserve">3. </w:t>
                  </w:r>
                  <w:r w:rsidRPr="00286D6C">
                    <w:rPr>
                      <w:rFonts w:ascii="Times New Roman" w:eastAsia="Times New Roman" w:hAnsi="Times New Roman" w:cs="Times New Roman"/>
                      <w:b/>
                      <w:sz w:val="20"/>
                      <w:szCs w:val="20"/>
                    </w:rPr>
                    <w:t xml:space="preserve">Харчові продукти, що містять </w:t>
                  </w:r>
                  <w:proofErr w:type="spellStart"/>
                  <w:r w:rsidRPr="00286D6C">
                    <w:rPr>
                      <w:rFonts w:ascii="Times New Roman" w:eastAsia="Times New Roman" w:hAnsi="Times New Roman" w:cs="Times New Roman"/>
                      <w:b/>
                      <w:sz w:val="20"/>
                      <w:szCs w:val="20"/>
                    </w:rPr>
                    <w:t>гліциризинову</w:t>
                  </w:r>
                  <w:proofErr w:type="spellEnd"/>
                  <w:r w:rsidRPr="00286D6C">
                    <w:rPr>
                      <w:rFonts w:ascii="Times New Roman" w:eastAsia="Times New Roman" w:hAnsi="Times New Roman" w:cs="Times New Roman"/>
                      <w:b/>
                      <w:sz w:val="20"/>
                      <w:szCs w:val="20"/>
                    </w:rPr>
                    <w:t xml:space="preserve"> кислоту або її амонієву сіль</w:t>
                  </w:r>
                </w:p>
              </w:tc>
            </w:tr>
            <w:tr w:rsidR="00895FA6" w:rsidRPr="00286D6C" w:rsidTr="00895FA6">
              <w:tc>
                <w:tcPr>
                  <w:tcW w:w="4611" w:type="dxa"/>
                  <w:gridSpan w:val="2"/>
                </w:tcPr>
                <w:p w:rsidR="00895FA6" w:rsidRPr="00286D6C" w:rsidRDefault="00895FA6"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 xml:space="preserve">3.1.Кондитерські вироби або напої, що містять </w:t>
                  </w:r>
                  <w:proofErr w:type="spellStart"/>
                  <w:r w:rsidRPr="00286D6C">
                    <w:rPr>
                      <w:rFonts w:ascii="Times New Roman" w:eastAsia="Times New Roman" w:hAnsi="Times New Roman" w:cs="Times New Roman"/>
                      <w:sz w:val="20"/>
                      <w:szCs w:val="20"/>
                    </w:rPr>
                    <w:t>гліциризинову</w:t>
                  </w:r>
                  <w:proofErr w:type="spellEnd"/>
                  <w:r w:rsidRPr="00286D6C">
                    <w:rPr>
                      <w:rFonts w:ascii="Times New Roman" w:eastAsia="Times New Roman" w:hAnsi="Times New Roman" w:cs="Times New Roman"/>
                      <w:sz w:val="20"/>
                      <w:szCs w:val="20"/>
                    </w:rPr>
                    <w:t xml:space="preserve"> кислоту або її амонієву сіль внаслідок додавання цих речовин(и) або рослини лакриці (</w:t>
                  </w:r>
                  <w:proofErr w:type="spellStart"/>
                  <w:r w:rsidRPr="00286D6C">
                    <w:rPr>
                      <w:rFonts w:ascii="Times New Roman" w:eastAsia="Times New Roman" w:hAnsi="Times New Roman" w:cs="Times New Roman"/>
                      <w:sz w:val="20"/>
                      <w:szCs w:val="20"/>
                    </w:rPr>
                    <w:t>Glycyrrhiza</w:t>
                  </w:r>
                  <w:proofErr w:type="spellEnd"/>
                  <w:r w:rsidRPr="00286D6C">
                    <w:rPr>
                      <w:rFonts w:ascii="Times New Roman" w:eastAsia="Times New Roman" w:hAnsi="Times New Roman" w:cs="Times New Roman"/>
                      <w:sz w:val="20"/>
                      <w:szCs w:val="20"/>
                    </w:rPr>
                    <w:t xml:space="preserve"> </w:t>
                  </w:r>
                  <w:proofErr w:type="spellStart"/>
                  <w:r w:rsidRPr="00286D6C">
                    <w:rPr>
                      <w:rFonts w:ascii="Times New Roman" w:eastAsia="Times New Roman" w:hAnsi="Times New Roman" w:cs="Times New Roman"/>
                      <w:sz w:val="20"/>
                      <w:szCs w:val="20"/>
                    </w:rPr>
                    <w:t>glabra</w:t>
                  </w:r>
                  <w:proofErr w:type="spellEnd"/>
                  <w:r w:rsidRPr="00286D6C">
                    <w:rPr>
                      <w:rFonts w:ascii="Times New Roman" w:eastAsia="Times New Roman" w:hAnsi="Times New Roman" w:cs="Times New Roman"/>
                      <w:sz w:val="20"/>
                      <w:szCs w:val="20"/>
                    </w:rPr>
                    <w:t>) в концентрації 100 мг/кг або 10 мг/л або більше</w:t>
                  </w:r>
                </w:p>
              </w:tc>
              <w:tc>
                <w:tcPr>
                  <w:tcW w:w="4621" w:type="dxa"/>
                </w:tcPr>
                <w:p w:rsidR="00895FA6" w:rsidRPr="00286D6C" w:rsidRDefault="00895FA6"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"містить лакрицю" має розміщуватися одразу після переліку інгредієнтів, якщо термін "лакриця" не був включений в перелік інгредієнтів або в назву харчового продукту. За відсутності переліку інгредієнтів це словосполучення має супроводжувати назву харчового продукту</w:t>
                  </w:r>
                </w:p>
              </w:tc>
            </w:tr>
            <w:tr w:rsidR="00895FA6" w:rsidRPr="00286D6C" w:rsidTr="00895FA6">
              <w:tc>
                <w:tcPr>
                  <w:tcW w:w="4611" w:type="dxa"/>
                  <w:gridSpan w:val="2"/>
                </w:tcPr>
                <w:p w:rsidR="00895FA6" w:rsidRPr="00286D6C" w:rsidRDefault="00895FA6"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 xml:space="preserve">3.2. Кондитерські вироби, що містять </w:t>
                  </w:r>
                  <w:proofErr w:type="spellStart"/>
                  <w:r w:rsidRPr="00286D6C">
                    <w:rPr>
                      <w:rFonts w:ascii="Times New Roman" w:eastAsia="Times New Roman" w:hAnsi="Times New Roman" w:cs="Times New Roman"/>
                      <w:sz w:val="20"/>
                      <w:szCs w:val="20"/>
                    </w:rPr>
                    <w:t>гліциризинову</w:t>
                  </w:r>
                  <w:proofErr w:type="spellEnd"/>
                  <w:r w:rsidRPr="00286D6C">
                    <w:rPr>
                      <w:rFonts w:ascii="Times New Roman" w:eastAsia="Times New Roman" w:hAnsi="Times New Roman" w:cs="Times New Roman"/>
                      <w:sz w:val="20"/>
                      <w:szCs w:val="20"/>
                    </w:rPr>
                    <w:t xml:space="preserve"> кислоту або її амонієву сіль внаслідок додавання цих речовин(и) або рослини лакриці (</w:t>
                  </w:r>
                  <w:proofErr w:type="spellStart"/>
                  <w:r w:rsidRPr="00286D6C">
                    <w:rPr>
                      <w:rFonts w:ascii="Times New Roman" w:eastAsia="Times New Roman" w:hAnsi="Times New Roman" w:cs="Times New Roman"/>
                      <w:sz w:val="20"/>
                      <w:szCs w:val="20"/>
                    </w:rPr>
                    <w:t>Glycyrrhiza</w:t>
                  </w:r>
                  <w:proofErr w:type="spellEnd"/>
                  <w:r w:rsidRPr="00286D6C">
                    <w:rPr>
                      <w:rFonts w:ascii="Times New Roman" w:eastAsia="Times New Roman" w:hAnsi="Times New Roman" w:cs="Times New Roman"/>
                      <w:sz w:val="20"/>
                      <w:szCs w:val="20"/>
                    </w:rPr>
                    <w:t xml:space="preserve"> </w:t>
                  </w:r>
                  <w:proofErr w:type="spellStart"/>
                  <w:r w:rsidRPr="00286D6C">
                    <w:rPr>
                      <w:rFonts w:ascii="Times New Roman" w:eastAsia="Times New Roman" w:hAnsi="Times New Roman" w:cs="Times New Roman"/>
                      <w:sz w:val="20"/>
                      <w:szCs w:val="20"/>
                    </w:rPr>
                    <w:t>glabra</w:t>
                  </w:r>
                  <w:proofErr w:type="spellEnd"/>
                  <w:r w:rsidRPr="00286D6C">
                    <w:rPr>
                      <w:rFonts w:ascii="Times New Roman" w:eastAsia="Times New Roman" w:hAnsi="Times New Roman" w:cs="Times New Roman"/>
                      <w:sz w:val="20"/>
                      <w:szCs w:val="20"/>
                    </w:rPr>
                    <w:t>) в концентрації 4 г/кг або більше</w:t>
                  </w:r>
                </w:p>
              </w:tc>
              <w:tc>
                <w:tcPr>
                  <w:tcW w:w="4621" w:type="dxa"/>
                </w:tcPr>
                <w:p w:rsidR="00895FA6" w:rsidRPr="00286D6C" w:rsidRDefault="00895FA6"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"містить лакрицю – особам, які потерпають від гіпертонії, слід уникати надмірного споживання" має розміщуватися одразу після переліку інгредієнтів. За відсутності переліку інгредієнтів це словосполучення має супроводжувати назву харчового продукту</w:t>
                  </w:r>
                </w:p>
              </w:tc>
            </w:tr>
            <w:tr w:rsidR="00895FA6" w:rsidRPr="00286D6C" w:rsidTr="00895FA6">
              <w:tc>
                <w:tcPr>
                  <w:tcW w:w="4611" w:type="dxa"/>
                  <w:gridSpan w:val="2"/>
                </w:tcPr>
                <w:p w:rsidR="00895FA6" w:rsidRPr="00286D6C" w:rsidRDefault="00895FA6"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 xml:space="preserve">3.3. Напої, що містять </w:t>
                  </w:r>
                  <w:proofErr w:type="spellStart"/>
                  <w:r w:rsidRPr="00286D6C">
                    <w:rPr>
                      <w:rFonts w:ascii="Times New Roman" w:eastAsia="Times New Roman" w:hAnsi="Times New Roman" w:cs="Times New Roman"/>
                      <w:sz w:val="20"/>
                      <w:szCs w:val="20"/>
                    </w:rPr>
                    <w:t>гліциризинову</w:t>
                  </w:r>
                  <w:proofErr w:type="spellEnd"/>
                  <w:r w:rsidRPr="00286D6C">
                    <w:rPr>
                      <w:rFonts w:ascii="Times New Roman" w:eastAsia="Times New Roman" w:hAnsi="Times New Roman" w:cs="Times New Roman"/>
                      <w:sz w:val="20"/>
                      <w:szCs w:val="20"/>
                    </w:rPr>
                    <w:t xml:space="preserve"> кислоту або її амонієву сіль внаслідок додавання цих речовин(и) або рослини лакриця (</w:t>
                  </w:r>
                  <w:proofErr w:type="spellStart"/>
                  <w:r w:rsidRPr="00286D6C">
                    <w:rPr>
                      <w:rFonts w:ascii="Times New Roman" w:eastAsia="Times New Roman" w:hAnsi="Times New Roman" w:cs="Times New Roman"/>
                      <w:sz w:val="20"/>
                      <w:szCs w:val="20"/>
                    </w:rPr>
                    <w:t>Glycyrrhiza</w:t>
                  </w:r>
                  <w:proofErr w:type="spellEnd"/>
                  <w:r w:rsidRPr="00286D6C">
                    <w:rPr>
                      <w:rFonts w:ascii="Times New Roman" w:eastAsia="Times New Roman" w:hAnsi="Times New Roman" w:cs="Times New Roman"/>
                      <w:sz w:val="20"/>
                      <w:szCs w:val="20"/>
                    </w:rPr>
                    <w:t xml:space="preserve"> </w:t>
                  </w:r>
                  <w:proofErr w:type="spellStart"/>
                  <w:r w:rsidRPr="00286D6C">
                    <w:rPr>
                      <w:rFonts w:ascii="Times New Roman" w:eastAsia="Times New Roman" w:hAnsi="Times New Roman" w:cs="Times New Roman"/>
                      <w:sz w:val="20"/>
                      <w:szCs w:val="20"/>
                    </w:rPr>
                    <w:t>glabra</w:t>
                  </w:r>
                  <w:proofErr w:type="spellEnd"/>
                  <w:r w:rsidRPr="00286D6C">
                    <w:rPr>
                      <w:rFonts w:ascii="Times New Roman" w:eastAsia="Times New Roman" w:hAnsi="Times New Roman" w:cs="Times New Roman"/>
                      <w:sz w:val="20"/>
                      <w:szCs w:val="20"/>
                    </w:rPr>
                    <w:t xml:space="preserve">) в концентрації 50 мг/кг або більше, чи 300 мг/л або більше, якщо напої містять понад 1,2 відсотка </w:t>
                  </w:r>
                  <w:r w:rsidRPr="00286D6C">
                    <w:rPr>
                      <w:rFonts w:ascii="Times New Roman" w:eastAsia="Times New Roman" w:hAnsi="Times New Roman" w:cs="Times New Roman"/>
                      <w:color w:val="000000" w:themeColor="text1"/>
                      <w:sz w:val="20"/>
                      <w:szCs w:val="20"/>
                    </w:rPr>
                    <w:t xml:space="preserve">об’ємних </w:t>
                  </w:r>
                  <w:proofErr w:type="spellStart"/>
                  <w:r w:rsidRPr="00286D6C">
                    <w:rPr>
                      <w:rFonts w:ascii="Times New Roman" w:eastAsia="Times New Roman" w:hAnsi="Times New Roman" w:cs="Times New Roman"/>
                      <w:color w:val="000000" w:themeColor="text1"/>
                      <w:sz w:val="20"/>
                      <w:szCs w:val="20"/>
                    </w:rPr>
                    <w:t>одииць</w:t>
                  </w:r>
                  <w:proofErr w:type="spellEnd"/>
                  <w:r w:rsidRPr="00286D6C">
                    <w:rPr>
                      <w:rFonts w:ascii="Times New Roman" w:eastAsia="Times New Roman" w:hAnsi="Times New Roman" w:cs="Times New Roman"/>
                      <w:color w:val="000000" w:themeColor="text1"/>
                      <w:sz w:val="20"/>
                      <w:szCs w:val="20"/>
                    </w:rPr>
                    <w:t xml:space="preserve"> спирту</w:t>
                  </w:r>
                  <w:r w:rsidRPr="00286D6C">
                    <w:rPr>
                      <w:rFonts w:ascii="Times New Roman" w:eastAsia="Times New Roman" w:hAnsi="Times New Roman" w:cs="Times New Roman"/>
                      <w:sz w:val="20"/>
                      <w:szCs w:val="20"/>
                    </w:rPr>
                    <w:t>(</w:t>
                  </w:r>
                  <w:r w:rsidRPr="00286D6C">
                    <w:rPr>
                      <w:rFonts w:ascii="Times New Roman" w:eastAsia="Times New Roman" w:hAnsi="Times New Roman" w:cs="Times New Roman"/>
                      <w:sz w:val="20"/>
                      <w:szCs w:val="20"/>
                      <w:vertAlign w:val="superscript"/>
                    </w:rPr>
                    <w:footnoteReference w:id="1"/>
                  </w:r>
                  <w:r w:rsidRPr="00286D6C">
                    <w:rPr>
                      <w:rFonts w:ascii="Times New Roman" w:eastAsia="Times New Roman" w:hAnsi="Times New Roman" w:cs="Times New Roman"/>
                      <w:sz w:val="20"/>
                      <w:szCs w:val="20"/>
                    </w:rPr>
                    <w:t>)</w:t>
                  </w:r>
                </w:p>
              </w:tc>
              <w:tc>
                <w:tcPr>
                  <w:tcW w:w="4621" w:type="dxa"/>
                </w:tcPr>
                <w:p w:rsidR="00895FA6" w:rsidRPr="00286D6C" w:rsidRDefault="00895FA6"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"містить лакрицю  – особам, які потерпають від гіпертонії, слід уникати надмірного споживання" має розміщуватися одразу після переліку інгредієнтів. За відсутності переліку інгредієнтів це словосполучення має супроводжувати назву харчового продукту</w:t>
                  </w:r>
                </w:p>
              </w:tc>
            </w:tr>
            <w:tr w:rsidR="00895FA6" w:rsidRPr="00286D6C" w:rsidTr="00895FA6">
              <w:tc>
                <w:tcPr>
                  <w:tcW w:w="4602" w:type="dxa"/>
                </w:tcPr>
                <w:p w:rsidR="00895FA6" w:rsidRPr="00286D6C" w:rsidRDefault="00895FA6" w:rsidP="00264564">
                  <w:pPr>
                    <w:spacing w:after="0" w:line="240" w:lineRule="auto"/>
                    <w:ind w:right="113"/>
                    <w:jc w:val="center"/>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br w:type="page"/>
                    <w:t>ТИП АБО КАТЕГОРІЯ ХАРЧОВИХ ПРОДУКТІВ</w:t>
                  </w:r>
                </w:p>
              </w:tc>
              <w:tc>
                <w:tcPr>
                  <w:tcW w:w="4630" w:type="dxa"/>
                  <w:gridSpan w:val="2"/>
                </w:tcPr>
                <w:p w:rsidR="00895FA6" w:rsidRPr="00286D6C" w:rsidRDefault="00895FA6" w:rsidP="00264564">
                  <w:pPr>
                    <w:spacing w:after="0" w:line="240" w:lineRule="auto"/>
                    <w:ind w:right="113"/>
                    <w:jc w:val="center"/>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 xml:space="preserve">ДОДАТКОВІ ДАНІ </w:t>
                  </w:r>
                </w:p>
              </w:tc>
            </w:tr>
            <w:tr w:rsidR="00895FA6" w:rsidRPr="00286D6C" w:rsidTr="00895FA6">
              <w:tc>
                <w:tcPr>
                  <w:tcW w:w="9232" w:type="dxa"/>
                  <w:gridSpan w:val="3"/>
                </w:tcPr>
                <w:p w:rsidR="00895FA6" w:rsidRPr="00286D6C" w:rsidRDefault="00895FA6"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 xml:space="preserve">4. </w:t>
                  </w:r>
                  <w:r w:rsidRPr="00286D6C">
                    <w:rPr>
                      <w:rFonts w:ascii="Times New Roman" w:eastAsia="Times New Roman" w:hAnsi="Times New Roman" w:cs="Times New Roman"/>
                      <w:b/>
                      <w:sz w:val="20"/>
                      <w:szCs w:val="20"/>
                    </w:rPr>
                    <w:t>Напої з високим вмістом кофеїну або харчові продукти із додаванням кофеїну</w:t>
                  </w:r>
                </w:p>
              </w:tc>
            </w:tr>
            <w:tr w:rsidR="00895FA6" w:rsidRPr="00286D6C" w:rsidTr="00895FA6">
              <w:tc>
                <w:tcPr>
                  <w:tcW w:w="4602" w:type="dxa"/>
                </w:tcPr>
                <w:p w:rsidR="00895FA6" w:rsidRPr="00286D6C" w:rsidRDefault="00895FA6"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 xml:space="preserve">4.1. Напої, за винятком напоїв на основі кави, чаю або екстрактів кави або чаю, назва яких включає термін «кава» або «чай», які: </w:t>
                  </w:r>
                </w:p>
                <w:p w:rsidR="00895FA6" w:rsidRPr="00286D6C" w:rsidRDefault="00895FA6" w:rsidP="00264564">
                  <w:pPr>
                    <w:spacing w:after="0" w:line="240" w:lineRule="auto"/>
                    <w:ind w:left="313" w:right="113" w:hanging="284"/>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w:t>
                  </w:r>
                  <w:r w:rsidRPr="00286D6C">
                    <w:rPr>
                      <w:rFonts w:ascii="Times New Roman" w:eastAsia="Times New Roman" w:hAnsi="Times New Roman" w:cs="Times New Roman"/>
                      <w:sz w:val="20"/>
                      <w:szCs w:val="20"/>
                    </w:rPr>
                    <w:tab/>
                    <w:t>призначені для споживання без модифікації</w:t>
                  </w:r>
                  <w:r w:rsidRPr="00286D6C">
                    <w:rPr>
                      <w:rFonts w:ascii="Times New Roman" w:eastAsia="Times New Roman" w:hAnsi="Times New Roman" w:cs="Times New Roman"/>
                      <w:color w:val="FF0000"/>
                      <w:sz w:val="20"/>
                      <w:szCs w:val="20"/>
                    </w:rPr>
                    <w:t xml:space="preserve"> </w:t>
                  </w:r>
                  <w:r w:rsidRPr="00286D6C">
                    <w:rPr>
                      <w:rFonts w:ascii="Times New Roman" w:eastAsia="Times New Roman" w:hAnsi="Times New Roman" w:cs="Times New Roman"/>
                      <w:sz w:val="20"/>
                      <w:szCs w:val="20"/>
                    </w:rPr>
                    <w:t xml:space="preserve">і містять кофеїн з будь-якого джерела, у пропорції понад 150 мг/л або </w:t>
                  </w:r>
                </w:p>
                <w:p w:rsidR="00895FA6" w:rsidRPr="00286D6C" w:rsidRDefault="00895FA6" w:rsidP="00264564">
                  <w:pPr>
                    <w:spacing w:after="0" w:line="240" w:lineRule="auto"/>
                    <w:ind w:left="313" w:right="113" w:hanging="284"/>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lastRenderedPageBreak/>
                    <w:t>-</w:t>
                  </w:r>
                  <w:r w:rsidRPr="00286D6C">
                    <w:rPr>
                      <w:rFonts w:ascii="Times New Roman" w:eastAsia="Times New Roman" w:hAnsi="Times New Roman" w:cs="Times New Roman"/>
                      <w:sz w:val="20"/>
                      <w:szCs w:val="20"/>
                    </w:rPr>
                    <w:tab/>
                    <w:t>у концентрованій або сухій формі та після відновлення містять кофеїн, з будь-якого джерела, у пропорції понад 150 мг/л</w:t>
                  </w:r>
                </w:p>
              </w:tc>
              <w:tc>
                <w:tcPr>
                  <w:tcW w:w="4630" w:type="dxa"/>
                  <w:gridSpan w:val="2"/>
                </w:tcPr>
                <w:p w:rsidR="00895FA6" w:rsidRPr="00286D6C" w:rsidRDefault="00895FA6"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lastRenderedPageBreak/>
                    <w:t>"Високий вміст кофеїну. Не рекомендований для дітей, вагітних жінок та жінок, що годують груддю" розміщується в тому ж полі зору, що й назва напою; у дужках вказується вміст кофеїну в мг на 100 мл.</w:t>
                  </w:r>
                </w:p>
              </w:tc>
            </w:tr>
            <w:tr w:rsidR="00895FA6" w:rsidRPr="00286D6C" w:rsidTr="00895FA6">
              <w:tc>
                <w:tcPr>
                  <w:tcW w:w="4602" w:type="dxa"/>
                </w:tcPr>
                <w:p w:rsidR="00895FA6" w:rsidRPr="00286D6C" w:rsidRDefault="00895FA6"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lastRenderedPageBreak/>
                    <w:t>4.2. Харчові продукти, крім напоїв, до яких кофеїн доданий з фізіологічною метою</w:t>
                  </w:r>
                </w:p>
              </w:tc>
              <w:tc>
                <w:tcPr>
                  <w:tcW w:w="4630" w:type="dxa"/>
                  <w:gridSpan w:val="2"/>
                </w:tcPr>
                <w:p w:rsidR="00895FA6" w:rsidRPr="00286D6C" w:rsidRDefault="00895FA6"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"Містить кофеїн. Не рекомендується для вживання дітьми та вагітними жінками"  розміщується в тому ж полі зору, що й назва харчового продукту; у дужках вказується вміст кофеїну в мг на 100 г/мл</w:t>
                  </w:r>
                  <w:r w:rsidRPr="00286D6C">
                    <w:rPr>
                      <w:rFonts w:ascii="Times New Roman" w:eastAsia="Times New Roman" w:hAnsi="Times New Roman" w:cs="Times New Roman"/>
                      <w:color w:val="000000" w:themeColor="text1"/>
                      <w:sz w:val="20"/>
                      <w:szCs w:val="20"/>
                    </w:rPr>
                    <w:t>.</w:t>
                  </w:r>
                  <w:r w:rsidRPr="00286D6C">
                    <w:rPr>
                      <w:rFonts w:ascii="Times New Roman" w:eastAsia="Times New Roman" w:hAnsi="Times New Roman" w:cs="Times New Roman"/>
                      <w:color w:val="FF0000"/>
                      <w:sz w:val="20"/>
                      <w:szCs w:val="20"/>
                    </w:rPr>
                    <w:t xml:space="preserve"> </w:t>
                  </w:r>
                  <w:r w:rsidRPr="00286D6C">
                    <w:rPr>
                      <w:rFonts w:ascii="Times New Roman" w:eastAsia="Times New Roman" w:hAnsi="Times New Roman" w:cs="Times New Roman"/>
                      <w:sz w:val="20"/>
                      <w:szCs w:val="20"/>
                    </w:rPr>
                    <w:t>У разі додавання кофеїну до їжі у якості харчової добавки, вміст кофеїну виражається на порцію згідно з вміщеними на етикетці рекомендаціями стосовно денної норми споживання.</w:t>
                  </w:r>
                </w:p>
              </w:tc>
            </w:tr>
            <w:tr w:rsidR="00895FA6" w:rsidRPr="00286D6C" w:rsidTr="00895FA6">
              <w:tc>
                <w:tcPr>
                  <w:tcW w:w="9232" w:type="dxa"/>
                  <w:gridSpan w:val="3"/>
                </w:tcPr>
                <w:p w:rsidR="00895FA6" w:rsidRPr="00286D6C" w:rsidRDefault="00895FA6"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 xml:space="preserve">5. </w:t>
                  </w:r>
                  <w:r w:rsidRPr="00286D6C">
                    <w:rPr>
                      <w:rFonts w:ascii="Times New Roman" w:eastAsia="Times New Roman" w:hAnsi="Times New Roman" w:cs="Times New Roman"/>
                      <w:b/>
                      <w:sz w:val="20"/>
                      <w:szCs w:val="20"/>
                    </w:rPr>
                    <w:t xml:space="preserve">Харчові продукти з добавками </w:t>
                  </w:r>
                  <w:proofErr w:type="spellStart"/>
                  <w:r w:rsidRPr="00286D6C">
                    <w:rPr>
                      <w:rFonts w:ascii="Times New Roman" w:eastAsia="Times New Roman" w:hAnsi="Times New Roman" w:cs="Times New Roman"/>
                      <w:b/>
                      <w:sz w:val="20"/>
                      <w:szCs w:val="20"/>
                    </w:rPr>
                    <w:t>фітостеролів</w:t>
                  </w:r>
                  <w:proofErr w:type="spellEnd"/>
                  <w:r w:rsidRPr="00286D6C">
                    <w:rPr>
                      <w:rFonts w:ascii="Times New Roman" w:eastAsia="Times New Roman" w:hAnsi="Times New Roman" w:cs="Times New Roman"/>
                      <w:b/>
                      <w:sz w:val="20"/>
                      <w:szCs w:val="20"/>
                    </w:rPr>
                    <w:t xml:space="preserve">, ефірів </w:t>
                  </w:r>
                  <w:proofErr w:type="spellStart"/>
                  <w:r w:rsidRPr="00286D6C">
                    <w:rPr>
                      <w:rFonts w:ascii="Times New Roman" w:eastAsia="Times New Roman" w:hAnsi="Times New Roman" w:cs="Times New Roman"/>
                      <w:b/>
                      <w:sz w:val="20"/>
                      <w:szCs w:val="20"/>
                    </w:rPr>
                    <w:t>фітостеролів</w:t>
                  </w:r>
                  <w:proofErr w:type="spellEnd"/>
                  <w:r w:rsidRPr="00286D6C">
                    <w:rPr>
                      <w:rFonts w:ascii="Times New Roman" w:eastAsia="Times New Roman" w:hAnsi="Times New Roman" w:cs="Times New Roman"/>
                      <w:b/>
                      <w:sz w:val="20"/>
                      <w:szCs w:val="20"/>
                    </w:rPr>
                    <w:t xml:space="preserve">, </w:t>
                  </w:r>
                  <w:proofErr w:type="spellStart"/>
                  <w:r w:rsidRPr="00286D6C">
                    <w:rPr>
                      <w:rFonts w:ascii="Times New Roman" w:eastAsia="Times New Roman" w:hAnsi="Times New Roman" w:cs="Times New Roman"/>
                      <w:b/>
                      <w:sz w:val="20"/>
                      <w:szCs w:val="20"/>
                    </w:rPr>
                    <w:t>фітостанолів</w:t>
                  </w:r>
                  <w:proofErr w:type="spellEnd"/>
                  <w:r w:rsidRPr="00286D6C">
                    <w:rPr>
                      <w:rFonts w:ascii="Times New Roman" w:eastAsia="Times New Roman" w:hAnsi="Times New Roman" w:cs="Times New Roman"/>
                      <w:b/>
                      <w:sz w:val="20"/>
                      <w:szCs w:val="20"/>
                    </w:rPr>
                    <w:t xml:space="preserve"> та ефірів </w:t>
                  </w:r>
                  <w:proofErr w:type="spellStart"/>
                  <w:r w:rsidRPr="00286D6C">
                    <w:rPr>
                      <w:rFonts w:ascii="Times New Roman" w:eastAsia="Times New Roman" w:hAnsi="Times New Roman" w:cs="Times New Roman"/>
                      <w:b/>
                      <w:sz w:val="20"/>
                      <w:szCs w:val="20"/>
                    </w:rPr>
                    <w:t>фітостанолів</w:t>
                  </w:r>
                  <w:proofErr w:type="spellEnd"/>
                </w:p>
              </w:tc>
            </w:tr>
            <w:tr w:rsidR="00895FA6" w:rsidRPr="00286D6C" w:rsidTr="00895FA6">
              <w:tc>
                <w:tcPr>
                  <w:tcW w:w="4602" w:type="dxa"/>
                </w:tcPr>
                <w:p w:rsidR="00895FA6" w:rsidRPr="00286D6C" w:rsidRDefault="00895FA6"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 xml:space="preserve">5.1. Харчові продукти або інгредієнти харчових продуктів з добавками </w:t>
                  </w:r>
                  <w:proofErr w:type="spellStart"/>
                  <w:r w:rsidRPr="00286D6C">
                    <w:rPr>
                      <w:rFonts w:ascii="Times New Roman" w:eastAsia="Times New Roman" w:hAnsi="Times New Roman" w:cs="Times New Roman"/>
                      <w:sz w:val="20"/>
                      <w:szCs w:val="20"/>
                    </w:rPr>
                    <w:t>фітостеролів</w:t>
                  </w:r>
                  <w:proofErr w:type="spellEnd"/>
                  <w:r w:rsidRPr="00286D6C">
                    <w:rPr>
                      <w:rFonts w:ascii="Times New Roman" w:eastAsia="Times New Roman" w:hAnsi="Times New Roman" w:cs="Times New Roman"/>
                      <w:sz w:val="20"/>
                      <w:szCs w:val="20"/>
                    </w:rPr>
                    <w:t xml:space="preserve">, ефірів </w:t>
                  </w:r>
                  <w:proofErr w:type="spellStart"/>
                  <w:r w:rsidRPr="00286D6C">
                    <w:rPr>
                      <w:rFonts w:ascii="Times New Roman" w:eastAsia="Times New Roman" w:hAnsi="Times New Roman" w:cs="Times New Roman"/>
                      <w:sz w:val="20"/>
                      <w:szCs w:val="20"/>
                    </w:rPr>
                    <w:t>фітостеролів</w:t>
                  </w:r>
                  <w:proofErr w:type="spellEnd"/>
                  <w:r w:rsidRPr="00286D6C">
                    <w:rPr>
                      <w:rFonts w:ascii="Times New Roman" w:eastAsia="Times New Roman" w:hAnsi="Times New Roman" w:cs="Times New Roman"/>
                      <w:sz w:val="20"/>
                      <w:szCs w:val="20"/>
                    </w:rPr>
                    <w:t xml:space="preserve">, </w:t>
                  </w:r>
                  <w:proofErr w:type="spellStart"/>
                  <w:r w:rsidRPr="00286D6C">
                    <w:rPr>
                      <w:rFonts w:ascii="Times New Roman" w:eastAsia="Times New Roman" w:hAnsi="Times New Roman" w:cs="Times New Roman"/>
                      <w:sz w:val="20"/>
                      <w:szCs w:val="20"/>
                    </w:rPr>
                    <w:t>фітостанолів</w:t>
                  </w:r>
                  <w:proofErr w:type="spellEnd"/>
                  <w:r w:rsidRPr="00286D6C">
                    <w:rPr>
                      <w:rFonts w:ascii="Times New Roman" w:eastAsia="Times New Roman" w:hAnsi="Times New Roman" w:cs="Times New Roman"/>
                      <w:sz w:val="20"/>
                      <w:szCs w:val="20"/>
                    </w:rPr>
                    <w:t xml:space="preserve"> або ефірів </w:t>
                  </w:r>
                  <w:proofErr w:type="spellStart"/>
                  <w:r w:rsidRPr="00286D6C">
                    <w:rPr>
                      <w:rFonts w:ascii="Times New Roman" w:eastAsia="Times New Roman" w:hAnsi="Times New Roman" w:cs="Times New Roman"/>
                      <w:sz w:val="20"/>
                      <w:szCs w:val="20"/>
                    </w:rPr>
                    <w:t>фітостанолів</w:t>
                  </w:r>
                  <w:proofErr w:type="spellEnd"/>
                </w:p>
              </w:tc>
              <w:tc>
                <w:tcPr>
                  <w:tcW w:w="4630" w:type="dxa"/>
                  <w:gridSpan w:val="2"/>
                </w:tcPr>
                <w:p w:rsidR="00895FA6" w:rsidRPr="00286D6C" w:rsidRDefault="00895FA6"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(1)</w:t>
                  </w:r>
                  <w:r w:rsidRPr="00286D6C">
                    <w:rPr>
                      <w:rFonts w:ascii="Times New Roman" w:eastAsia="Times New Roman" w:hAnsi="Times New Roman" w:cs="Times New Roman"/>
                      <w:sz w:val="20"/>
                      <w:szCs w:val="20"/>
                      <w:lang w:val="en-US"/>
                    </w:rPr>
                    <w:t> </w:t>
                  </w:r>
                  <w:r w:rsidRPr="00286D6C">
                    <w:rPr>
                      <w:rFonts w:ascii="Times New Roman" w:eastAsia="Times New Roman" w:hAnsi="Times New Roman" w:cs="Times New Roman"/>
                      <w:sz w:val="20"/>
                      <w:szCs w:val="20"/>
                    </w:rPr>
                    <w:t xml:space="preserve"> "із додаванням рослинних стеролів" або "із додаванням рослинних </w:t>
                  </w:r>
                  <w:proofErr w:type="spellStart"/>
                  <w:r w:rsidRPr="00286D6C">
                    <w:rPr>
                      <w:rFonts w:ascii="Times New Roman" w:eastAsia="Times New Roman" w:hAnsi="Times New Roman" w:cs="Times New Roman"/>
                      <w:sz w:val="20"/>
                      <w:szCs w:val="20"/>
                    </w:rPr>
                    <w:t>станолів</w:t>
                  </w:r>
                  <w:proofErr w:type="spellEnd"/>
                  <w:r w:rsidRPr="00286D6C">
                    <w:rPr>
                      <w:rFonts w:ascii="Times New Roman" w:eastAsia="Times New Roman" w:hAnsi="Times New Roman" w:cs="Times New Roman"/>
                      <w:sz w:val="20"/>
                      <w:szCs w:val="20"/>
                    </w:rPr>
                    <w:t xml:space="preserve">" розміщується у тому ж полі зору, що й назва харчового продукту; </w:t>
                  </w:r>
                </w:p>
                <w:p w:rsidR="00895FA6" w:rsidRPr="00286D6C" w:rsidRDefault="00895FA6" w:rsidP="00264564">
                  <w:pPr>
                    <w:spacing w:after="0" w:line="240" w:lineRule="auto"/>
                    <w:ind w:right="113"/>
                    <w:jc w:val="both"/>
                    <w:rPr>
                      <w:rFonts w:ascii="Times New Roman" w:eastAsia="Times New Roman" w:hAnsi="Times New Roman" w:cs="Times New Roman"/>
                      <w:color w:val="000000" w:themeColor="text1"/>
                      <w:sz w:val="20"/>
                      <w:szCs w:val="20"/>
                    </w:rPr>
                  </w:pPr>
                  <w:r w:rsidRPr="00286D6C">
                    <w:rPr>
                      <w:rFonts w:ascii="Times New Roman" w:eastAsia="Times New Roman" w:hAnsi="Times New Roman" w:cs="Times New Roman"/>
                      <w:sz w:val="20"/>
                      <w:szCs w:val="20"/>
                    </w:rPr>
                    <w:t>(2)</w:t>
                  </w:r>
                  <w:r w:rsidRPr="00286D6C">
                    <w:rPr>
                      <w:rFonts w:ascii="Times New Roman" w:eastAsia="Times New Roman" w:hAnsi="Times New Roman" w:cs="Times New Roman"/>
                      <w:sz w:val="20"/>
                      <w:szCs w:val="20"/>
                      <w:lang w:val="en-US"/>
                    </w:rPr>
                    <w:t> </w:t>
                  </w:r>
                  <w:r w:rsidRPr="00286D6C">
                    <w:rPr>
                      <w:rFonts w:ascii="Times New Roman" w:eastAsia="Times New Roman" w:hAnsi="Times New Roman" w:cs="Times New Roman"/>
                      <w:sz w:val="20"/>
                      <w:szCs w:val="20"/>
                    </w:rPr>
                    <w:t xml:space="preserve">кількісний вміст доданих </w:t>
                  </w:r>
                  <w:proofErr w:type="spellStart"/>
                  <w:r w:rsidRPr="00286D6C">
                    <w:rPr>
                      <w:rFonts w:ascii="Times New Roman" w:eastAsia="Times New Roman" w:hAnsi="Times New Roman" w:cs="Times New Roman"/>
                      <w:sz w:val="20"/>
                      <w:szCs w:val="20"/>
                    </w:rPr>
                    <w:t>фітостеролів</w:t>
                  </w:r>
                  <w:proofErr w:type="spellEnd"/>
                  <w:r w:rsidRPr="00286D6C">
                    <w:rPr>
                      <w:rFonts w:ascii="Times New Roman" w:eastAsia="Times New Roman" w:hAnsi="Times New Roman" w:cs="Times New Roman"/>
                      <w:sz w:val="20"/>
                      <w:szCs w:val="20"/>
                    </w:rPr>
                    <w:t xml:space="preserve">, ефірів </w:t>
                  </w:r>
                  <w:proofErr w:type="spellStart"/>
                  <w:r w:rsidRPr="00286D6C">
                    <w:rPr>
                      <w:rFonts w:ascii="Times New Roman" w:eastAsia="Times New Roman" w:hAnsi="Times New Roman" w:cs="Times New Roman"/>
                      <w:sz w:val="20"/>
                      <w:szCs w:val="20"/>
                    </w:rPr>
                    <w:t>фітостеролів</w:t>
                  </w:r>
                  <w:proofErr w:type="spellEnd"/>
                  <w:r w:rsidRPr="00286D6C">
                    <w:rPr>
                      <w:rFonts w:ascii="Times New Roman" w:eastAsia="Times New Roman" w:hAnsi="Times New Roman" w:cs="Times New Roman"/>
                      <w:sz w:val="20"/>
                      <w:szCs w:val="20"/>
                    </w:rPr>
                    <w:t xml:space="preserve">, </w:t>
                  </w:r>
                  <w:proofErr w:type="spellStart"/>
                  <w:r w:rsidRPr="00286D6C">
                    <w:rPr>
                      <w:rFonts w:ascii="Times New Roman" w:eastAsia="Times New Roman" w:hAnsi="Times New Roman" w:cs="Times New Roman"/>
                      <w:sz w:val="20"/>
                      <w:szCs w:val="20"/>
                    </w:rPr>
                    <w:t>фітостанолів</w:t>
                  </w:r>
                  <w:proofErr w:type="spellEnd"/>
                  <w:r w:rsidRPr="00286D6C">
                    <w:rPr>
                      <w:rFonts w:ascii="Times New Roman" w:eastAsia="Times New Roman" w:hAnsi="Times New Roman" w:cs="Times New Roman"/>
                      <w:sz w:val="20"/>
                      <w:szCs w:val="20"/>
                    </w:rPr>
                    <w:t xml:space="preserve"> або ефірів </w:t>
                  </w:r>
                  <w:proofErr w:type="spellStart"/>
                  <w:r w:rsidRPr="00286D6C">
                    <w:rPr>
                      <w:rFonts w:ascii="Times New Roman" w:eastAsia="Times New Roman" w:hAnsi="Times New Roman" w:cs="Times New Roman"/>
                      <w:sz w:val="20"/>
                      <w:szCs w:val="20"/>
                    </w:rPr>
                    <w:t>фітостанолів</w:t>
                  </w:r>
                  <w:proofErr w:type="spellEnd"/>
                  <w:r w:rsidRPr="00286D6C">
                    <w:rPr>
                      <w:rFonts w:ascii="Times New Roman" w:eastAsia="Times New Roman" w:hAnsi="Times New Roman" w:cs="Times New Roman"/>
                      <w:sz w:val="20"/>
                      <w:szCs w:val="20"/>
                    </w:rPr>
                    <w:t xml:space="preserve"> (виражений у відсотках або у грамах вільних рослинних стеролів/рослинних </w:t>
                  </w:r>
                  <w:proofErr w:type="spellStart"/>
                  <w:r w:rsidRPr="00286D6C">
                    <w:rPr>
                      <w:rFonts w:ascii="Times New Roman" w:eastAsia="Times New Roman" w:hAnsi="Times New Roman" w:cs="Times New Roman"/>
                      <w:sz w:val="20"/>
                      <w:szCs w:val="20"/>
                    </w:rPr>
                    <w:t>станолів</w:t>
                  </w:r>
                  <w:proofErr w:type="spellEnd"/>
                  <w:r w:rsidRPr="00286D6C">
                    <w:rPr>
                      <w:rFonts w:ascii="Times New Roman" w:eastAsia="Times New Roman" w:hAnsi="Times New Roman" w:cs="Times New Roman"/>
                      <w:sz w:val="20"/>
                      <w:szCs w:val="20"/>
                    </w:rPr>
                    <w:t xml:space="preserve"> на 100 г або 100 мл харчового продукту</w:t>
                  </w:r>
                  <w:r w:rsidRPr="00286D6C">
                    <w:rPr>
                      <w:rFonts w:ascii="Times New Roman" w:eastAsia="Times New Roman" w:hAnsi="Times New Roman" w:cs="Times New Roman"/>
                      <w:color w:val="000000" w:themeColor="text1"/>
                      <w:sz w:val="20"/>
                      <w:szCs w:val="20"/>
                    </w:rPr>
                    <w:t xml:space="preserve">) зазначається у переліку інгредієнтів; </w:t>
                  </w:r>
                </w:p>
                <w:p w:rsidR="00895FA6" w:rsidRPr="00286D6C" w:rsidRDefault="00895FA6" w:rsidP="00264564">
                  <w:pPr>
                    <w:spacing w:after="0" w:line="240" w:lineRule="auto"/>
                    <w:ind w:right="113"/>
                    <w:jc w:val="both"/>
                    <w:rPr>
                      <w:rFonts w:ascii="Times New Roman" w:eastAsia="Times New Roman" w:hAnsi="Times New Roman" w:cs="Times New Roman"/>
                      <w:color w:val="000000" w:themeColor="text1"/>
                      <w:sz w:val="20"/>
                      <w:szCs w:val="20"/>
                    </w:rPr>
                  </w:pPr>
                  <w:r w:rsidRPr="00286D6C">
                    <w:rPr>
                      <w:rFonts w:ascii="Times New Roman" w:eastAsia="Times New Roman" w:hAnsi="Times New Roman" w:cs="Times New Roman"/>
                      <w:color w:val="000000" w:themeColor="text1"/>
                      <w:sz w:val="20"/>
                      <w:szCs w:val="20"/>
                    </w:rPr>
                    <w:t>(3)</w:t>
                  </w:r>
                  <w:r w:rsidRPr="00286D6C">
                    <w:rPr>
                      <w:rFonts w:ascii="Times New Roman" w:eastAsia="Times New Roman" w:hAnsi="Times New Roman" w:cs="Times New Roman"/>
                      <w:color w:val="000000" w:themeColor="text1"/>
                      <w:sz w:val="20"/>
                      <w:szCs w:val="20"/>
                      <w:lang w:val="en-US"/>
                    </w:rPr>
                    <w:t> </w:t>
                  </w:r>
                  <w:r w:rsidRPr="00286D6C">
                    <w:rPr>
                      <w:rFonts w:ascii="Times New Roman" w:eastAsia="Times New Roman" w:hAnsi="Times New Roman" w:cs="Times New Roman"/>
                      <w:color w:val="000000" w:themeColor="text1"/>
                      <w:sz w:val="20"/>
                      <w:szCs w:val="20"/>
                    </w:rPr>
                    <w:t xml:space="preserve">інформація про те, що харчовий продукт призначений виключно для осіб, які прагнуть знизити рівень холестерину у крові; </w:t>
                  </w:r>
                </w:p>
                <w:p w:rsidR="00895FA6" w:rsidRPr="00286D6C" w:rsidRDefault="00895FA6" w:rsidP="00264564">
                  <w:pPr>
                    <w:spacing w:after="0" w:line="240" w:lineRule="auto"/>
                    <w:ind w:right="113"/>
                    <w:jc w:val="both"/>
                    <w:rPr>
                      <w:rFonts w:ascii="Times New Roman" w:eastAsia="Times New Roman" w:hAnsi="Times New Roman" w:cs="Times New Roman"/>
                      <w:color w:val="000000" w:themeColor="text1"/>
                      <w:sz w:val="20"/>
                      <w:szCs w:val="20"/>
                    </w:rPr>
                  </w:pPr>
                  <w:r w:rsidRPr="00286D6C">
                    <w:rPr>
                      <w:rFonts w:ascii="Times New Roman" w:eastAsia="Times New Roman" w:hAnsi="Times New Roman" w:cs="Times New Roman"/>
                      <w:color w:val="000000" w:themeColor="text1"/>
                      <w:sz w:val="20"/>
                      <w:szCs w:val="20"/>
                    </w:rPr>
                    <w:t>(4)</w:t>
                  </w:r>
                  <w:r w:rsidRPr="00286D6C">
                    <w:rPr>
                      <w:rFonts w:ascii="Times New Roman" w:eastAsia="Times New Roman" w:hAnsi="Times New Roman" w:cs="Times New Roman"/>
                      <w:color w:val="000000" w:themeColor="text1"/>
                      <w:sz w:val="20"/>
                      <w:szCs w:val="20"/>
                      <w:lang w:val="en-US"/>
                    </w:rPr>
                    <w:t> </w:t>
                  </w:r>
                  <w:r w:rsidRPr="00286D6C">
                    <w:rPr>
                      <w:rFonts w:ascii="Times New Roman" w:eastAsia="Times New Roman" w:hAnsi="Times New Roman" w:cs="Times New Roman"/>
                      <w:color w:val="000000" w:themeColor="text1"/>
                      <w:sz w:val="20"/>
                      <w:szCs w:val="20"/>
                    </w:rPr>
                    <w:t xml:space="preserve">інформація про те, що особам, які приймають ліки для зниження рівня холестерину в крові, слід споживати продукт лише під наглядом лікаря; </w:t>
                  </w:r>
                </w:p>
                <w:p w:rsidR="00895FA6" w:rsidRPr="00286D6C" w:rsidRDefault="00895FA6"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color w:val="000000" w:themeColor="text1"/>
                      <w:sz w:val="20"/>
                      <w:szCs w:val="20"/>
                    </w:rPr>
                    <w:t>(5)</w:t>
                  </w:r>
                  <w:r w:rsidRPr="00286D6C">
                    <w:rPr>
                      <w:rFonts w:ascii="Times New Roman" w:eastAsia="Times New Roman" w:hAnsi="Times New Roman" w:cs="Times New Roman"/>
                      <w:color w:val="000000" w:themeColor="text1"/>
                      <w:sz w:val="20"/>
                      <w:szCs w:val="20"/>
                      <w:lang w:val="en-US"/>
                    </w:rPr>
                    <w:t> </w:t>
                  </w:r>
                  <w:r w:rsidRPr="00286D6C">
                    <w:rPr>
                      <w:rFonts w:ascii="Times New Roman" w:eastAsia="Times New Roman" w:hAnsi="Times New Roman" w:cs="Times New Roman"/>
                      <w:color w:val="000000" w:themeColor="text1"/>
                      <w:sz w:val="20"/>
                      <w:szCs w:val="20"/>
                    </w:rPr>
                    <w:t xml:space="preserve">добре видима інформація </w:t>
                  </w:r>
                  <w:r w:rsidRPr="00286D6C">
                    <w:rPr>
                      <w:rFonts w:ascii="Times New Roman" w:eastAsia="Times New Roman" w:hAnsi="Times New Roman" w:cs="Times New Roman"/>
                      <w:sz w:val="20"/>
                      <w:szCs w:val="20"/>
                    </w:rPr>
                    <w:t>про те, що харчовий продукт з точки зору його поживних властивостей може бути непридатним для споживання вагітними жінками, жінками, які годують груддю, та дітьми віком до 5 років;</w:t>
                  </w:r>
                </w:p>
                <w:p w:rsidR="00895FA6" w:rsidRPr="00286D6C" w:rsidRDefault="00895FA6"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 xml:space="preserve">(6) порада стосовно вживання харчового продукту як складової частини збалансованого та різноманітного раціону, у тому числі стосовно регулярного споживання фруктів та овочів для підтримання в організмі належного рівня каротиноїдів; </w:t>
                  </w:r>
                </w:p>
                <w:p w:rsidR="00895FA6" w:rsidRPr="00286D6C" w:rsidRDefault="00895FA6"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 xml:space="preserve">(7) у тому ж полі зору, що й інформація, розміщення якої вимагається пунктом (3), – інформація про те, що слід уникати споживання </w:t>
                  </w:r>
                  <w:r w:rsidRPr="00286D6C">
                    <w:rPr>
                      <w:rFonts w:ascii="Times New Roman" w:eastAsia="Times New Roman" w:hAnsi="Times New Roman" w:cs="Times New Roman"/>
                      <w:sz w:val="20"/>
                      <w:szCs w:val="20"/>
                    </w:rPr>
                    <w:lastRenderedPageBreak/>
                    <w:t xml:space="preserve">добавок рослинних стеролів / рослинних </w:t>
                  </w:r>
                  <w:proofErr w:type="spellStart"/>
                  <w:r w:rsidRPr="00286D6C">
                    <w:rPr>
                      <w:rFonts w:ascii="Times New Roman" w:eastAsia="Times New Roman" w:hAnsi="Times New Roman" w:cs="Times New Roman"/>
                      <w:sz w:val="20"/>
                      <w:szCs w:val="20"/>
                    </w:rPr>
                    <w:t>станолів</w:t>
                  </w:r>
                  <w:proofErr w:type="spellEnd"/>
                  <w:r w:rsidRPr="00286D6C">
                    <w:rPr>
                      <w:rFonts w:ascii="Times New Roman" w:eastAsia="Times New Roman" w:hAnsi="Times New Roman" w:cs="Times New Roman"/>
                      <w:sz w:val="20"/>
                      <w:szCs w:val="20"/>
                    </w:rPr>
                    <w:t xml:space="preserve"> у кількості понад 3 г/день; </w:t>
                  </w:r>
                </w:p>
                <w:p w:rsidR="00895FA6" w:rsidRPr="00286D6C" w:rsidRDefault="00895FA6"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 xml:space="preserve">(8) визначення порції харчового продукту або інгредієнту харчового продукту, про який ідеться (бажано в г або мг) разом з кількісним вмістом  рослинних стеролів / рослинних </w:t>
                  </w:r>
                  <w:proofErr w:type="spellStart"/>
                  <w:r w:rsidRPr="00286D6C">
                    <w:rPr>
                      <w:rFonts w:ascii="Times New Roman" w:eastAsia="Times New Roman" w:hAnsi="Times New Roman" w:cs="Times New Roman"/>
                      <w:sz w:val="20"/>
                      <w:szCs w:val="20"/>
                    </w:rPr>
                    <w:t>станолів</w:t>
                  </w:r>
                  <w:proofErr w:type="spellEnd"/>
                  <w:r w:rsidRPr="00286D6C">
                    <w:rPr>
                      <w:rFonts w:ascii="Times New Roman" w:eastAsia="Times New Roman" w:hAnsi="Times New Roman" w:cs="Times New Roman"/>
                      <w:sz w:val="20"/>
                      <w:szCs w:val="20"/>
                    </w:rPr>
                    <w:t xml:space="preserve"> у кожній порції</w:t>
                  </w:r>
                </w:p>
              </w:tc>
            </w:tr>
            <w:tr w:rsidR="00895FA6" w:rsidRPr="00286D6C" w:rsidTr="00895FA6">
              <w:tc>
                <w:tcPr>
                  <w:tcW w:w="9232" w:type="dxa"/>
                  <w:gridSpan w:val="3"/>
                </w:tcPr>
                <w:p w:rsidR="00895FA6" w:rsidRPr="00286D6C" w:rsidRDefault="00895FA6"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lastRenderedPageBreak/>
                    <w:t xml:space="preserve">6. </w:t>
                  </w:r>
                  <w:r w:rsidRPr="00286D6C">
                    <w:rPr>
                      <w:rFonts w:ascii="Times New Roman" w:eastAsia="Times New Roman" w:hAnsi="Times New Roman" w:cs="Times New Roman"/>
                      <w:b/>
                      <w:sz w:val="20"/>
                      <w:szCs w:val="20"/>
                    </w:rPr>
                    <w:t>Заморожене м’ясо, заморожені м’ясні напівфабрикати та заморожені неперероблені рибопродукти</w:t>
                  </w:r>
                </w:p>
              </w:tc>
            </w:tr>
            <w:tr w:rsidR="00895FA6" w:rsidRPr="00286D6C" w:rsidTr="00895FA6">
              <w:tc>
                <w:tcPr>
                  <w:tcW w:w="4602" w:type="dxa"/>
                </w:tcPr>
                <w:p w:rsidR="00895FA6" w:rsidRPr="00286D6C" w:rsidRDefault="00895FA6"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6.1. Заморожене м’ясо, заморожені м’ясні напівфабрикати та заморожені неперероблені рибопродукти</w:t>
                  </w:r>
                </w:p>
              </w:tc>
              <w:tc>
                <w:tcPr>
                  <w:tcW w:w="4630" w:type="dxa"/>
                  <w:gridSpan w:val="2"/>
                </w:tcPr>
                <w:p w:rsidR="00895FA6" w:rsidRPr="00286D6C" w:rsidRDefault="00895FA6"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 xml:space="preserve">Дата заморожування або дата першого заморожування, якщо продукт заморожувався більше одного разу, </w:t>
                  </w:r>
                  <w:r w:rsidRPr="00286D6C">
                    <w:rPr>
                      <w:rFonts w:ascii="Times New Roman" w:eastAsia="Times New Roman" w:hAnsi="Times New Roman" w:cs="Times New Roman"/>
                      <w:color w:val="000000" w:themeColor="text1"/>
                      <w:sz w:val="20"/>
                      <w:szCs w:val="20"/>
                    </w:rPr>
                    <w:t>відповідно до частини четвертої статті 19 цього Закону.</w:t>
                  </w:r>
                </w:p>
              </w:tc>
            </w:tr>
          </w:tbl>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264564" w:rsidRPr="00286D6C" w:rsidRDefault="00264564" w:rsidP="00264564">
            <w:pPr>
              <w:ind w:right="51" w:firstLine="6521"/>
              <w:jc w:val="center"/>
              <w:rPr>
                <w:rFonts w:ascii="Times New Roman" w:eastAsia="Times New Roman" w:hAnsi="Times New Roman" w:cs="Times New Roman"/>
                <w:b/>
                <w:sz w:val="20"/>
                <w:szCs w:val="20"/>
              </w:rPr>
            </w:pPr>
          </w:p>
          <w:p w:rsidR="00895FA6" w:rsidRPr="00286D6C" w:rsidRDefault="00895FA6" w:rsidP="00264564">
            <w:pPr>
              <w:ind w:right="51" w:firstLine="6521"/>
              <w:jc w:val="center"/>
              <w:rPr>
                <w:rFonts w:ascii="Times New Roman" w:eastAsia="Times New Roman" w:hAnsi="Times New Roman" w:cs="Times New Roman"/>
                <w:b/>
                <w:sz w:val="20"/>
                <w:szCs w:val="20"/>
              </w:rPr>
            </w:pPr>
            <w:r w:rsidRPr="00286D6C">
              <w:rPr>
                <w:rFonts w:ascii="Times New Roman" w:eastAsia="Times New Roman" w:hAnsi="Times New Roman" w:cs="Times New Roman"/>
                <w:b/>
                <w:sz w:val="20"/>
                <w:szCs w:val="20"/>
              </w:rPr>
              <w:t>Додаток 3</w:t>
            </w:r>
          </w:p>
          <w:p w:rsidR="00895FA6" w:rsidRPr="00286D6C" w:rsidRDefault="00895FA6" w:rsidP="00264564">
            <w:pPr>
              <w:ind w:right="51" w:firstLine="6521"/>
              <w:jc w:val="center"/>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до  Закону України</w:t>
            </w:r>
          </w:p>
          <w:p w:rsidR="00895FA6" w:rsidRPr="00286D6C" w:rsidRDefault="00895FA6" w:rsidP="00264564">
            <w:pPr>
              <w:ind w:right="51" w:firstLine="5387"/>
              <w:jc w:val="center"/>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від                     2015 №</w:t>
            </w:r>
          </w:p>
          <w:p w:rsidR="00895FA6" w:rsidRPr="00286D6C" w:rsidRDefault="00895FA6" w:rsidP="00264564">
            <w:pPr>
              <w:pStyle w:val="NormalWeb"/>
              <w:keepNext/>
              <w:spacing w:before="0" w:after="0"/>
              <w:ind w:left="113" w:right="113"/>
              <w:jc w:val="center"/>
              <w:rPr>
                <w:i/>
                <w:sz w:val="20"/>
                <w:szCs w:val="20"/>
                <w:lang w:val="uk-UA"/>
              </w:rPr>
            </w:pPr>
          </w:p>
          <w:p w:rsidR="00895FA6" w:rsidRPr="00286D6C" w:rsidRDefault="00895FA6" w:rsidP="00264564">
            <w:pPr>
              <w:pStyle w:val="NormalWeb"/>
              <w:keepNext/>
              <w:spacing w:before="0" w:after="0"/>
              <w:ind w:left="113" w:right="113"/>
              <w:jc w:val="center"/>
              <w:rPr>
                <w:i/>
                <w:color w:val="000000" w:themeColor="text1"/>
                <w:sz w:val="20"/>
                <w:szCs w:val="20"/>
                <w:lang w:val="ru-RU"/>
              </w:rPr>
            </w:pPr>
          </w:p>
          <w:p w:rsidR="00895FA6" w:rsidRPr="00286D6C" w:rsidRDefault="00895FA6" w:rsidP="00264564">
            <w:pPr>
              <w:pStyle w:val="NormalWeb"/>
              <w:spacing w:before="0" w:after="0"/>
              <w:ind w:left="113" w:right="113"/>
              <w:jc w:val="center"/>
              <w:rPr>
                <w:color w:val="000000" w:themeColor="text1"/>
                <w:sz w:val="20"/>
                <w:szCs w:val="20"/>
                <w:lang w:val="ru-RU"/>
              </w:rPr>
            </w:pPr>
            <w:r w:rsidRPr="00286D6C">
              <w:rPr>
                <w:b/>
                <w:color w:val="000000" w:themeColor="text1"/>
                <w:sz w:val="20"/>
                <w:szCs w:val="20"/>
                <w:lang w:val="uk-UA"/>
              </w:rPr>
              <w:t>ВИЗНАЧЕННЯ ВИСОТИ ЛІТЕР БЕЗ ВИНОСНИХ ЕЛЕМЕНТІВ</w:t>
            </w:r>
          </w:p>
          <w:p w:rsidR="00895FA6" w:rsidRPr="00286D6C" w:rsidRDefault="00895FA6" w:rsidP="00264564">
            <w:pPr>
              <w:pStyle w:val="NormalWeb"/>
              <w:spacing w:before="0" w:after="0"/>
              <w:ind w:left="113" w:right="113"/>
              <w:jc w:val="both"/>
              <w:rPr>
                <w:color w:val="000000" w:themeColor="text1"/>
                <w:sz w:val="20"/>
                <w:szCs w:val="20"/>
                <w:lang w:val="ru-RU"/>
              </w:rPr>
            </w:pPr>
          </w:p>
          <w:p w:rsidR="00895FA6" w:rsidRPr="00286D6C" w:rsidRDefault="00895FA6" w:rsidP="00264564">
            <w:pPr>
              <w:pStyle w:val="NormalWeb"/>
              <w:spacing w:before="0" w:after="0"/>
              <w:ind w:left="113" w:right="113"/>
              <w:jc w:val="both"/>
              <w:rPr>
                <w:color w:val="000000" w:themeColor="text1"/>
                <w:sz w:val="20"/>
                <w:szCs w:val="20"/>
                <w:lang w:val="uk-UA"/>
              </w:rPr>
            </w:pPr>
            <w:r w:rsidRPr="00286D6C">
              <w:rPr>
                <w:color w:val="000000" w:themeColor="text1"/>
                <w:sz w:val="20"/>
                <w:szCs w:val="20"/>
                <w:lang w:val="uk-UA"/>
              </w:rPr>
              <w:t>Висота малих літер без виносних елементів</w:t>
            </w:r>
          </w:p>
          <w:p w:rsidR="00895FA6" w:rsidRPr="00286D6C" w:rsidRDefault="00895FA6" w:rsidP="00264564">
            <w:pPr>
              <w:pStyle w:val="NormalWeb"/>
              <w:spacing w:before="0" w:after="0"/>
              <w:ind w:left="113" w:right="113"/>
              <w:jc w:val="both"/>
              <w:rPr>
                <w:color w:val="000000" w:themeColor="text1"/>
                <w:sz w:val="20"/>
                <w:szCs w:val="20"/>
                <w:lang w:val="ru-RU"/>
              </w:rPr>
            </w:pPr>
          </w:p>
          <w:p w:rsidR="00895FA6" w:rsidRPr="00286D6C" w:rsidRDefault="00895FA6" w:rsidP="00264564">
            <w:pPr>
              <w:pStyle w:val="NormalWeb"/>
              <w:spacing w:before="0" w:after="0"/>
              <w:ind w:left="113" w:right="113"/>
              <w:jc w:val="both"/>
              <w:rPr>
                <w:color w:val="000000" w:themeColor="text1"/>
                <w:sz w:val="20"/>
                <w:szCs w:val="20"/>
                <w:lang w:val="uk-UA"/>
              </w:rPr>
            </w:pPr>
            <w:r w:rsidRPr="00286D6C">
              <w:rPr>
                <w:noProof/>
                <w:color w:val="000000" w:themeColor="text1"/>
                <w:sz w:val="20"/>
                <w:szCs w:val="20"/>
                <w:lang w:val="uk-UA" w:eastAsia="uk-UA"/>
              </w:rPr>
              <w:drawing>
                <wp:inline distT="0" distB="0" distL="0" distR="0" wp14:anchorId="2534C14F" wp14:editId="73E8B03D">
                  <wp:extent cx="5504815" cy="1247775"/>
                  <wp:effectExtent l="0" t="0" r="63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4815" cy="1247775"/>
                          </a:xfrm>
                          <a:prstGeom prst="rect">
                            <a:avLst/>
                          </a:prstGeom>
                          <a:noFill/>
                        </pic:spPr>
                      </pic:pic>
                    </a:graphicData>
                  </a:graphic>
                </wp:inline>
              </w:drawing>
            </w:r>
          </w:p>
          <w:p w:rsidR="00895FA6" w:rsidRPr="00286D6C" w:rsidRDefault="00895FA6" w:rsidP="00264564">
            <w:pPr>
              <w:pStyle w:val="NormalWeb"/>
              <w:spacing w:before="0" w:after="0"/>
              <w:ind w:left="113" w:right="113"/>
              <w:jc w:val="both"/>
              <w:rPr>
                <w:color w:val="000000" w:themeColor="text1"/>
                <w:sz w:val="20"/>
                <w:szCs w:val="20"/>
                <w:lang w:val="uk-UA"/>
              </w:rPr>
            </w:pPr>
            <w:r w:rsidRPr="00286D6C">
              <w:rPr>
                <w:color w:val="000000" w:themeColor="text1"/>
                <w:sz w:val="20"/>
                <w:szCs w:val="20"/>
                <w:lang w:val="uk-UA"/>
              </w:rPr>
              <w:t>Умовні позначення:</w:t>
            </w:r>
          </w:p>
          <w:p w:rsidR="00895FA6" w:rsidRPr="00286D6C" w:rsidRDefault="00895FA6" w:rsidP="00264564">
            <w:pPr>
              <w:pStyle w:val="NormalWeb"/>
              <w:spacing w:before="0" w:after="0"/>
              <w:ind w:left="113" w:right="113"/>
              <w:jc w:val="both"/>
              <w:rPr>
                <w:color w:val="000000" w:themeColor="text1"/>
                <w:sz w:val="20"/>
                <w:szCs w:val="20"/>
                <w:lang w:val="uk-UA"/>
              </w:rPr>
            </w:pPr>
            <w:r w:rsidRPr="00286D6C">
              <w:rPr>
                <w:color w:val="000000" w:themeColor="text1"/>
                <w:sz w:val="20"/>
                <w:szCs w:val="20"/>
                <w:lang w:val="uk-UA"/>
              </w:rPr>
              <w:t>1 – верхня лінія малих літер з верхнім виносним елементом</w:t>
            </w:r>
          </w:p>
          <w:p w:rsidR="00895FA6" w:rsidRPr="00286D6C" w:rsidRDefault="00895FA6" w:rsidP="00264564">
            <w:pPr>
              <w:pStyle w:val="NormalWeb"/>
              <w:spacing w:before="0" w:after="0"/>
              <w:ind w:left="113" w:right="113"/>
              <w:jc w:val="both"/>
              <w:rPr>
                <w:color w:val="000000" w:themeColor="text1"/>
                <w:sz w:val="20"/>
                <w:szCs w:val="20"/>
                <w:lang w:val="uk-UA"/>
              </w:rPr>
            </w:pPr>
            <w:r w:rsidRPr="00286D6C">
              <w:rPr>
                <w:color w:val="000000" w:themeColor="text1"/>
                <w:sz w:val="20"/>
                <w:szCs w:val="20"/>
                <w:lang w:val="uk-UA"/>
              </w:rPr>
              <w:t>2 – верхня лінія великих літер</w:t>
            </w:r>
          </w:p>
          <w:p w:rsidR="00895FA6" w:rsidRPr="00286D6C" w:rsidRDefault="00895FA6" w:rsidP="00264564">
            <w:pPr>
              <w:pStyle w:val="NormalWeb"/>
              <w:spacing w:before="0" w:after="0"/>
              <w:ind w:left="113" w:right="113"/>
              <w:jc w:val="both"/>
              <w:rPr>
                <w:color w:val="000000" w:themeColor="text1"/>
                <w:sz w:val="20"/>
                <w:szCs w:val="20"/>
                <w:lang w:val="uk-UA"/>
              </w:rPr>
            </w:pPr>
            <w:r w:rsidRPr="00286D6C">
              <w:rPr>
                <w:color w:val="000000" w:themeColor="text1"/>
                <w:sz w:val="20"/>
                <w:szCs w:val="20"/>
                <w:lang w:val="uk-UA"/>
              </w:rPr>
              <w:t>3 – верхня лінія малих літер</w:t>
            </w:r>
          </w:p>
          <w:p w:rsidR="00895FA6" w:rsidRPr="00286D6C" w:rsidRDefault="00895FA6" w:rsidP="00264564">
            <w:pPr>
              <w:pStyle w:val="NormalWeb"/>
              <w:spacing w:before="0" w:after="0"/>
              <w:ind w:left="113" w:right="113"/>
              <w:jc w:val="both"/>
              <w:rPr>
                <w:color w:val="000000" w:themeColor="text1"/>
                <w:sz w:val="20"/>
                <w:szCs w:val="20"/>
                <w:lang w:val="uk-UA"/>
              </w:rPr>
            </w:pPr>
            <w:r w:rsidRPr="00286D6C">
              <w:rPr>
                <w:color w:val="000000" w:themeColor="text1"/>
                <w:sz w:val="20"/>
                <w:szCs w:val="20"/>
                <w:lang w:val="uk-UA"/>
              </w:rPr>
              <w:t>4 – нижня лінія шрифту</w:t>
            </w:r>
          </w:p>
          <w:p w:rsidR="00895FA6" w:rsidRPr="00286D6C" w:rsidRDefault="00895FA6" w:rsidP="00264564">
            <w:pPr>
              <w:pStyle w:val="NormalWeb"/>
              <w:spacing w:before="0" w:after="0"/>
              <w:ind w:left="113" w:right="113"/>
              <w:jc w:val="both"/>
              <w:rPr>
                <w:color w:val="000000" w:themeColor="text1"/>
                <w:sz w:val="20"/>
                <w:szCs w:val="20"/>
                <w:lang w:val="uk-UA"/>
              </w:rPr>
            </w:pPr>
            <w:r w:rsidRPr="00286D6C">
              <w:rPr>
                <w:color w:val="000000" w:themeColor="text1"/>
                <w:sz w:val="20"/>
                <w:szCs w:val="20"/>
                <w:lang w:val="uk-UA"/>
              </w:rPr>
              <w:t>5 – нижня лінія малих літер з виносним елементом</w:t>
            </w:r>
          </w:p>
          <w:p w:rsidR="00895FA6" w:rsidRPr="00286D6C" w:rsidRDefault="00895FA6" w:rsidP="00264564">
            <w:pPr>
              <w:pStyle w:val="NormalWeb"/>
              <w:spacing w:before="0" w:after="0"/>
              <w:ind w:left="113" w:right="113"/>
              <w:jc w:val="both"/>
              <w:rPr>
                <w:color w:val="000000" w:themeColor="text1"/>
                <w:sz w:val="20"/>
                <w:szCs w:val="20"/>
                <w:lang w:val="uk-UA"/>
              </w:rPr>
            </w:pPr>
            <w:r w:rsidRPr="00286D6C">
              <w:rPr>
                <w:color w:val="000000" w:themeColor="text1"/>
                <w:sz w:val="20"/>
                <w:szCs w:val="20"/>
                <w:lang w:val="uk-UA"/>
              </w:rPr>
              <w:t>6 – висота літер без виносного елементу</w:t>
            </w:r>
          </w:p>
          <w:p w:rsidR="00895FA6" w:rsidRPr="00286D6C" w:rsidRDefault="00895FA6" w:rsidP="00264564">
            <w:pPr>
              <w:pStyle w:val="NormalWeb"/>
              <w:spacing w:before="0" w:after="0"/>
              <w:ind w:left="113" w:right="113"/>
              <w:jc w:val="both"/>
              <w:rPr>
                <w:color w:val="000000" w:themeColor="text1"/>
                <w:sz w:val="20"/>
                <w:szCs w:val="20"/>
                <w:lang w:val="uk-UA"/>
              </w:rPr>
            </w:pPr>
            <w:r w:rsidRPr="00286D6C">
              <w:rPr>
                <w:color w:val="000000" w:themeColor="text1"/>
                <w:sz w:val="20"/>
                <w:szCs w:val="20"/>
                <w:lang w:val="uk-UA"/>
              </w:rPr>
              <w:t>7 – розмір шрифту</w:t>
            </w:r>
          </w:p>
          <w:p w:rsidR="007A5E01" w:rsidRPr="00286D6C" w:rsidRDefault="007A5E01" w:rsidP="00264564">
            <w:pPr>
              <w:jc w:val="both"/>
              <w:rPr>
                <w:rFonts w:ascii="Times New Roman" w:hAnsi="Times New Roman" w:cs="Times New Roman"/>
                <w:sz w:val="20"/>
                <w:szCs w:val="20"/>
              </w:rPr>
            </w:pPr>
          </w:p>
          <w:p w:rsidR="00895FA6" w:rsidRPr="00286D6C" w:rsidRDefault="00895FA6"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264564" w:rsidRPr="00286D6C" w:rsidRDefault="00264564" w:rsidP="00264564">
            <w:pPr>
              <w:ind w:right="51" w:firstLine="6521"/>
              <w:jc w:val="center"/>
              <w:rPr>
                <w:rFonts w:ascii="Times New Roman" w:eastAsia="Times New Roman" w:hAnsi="Times New Roman" w:cs="Times New Roman"/>
                <w:b/>
                <w:sz w:val="20"/>
                <w:szCs w:val="20"/>
              </w:rPr>
            </w:pPr>
            <w:r w:rsidRPr="00286D6C">
              <w:rPr>
                <w:rFonts w:ascii="Times New Roman" w:eastAsia="Times New Roman" w:hAnsi="Times New Roman" w:cs="Times New Roman"/>
                <w:b/>
                <w:sz w:val="20"/>
                <w:szCs w:val="20"/>
              </w:rPr>
              <w:t>Додаток 4</w:t>
            </w:r>
          </w:p>
          <w:p w:rsidR="00264564" w:rsidRPr="00286D6C" w:rsidRDefault="00264564" w:rsidP="00264564">
            <w:pPr>
              <w:ind w:right="51" w:firstLine="6521"/>
              <w:jc w:val="center"/>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lastRenderedPageBreak/>
              <w:t>до  Закону України</w:t>
            </w:r>
          </w:p>
          <w:p w:rsidR="00264564" w:rsidRPr="00286D6C" w:rsidRDefault="00264564" w:rsidP="00264564">
            <w:pPr>
              <w:ind w:right="51" w:firstLine="4962"/>
              <w:jc w:val="center"/>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від                     2015 №</w:t>
            </w:r>
          </w:p>
          <w:p w:rsidR="00264564" w:rsidRPr="00286D6C" w:rsidRDefault="00264564" w:rsidP="00264564">
            <w:pPr>
              <w:ind w:right="49" w:firstLine="425"/>
              <w:jc w:val="center"/>
              <w:rPr>
                <w:rFonts w:ascii="Times New Roman" w:eastAsia="Times New Roman" w:hAnsi="Times New Roman" w:cs="Times New Roman"/>
                <w:b/>
                <w:sz w:val="20"/>
                <w:szCs w:val="20"/>
              </w:rPr>
            </w:pPr>
          </w:p>
          <w:p w:rsidR="00264564" w:rsidRPr="00286D6C" w:rsidRDefault="00264564" w:rsidP="00264564">
            <w:pPr>
              <w:ind w:right="49" w:firstLine="425"/>
              <w:jc w:val="center"/>
              <w:rPr>
                <w:rFonts w:ascii="Times New Roman" w:eastAsia="Times New Roman" w:hAnsi="Times New Roman" w:cs="Times New Roman"/>
                <w:b/>
                <w:sz w:val="20"/>
                <w:szCs w:val="20"/>
              </w:rPr>
            </w:pPr>
            <w:r w:rsidRPr="00286D6C">
              <w:rPr>
                <w:rFonts w:ascii="Times New Roman" w:eastAsia="Times New Roman" w:hAnsi="Times New Roman" w:cs="Times New Roman"/>
                <w:b/>
                <w:sz w:val="20"/>
                <w:szCs w:val="20"/>
              </w:rPr>
              <w:t>ПЕРЕЛІК</w:t>
            </w:r>
          </w:p>
          <w:p w:rsidR="00264564" w:rsidRPr="00286D6C" w:rsidRDefault="00264564" w:rsidP="00264564">
            <w:pPr>
              <w:ind w:right="49"/>
              <w:jc w:val="center"/>
              <w:rPr>
                <w:rFonts w:ascii="Times New Roman" w:eastAsia="Times New Roman" w:hAnsi="Times New Roman" w:cs="Times New Roman"/>
                <w:sz w:val="20"/>
                <w:szCs w:val="20"/>
              </w:rPr>
            </w:pPr>
            <w:r w:rsidRPr="00286D6C">
              <w:rPr>
                <w:rFonts w:ascii="Times New Roman" w:eastAsia="Times New Roman" w:hAnsi="Times New Roman" w:cs="Times New Roman"/>
                <w:b/>
                <w:sz w:val="20"/>
                <w:szCs w:val="20"/>
              </w:rPr>
              <w:t>ХАРЧОВИХ ПРОДУКТІВ, НА ЯКІ НЕ ПОШИРЮЄТЬСЯ ВИМОГА ЩОДО ОБОВ’ЯЗКОВОЇ ІНФОРМАЦІЇ ПРО ПОЖИВНУ (ХАРЧОВУ) ЦІННІСТЬ</w:t>
            </w:r>
          </w:p>
          <w:p w:rsidR="00264564" w:rsidRPr="00286D6C" w:rsidRDefault="00264564" w:rsidP="00264564">
            <w:pPr>
              <w:ind w:left="113" w:right="113"/>
              <w:jc w:val="both"/>
              <w:rPr>
                <w:rFonts w:ascii="Times New Roman" w:eastAsia="Times New Roman" w:hAnsi="Times New Roman" w:cs="Times New Roman"/>
                <w:sz w:val="20"/>
                <w:szCs w:val="20"/>
              </w:rPr>
            </w:pPr>
          </w:p>
          <w:p w:rsidR="00264564" w:rsidRPr="00286D6C" w:rsidRDefault="00264564" w:rsidP="00264564">
            <w:pPr>
              <w:ind w:left="426" w:right="49" w:hanging="426"/>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1.</w:t>
            </w:r>
            <w:r w:rsidRPr="00286D6C">
              <w:rPr>
                <w:rFonts w:ascii="Times New Roman" w:eastAsia="Times New Roman" w:hAnsi="Times New Roman" w:cs="Times New Roman"/>
                <w:sz w:val="20"/>
                <w:szCs w:val="20"/>
              </w:rPr>
              <w:tab/>
            </w:r>
            <w:r w:rsidRPr="00286D6C">
              <w:rPr>
                <w:rFonts w:ascii="Times New Roman" w:eastAsia="Times New Roman" w:hAnsi="Times New Roman" w:cs="Times New Roman"/>
                <w:color w:val="000000" w:themeColor="text1"/>
                <w:sz w:val="20"/>
                <w:szCs w:val="20"/>
              </w:rPr>
              <w:t>Неперероблені продукти, які складаються з одного інгредієнта або однієї категорії інгредієнтів;</w:t>
            </w:r>
          </w:p>
          <w:p w:rsidR="00264564" w:rsidRPr="00286D6C" w:rsidRDefault="00264564" w:rsidP="00264564">
            <w:pPr>
              <w:ind w:left="426" w:right="49" w:hanging="426"/>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2.</w:t>
            </w:r>
            <w:r w:rsidRPr="00286D6C">
              <w:rPr>
                <w:rFonts w:ascii="Times New Roman" w:eastAsia="Times New Roman" w:hAnsi="Times New Roman" w:cs="Times New Roman"/>
                <w:sz w:val="20"/>
                <w:szCs w:val="20"/>
              </w:rPr>
              <w:tab/>
              <w:t xml:space="preserve">Перероблені продукти, які піддавалися лише одному виду </w:t>
            </w:r>
            <w:r w:rsidRPr="00286D6C">
              <w:rPr>
                <w:rFonts w:ascii="Times New Roman" w:eastAsia="Times New Roman" w:hAnsi="Times New Roman" w:cs="Times New Roman"/>
                <w:color w:val="000000" w:themeColor="text1"/>
                <w:sz w:val="20"/>
                <w:szCs w:val="20"/>
              </w:rPr>
              <w:t>переробки – дозріванню, і які складаються з одного інгредієнта або однієї категорії інгредієн</w:t>
            </w:r>
            <w:r w:rsidRPr="00286D6C">
              <w:rPr>
                <w:rFonts w:ascii="Times New Roman" w:eastAsia="Times New Roman" w:hAnsi="Times New Roman" w:cs="Times New Roman"/>
                <w:sz w:val="20"/>
                <w:szCs w:val="20"/>
              </w:rPr>
              <w:t>тів;</w:t>
            </w:r>
          </w:p>
          <w:p w:rsidR="00264564" w:rsidRPr="00286D6C" w:rsidRDefault="00264564" w:rsidP="00264564">
            <w:pPr>
              <w:ind w:left="426" w:right="49" w:hanging="426"/>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3.</w:t>
            </w:r>
            <w:r w:rsidRPr="00286D6C">
              <w:rPr>
                <w:rFonts w:ascii="Times New Roman" w:eastAsia="Times New Roman" w:hAnsi="Times New Roman" w:cs="Times New Roman"/>
                <w:sz w:val="20"/>
                <w:szCs w:val="20"/>
              </w:rPr>
              <w:tab/>
              <w:t xml:space="preserve">Вода, призначена </w:t>
            </w:r>
            <w:r w:rsidRPr="00286D6C">
              <w:rPr>
                <w:rFonts w:ascii="Times New Roman" w:eastAsia="Times New Roman" w:hAnsi="Times New Roman" w:cs="Times New Roman"/>
                <w:color w:val="000000" w:themeColor="text1"/>
                <w:sz w:val="20"/>
                <w:szCs w:val="20"/>
              </w:rPr>
              <w:t>для споживання людиною, у тому числі вода, до якої додано лише діоксид вуглецю та/або ароматизатори;</w:t>
            </w:r>
          </w:p>
          <w:p w:rsidR="00264564" w:rsidRPr="00286D6C" w:rsidRDefault="00264564" w:rsidP="00264564">
            <w:pPr>
              <w:ind w:left="426" w:right="49" w:hanging="426"/>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4.</w:t>
            </w:r>
            <w:r w:rsidRPr="00286D6C">
              <w:rPr>
                <w:rFonts w:ascii="Times New Roman" w:eastAsia="Times New Roman" w:hAnsi="Times New Roman" w:cs="Times New Roman"/>
                <w:sz w:val="20"/>
                <w:szCs w:val="20"/>
              </w:rPr>
              <w:tab/>
              <w:t>Ароматичні трави, прянощі або їх суміші;</w:t>
            </w:r>
          </w:p>
          <w:p w:rsidR="00264564" w:rsidRPr="00286D6C" w:rsidRDefault="00264564" w:rsidP="00264564">
            <w:pPr>
              <w:ind w:left="426" w:right="49" w:hanging="426"/>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5.</w:t>
            </w:r>
            <w:r w:rsidRPr="00286D6C">
              <w:rPr>
                <w:rFonts w:ascii="Times New Roman" w:eastAsia="Times New Roman" w:hAnsi="Times New Roman" w:cs="Times New Roman"/>
                <w:sz w:val="20"/>
                <w:szCs w:val="20"/>
              </w:rPr>
              <w:tab/>
              <w:t>Сіль та її замінники;</w:t>
            </w:r>
          </w:p>
          <w:p w:rsidR="00264564" w:rsidRPr="00286D6C" w:rsidRDefault="00264564" w:rsidP="00264564">
            <w:pPr>
              <w:ind w:left="426" w:right="49" w:hanging="426"/>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6.</w:t>
            </w:r>
            <w:r w:rsidRPr="00286D6C">
              <w:rPr>
                <w:rFonts w:ascii="Times New Roman" w:eastAsia="Times New Roman" w:hAnsi="Times New Roman" w:cs="Times New Roman"/>
                <w:sz w:val="20"/>
                <w:szCs w:val="20"/>
              </w:rPr>
              <w:tab/>
            </w:r>
            <w:r w:rsidRPr="00286D6C">
              <w:rPr>
                <w:rFonts w:ascii="Times New Roman" w:eastAsia="Times New Roman" w:hAnsi="Times New Roman" w:cs="Times New Roman"/>
                <w:color w:val="000000" w:themeColor="text1"/>
                <w:sz w:val="20"/>
                <w:szCs w:val="20"/>
                <w:lang w:val="en-US"/>
              </w:rPr>
              <w:t>C</w:t>
            </w:r>
            <w:r w:rsidRPr="00286D6C">
              <w:rPr>
                <w:rFonts w:ascii="Times New Roman" w:eastAsia="Times New Roman" w:hAnsi="Times New Roman" w:cs="Times New Roman"/>
                <w:color w:val="000000" w:themeColor="text1"/>
                <w:sz w:val="20"/>
                <w:szCs w:val="20"/>
              </w:rPr>
              <w:t xml:space="preserve">толові </w:t>
            </w:r>
            <w:proofErr w:type="spellStart"/>
            <w:r w:rsidRPr="00286D6C">
              <w:rPr>
                <w:rFonts w:ascii="Times New Roman" w:eastAsia="Times New Roman" w:hAnsi="Times New Roman" w:cs="Times New Roman"/>
                <w:color w:val="000000" w:themeColor="text1"/>
                <w:sz w:val="20"/>
                <w:szCs w:val="20"/>
              </w:rPr>
              <w:t>підсолоджувачі</w:t>
            </w:r>
            <w:proofErr w:type="spellEnd"/>
            <w:r w:rsidRPr="00286D6C">
              <w:rPr>
                <w:rFonts w:ascii="Times New Roman" w:eastAsia="Times New Roman" w:hAnsi="Times New Roman" w:cs="Times New Roman"/>
                <w:color w:val="000000" w:themeColor="text1"/>
                <w:sz w:val="20"/>
                <w:szCs w:val="20"/>
              </w:rPr>
              <w:t>;</w:t>
            </w:r>
          </w:p>
          <w:p w:rsidR="00264564" w:rsidRPr="00286D6C" w:rsidRDefault="00264564" w:rsidP="00264564">
            <w:pPr>
              <w:ind w:left="426" w:right="49" w:hanging="426"/>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7.</w:t>
            </w:r>
            <w:r w:rsidRPr="00286D6C">
              <w:rPr>
                <w:rFonts w:ascii="Times New Roman" w:eastAsia="Times New Roman" w:hAnsi="Times New Roman" w:cs="Times New Roman"/>
                <w:sz w:val="20"/>
                <w:szCs w:val="20"/>
              </w:rPr>
              <w:tab/>
              <w:t>Кавові екстракти та екстракти цикорію, цілі або мелені зерна кави та цілі або мелені зерна кави без кофеїну;</w:t>
            </w:r>
          </w:p>
          <w:p w:rsidR="00264564" w:rsidRPr="00286D6C" w:rsidRDefault="00264564" w:rsidP="00264564">
            <w:pPr>
              <w:ind w:left="426" w:right="49" w:hanging="426"/>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8.</w:t>
            </w:r>
            <w:r w:rsidRPr="00286D6C">
              <w:rPr>
                <w:rFonts w:ascii="Times New Roman" w:eastAsia="Times New Roman" w:hAnsi="Times New Roman" w:cs="Times New Roman"/>
                <w:sz w:val="20"/>
                <w:szCs w:val="20"/>
              </w:rPr>
              <w:tab/>
              <w:t>Трав’яні та фруктові настоянки, чай, чай без кофеїну, розчинний чай або чайний екстракт,  розчинний чай або чайний екстракт без кофеїну, які не містять інших доданих інгредієнтів, крім ароматизаторів, що не змінюють поживну цінність чаю;</w:t>
            </w:r>
          </w:p>
          <w:p w:rsidR="00264564" w:rsidRPr="00286D6C" w:rsidRDefault="00264564" w:rsidP="00264564">
            <w:pPr>
              <w:ind w:left="426" w:right="49" w:hanging="426"/>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9.</w:t>
            </w:r>
            <w:r w:rsidRPr="00286D6C">
              <w:rPr>
                <w:rFonts w:ascii="Times New Roman" w:eastAsia="Times New Roman" w:hAnsi="Times New Roman" w:cs="Times New Roman"/>
                <w:sz w:val="20"/>
                <w:szCs w:val="20"/>
              </w:rPr>
              <w:tab/>
              <w:t>Ферментовані оцти та замінники оцту, включаючи ті, в яких єдиними доданими інгредієнтами є ароматизатори;</w:t>
            </w:r>
          </w:p>
          <w:p w:rsidR="00264564" w:rsidRPr="00286D6C" w:rsidRDefault="00264564" w:rsidP="00264564">
            <w:pPr>
              <w:ind w:left="426" w:right="49" w:hanging="426"/>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10.</w:t>
            </w:r>
            <w:r w:rsidRPr="00286D6C">
              <w:rPr>
                <w:rFonts w:ascii="Times New Roman" w:eastAsia="Times New Roman" w:hAnsi="Times New Roman" w:cs="Times New Roman"/>
                <w:sz w:val="20"/>
                <w:szCs w:val="20"/>
              </w:rPr>
              <w:tab/>
              <w:t>Ароматизатори;</w:t>
            </w:r>
          </w:p>
          <w:p w:rsidR="00264564" w:rsidRPr="00286D6C" w:rsidRDefault="00264564" w:rsidP="00264564">
            <w:pPr>
              <w:ind w:left="426" w:right="49" w:hanging="426"/>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11.</w:t>
            </w:r>
            <w:r w:rsidRPr="00286D6C">
              <w:rPr>
                <w:rFonts w:ascii="Times New Roman" w:eastAsia="Times New Roman" w:hAnsi="Times New Roman" w:cs="Times New Roman"/>
                <w:sz w:val="20"/>
                <w:szCs w:val="20"/>
              </w:rPr>
              <w:tab/>
              <w:t>Харчові добавки;</w:t>
            </w:r>
          </w:p>
          <w:p w:rsidR="00264564" w:rsidRPr="00286D6C" w:rsidRDefault="00264564" w:rsidP="00264564">
            <w:pPr>
              <w:ind w:left="426" w:right="49" w:hanging="426"/>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12.</w:t>
            </w:r>
            <w:r w:rsidRPr="00286D6C">
              <w:rPr>
                <w:rFonts w:ascii="Times New Roman" w:eastAsia="Times New Roman" w:hAnsi="Times New Roman" w:cs="Times New Roman"/>
                <w:sz w:val="20"/>
                <w:szCs w:val="20"/>
              </w:rPr>
              <w:tab/>
              <w:t>Допоміжні речовини для переробки;</w:t>
            </w:r>
          </w:p>
          <w:p w:rsidR="00264564" w:rsidRPr="00286D6C" w:rsidRDefault="00264564" w:rsidP="00264564">
            <w:pPr>
              <w:ind w:left="426" w:right="49" w:hanging="426"/>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13.</w:t>
            </w:r>
            <w:r w:rsidRPr="00286D6C">
              <w:rPr>
                <w:rFonts w:ascii="Times New Roman" w:eastAsia="Times New Roman" w:hAnsi="Times New Roman" w:cs="Times New Roman"/>
                <w:sz w:val="20"/>
                <w:szCs w:val="20"/>
              </w:rPr>
              <w:tab/>
              <w:t>Харчові ензими;</w:t>
            </w:r>
          </w:p>
          <w:p w:rsidR="00264564" w:rsidRPr="00286D6C" w:rsidRDefault="00264564" w:rsidP="00264564">
            <w:pPr>
              <w:ind w:left="426" w:right="49" w:hanging="426"/>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14.</w:t>
            </w:r>
            <w:r w:rsidRPr="00286D6C">
              <w:rPr>
                <w:rFonts w:ascii="Times New Roman" w:eastAsia="Times New Roman" w:hAnsi="Times New Roman" w:cs="Times New Roman"/>
                <w:sz w:val="20"/>
                <w:szCs w:val="20"/>
              </w:rPr>
              <w:tab/>
              <w:t>Желатин;</w:t>
            </w:r>
          </w:p>
          <w:p w:rsidR="00264564" w:rsidRPr="00286D6C" w:rsidRDefault="00264564" w:rsidP="00264564">
            <w:pPr>
              <w:ind w:left="426" w:right="49" w:hanging="426"/>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15.</w:t>
            </w:r>
            <w:r w:rsidRPr="00286D6C">
              <w:rPr>
                <w:rFonts w:ascii="Times New Roman" w:eastAsia="Times New Roman" w:hAnsi="Times New Roman" w:cs="Times New Roman"/>
                <w:sz w:val="20"/>
                <w:szCs w:val="20"/>
              </w:rPr>
              <w:tab/>
              <w:t>Згущувачі;</w:t>
            </w:r>
          </w:p>
          <w:p w:rsidR="00264564" w:rsidRPr="00286D6C" w:rsidRDefault="00264564" w:rsidP="00264564">
            <w:pPr>
              <w:ind w:left="426" w:right="49" w:hanging="426"/>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16.</w:t>
            </w:r>
            <w:r w:rsidRPr="00286D6C">
              <w:rPr>
                <w:rFonts w:ascii="Times New Roman" w:eastAsia="Times New Roman" w:hAnsi="Times New Roman" w:cs="Times New Roman"/>
                <w:sz w:val="20"/>
                <w:szCs w:val="20"/>
              </w:rPr>
              <w:tab/>
              <w:t>Дріжджі;</w:t>
            </w:r>
          </w:p>
          <w:p w:rsidR="00264564" w:rsidRPr="00286D6C" w:rsidRDefault="00264564" w:rsidP="00264564">
            <w:pPr>
              <w:ind w:left="426" w:right="49" w:hanging="426"/>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17.</w:t>
            </w:r>
            <w:r w:rsidRPr="00286D6C">
              <w:rPr>
                <w:rFonts w:ascii="Times New Roman" w:eastAsia="Times New Roman" w:hAnsi="Times New Roman" w:cs="Times New Roman"/>
                <w:sz w:val="20"/>
                <w:szCs w:val="20"/>
              </w:rPr>
              <w:tab/>
              <w:t>Жувальна гумка;</w:t>
            </w:r>
          </w:p>
          <w:p w:rsidR="00264564" w:rsidRPr="00286D6C" w:rsidRDefault="00264564" w:rsidP="00264564">
            <w:pPr>
              <w:ind w:left="426" w:right="49" w:hanging="426"/>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18.</w:t>
            </w:r>
            <w:r w:rsidRPr="00286D6C">
              <w:rPr>
                <w:rFonts w:ascii="Times New Roman" w:eastAsia="Times New Roman" w:hAnsi="Times New Roman" w:cs="Times New Roman"/>
                <w:sz w:val="20"/>
                <w:szCs w:val="20"/>
              </w:rPr>
              <w:tab/>
              <w:t>Харчові продукти в упаковці або контейнерах, найбільша поверхня якого має площу менш, ніж 25 квадратних сантиметрів;</w:t>
            </w:r>
          </w:p>
          <w:p w:rsidR="00264564" w:rsidRPr="00286D6C" w:rsidRDefault="00264564" w:rsidP="00264564">
            <w:pPr>
              <w:ind w:left="426" w:right="49" w:hanging="426"/>
              <w:jc w:val="both"/>
              <w:rPr>
                <w:rFonts w:ascii="Times New Roman" w:eastAsia="Times New Roman" w:hAnsi="Times New Roman" w:cs="Times New Roman"/>
                <w:color w:val="FF0000"/>
                <w:sz w:val="20"/>
                <w:szCs w:val="20"/>
              </w:rPr>
            </w:pPr>
            <w:r w:rsidRPr="00286D6C">
              <w:rPr>
                <w:rFonts w:ascii="Times New Roman" w:eastAsia="Times New Roman" w:hAnsi="Times New Roman" w:cs="Times New Roman"/>
                <w:sz w:val="20"/>
                <w:szCs w:val="20"/>
              </w:rPr>
              <w:t>19.</w:t>
            </w:r>
            <w:r w:rsidRPr="00286D6C">
              <w:rPr>
                <w:rFonts w:ascii="Times New Roman" w:eastAsia="Times New Roman" w:hAnsi="Times New Roman" w:cs="Times New Roman"/>
                <w:sz w:val="20"/>
                <w:szCs w:val="20"/>
              </w:rPr>
              <w:tab/>
            </w:r>
            <w:r w:rsidRPr="00286D6C">
              <w:rPr>
                <w:rFonts w:ascii="Times New Roman" w:eastAsia="Times New Roman" w:hAnsi="Times New Roman" w:cs="Times New Roman"/>
                <w:color w:val="000000" w:themeColor="text1"/>
                <w:sz w:val="20"/>
                <w:szCs w:val="20"/>
              </w:rPr>
              <w:t>Харчові продукти, у тому числі харчові продукти, вироблені вручну, які постачаються виробником у малих обсягах безпосередньо кінцевому споживачеві або місцевим підприємствам роздрібної торгівлі, які, у свою чергу, постачають їх кінцевим споживачам.</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5950BC" w:rsidP="00264564">
            <w:pPr>
              <w:jc w:val="both"/>
              <w:rPr>
                <w:rFonts w:ascii="Times New Roman" w:hAnsi="Times New Roman" w:cs="Times New Roman"/>
                <w:sz w:val="20"/>
                <w:szCs w:val="20"/>
              </w:rPr>
            </w:pPr>
            <w:r w:rsidRPr="00286D6C">
              <w:rPr>
                <w:rFonts w:ascii="Times New Roman" w:hAnsi="Times New Roman" w:cs="Times New Roman"/>
                <w:sz w:val="20"/>
                <w:szCs w:val="20"/>
              </w:rPr>
              <w:lastRenderedPageBreak/>
              <w:t>Згідно Додатку I Директиви ЕС 1169/2011 «поживна цінність»</w:t>
            </w:r>
          </w:p>
        </w:tc>
      </w:tr>
      <w:tr w:rsidR="007A5E01" w:rsidRPr="00286D6C" w:rsidTr="00264564">
        <w:tc>
          <w:tcPr>
            <w:tcW w:w="9747" w:type="dxa"/>
          </w:tcPr>
          <w:p w:rsidR="00264564" w:rsidRPr="00286D6C" w:rsidRDefault="00264564" w:rsidP="00264564">
            <w:pPr>
              <w:tabs>
                <w:tab w:val="left" w:pos="4111"/>
                <w:tab w:val="left" w:pos="6521"/>
              </w:tabs>
              <w:ind w:right="51" w:firstLine="6521"/>
              <w:jc w:val="center"/>
              <w:rPr>
                <w:rFonts w:ascii="Times New Roman" w:eastAsia="Times New Roman" w:hAnsi="Times New Roman" w:cs="Times New Roman"/>
                <w:b/>
                <w:sz w:val="20"/>
                <w:szCs w:val="20"/>
              </w:rPr>
            </w:pPr>
            <w:r w:rsidRPr="00286D6C">
              <w:rPr>
                <w:rFonts w:ascii="Times New Roman" w:eastAsia="Times New Roman" w:hAnsi="Times New Roman" w:cs="Times New Roman"/>
                <w:b/>
                <w:sz w:val="20"/>
                <w:szCs w:val="20"/>
              </w:rPr>
              <w:lastRenderedPageBreak/>
              <w:t>Додаток 5</w:t>
            </w:r>
          </w:p>
          <w:p w:rsidR="00264564" w:rsidRPr="00286D6C" w:rsidRDefault="00264564" w:rsidP="00264564">
            <w:pPr>
              <w:tabs>
                <w:tab w:val="left" w:pos="6521"/>
              </w:tabs>
              <w:ind w:right="51" w:firstLine="6521"/>
              <w:jc w:val="center"/>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до  Закону України</w:t>
            </w:r>
          </w:p>
          <w:p w:rsidR="00264564" w:rsidRPr="00286D6C" w:rsidRDefault="00264564" w:rsidP="00264564">
            <w:pPr>
              <w:tabs>
                <w:tab w:val="left" w:pos="6521"/>
              </w:tabs>
              <w:ind w:right="51" w:firstLine="5529"/>
              <w:jc w:val="center"/>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від                     2015 №</w:t>
            </w:r>
          </w:p>
          <w:p w:rsidR="00264564" w:rsidRPr="00286D6C" w:rsidRDefault="00264564" w:rsidP="00264564">
            <w:pPr>
              <w:jc w:val="both"/>
              <w:rPr>
                <w:rFonts w:ascii="Times New Roman" w:hAnsi="Times New Roman" w:cs="Times New Roman"/>
                <w:sz w:val="20"/>
                <w:szCs w:val="20"/>
              </w:rPr>
            </w:pPr>
          </w:p>
          <w:p w:rsidR="00264564" w:rsidRPr="00286D6C" w:rsidRDefault="00264564" w:rsidP="00264564">
            <w:pPr>
              <w:ind w:firstLine="426"/>
              <w:jc w:val="center"/>
              <w:rPr>
                <w:rFonts w:ascii="Times New Roman" w:hAnsi="Times New Roman" w:cs="Times New Roman"/>
                <w:b/>
                <w:sz w:val="20"/>
                <w:szCs w:val="20"/>
              </w:rPr>
            </w:pPr>
            <w:r w:rsidRPr="00286D6C">
              <w:rPr>
                <w:rFonts w:ascii="Times New Roman" w:hAnsi="Times New Roman" w:cs="Times New Roman"/>
                <w:b/>
                <w:sz w:val="20"/>
                <w:szCs w:val="20"/>
              </w:rPr>
              <w:t>СПЕЦІАЛЬНІ ВИМОГИ ДО ВИЗНАЧЕННЯ “РУБЛЕНЕ М’ЯСО”</w:t>
            </w:r>
          </w:p>
          <w:p w:rsidR="007A5E01" w:rsidRPr="00286D6C" w:rsidRDefault="00264564" w:rsidP="00264564">
            <w:pPr>
              <w:jc w:val="both"/>
              <w:rPr>
                <w:rFonts w:ascii="Times New Roman" w:hAnsi="Times New Roman" w:cs="Times New Roman"/>
                <w:color w:val="000000" w:themeColor="text1"/>
                <w:sz w:val="20"/>
                <w:szCs w:val="20"/>
              </w:rPr>
            </w:pPr>
            <w:r w:rsidRPr="00286D6C">
              <w:rPr>
                <w:rFonts w:ascii="Times New Roman" w:hAnsi="Times New Roman" w:cs="Times New Roman"/>
                <w:sz w:val="20"/>
                <w:szCs w:val="20"/>
              </w:rPr>
              <w:t xml:space="preserve">Критерії складу, що </w:t>
            </w:r>
            <w:r w:rsidRPr="00286D6C">
              <w:rPr>
                <w:rFonts w:ascii="Times New Roman" w:hAnsi="Times New Roman" w:cs="Times New Roman"/>
                <w:color w:val="000000" w:themeColor="text1"/>
                <w:sz w:val="20"/>
                <w:szCs w:val="20"/>
              </w:rPr>
              <w:t>встановлюються на підставі середньоденних значень:</w:t>
            </w:r>
          </w:p>
          <w:tbl>
            <w:tblPr>
              <w:tblStyle w:val="TableGrid"/>
              <w:tblW w:w="0" w:type="auto"/>
              <w:tblLook w:val="04A0" w:firstRow="1" w:lastRow="0" w:firstColumn="1" w:lastColumn="0" w:noHBand="0" w:noVBand="1"/>
            </w:tblPr>
            <w:tblGrid>
              <w:gridCol w:w="3101"/>
              <w:gridCol w:w="3102"/>
              <w:gridCol w:w="3142"/>
            </w:tblGrid>
            <w:tr w:rsidR="00264564" w:rsidRPr="00286D6C" w:rsidTr="00445D16">
              <w:tc>
                <w:tcPr>
                  <w:tcW w:w="3101" w:type="dxa"/>
                </w:tcPr>
                <w:p w:rsidR="00264564" w:rsidRPr="00286D6C" w:rsidRDefault="00264564"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ab/>
                  </w:r>
                </w:p>
              </w:tc>
              <w:tc>
                <w:tcPr>
                  <w:tcW w:w="3102" w:type="dxa"/>
                </w:tcPr>
                <w:p w:rsidR="00264564" w:rsidRPr="00286D6C" w:rsidRDefault="00264564" w:rsidP="00264564">
                  <w:pPr>
                    <w:jc w:val="both"/>
                    <w:rPr>
                      <w:rFonts w:ascii="Times New Roman" w:hAnsi="Times New Roman" w:cs="Times New Roman"/>
                      <w:sz w:val="20"/>
                      <w:szCs w:val="20"/>
                    </w:rPr>
                  </w:pPr>
                  <w:r w:rsidRPr="00286D6C">
                    <w:rPr>
                      <w:rFonts w:ascii="Times New Roman" w:hAnsi="Times New Roman" w:cs="Times New Roman"/>
                      <w:sz w:val="20"/>
                      <w:szCs w:val="20"/>
                    </w:rPr>
                    <w:t>Вміст жиру у відсотках</w:t>
                  </w:r>
                </w:p>
              </w:tc>
              <w:tc>
                <w:tcPr>
                  <w:tcW w:w="3142" w:type="dxa"/>
                </w:tcPr>
                <w:p w:rsidR="00264564" w:rsidRPr="00286D6C" w:rsidRDefault="00264564" w:rsidP="00264564">
                  <w:pPr>
                    <w:jc w:val="both"/>
                    <w:rPr>
                      <w:rFonts w:ascii="Times New Roman" w:hAnsi="Times New Roman" w:cs="Times New Roman"/>
                      <w:sz w:val="20"/>
                      <w:szCs w:val="20"/>
                    </w:rPr>
                  </w:pPr>
                  <w:r w:rsidRPr="00286D6C">
                    <w:rPr>
                      <w:rFonts w:ascii="Times New Roman" w:hAnsi="Times New Roman" w:cs="Times New Roman"/>
                      <w:sz w:val="20"/>
                      <w:szCs w:val="20"/>
                    </w:rPr>
                    <w:t xml:space="preserve">Співвідношення вмісту колагену </w:t>
                  </w:r>
                  <w:r w:rsidRPr="00286D6C">
                    <w:rPr>
                      <w:rFonts w:ascii="Times New Roman" w:hAnsi="Times New Roman" w:cs="Times New Roman"/>
                      <w:sz w:val="20"/>
                      <w:szCs w:val="20"/>
                    </w:rPr>
                    <w:lastRenderedPageBreak/>
                    <w:t>до вмісту тваринних білків</w:t>
                  </w:r>
                  <w:r w:rsidRPr="00286D6C">
                    <w:rPr>
                      <w:rStyle w:val="FootnoteReference"/>
                      <w:rFonts w:ascii="Times New Roman" w:hAnsi="Times New Roman" w:cs="Times New Roman"/>
                      <w:sz w:val="20"/>
                      <w:szCs w:val="20"/>
                    </w:rPr>
                    <w:footnoteReference w:id="2"/>
                  </w:r>
                  <w:r w:rsidRPr="00286D6C">
                    <w:rPr>
                      <w:rFonts w:ascii="Times New Roman" w:hAnsi="Times New Roman" w:cs="Times New Roman"/>
                      <w:sz w:val="20"/>
                      <w:szCs w:val="20"/>
                    </w:rPr>
                    <w:t xml:space="preserve"> </w:t>
                  </w:r>
                </w:p>
              </w:tc>
            </w:tr>
            <w:tr w:rsidR="00264564" w:rsidRPr="00286D6C" w:rsidTr="00445D16">
              <w:tc>
                <w:tcPr>
                  <w:tcW w:w="3101" w:type="dxa"/>
                </w:tcPr>
                <w:p w:rsidR="00264564" w:rsidRPr="00286D6C" w:rsidRDefault="00264564" w:rsidP="00264564">
                  <w:pPr>
                    <w:jc w:val="both"/>
                    <w:rPr>
                      <w:rFonts w:ascii="Times New Roman" w:hAnsi="Times New Roman" w:cs="Times New Roman"/>
                      <w:sz w:val="20"/>
                      <w:szCs w:val="20"/>
                    </w:rPr>
                  </w:pPr>
                  <w:r w:rsidRPr="00286D6C">
                    <w:rPr>
                      <w:rFonts w:ascii="Times New Roman" w:hAnsi="Times New Roman" w:cs="Times New Roman"/>
                      <w:sz w:val="20"/>
                      <w:szCs w:val="20"/>
                    </w:rPr>
                    <w:lastRenderedPageBreak/>
                    <w:t>Пісне рублене м’ясо</w:t>
                  </w:r>
                </w:p>
              </w:tc>
              <w:tc>
                <w:tcPr>
                  <w:tcW w:w="3102" w:type="dxa"/>
                </w:tcPr>
                <w:p w:rsidR="00264564" w:rsidRPr="00286D6C" w:rsidRDefault="00264564"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 7 %</w:t>
                  </w:r>
                </w:p>
              </w:tc>
              <w:tc>
                <w:tcPr>
                  <w:tcW w:w="3142" w:type="dxa"/>
                </w:tcPr>
                <w:p w:rsidR="00264564" w:rsidRPr="00286D6C" w:rsidRDefault="00264564"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 12 %</w:t>
                  </w:r>
                </w:p>
              </w:tc>
            </w:tr>
            <w:tr w:rsidR="00264564" w:rsidRPr="00286D6C" w:rsidTr="00445D16">
              <w:tc>
                <w:tcPr>
                  <w:tcW w:w="3101" w:type="dxa"/>
                </w:tcPr>
                <w:p w:rsidR="00264564" w:rsidRPr="00286D6C" w:rsidRDefault="00264564" w:rsidP="00264564">
                  <w:pPr>
                    <w:jc w:val="both"/>
                    <w:rPr>
                      <w:rFonts w:ascii="Times New Roman" w:hAnsi="Times New Roman" w:cs="Times New Roman"/>
                      <w:sz w:val="20"/>
                      <w:szCs w:val="20"/>
                    </w:rPr>
                  </w:pPr>
                  <w:r w:rsidRPr="00286D6C">
                    <w:rPr>
                      <w:rFonts w:ascii="Times New Roman" w:hAnsi="Times New Roman" w:cs="Times New Roman"/>
                      <w:sz w:val="20"/>
                      <w:szCs w:val="20"/>
                    </w:rPr>
                    <w:t>Чиста рублена яловичина</w:t>
                  </w:r>
                </w:p>
              </w:tc>
              <w:tc>
                <w:tcPr>
                  <w:tcW w:w="3102" w:type="dxa"/>
                </w:tcPr>
                <w:p w:rsidR="00264564" w:rsidRPr="00286D6C" w:rsidRDefault="00264564"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 20 %</w:t>
                  </w:r>
                </w:p>
              </w:tc>
              <w:tc>
                <w:tcPr>
                  <w:tcW w:w="3142" w:type="dxa"/>
                </w:tcPr>
                <w:p w:rsidR="00264564" w:rsidRPr="00286D6C" w:rsidRDefault="00264564"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 15 %</w:t>
                  </w:r>
                </w:p>
              </w:tc>
            </w:tr>
            <w:tr w:rsidR="00264564" w:rsidRPr="00286D6C" w:rsidTr="00445D16">
              <w:tc>
                <w:tcPr>
                  <w:tcW w:w="3101" w:type="dxa"/>
                </w:tcPr>
                <w:p w:rsidR="00264564" w:rsidRPr="00286D6C" w:rsidRDefault="00264564" w:rsidP="00264564">
                  <w:pPr>
                    <w:jc w:val="both"/>
                    <w:rPr>
                      <w:rFonts w:ascii="Times New Roman" w:hAnsi="Times New Roman" w:cs="Times New Roman"/>
                      <w:sz w:val="20"/>
                      <w:szCs w:val="20"/>
                    </w:rPr>
                  </w:pPr>
                  <w:r w:rsidRPr="00286D6C">
                    <w:rPr>
                      <w:rFonts w:ascii="Times New Roman" w:hAnsi="Times New Roman" w:cs="Times New Roman"/>
                      <w:sz w:val="20"/>
                      <w:szCs w:val="20"/>
                    </w:rPr>
                    <w:t>Рублене м’ясо, що містить свинину</w:t>
                  </w:r>
                </w:p>
              </w:tc>
              <w:tc>
                <w:tcPr>
                  <w:tcW w:w="3102" w:type="dxa"/>
                </w:tcPr>
                <w:p w:rsidR="00264564" w:rsidRPr="00286D6C" w:rsidRDefault="00264564"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 30 %</w:t>
                  </w:r>
                </w:p>
              </w:tc>
              <w:tc>
                <w:tcPr>
                  <w:tcW w:w="3142" w:type="dxa"/>
                </w:tcPr>
                <w:p w:rsidR="00264564" w:rsidRPr="00286D6C" w:rsidRDefault="00264564"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 18 %</w:t>
                  </w:r>
                </w:p>
              </w:tc>
            </w:tr>
            <w:tr w:rsidR="00264564" w:rsidRPr="00286D6C" w:rsidTr="00445D16">
              <w:tc>
                <w:tcPr>
                  <w:tcW w:w="3101" w:type="dxa"/>
                </w:tcPr>
                <w:p w:rsidR="00264564" w:rsidRPr="00286D6C" w:rsidRDefault="00264564" w:rsidP="00264564">
                  <w:pPr>
                    <w:jc w:val="both"/>
                    <w:rPr>
                      <w:rFonts w:ascii="Times New Roman" w:hAnsi="Times New Roman" w:cs="Times New Roman"/>
                      <w:sz w:val="20"/>
                      <w:szCs w:val="20"/>
                    </w:rPr>
                  </w:pPr>
                  <w:r w:rsidRPr="00286D6C">
                    <w:rPr>
                      <w:rFonts w:ascii="Times New Roman" w:hAnsi="Times New Roman" w:cs="Times New Roman"/>
                      <w:sz w:val="20"/>
                      <w:szCs w:val="20"/>
                    </w:rPr>
                    <w:t>Рублене м’ясо інших тварин</w:t>
                  </w:r>
                </w:p>
              </w:tc>
              <w:tc>
                <w:tcPr>
                  <w:tcW w:w="3102" w:type="dxa"/>
                </w:tcPr>
                <w:p w:rsidR="00264564" w:rsidRPr="00286D6C" w:rsidRDefault="00264564"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 25 %</w:t>
                  </w:r>
                </w:p>
              </w:tc>
              <w:tc>
                <w:tcPr>
                  <w:tcW w:w="3142" w:type="dxa"/>
                </w:tcPr>
                <w:p w:rsidR="00264564" w:rsidRPr="00286D6C" w:rsidRDefault="00264564"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 15 %</w:t>
                  </w:r>
                </w:p>
              </w:tc>
            </w:tr>
          </w:tbl>
          <w:p w:rsidR="00264564" w:rsidRPr="00286D6C" w:rsidRDefault="00264564" w:rsidP="00264564">
            <w:pPr>
              <w:ind w:firstLine="426"/>
              <w:contextualSpacing/>
              <w:jc w:val="both"/>
              <w:rPr>
                <w:rFonts w:ascii="Times New Roman" w:hAnsi="Times New Roman" w:cs="Times New Roman"/>
                <w:sz w:val="20"/>
                <w:szCs w:val="20"/>
              </w:rPr>
            </w:pPr>
            <w:r w:rsidRPr="00286D6C">
              <w:rPr>
                <w:rFonts w:ascii="Times New Roman" w:hAnsi="Times New Roman" w:cs="Times New Roman"/>
                <w:sz w:val="20"/>
                <w:szCs w:val="20"/>
              </w:rPr>
              <w:tab/>
            </w:r>
            <w:r w:rsidRPr="00286D6C">
              <w:rPr>
                <w:rFonts w:ascii="Times New Roman" w:hAnsi="Times New Roman" w:cs="Times New Roman"/>
                <w:sz w:val="20"/>
                <w:szCs w:val="20"/>
              </w:rPr>
              <w:tab/>
            </w:r>
          </w:p>
          <w:p w:rsidR="00264564" w:rsidRPr="00286D6C" w:rsidRDefault="00264564" w:rsidP="00264564">
            <w:pPr>
              <w:pStyle w:val="ListParagraph"/>
              <w:numPr>
                <w:ilvl w:val="0"/>
                <w:numId w:val="41"/>
              </w:numPr>
              <w:ind w:left="0" w:firstLine="426"/>
              <w:jc w:val="both"/>
              <w:rPr>
                <w:rFonts w:ascii="Times New Roman" w:hAnsi="Times New Roman" w:cs="Times New Roman"/>
                <w:sz w:val="20"/>
                <w:szCs w:val="20"/>
                <w:lang w:val="uk-UA"/>
              </w:rPr>
            </w:pPr>
            <w:r w:rsidRPr="00286D6C">
              <w:rPr>
                <w:rFonts w:ascii="Times New Roman" w:hAnsi="Times New Roman" w:cs="Times New Roman"/>
                <w:sz w:val="20"/>
                <w:szCs w:val="20"/>
                <w:lang w:val="uk-UA"/>
              </w:rPr>
              <w:t xml:space="preserve">Запаковані харчові продукти, призначені для постачання кінцевому споживачеві, що містять рублене м’ясо птиці або </w:t>
            </w:r>
            <w:proofErr w:type="spellStart"/>
            <w:r w:rsidRPr="00286D6C">
              <w:rPr>
                <w:rFonts w:ascii="Times New Roman" w:hAnsi="Times New Roman" w:cs="Times New Roman"/>
                <w:sz w:val="20"/>
                <w:szCs w:val="20"/>
                <w:lang w:val="uk-UA"/>
              </w:rPr>
              <w:t>непартнокопитних</w:t>
            </w:r>
            <w:proofErr w:type="spellEnd"/>
            <w:r w:rsidRPr="00286D6C">
              <w:rPr>
                <w:rFonts w:ascii="Times New Roman" w:hAnsi="Times New Roman" w:cs="Times New Roman"/>
                <w:sz w:val="20"/>
                <w:szCs w:val="20"/>
                <w:lang w:val="uk-UA"/>
              </w:rPr>
              <w:t xml:space="preserve"> або м’ясні напівфабрикати, що містять м’ясо механічного обвалювання повинні мати позначку про те, що такі продукти мають бути приготовані перед вживанням</w:t>
            </w:r>
          </w:p>
          <w:p w:rsidR="00264564" w:rsidRPr="00286D6C" w:rsidRDefault="00264564" w:rsidP="00264564">
            <w:pPr>
              <w:pStyle w:val="ListParagraph"/>
              <w:ind w:left="426"/>
              <w:jc w:val="both"/>
              <w:rPr>
                <w:rFonts w:ascii="Times New Roman" w:hAnsi="Times New Roman" w:cs="Times New Roman"/>
                <w:sz w:val="20"/>
                <w:szCs w:val="20"/>
                <w:lang w:val="uk-UA"/>
              </w:rPr>
            </w:pPr>
          </w:p>
          <w:p w:rsidR="00264564" w:rsidRPr="00286D6C" w:rsidRDefault="00264564" w:rsidP="00264564">
            <w:pPr>
              <w:pStyle w:val="ListParagraph"/>
              <w:numPr>
                <w:ilvl w:val="0"/>
                <w:numId w:val="41"/>
              </w:numPr>
              <w:ind w:left="0" w:firstLine="426"/>
              <w:jc w:val="both"/>
              <w:rPr>
                <w:rFonts w:ascii="Times New Roman" w:hAnsi="Times New Roman" w:cs="Times New Roman"/>
                <w:sz w:val="20"/>
                <w:szCs w:val="20"/>
                <w:lang w:val="uk-UA"/>
              </w:rPr>
            </w:pPr>
            <w:r w:rsidRPr="00286D6C">
              <w:rPr>
                <w:rFonts w:ascii="Times New Roman" w:hAnsi="Times New Roman" w:cs="Times New Roman"/>
                <w:sz w:val="20"/>
                <w:szCs w:val="20"/>
              </w:rPr>
              <w:t xml:space="preserve">на </w:t>
            </w:r>
            <w:proofErr w:type="spellStart"/>
            <w:r w:rsidRPr="00286D6C">
              <w:rPr>
                <w:rFonts w:ascii="Times New Roman" w:hAnsi="Times New Roman" w:cs="Times New Roman"/>
                <w:sz w:val="20"/>
                <w:szCs w:val="20"/>
              </w:rPr>
              <w:t>етикетках</w:t>
            </w:r>
            <w:proofErr w:type="spellEnd"/>
            <w:r w:rsidRPr="00286D6C">
              <w:rPr>
                <w:rFonts w:ascii="Times New Roman" w:hAnsi="Times New Roman" w:cs="Times New Roman"/>
                <w:sz w:val="20"/>
                <w:szCs w:val="20"/>
              </w:rPr>
              <w:t xml:space="preserve"> </w:t>
            </w:r>
            <w:proofErr w:type="spellStart"/>
            <w:r w:rsidRPr="00286D6C">
              <w:rPr>
                <w:rFonts w:ascii="Times New Roman" w:hAnsi="Times New Roman" w:cs="Times New Roman"/>
                <w:sz w:val="20"/>
                <w:szCs w:val="20"/>
              </w:rPr>
              <w:t>має</w:t>
            </w:r>
            <w:proofErr w:type="spellEnd"/>
            <w:r w:rsidRPr="00286D6C">
              <w:rPr>
                <w:rFonts w:ascii="Times New Roman" w:hAnsi="Times New Roman" w:cs="Times New Roman"/>
                <w:sz w:val="20"/>
                <w:szCs w:val="20"/>
              </w:rPr>
              <w:t xml:space="preserve"> </w:t>
            </w:r>
            <w:proofErr w:type="spellStart"/>
            <w:r w:rsidRPr="00286D6C">
              <w:rPr>
                <w:rFonts w:ascii="Times New Roman" w:hAnsi="Times New Roman" w:cs="Times New Roman"/>
                <w:sz w:val="20"/>
                <w:szCs w:val="20"/>
              </w:rPr>
              <w:t>розміщуватися</w:t>
            </w:r>
            <w:proofErr w:type="spellEnd"/>
            <w:r w:rsidRPr="00286D6C">
              <w:rPr>
                <w:rFonts w:ascii="Times New Roman" w:hAnsi="Times New Roman" w:cs="Times New Roman"/>
                <w:sz w:val="20"/>
                <w:szCs w:val="20"/>
              </w:rPr>
              <w:t xml:space="preserve"> </w:t>
            </w:r>
            <w:proofErr w:type="spellStart"/>
            <w:r w:rsidRPr="00286D6C">
              <w:rPr>
                <w:rFonts w:ascii="Times New Roman" w:hAnsi="Times New Roman" w:cs="Times New Roman"/>
                <w:sz w:val="20"/>
                <w:szCs w:val="20"/>
              </w:rPr>
              <w:t>також</w:t>
            </w:r>
            <w:proofErr w:type="spellEnd"/>
            <w:r w:rsidRPr="00286D6C">
              <w:rPr>
                <w:rFonts w:ascii="Times New Roman" w:hAnsi="Times New Roman" w:cs="Times New Roman"/>
                <w:sz w:val="20"/>
                <w:szCs w:val="20"/>
              </w:rPr>
              <w:t xml:space="preserve"> </w:t>
            </w:r>
            <w:proofErr w:type="spellStart"/>
            <w:r w:rsidRPr="00286D6C">
              <w:rPr>
                <w:rFonts w:ascii="Times New Roman" w:hAnsi="Times New Roman" w:cs="Times New Roman"/>
                <w:sz w:val="20"/>
                <w:szCs w:val="20"/>
              </w:rPr>
              <w:t>така</w:t>
            </w:r>
            <w:proofErr w:type="spellEnd"/>
            <w:r w:rsidRPr="00286D6C">
              <w:rPr>
                <w:rFonts w:ascii="Times New Roman" w:hAnsi="Times New Roman" w:cs="Times New Roman"/>
                <w:sz w:val="20"/>
                <w:szCs w:val="20"/>
              </w:rPr>
              <w:t xml:space="preserve"> </w:t>
            </w:r>
            <w:proofErr w:type="spellStart"/>
            <w:r w:rsidRPr="00286D6C">
              <w:rPr>
                <w:rFonts w:ascii="Times New Roman" w:hAnsi="Times New Roman" w:cs="Times New Roman"/>
                <w:sz w:val="20"/>
                <w:szCs w:val="20"/>
              </w:rPr>
              <w:t>інформація</w:t>
            </w:r>
            <w:proofErr w:type="spellEnd"/>
            <w:r w:rsidRPr="00286D6C">
              <w:rPr>
                <w:rFonts w:ascii="Times New Roman" w:hAnsi="Times New Roman" w:cs="Times New Roman"/>
                <w:sz w:val="20"/>
                <w:szCs w:val="20"/>
              </w:rPr>
              <w:t>:</w:t>
            </w:r>
          </w:p>
          <w:p w:rsidR="00264564" w:rsidRPr="00286D6C" w:rsidRDefault="00264564" w:rsidP="00264564">
            <w:pPr>
              <w:ind w:firstLine="426"/>
              <w:contextualSpacing/>
              <w:jc w:val="both"/>
              <w:rPr>
                <w:rFonts w:ascii="Times New Roman" w:hAnsi="Times New Roman" w:cs="Times New Roman"/>
                <w:sz w:val="20"/>
                <w:szCs w:val="20"/>
              </w:rPr>
            </w:pPr>
            <w:r w:rsidRPr="00286D6C">
              <w:rPr>
                <w:rFonts w:ascii="Times New Roman" w:hAnsi="Times New Roman" w:cs="Times New Roman"/>
                <w:sz w:val="20"/>
                <w:szCs w:val="20"/>
              </w:rPr>
              <w:t>-</w:t>
            </w:r>
            <w:r w:rsidRPr="00286D6C">
              <w:rPr>
                <w:rFonts w:ascii="Times New Roman" w:hAnsi="Times New Roman" w:cs="Times New Roman"/>
                <w:sz w:val="20"/>
                <w:szCs w:val="20"/>
              </w:rPr>
              <w:tab/>
              <w:t>"Вміст жиру у відсотках менше …",</w:t>
            </w:r>
          </w:p>
          <w:p w:rsidR="00264564" w:rsidRPr="00286D6C" w:rsidRDefault="00264564" w:rsidP="00264564">
            <w:pPr>
              <w:ind w:firstLine="426"/>
              <w:contextualSpacing/>
              <w:jc w:val="both"/>
              <w:rPr>
                <w:rFonts w:ascii="Times New Roman" w:hAnsi="Times New Roman" w:cs="Times New Roman"/>
                <w:sz w:val="20"/>
                <w:szCs w:val="20"/>
              </w:rPr>
            </w:pPr>
          </w:p>
          <w:p w:rsidR="00264564" w:rsidRPr="00286D6C" w:rsidRDefault="00264564" w:rsidP="00264564">
            <w:pPr>
              <w:jc w:val="both"/>
              <w:rPr>
                <w:rFonts w:ascii="Times New Roman" w:hAnsi="Times New Roman" w:cs="Times New Roman"/>
                <w:sz w:val="20"/>
                <w:szCs w:val="20"/>
              </w:rPr>
            </w:pPr>
            <w:r w:rsidRPr="00286D6C">
              <w:rPr>
                <w:rFonts w:ascii="Times New Roman" w:hAnsi="Times New Roman" w:cs="Times New Roman"/>
                <w:sz w:val="20"/>
                <w:szCs w:val="20"/>
              </w:rPr>
              <w:t>-</w:t>
            </w:r>
            <w:r w:rsidRPr="00286D6C">
              <w:rPr>
                <w:rFonts w:ascii="Times New Roman" w:hAnsi="Times New Roman" w:cs="Times New Roman"/>
                <w:sz w:val="20"/>
                <w:szCs w:val="20"/>
              </w:rPr>
              <w:tab/>
              <w:t>"Співвідношення вмісту колаген / тваринні білки менше…"</w:t>
            </w:r>
          </w:p>
          <w:p w:rsidR="00264564" w:rsidRPr="00286D6C" w:rsidRDefault="00264564"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264564" w:rsidRPr="00286D6C" w:rsidRDefault="00264564" w:rsidP="00264564">
            <w:pPr>
              <w:ind w:firstLine="6521"/>
              <w:jc w:val="center"/>
              <w:rPr>
                <w:rFonts w:ascii="Times New Roman" w:hAnsi="Times New Roman" w:cs="Times New Roman"/>
                <w:b/>
                <w:sz w:val="20"/>
                <w:szCs w:val="20"/>
              </w:rPr>
            </w:pPr>
            <w:r w:rsidRPr="00286D6C">
              <w:rPr>
                <w:rFonts w:ascii="Times New Roman" w:hAnsi="Times New Roman" w:cs="Times New Roman"/>
                <w:b/>
                <w:sz w:val="20"/>
                <w:szCs w:val="20"/>
              </w:rPr>
              <w:lastRenderedPageBreak/>
              <w:t>Додаток 6</w:t>
            </w:r>
          </w:p>
          <w:p w:rsidR="00264564" w:rsidRPr="00286D6C" w:rsidRDefault="00264564" w:rsidP="00264564">
            <w:pPr>
              <w:ind w:firstLine="6521"/>
              <w:jc w:val="center"/>
              <w:rPr>
                <w:rFonts w:ascii="Times New Roman" w:hAnsi="Times New Roman" w:cs="Times New Roman"/>
                <w:sz w:val="20"/>
                <w:szCs w:val="20"/>
              </w:rPr>
            </w:pPr>
            <w:r w:rsidRPr="00286D6C">
              <w:rPr>
                <w:rFonts w:ascii="Times New Roman" w:hAnsi="Times New Roman" w:cs="Times New Roman"/>
                <w:sz w:val="20"/>
                <w:szCs w:val="20"/>
              </w:rPr>
              <w:t>до  Закону України</w:t>
            </w:r>
          </w:p>
          <w:p w:rsidR="00264564" w:rsidRPr="00286D6C" w:rsidRDefault="00264564" w:rsidP="00264564">
            <w:pPr>
              <w:ind w:firstLine="5103"/>
              <w:jc w:val="center"/>
              <w:rPr>
                <w:rFonts w:ascii="Times New Roman" w:hAnsi="Times New Roman" w:cs="Times New Roman"/>
                <w:sz w:val="20"/>
                <w:szCs w:val="20"/>
              </w:rPr>
            </w:pPr>
            <w:r w:rsidRPr="00286D6C">
              <w:rPr>
                <w:rFonts w:ascii="Times New Roman" w:hAnsi="Times New Roman" w:cs="Times New Roman"/>
                <w:sz w:val="20"/>
                <w:szCs w:val="20"/>
              </w:rPr>
              <w:t>від                     2015 №</w:t>
            </w:r>
          </w:p>
          <w:p w:rsidR="00264564" w:rsidRPr="00286D6C" w:rsidRDefault="00264564" w:rsidP="00264564">
            <w:pPr>
              <w:ind w:firstLine="6521"/>
              <w:jc w:val="center"/>
              <w:rPr>
                <w:rFonts w:ascii="Times New Roman" w:hAnsi="Times New Roman" w:cs="Times New Roman"/>
                <w:sz w:val="20"/>
                <w:szCs w:val="20"/>
              </w:rPr>
            </w:pPr>
          </w:p>
          <w:p w:rsidR="00264564" w:rsidRPr="00286D6C" w:rsidRDefault="00264564" w:rsidP="00264564">
            <w:pPr>
              <w:jc w:val="both"/>
              <w:rPr>
                <w:rFonts w:ascii="Times New Roman" w:hAnsi="Times New Roman" w:cs="Times New Roman"/>
                <w:sz w:val="20"/>
                <w:szCs w:val="20"/>
              </w:rPr>
            </w:pPr>
          </w:p>
          <w:p w:rsidR="00264564" w:rsidRPr="00286D6C" w:rsidRDefault="00264564" w:rsidP="00264564">
            <w:pPr>
              <w:ind w:left="113" w:right="113"/>
              <w:jc w:val="center"/>
              <w:rPr>
                <w:rFonts w:ascii="Times New Roman" w:eastAsia="Times New Roman" w:hAnsi="Times New Roman" w:cs="Times New Roman"/>
                <w:b/>
                <w:sz w:val="20"/>
                <w:szCs w:val="20"/>
              </w:rPr>
            </w:pPr>
            <w:r w:rsidRPr="00286D6C">
              <w:rPr>
                <w:rFonts w:ascii="Times New Roman" w:eastAsia="Times New Roman" w:hAnsi="Times New Roman" w:cs="Times New Roman"/>
                <w:b/>
                <w:color w:val="000000" w:themeColor="text1"/>
                <w:sz w:val="20"/>
                <w:szCs w:val="20"/>
              </w:rPr>
              <w:t xml:space="preserve">ЗАЗНАЧЕННЯ ТА ПОЗНАЧЕННЯ </w:t>
            </w:r>
            <w:r w:rsidRPr="00286D6C">
              <w:rPr>
                <w:rFonts w:ascii="Times New Roman" w:eastAsia="Times New Roman" w:hAnsi="Times New Roman" w:cs="Times New Roman"/>
                <w:b/>
                <w:sz w:val="20"/>
                <w:szCs w:val="20"/>
              </w:rPr>
              <w:t>ІНГРЕДІЄНТІВ</w:t>
            </w:r>
          </w:p>
          <w:p w:rsidR="00264564" w:rsidRPr="00286D6C" w:rsidRDefault="00264564" w:rsidP="00264564">
            <w:pPr>
              <w:ind w:left="113" w:right="113"/>
              <w:jc w:val="both"/>
              <w:rPr>
                <w:rFonts w:ascii="Times New Roman" w:eastAsia="Times New Roman" w:hAnsi="Times New Roman" w:cs="Times New Roman"/>
                <w:sz w:val="20"/>
                <w:szCs w:val="20"/>
              </w:rPr>
            </w:pPr>
          </w:p>
          <w:p w:rsidR="00264564" w:rsidRPr="00286D6C" w:rsidRDefault="00264564" w:rsidP="00264564">
            <w:pPr>
              <w:pStyle w:val="ListParagraph"/>
              <w:numPr>
                <w:ilvl w:val="0"/>
                <w:numId w:val="42"/>
              </w:numPr>
              <w:ind w:left="0" w:right="113" w:firstLine="426"/>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lang w:val="uk-UA"/>
              </w:rPr>
              <w:t>ОСОБЛИВІ ПОЛОЖЕННЯ СТОСОВНО ЗАЗНАЧЕННЯ ІНГРЕДІЄНТІВ У ПОРЯДКУ ЗМЕНШЕННЯ ВАГИ</w:t>
            </w:r>
          </w:p>
          <w:p w:rsidR="00264564" w:rsidRPr="00286D6C" w:rsidRDefault="00264564" w:rsidP="00264564">
            <w:pPr>
              <w:ind w:left="113" w:right="113"/>
              <w:jc w:val="both"/>
              <w:rPr>
                <w:rFonts w:ascii="Times New Roman" w:eastAsia="Times New Roman" w:hAnsi="Times New Roman" w:cs="Times New Roman"/>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7"/>
              <w:gridCol w:w="4701"/>
            </w:tblGrid>
            <w:tr w:rsidR="00264564" w:rsidRPr="00286D6C" w:rsidTr="00445D16">
              <w:tc>
                <w:tcPr>
                  <w:tcW w:w="5038" w:type="dxa"/>
                </w:tcPr>
                <w:p w:rsidR="00264564" w:rsidRPr="00286D6C" w:rsidRDefault="00264564" w:rsidP="00264564">
                  <w:pPr>
                    <w:spacing w:after="0" w:line="240" w:lineRule="auto"/>
                    <w:ind w:right="113"/>
                    <w:jc w:val="center"/>
                    <w:rPr>
                      <w:rFonts w:ascii="Times New Roman" w:eastAsia="Times New Roman" w:hAnsi="Times New Roman" w:cs="Times New Roman"/>
                      <w:sz w:val="20"/>
                      <w:szCs w:val="20"/>
                      <w:lang w:val="en-US"/>
                    </w:rPr>
                  </w:pPr>
                  <w:r w:rsidRPr="00286D6C">
                    <w:rPr>
                      <w:rFonts w:ascii="Times New Roman" w:eastAsia="Times New Roman" w:hAnsi="Times New Roman" w:cs="Times New Roman"/>
                      <w:sz w:val="20"/>
                      <w:szCs w:val="20"/>
                    </w:rPr>
                    <w:t>Категорія інгредієнта</w:t>
                  </w:r>
                </w:p>
              </w:tc>
              <w:tc>
                <w:tcPr>
                  <w:tcW w:w="5037" w:type="dxa"/>
                </w:tcPr>
                <w:p w:rsidR="00264564" w:rsidRPr="00286D6C" w:rsidRDefault="00264564" w:rsidP="00264564">
                  <w:pPr>
                    <w:spacing w:after="0" w:line="240" w:lineRule="auto"/>
                    <w:ind w:right="113"/>
                    <w:jc w:val="center"/>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Положення стосовно зазначення інгредієнта за вагою</w:t>
                  </w:r>
                </w:p>
              </w:tc>
            </w:tr>
            <w:tr w:rsidR="00264564" w:rsidRPr="00286D6C" w:rsidTr="00445D16">
              <w:tc>
                <w:tcPr>
                  <w:tcW w:w="5038"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1. Додана вода і летючі продукти</w:t>
                  </w:r>
                </w:p>
              </w:tc>
              <w:tc>
                <w:tcPr>
                  <w:tcW w:w="5037"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color w:val="000000" w:themeColor="text1"/>
                      <w:sz w:val="20"/>
                      <w:szCs w:val="20"/>
                    </w:rPr>
                    <w:t>Перелічуються впорядкованими за вагою в готовому продукті</w:t>
                  </w:r>
                  <w:r w:rsidRPr="00286D6C">
                    <w:rPr>
                      <w:rFonts w:ascii="Times New Roman" w:eastAsia="Times New Roman" w:hAnsi="Times New Roman" w:cs="Times New Roman"/>
                      <w:sz w:val="20"/>
                      <w:szCs w:val="20"/>
                    </w:rPr>
                    <w:t xml:space="preserve">. Кількість води в харчовому продукті, доданої як інгредієнт розраховується шляхом відрахування від загальної кількості готового продукту загальної кількості інших використаних інгредієнтів. Не вимагається врахування доданої води, якщо її вага не перевищує 5 відсотків ваги готового продукту (крім  м’яса, м’ясних </w:t>
                  </w:r>
                  <w:r w:rsidRPr="00286D6C">
                    <w:rPr>
                      <w:rFonts w:ascii="Times New Roman" w:eastAsia="Times New Roman" w:hAnsi="Times New Roman" w:cs="Times New Roman"/>
                      <w:color w:val="000000" w:themeColor="text1"/>
                      <w:sz w:val="20"/>
                      <w:szCs w:val="20"/>
                    </w:rPr>
                    <w:t xml:space="preserve">напівфабрикатів, </w:t>
                  </w:r>
                  <w:r w:rsidRPr="00286D6C">
                    <w:rPr>
                      <w:rFonts w:ascii="Times New Roman" w:eastAsia="Times New Roman" w:hAnsi="Times New Roman" w:cs="Times New Roman"/>
                      <w:sz w:val="20"/>
                      <w:szCs w:val="20"/>
                    </w:rPr>
                    <w:t>неперероблених рибних продуктів і неперероблених двостулкових молюсків)</w:t>
                  </w:r>
                </w:p>
              </w:tc>
            </w:tr>
            <w:tr w:rsidR="00264564" w:rsidRPr="00286D6C" w:rsidTr="00445D16">
              <w:tc>
                <w:tcPr>
                  <w:tcW w:w="5038"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lastRenderedPageBreak/>
                    <w:t xml:space="preserve">2.Інгредієнти, що використовуються у концентрованій чи </w:t>
                  </w:r>
                  <w:proofErr w:type="spellStart"/>
                  <w:r w:rsidRPr="00286D6C">
                    <w:rPr>
                      <w:rFonts w:ascii="Times New Roman" w:eastAsia="Times New Roman" w:hAnsi="Times New Roman" w:cs="Times New Roman"/>
                      <w:sz w:val="20"/>
                      <w:szCs w:val="20"/>
                    </w:rPr>
                    <w:t>дегідратованій</w:t>
                  </w:r>
                  <w:proofErr w:type="spellEnd"/>
                  <w:r w:rsidRPr="00286D6C">
                    <w:rPr>
                      <w:rFonts w:ascii="Times New Roman" w:eastAsia="Times New Roman" w:hAnsi="Times New Roman" w:cs="Times New Roman"/>
                      <w:sz w:val="20"/>
                      <w:szCs w:val="20"/>
                    </w:rPr>
                    <w:t xml:space="preserve"> формі та були відновлені в процесі виробництва</w:t>
                  </w:r>
                </w:p>
              </w:tc>
              <w:tc>
                <w:tcPr>
                  <w:tcW w:w="5037"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color w:val="000000" w:themeColor="text1"/>
                      <w:sz w:val="20"/>
                      <w:szCs w:val="20"/>
                    </w:rPr>
                    <w:t xml:space="preserve">Можуть перелічуватися </w:t>
                  </w:r>
                  <w:r w:rsidRPr="00286D6C">
                    <w:rPr>
                      <w:rFonts w:ascii="Times New Roman" w:eastAsia="Times New Roman" w:hAnsi="Times New Roman" w:cs="Times New Roman"/>
                      <w:sz w:val="20"/>
                      <w:szCs w:val="20"/>
                    </w:rPr>
                    <w:t>впорядкованими за вагою, визначеною перед їх концентрацією або зневодненням</w:t>
                  </w:r>
                </w:p>
              </w:tc>
            </w:tr>
            <w:tr w:rsidR="00264564" w:rsidRPr="00286D6C" w:rsidTr="00445D16">
              <w:tc>
                <w:tcPr>
                  <w:tcW w:w="5038"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 xml:space="preserve">3.Інгредієнти, що використовуються в концентрованих або </w:t>
                  </w:r>
                  <w:proofErr w:type="spellStart"/>
                  <w:r w:rsidRPr="00286D6C">
                    <w:rPr>
                      <w:rFonts w:ascii="Times New Roman" w:eastAsia="Times New Roman" w:hAnsi="Times New Roman" w:cs="Times New Roman"/>
                      <w:sz w:val="20"/>
                      <w:szCs w:val="20"/>
                    </w:rPr>
                    <w:t>дегідратованих</w:t>
                  </w:r>
                  <w:proofErr w:type="spellEnd"/>
                  <w:r w:rsidRPr="00286D6C">
                    <w:rPr>
                      <w:rFonts w:ascii="Times New Roman" w:eastAsia="Times New Roman" w:hAnsi="Times New Roman" w:cs="Times New Roman"/>
                      <w:sz w:val="20"/>
                      <w:szCs w:val="20"/>
                    </w:rPr>
                    <w:t xml:space="preserve"> харчових продуктах, які призначені для відновлення шляхом додавання води</w:t>
                  </w:r>
                </w:p>
              </w:tc>
              <w:tc>
                <w:tcPr>
                  <w:tcW w:w="5037"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Можуть перелічуватися в порядку їх пропорційного вмісту у відновленому продукті за умови, що перелік інгредієнтів супроводжується такими виразами як «інгредієнти відновленого продукту» або «інгредієнти готового до використання продукту»</w:t>
                  </w:r>
                </w:p>
              </w:tc>
            </w:tr>
            <w:tr w:rsidR="00264564" w:rsidRPr="00286D6C" w:rsidTr="00445D16">
              <w:tc>
                <w:tcPr>
                  <w:tcW w:w="5038"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4. Фрукти, овочі або гриби, якщо жоден з таких продуктів істотно не переважає за ваговим вмістом,  та що використовуються у співвідношеннях, які з великою ймовірністю можуть змінюватися, у випадку використання у сумішах у якості інгредієнтів харчового продукту</w:t>
                  </w:r>
                </w:p>
              </w:tc>
              <w:tc>
                <w:tcPr>
                  <w:tcW w:w="5037"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 xml:space="preserve">У переліку інгредієнтів можуть бути згруповані разом під позначкою «фрукти», «овочі» або «гриби», після якої розміщується фраза «у змінних пропорціях», після якої </w:t>
                  </w:r>
                  <w:r w:rsidRPr="00286D6C">
                    <w:rPr>
                      <w:rFonts w:ascii="Times New Roman" w:eastAsia="Times New Roman" w:hAnsi="Times New Roman" w:cs="Times New Roman"/>
                      <w:color w:val="000000" w:themeColor="text1"/>
                      <w:sz w:val="20"/>
                      <w:szCs w:val="20"/>
                    </w:rPr>
                    <w:t>одразу наводиться перелік наявних фруктів, овочів або грибів. У таких випадках суміш повинна бути включена до переліку інгредієнтів відповідно до частини першої статті 13 цього Закону на основі загальної ваги наявних фруктів, овочів або грибів</w:t>
                  </w:r>
                </w:p>
              </w:tc>
            </w:tr>
            <w:tr w:rsidR="00264564" w:rsidRPr="00286D6C" w:rsidTr="00445D16">
              <w:tc>
                <w:tcPr>
                  <w:tcW w:w="5038"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5. Суміші спецій або ароматичних трав, жодна з яких істотно не переважає за ваговим вмістом</w:t>
                  </w:r>
                </w:p>
              </w:tc>
              <w:tc>
                <w:tcPr>
                  <w:tcW w:w="5037"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Можуть перелічуватися в різному порядку за умови, що перелік інгредієнтів супроводжується виразом «у змінній пропорції»</w:t>
                  </w:r>
                </w:p>
              </w:tc>
            </w:tr>
            <w:tr w:rsidR="00264564" w:rsidRPr="00286D6C" w:rsidTr="00445D16">
              <w:tc>
                <w:tcPr>
                  <w:tcW w:w="5038"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6. Інгредієнти, частка яких у готовому продукті становить менше 2 відсотків</w:t>
                  </w:r>
                </w:p>
              </w:tc>
              <w:tc>
                <w:tcPr>
                  <w:tcW w:w="5037"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Можуть перелічуватися в різному порядку після інших інгредієнтів</w:t>
                  </w:r>
                </w:p>
              </w:tc>
            </w:tr>
            <w:tr w:rsidR="00264564" w:rsidRPr="00286D6C" w:rsidTr="00445D16">
              <w:tc>
                <w:tcPr>
                  <w:tcW w:w="5038"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 xml:space="preserve">7. Інгредієнти, що є подібними або </w:t>
                  </w:r>
                  <w:proofErr w:type="spellStart"/>
                  <w:r w:rsidRPr="00286D6C">
                    <w:rPr>
                      <w:rFonts w:ascii="Times New Roman" w:eastAsia="Times New Roman" w:hAnsi="Times New Roman" w:cs="Times New Roman"/>
                      <w:sz w:val="20"/>
                      <w:szCs w:val="20"/>
                    </w:rPr>
                    <w:t>взаємнозамінними</w:t>
                  </w:r>
                  <w:proofErr w:type="spellEnd"/>
                  <w:r w:rsidRPr="00286D6C">
                    <w:rPr>
                      <w:rFonts w:ascii="Times New Roman" w:eastAsia="Times New Roman" w:hAnsi="Times New Roman" w:cs="Times New Roman"/>
                      <w:sz w:val="20"/>
                      <w:szCs w:val="20"/>
                    </w:rPr>
                    <w:t>, які можуть використовуватися у виробництві або приготуванні харчового продукту без зміни його складу, природи та цінності з точки зору споживача, та якщо їхня частка у готовому продукті становить менше 2 відсотків</w:t>
                  </w:r>
                </w:p>
              </w:tc>
              <w:tc>
                <w:tcPr>
                  <w:tcW w:w="5037"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У переліку інгредієнтів позначаються за допомогою фрази «містить …. та/або …», якщо йдеться про не більше двох таких інгредієнтів у готовому продукті. Це положення не поширюється на харчові добавки або інгредієнти, перелічені у розділі ІІІ цього Додатку, а також на речовини або продукти, перелічені в Додатку 1 до цього Закону</w:t>
                  </w:r>
                </w:p>
              </w:tc>
            </w:tr>
            <w:tr w:rsidR="00264564" w:rsidRPr="00286D6C" w:rsidTr="00445D16">
              <w:tc>
                <w:tcPr>
                  <w:tcW w:w="5038"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8. Рафіновані олії рослинного походження</w:t>
                  </w:r>
                </w:p>
              </w:tc>
              <w:tc>
                <w:tcPr>
                  <w:tcW w:w="5037"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 xml:space="preserve">У переліку інгредієнтів можуть бути згруповані разом під позначкою «рослинні олії», одразу після якої вміщується перелік рослин, з яких вони походять, після якого може додаватися фраза «у змінних пропорціях». У разі згрупування рослинні олії включаються у перелік інгредієнтів відповідно до частини 1 статті 13 цього Закону на основі загальної  ваги присутніх рослинних олій. Зазначення </w:t>
                  </w:r>
                  <w:proofErr w:type="spellStart"/>
                  <w:r w:rsidRPr="00286D6C">
                    <w:rPr>
                      <w:rFonts w:ascii="Times New Roman" w:eastAsia="Times New Roman" w:hAnsi="Times New Roman" w:cs="Times New Roman"/>
                      <w:sz w:val="20"/>
                      <w:szCs w:val="20"/>
                    </w:rPr>
                    <w:t>гідрогенізованої</w:t>
                  </w:r>
                  <w:proofErr w:type="spellEnd"/>
                  <w:r w:rsidRPr="00286D6C">
                    <w:rPr>
                      <w:rFonts w:ascii="Times New Roman" w:eastAsia="Times New Roman" w:hAnsi="Times New Roman" w:cs="Times New Roman"/>
                      <w:sz w:val="20"/>
                      <w:szCs w:val="20"/>
                    </w:rPr>
                    <w:t xml:space="preserve"> олії має супроводжуватися виразом «повністю </w:t>
                  </w:r>
                  <w:proofErr w:type="spellStart"/>
                  <w:r w:rsidRPr="00286D6C">
                    <w:rPr>
                      <w:rFonts w:ascii="Times New Roman" w:eastAsia="Times New Roman" w:hAnsi="Times New Roman" w:cs="Times New Roman"/>
                      <w:sz w:val="20"/>
                      <w:szCs w:val="20"/>
                    </w:rPr>
                    <w:t>гідрогенізована</w:t>
                  </w:r>
                  <w:proofErr w:type="spellEnd"/>
                  <w:r w:rsidRPr="00286D6C">
                    <w:rPr>
                      <w:rFonts w:ascii="Times New Roman" w:eastAsia="Times New Roman" w:hAnsi="Times New Roman" w:cs="Times New Roman"/>
                      <w:sz w:val="20"/>
                      <w:szCs w:val="20"/>
                    </w:rPr>
                    <w:t xml:space="preserve">» або «частково </w:t>
                  </w:r>
                  <w:proofErr w:type="spellStart"/>
                  <w:r w:rsidRPr="00286D6C">
                    <w:rPr>
                      <w:rFonts w:ascii="Times New Roman" w:eastAsia="Times New Roman" w:hAnsi="Times New Roman" w:cs="Times New Roman"/>
                      <w:sz w:val="20"/>
                      <w:szCs w:val="20"/>
                    </w:rPr>
                    <w:t>гідрогенізована</w:t>
                  </w:r>
                  <w:proofErr w:type="spellEnd"/>
                  <w:r w:rsidRPr="00286D6C">
                    <w:rPr>
                      <w:rFonts w:ascii="Times New Roman" w:eastAsia="Times New Roman" w:hAnsi="Times New Roman" w:cs="Times New Roman"/>
                      <w:sz w:val="20"/>
                      <w:szCs w:val="20"/>
                    </w:rPr>
                    <w:t>» залежно від випадку</w:t>
                  </w:r>
                </w:p>
              </w:tc>
            </w:tr>
            <w:tr w:rsidR="00264564" w:rsidRPr="00286D6C" w:rsidTr="00445D16">
              <w:tc>
                <w:tcPr>
                  <w:tcW w:w="5038"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9. Рафіновані жири рослинного походження</w:t>
                  </w:r>
                </w:p>
              </w:tc>
              <w:tc>
                <w:tcPr>
                  <w:tcW w:w="5037"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 xml:space="preserve">У переліку інгредієнтів можуть бути згруповані </w:t>
                  </w:r>
                  <w:r w:rsidRPr="00286D6C">
                    <w:rPr>
                      <w:rFonts w:ascii="Times New Roman" w:eastAsia="Times New Roman" w:hAnsi="Times New Roman" w:cs="Times New Roman"/>
                      <w:sz w:val="20"/>
                      <w:szCs w:val="20"/>
                    </w:rPr>
                    <w:lastRenderedPageBreak/>
                    <w:t xml:space="preserve">разом під позначкою «рослинні жири», одразу після якої вміщується перелік рослин, з яких вони походять, після якого може додаватися фраза «у змінних пропорціях». У разі згрупування рослинні жири включаються в перелік інгредієнтів відповідно до частини першої статті 13, на основі загальної ваги присутніх рослинних жирів. Зазначення </w:t>
                  </w:r>
                  <w:proofErr w:type="spellStart"/>
                  <w:r w:rsidRPr="00286D6C">
                    <w:rPr>
                      <w:rFonts w:ascii="Times New Roman" w:eastAsia="Times New Roman" w:hAnsi="Times New Roman" w:cs="Times New Roman"/>
                      <w:sz w:val="20"/>
                      <w:szCs w:val="20"/>
                    </w:rPr>
                    <w:t>гідрогенізованого</w:t>
                  </w:r>
                  <w:proofErr w:type="spellEnd"/>
                  <w:r w:rsidRPr="00286D6C">
                    <w:rPr>
                      <w:rFonts w:ascii="Times New Roman" w:eastAsia="Times New Roman" w:hAnsi="Times New Roman" w:cs="Times New Roman"/>
                      <w:sz w:val="20"/>
                      <w:szCs w:val="20"/>
                    </w:rPr>
                    <w:t xml:space="preserve"> жиру має супроводжуватися виразом «повністю </w:t>
                  </w:r>
                  <w:proofErr w:type="spellStart"/>
                  <w:r w:rsidRPr="00286D6C">
                    <w:rPr>
                      <w:rFonts w:ascii="Times New Roman" w:eastAsia="Times New Roman" w:hAnsi="Times New Roman" w:cs="Times New Roman"/>
                      <w:sz w:val="20"/>
                      <w:szCs w:val="20"/>
                    </w:rPr>
                    <w:t>гідрогенізований</w:t>
                  </w:r>
                  <w:proofErr w:type="spellEnd"/>
                  <w:r w:rsidRPr="00286D6C">
                    <w:rPr>
                      <w:rFonts w:ascii="Times New Roman" w:eastAsia="Times New Roman" w:hAnsi="Times New Roman" w:cs="Times New Roman"/>
                      <w:sz w:val="20"/>
                      <w:szCs w:val="20"/>
                    </w:rPr>
                    <w:t xml:space="preserve">» або «частково </w:t>
                  </w:r>
                  <w:proofErr w:type="spellStart"/>
                  <w:r w:rsidRPr="00286D6C">
                    <w:rPr>
                      <w:rFonts w:ascii="Times New Roman" w:eastAsia="Times New Roman" w:hAnsi="Times New Roman" w:cs="Times New Roman"/>
                      <w:sz w:val="20"/>
                      <w:szCs w:val="20"/>
                    </w:rPr>
                    <w:t>гідрогенізований</w:t>
                  </w:r>
                  <w:proofErr w:type="spellEnd"/>
                  <w:r w:rsidRPr="00286D6C">
                    <w:rPr>
                      <w:rFonts w:ascii="Times New Roman" w:eastAsia="Times New Roman" w:hAnsi="Times New Roman" w:cs="Times New Roman"/>
                      <w:sz w:val="20"/>
                      <w:szCs w:val="20"/>
                    </w:rPr>
                    <w:t>» залежно від випадку</w:t>
                  </w:r>
                </w:p>
              </w:tc>
            </w:tr>
          </w:tbl>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264564" w:rsidRPr="00286D6C" w:rsidRDefault="00264564" w:rsidP="00264564">
            <w:pPr>
              <w:ind w:right="113"/>
              <w:jc w:val="center"/>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lastRenderedPageBreak/>
              <w:t xml:space="preserve">ІІ. ПОЗНАЧЕННЯ ПЕВНИХ ІНГРЕДІЄНТІВ НАЗВОЮ КАТЕГОРІЇ </w:t>
            </w:r>
          </w:p>
          <w:p w:rsidR="00264564" w:rsidRPr="00286D6C" w:rsidRDefault="00264564" w:rsidP="00264564">
            <w:pPr>
              <w:ind w:left="113" w:right="113"/>
              <w:jc w:val="both"/>
              <w:rPr>
                <w:rFonts w:ascii="Times New Roman" w:eastAsia="Times New Roman" w:hAnsi="Times New Roman" w:cs="Times New Roman"/>
                <w:sz w:val="20"/>
                <w:szCs w:val="20"/>
              </w:rPr>
            </w:pPr>
          </w:p>
          <w:p w:rsidR="00264564" w:rsidRPr="00286D6C" w:rsidRDefault="00264564" w:rsidP="00264564">
            <w:pPr>
              <w:ind w:right="113" w:firstLine="708"/>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Інгредієнти, які належать до однієї з перелічених нижче категорій харчових продуктів, і які є складовими іншого харчового продукту, можуть позначатися назвою такої категорії, а не своєю власною назвою</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6"/>
              <w:gridCol w:w="4672"/>
            </w:tblGrid>
            <w:tr w:rsidR="00264564" w:rsidRPr="00286D6C" w:rsidTr="00445D16">
              <w:tc>
                <w:tcPr>
                  <w:tcW w:w="4748" w:type="dxa"/>
                </w:tcPr>
                <w:p w:rsidR="00264564" w:rsidRPr="00286D6C" w:rsidRDefault="00264564" w:rsidP="00264564">
                  <w:pPr>
                    <w:spacing w:after="0" w:line="240" w:lineRule="auto"/>
                    <w:ind w:right="113"/>
                    <w:jc w:val="center"/>
                    <w:rPr>
                      <w:rFonts w:ascii="Times New Roman" w:eastAsia="Times New Roman" w:hAnsi="Times New Roman" w:cs="Times New Roman"/>
                      <w:sz w:val="20"/>
                      <w:szCs w:val="20"/>
                      <w:lang w:val="en-US"/>
                    </w:rPr>
                  </w:pPr>
                  <w:r w:rsidRPr="00286D6C">
                    <w:rPr>
                      <w:rFonts w:ascii="Times New Roman" w:eastAsia="Times New Roman" w:hAnsi="Times New Roman" w:cs="Times New Roman"/>
                      <w:sz w:val="20"/>
                      <w:szCs w:val="20"/>
                    </w:rPr>
                    <w:t>Визначення категорії харчових продуктів</w:t>
                  </w:r>
                </w:p>
              </w:tc>
              <w:tc>
                <w:tcPr>
                  <w:tcW w:w="4710" w:type="dxa"/>
                </w:tcPr>
                <w:p w:rsidR="00264564" w:rsidRPr="00286D6C" w:rsidRDefault="00264564" w:rsidP="00264564">
                  <w:pPr>
                    <w:spacing w:after="0" w:line="240" w:lineRule="auto"/>
                    <w:ind w:right="113"/>
                    <w:jc w:val="center"/>
                    <w:rPr>
                      <w:rFonts w:ascii="Times New Roman" w:eastAsia="Times New Roman" w:hAnsi="Times New Roman" w:cs="Times New Roman"/>
                      <w:sz w:val="20"/>
                      <w:szCs w:val="20"/>
                      <w:lang w:val="en-US"/>
                    </w:rPr>
                  </w:pPr>
                  <w:r w:rsidRPr="00286D6C">
                    <w:rPr>
                      <w:rFonts w:ascii="Times New Roman" w:eastAsia="Times New Roman" w:hAnsi="Times New Roman" w:cs="Times New Roman"/>
                      <w:sz w:val="20"/>
                      <w:szCs w:val="20"/>
                    </w:rPr>
                    <w:t>Позначення/опис</w:t>
                  </w:r>
                </w:p>
              </w:tc>
            </w:tr>
            <w:tr w:rsidR="00264564" w:rsidRPr="00286D6C" w:rsidTr="00445D16">
              <w:tc>
                <w:tcPr>
                  <w:tcW w:w="4748"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lang w:val="en-US"/>
                    </w:rPr>
                  </w:pPr>
                  <w:r w:rsidRPr="00286D6C">
                    <w:rPr>
                      <w:rFonts w:ascii="Times New Roman" w:eastAsia="Times New Roman" w:hAnsi="Times New Roman" w:cs="Times New Roman"/>
                      <w:sz w:val="20"/>
                      <w:szCs w:val="20"/>
                    </w:rPr>
                    <w:t>1. Рафіновані олії тваринного походження</w:t>
                  </w:r>
                </w:p>
              </w:tc>
              <w:tc>
                <w:tcPr>
                  <w:tcW w:w="4710"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 xml:space="preserve">"Олія", разом з прикметником "тваринна", або зазначенням тварини походження. Зазначення </w:t>
                  </w:r>
                  <w:proofErr w:type="spellStart"/>
                  <w:r w:rsidRPr="00286D6C">
                    <w:rPr>
                      <w:rFonts w:ascii="Times New Roman" w:eastAsia="Times New Roman" w:hAnsi="Times New Roman" w:cs="Times New Roman"/>
                      <w:sz w:val="20"/>
                      <w:szCs w:val="20"/>
                    </w:rPr>
                    <w:t>гідрогенізованої</w:t>
                  </w:r>
                  <w:proofErr w:type="spellEnd"/>
                  <w:r w:rsidRPr="00286D6C">
                    <w:rPr>
                      <w:rFonts w:ascii="Times New Roman" w:eastAsia="Times New Roman" w:hAnsi="Times New Roman" w:cs="Times New Roman"/>
                      <w:sz w:val="20"/>
                      <w:szCs w:val="20"/>
                    </w:rPr>
                    <w:t xml:space="preserve"> олії має супроводжуватися виразом "повністю </w:t>
                  </w:r>
                  <w:proofErr w:type="spellStart"/>
                  <w:r w:rsidRPr="00286D6C">
                    <w:rPr>
                      <w:rFonts w:ascii="Times New Roman" w:eastAsia="Times New Roman" w:hAnsi="Times New Roman" w:cs="Times New Roman"/>
                      <w:sz w:val="20"/>
                      <w:szCs w:val="20"/>
                    </w:rPr>
                    <w:t>гідрогенізована</w:t>
                  </w:r>
                  <w:proofErr w:type="spellEnd"/>
                  <w:r w:rsidRPr="00286D6C">
                    <w:rPr>
                      <w:rFonts w:ascii="Times New Roman" w:eastAsia="Times New Roman" w:hAnsi="Times New Roman" w:cs="Times New Roman"/>
                      <w:sz w:val="20"/>
                      <w:szCs w:val="20"/>
                    </w:rPr>
                    <w:t xml:space="preserve">" або "частково </w:t>
                  </w:r>
                  <w:proofErr w:type="spellStart"/>
                  <w:r w:rsidRPr="00286D6C">
                    <w:rPr>
                      <w:rFonts w:ascii="Times New Roman" w:eastAsia="Times New Roman" w:hAnsi="Times New Roman" w:cs="Times New Roman"/>
                      <w:sz w:val="20"/>
                      <w:szCs w:val="20"/>
                    </w:rPr>
                    <w:t>гідрогенізована</w:t>
                  </w:r>
                  <w:proofErr w:type="spellEnd"/>
                  <w:r w:rsidRPr="00286D6C">
                    <w:rPr>
                      <w:rFonts w:ascii="Times New Roman" w:eastAsia="Times New Roman" w:hAnsi="Times New Roman" w:cs="Times New Roman"/>
                      <w:sz w:val="20"/>
                      <w:szCs w:val="20"/>
                    </w:rPr>
                    <w:t>" залежно від випадку</w:t>
                  </w:r>
                </w:p>
              </w:tc>
            </w:tr>
            <w:tr w:rsidR="00264564" w:rsidRPr="00286D6C" w:rsidTr="00445D16">
              <w:tc>
                <w:tcPr>
                  <w:tcW w:w="4748"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lang w:val="en-US"/>
                    </w:rPr>
                  </w:pPr>
                  <w:r w:rsidRPr="00286D6C">
                    <w:rPr>
                      <w:rFonts w:ascii="Times New Roman" w:eastAsia="Times New Roman" w:hAnsi="Times New Roman" w:cs="Times New Roman"/>
                      <w:sz w:val="20"/>
                      <w:szCs w:val="20"/>
                    </w:rPr>
                    <w:t>2. Рафіновані жири тваринного походження</w:t>
                  </w:r>
                </w:p>
              </w:tc>
              <w:tc>
                <w:tcPr>
                  <w:tcW w:w="4710"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 xml:space="preserve">"Жир", разом з прикметником "тваринний", або зазначенням тварини походження. Зазначення </w:t>
                  </w:r>
                  <w:proofErr w:type="spellStart"/>
                  <w:r w:rsidRPr="00286D6C">
                    <w:rPr>
                      <w:rFonts w:ascii="Times New Roman" w:eastAsia="Times New Roman" w:hAnsi="Times New Roman" w:cs="Times New Roman"/>
                      <w:sz w:val="20"/>
                      <w:szCs w:val="20"/>
                    </w:rPr>
                    <w:t>гідрогенізованого</w:t>
                  </w:r>
                  <w:proofErr w:type="spellEnd"/>
                  <w:r w:rsidRPr="00286D6C">
                    <w:rPr>
                      <w:rFonts w:ascii="Times New Roman" w:eastAsia="Times New Roman" w:hAnsi="Times New Roman" w:cs="Times New Roman"/>
                      <w:sz w:val="20"/>
                      <w:szCs w:val="20"/>
                    </w:rPr>
                    <w:t xml:space="preserve"> жиру має супроводжуватися виразом "повністю </w:t>
                  </w:r>
                  <w:proofErr w:type="spellStart"/>
                  <w:r w:rsidRPr="00286D6C">
                    <w:rPr>
                      <w:rFonts w:ascii="Times New Roman" w:eastAsia="Times New Roman" w:hAnsi="Times New Roman" w:cs="Times New Roman"/>
                      <w:sz w:val="20"/>
                      <w:szCs w:val="20"/>
                    </w:rPr>
                    <w:t>гідрогенізований</w:t>
                  </w:r>
                  <w:proofErr w:type="spellEnd"/>
                  <w:r w:rsidRPr="00286D6C">
                    <w:rPr>
                      <w:rFonts w:ascii="Times New Roman" w:eastAsia="Times New Roman" w:hAnsi="Times New Roman" w:cs="Times New Roman"/>
                      <w:sz w:val="20"/>
                      <w:szCs w:val="20"/>
                    </w:rPr>
                    <w:t xml:space="preserve">" або "частково </w:t>
                  </w:r>
                  <w:proofErr w:type="spellStart"/>
                  <w:r w:rsidRPr="00286D6C">
                    <w:rPr>
                      <w:rFonts w:ascii="Times New Roman" w:eastAsia="Times New Roman" w:hAnsi="Times New Roman" w:cs="Times New Roman"/>
                      <w:sz w:val="20"/>
                      <w:szCs w:val="20"/>
                    </w:rPr>
                    <w:t>гідрогенізований</w:t>
                  </w:r>
                  <w:proofErr w:type="spellEnd"/>
                  <w:r w:rsidRPr="00286D6C">
                    <w:rPr>
                      <w:rFonts w:ascii="Times New Roman" w:eastAsia="Times New Roman" w:hAnsi="Times New Roman" w:cs="Times New Roman"/>
                      <w:sz w:val="20"/>
                      <w:szCs w:val="20"/>
                    </w:rPr>
                    <w:t>" залежно від випадку</w:t>
                  </w:r>
                </w:p>
              </w:tc>
            </w:tr>
            <w:tr w:rsidR="00264564" w:rsidRPr="00286D6C" w:rsidTr="00445D16">
              <w:tc>
                <w:tcPr>
                  <w:tcW w:w="4748"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3. Суміші борошна, одержані з двох чи більше злакових культур</w:t>
                  </w:r>
                </w:p>
              </w:tc>
              <w:tc>
                <w:tcPr>
                  <w:tcW w:w="4710"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"Борошно", разом з переліком зернових культур, з яких воно було вироблено, за вагою у порядку зменшення</w:t>
                  </w:r>
                </w:p>
              </w:tc>
            </w:tr>
            <w:tr w:rsidR="00264564" w:rsidRPr="00286D6C" w:rsidTr="00445D16">
              <w:tc>
                <w:tcPr>
                  <w:tcW w:w="4748"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4. Крохмалі та крохмалі, модифіковані фізичним способом або за допомогою ферментів</w:t>
                  </w:r>
                </w:p>
              </w:tc>
              <w:tc>
                <w:tcPr>
                  <w:tcW w:w="4710"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"Крохмаль"</w:t>
                  </w:r>
                </w:p>
              </w:tc>
            </w:tr>
            <w:tr w:rsidR="00264564" w:rsidRPr="00286D6C" w:rsidTr="00445D16">
              <w:tc>
                <w:tcPr>
                  <w:tcW w:w="4748"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 xml:space="preserve">5. </w:t>
                  </w:r>
                  <w:r w:rsidRPr="00286D6C">
                    <w:rPr>
                      <w:rFonts w:ascii="Times New Roman" w:eastAsia="Times New Roman" w:hAnsi="Times New Roman" w:cs="Times New Roman"/>
                      <w:color w:val="000000" w:themeColor="text1"/>
                      <w:sz w:val="20"/>
                      <w:szCs w:val="20"/>
                    </w:rPr>
                    <w:t>Риба усіх видів, якщо риба є інгредієнтом іншого харчового продукту, та за умови, що назва та подання такого харчового продукту не посилається на певну породу риби</w:t>
                  </w:r>
                </w:p>
              </w:tc>
              <w:tc>
                <w:tcPr>
                  <w:tcW w:w="4710"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"Риба"</w:t>
                  </w:r>
                </w:p>
              </w:tc>
            </w:tr>
            <w:tr w:rsidR="00264564" w:rsidRPr="00286D6C" w:rsidTr="00445D16">
              <w:tc>
                <w:tcPr>
                  <w:tcW w:w="4748"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6. Сир усіх сортів, якщо сир або суміш сирів є інгредієнтом іншого харчового продукту, та за умови, що назва та подання такого харчового продукту не посилається на певний сорт сиру</w:t>
                  </w:r>
                </w:p>
              </w:tc>
              <w:tc>
                <w:tcPr>
                  <w:tcW w:w="4710"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"Сир"</w:t>
                  </w:r>
                </w:p>
              </w:tc>
            </w:tr>
            <w:tr w:rsidR="00264564" w:rsidRPr="00286D6C" w:rsidTr="00445D16">
              <w:tc>
                <w:tcPr>
                  <w:tcW w:w="4748"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7. Усі спеції, ваговий вміст яких у харчовому продукті не перевищує 2-х відсотків</w:t>
                  </w:r>
                </w:p>
              </w:tc>
              <w:tc>
                <w:tcPr>
                  <w:tcW w:w="4710"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"Спеція(ї)" або "суміш спецій"</w:t>
                  </w:r>
                </w:p>
              </w:tc>
            </w:tr>
            <w:tr w:rsidR="00264564" w:rsidRPr="00286D6C" w:rsidTr="00445D16">
              <w:tc>
                <w:tcPr>
                  <w:tcW w:w="4748"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 xml:space="preserve">8. Усі </w:t>
                  </w:r>
                  <w:r w:rsidRPr="00286D6C">
                    <w:rPr>
                      <w:rFonts w:ascii="Times New Roman" w:eastAsia="Times New Roman" w:hAnsi="Times New Roman" w:cs="Times New Roman"/>
                      <w:color w:val="000000" w:themeColor="text1"/>
                      <w:sz w:val="20"/>
                      <w:szCs w:val="20"/>
                    </w:rPr>
                    <w:t xml:space="preserve">прянощі або частини прянощів, </w:t>
                  </w:r>
                  <w:r w:rsidRPr="00286D6C">
                    <w:rPr>
                      <w:rFonts w:ascii="Times New Roman" w:eastAsia="Times New Roman" w:hAnsi="Times New Roman" w:cs="Times New Roman"/>
                      <w:sz w:val="20"/>
                      <w:szCs w:val="20"/>
                    </w:rPr>
                    <w:t xml:space="preserve">ваговий </w:t>
                  </w:r>
                  <w:r w:rsidRPr="00286D6C">
                    <w:rPr>
                      <w:rFonts w:ascii="Times New Roman" w:eastAsia="Times New Roman" w:hAnsi="Times New Roman" w:cs="Times New Roman"/>
                      <w:sz w:val="20"/>
                      <w:szCs w:val="20"/>
                    </w:rPr>
                    <w:lastRenderedPageBreak/>
                    <w:t>вміст яких у харчовому продукті не перевищує 2-х відсотків</w:t>
                  </w:r>
                </w:p>
              </w:tc>
              <w:tc>
                <w:tcPr>
                  <w:tcW w:w="4710"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lastRenderedPageBreak/>
                    <w:t>"Прянощі" або "суміш прянощів "</w:t>
                  </w:r>
                </w:p>
              </w:tc>
            </w:tr>
            <w:tr w:rsidR="00264564" w:rsidRPr="00286D6C" w:rsidTr="00445D16">
              <w:tc>
                <w:tcPr>
                  <w:tcW w:w="4748"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lastRenderedPageBreak/>
                    <w:t>9. Каучук усіх видів, що використовується для виробництва жувальної основи для жувальної гумки</w:t>
                  </w:r>
                </w:p>
              </w:tc>
              <w:tc>
                <w:tcPr>
                  <w:tcW w:w="4710"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"Жувальна основа"</w:t>
                  </w:r>
                </w:p>
              </w:tc>
            </w:tr>
            <w:tr w:rsidR="00264564" w:rsidRPr="00286D6C" w:rsidTr="00445D16">
              <w:tc>
                <w:tcPr>
                  <w:tcW w:w="4748"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 xml:space="preserve">10. </w:t>
                  </w:r>
                  <w:r w:rsidRPr="00286D6C">
                    <w:rPr>
                      <w:rFonts w:ascii="Times New Roman" w:eastAsia="Times New Roman" w:hAnsi="Times New Roman" w:cs="Times New Roman"/>
                      <w:color w:val="000000" w:themeColor="text1"/>
                      <w:sz w:val="20"/>
                      <w:szCs w:val="20"/>
                    </w:rPr>
                    <w:t>Усі види випеченої крихти із зернових продуктів</w:t>
                  </w:r>
                </w:p>
              </w:tc>
              <w:tc>
                <w:tcPr>
                  <w:tcW w:w="4710"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"крихта" або "сухарі" залежно від випадку</w:t>
                  </w:r>
                </w:p>
              </w:tc>
            </w:tr>
            <w:tr w:rsidR="00264564" w:rsidRPr="00286D6C" w:rsidTr="00445D16">
              <w:tc>
                <w:tcPr>
                  <w:tcW w:w="4748"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11. Усі види цукрози</w:t>
                  </w:r>
                </w:p>
              </w:tc>
              <w:tc>
                <w:tcPr>
                  <w:tcW w:w="4710"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"Цукор"</w:t>
                  </w:r>
                </w:p>
              </w:tc>
            </w:tr>
            <w:tr w:rsidR="00264564" w:rsidRPr="00286D6C" w:rsidTr="00445D16">
              <w:tc>
                <w:tcPr>
                  <w:tcW w:w="4748"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12. Безводна декстроза або декстрози моногідрат</w:t>
                  </w:r>
                </w:p>
              </w:tc>
              <w:tc>
                <w:tcPr>
                  <w:tcW w:w="4710"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"Декстроза"</w:t>
                  </w:r>
                </w:p>
              </w:tc>
            </w:tr>
            <w:tr w:rsidR="00264564" w:rsidRPr="00286D6C" w:rsidTr="00445D16">
              <w:tc>
                <w:tcPr>
                  <w:tcW w:w="4748"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13. Сироп глюкози або безводний сироп глюкози</w:t>
                  </w:r>
                </w:p>
              </w:tc>
              <w:tc>
                <w:tcPr>
                  <w:tcW w:w="4710"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lang w:val="en-US"/>
                    </w:rPr>
                  </w:pPr>
                  <w:r w:rsidRPr="00286D6C">
                    <w:rPr>
                      <w:rFonts w:ascii="Times New Roman" w:eastAsia="Times New Roman" w:hAnsi="Times New Roman" w:cs="Times New Roman"/>
                      <w:color w:val="000000" w:themeColor="text1"/>
                      <w:sz w:val="20"/>
                      <w:szCs w:val="20"/>
                    </w:rPr>
                    <w:t xml:space="preserve">"Сироп глюкози " </w:t>
                  </w:r>
                </w:p>
              </w:tc>
            </w:tr>
            <w:tr w:rsidR="00264564" w:rsidRPr="00286D6C" w:rsidTr="00445D16">
              <w:tc>
                <w:tcPr>
                  <w:tcW w:w="4748"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 xml:space="preserve">14. Всі типи молочних білків (казеїни, </w:t>
                  </w:r>
                  <w:proofErr w:type="spellStart"/>
                  <w:r w:rsidRPr="00286D6C">
                    <w:rPr>
                      <w:rFonts w:ascii="Times New Roman" w:eastAsia="Times New Roman" w:hAnsi="Times New Roman" w:cs="Times New Roman"/>
                      <w:sz w:val="20"/>
                      <w:szCs w:val="20"/>
                    </w:rPr>
                    <w:t>казеїнати</w:t>
                  </w:r>
                  <w:proofErr w:type="spellEnd"/>
                  <w:r w:rsidRPr="00286D6C">
                    <w:rPr>
                      <w:rFonts w:ascii="Times New Roman" w:eastAsia="Times New Roman" w:hAnsi="Times New Roman" w:cs="Times New Roman"/>
                      <w:sz w:val="20"/>
                      <w:szCs w:val="20"/>
                    </w:rPr>
                    <w:t xml:space="preserve"> та білки молочної сироватки) та їх суміші</w:t>
                  </w:r>
                </w:p>
              </w:tc>
              <w:tc>
                <w:tcPr>
                  <w:tcW w:w="4710" w:type="dxa"/>
                </w:tcPr>
                <w:p w:rsidR="00264564" w:rsidRPr="00286D6C" w:rsidRDefault="00264564" w:rsidP="00264564">
                  <w:pPr>
                    <w:spacing w:after="0" w:line="240" w:lineRule="auto"/>
                    <w:ind w:right="113"/>
                    <w:jc w:val="both"/>
                    <w:rPr>
                      <w:rFonts w:ascii="Times New Roman" w:eastAsia="Times New Roman" w:hAnsi="Times New Roman" w:cs="Times New Roman"/>
                      <w:color w:val="FF0000"/>
                      <w:sz w:val="20"/>
                      <w:szCs w:val="20"/>
                    </w:rPr>
                  </w:pPr>
                  <w:r w:rsidRPr="00286D6C">
                    <w:rPr>
                      <w:rFonts w:ascii="Times New Roman" w:eastAsia="Times New Roman" w:hAnsi="Times New Roman" w:cs="Times New Roman"/>
                      <w:sz w:val="20"/>
                      <w:szCs w:val="20"/>
                    </w:rPr>
                    <w:t>"Молочні білки"</w:t>
                  </w:r>
                </w:p>
              </w:tc>
            </w:tr>
            <w:tr w:rsidR="00264564" w:rsidRPr="00286D6C" w:rsidTr="00445D16">
              <w:tc>
                <w:tcPr>
                  <w:tcW w:w="4748"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15. Масло какао, віджате за допомогою пресу, шнеку або рафіноване масло какао</w:t>
                  </w:r>
                </w:p>
              </w:tc>
              <w:tc>
                <w:tcPr>
                  <w:tcW w:w="4710"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"Масло какао"</w:t>
                  </w:r>
                </w:p>
              </w:tc>
            </w:tr>
            <w:tr w:rsidR="00264564" w:rsidRPr="00286D6C" w:rsidTr="00445D16">
              <w:tc>
                <w:tcPr>
                  <w:tcW w:w="4748"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16. Усі види вина</w:t>
                  </w:r>
                </w:p>
              </w:tc>
              <w:tc>
                <w:tcPr>
                  <w:tcW w:w="4710"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"Вино"</w:t>
                  </w:r>
                </w:p>
              </w:tc>
            </w:tr>
            <w:tr w:rsidR="00264564" w:rsidRPr="00286D6C" w:rsidTr="00445D16">
              <w:tc>
                <w:tcPr>
                  <w:tcW w:w="4748"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17. Скелетні м’язи (</w:t>
                  </w:r>
                  <w:r w:rsidRPr="00286D6C">
                    <w:rPr>
                      <w:rFonts w:ascii="Times New Roman" w:eastAsia="Times New Roman" w:hAnsi="Times New Roman" w:cs="Times New Roman"/>
                      <w:sz w:val="20"/>
                      <w:szCs w:val="20"/>
                      <w:vertAlign w:val="superscript"/>
                      <w:lang w:val="en-US"/>
                    </w:rPr>
                    <w:footnoteReference w:id="3"/>
                  </w:r>
                  <w:r w:rsidRPr="00286D6C">
                    <w:rPr>
                      <w:rFonts w:ascii="Times New Roman" w:eastAsia="Times New Roman" w:hAnsi="Times New Roman" w:cs="Times New Roman"/>
                      <w:sz w:val="20"/>
                      <w:szCs w:val="20"/>
                    </w:rPr>
                    <w:t>) ссавців та птахів, придатні для споживання людиною разом з натурально включеними сполучними тканинами, у яких загальний вміст жиру та сполучної тканини не перевищує значень, вказаних нижче, та якщо вони є інгредієнтом інших харчових продуктів.</w:t>
                  </w:r>
                </w:p>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color w:val="000000"/>
                      <w:sz w:val="20"/>
                      <w:szCs w:val="20"/>
                    </w:rPr>
                    <w:t xml:space="preserve">Максимальний вміст жиру та сполучної тканини для інгредієнтів, які визначаються терміном </w:t>
                  </w:r>
                  <w:r w:rsidRPr="00286D6C">
                    <w:rPr>
                      <w:rFonts w:ascii="Times New Roman" w:eastAsia="Times New Roman" w:hAnsi="Times New Roman" w:cs="Times New Roman"/>
                      <w:sz w:val="20"/>
                      <w:szCs w:val="20"/>
                    </w:rPr>
                    <w:t xml:space="preserve">"…м’ясо": </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438"/>
                    <w:gridCol w:w="1354"/>
                    <w:gridCol w:w="1728"/>
                  </w:tblGrid>
                  <w:tr w:rsidR="00264564" w:rsidRPr="00286D6C" w:rsidTr="00445D16">
                    <w:tc>
                      <w:tcPr>
                        <w:tcW w:w="1586" w:type="dxa"/>
                      </w:tcPr>
                      <w:p w:rsidR="00264564" w:rsidRPr="00286D6C" w:rsidRDefault="00264564" w:rsidP="00264564">
                        <w:pPr>
                          <w:spacing w:after="0" w:line="240" w:lineRule="auto"/>
                          <w:ind w:right="113"/>
                          <w:jc w:val="center"/>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Види</w:t>
                        </w:r>
                      </w:p>
                    </w:tc>
                    <w:tc>
                      <w:tcPr>
                        <w:tcW w:w="1586" w:type="dxa"/>
                      </w:tcPr>
                      <w:p w:rsidR="00264564" w:rsidRPr="00286D6C" w:rsidRDefault="00264564" w:rsidP="00264564">
                        <w:pPr>
                          <w:spacing w:after="0" w:line="240" w:lineRule="auto"/>
                          <w:ind w:right="113"/>
                          <w:jc w:val="center"/>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Вміст жиру</w:t>
                        </w:r>
                      </w:p>
                    </w:tc>
                    <w:tc>
                      <w:tcPr>
                        <w:tcW w:w="1658" w:type="dxa"/>
                      </w:tcPr>
                      <w:p w:rsidR="00264564" w:rsidRPr="00286D6C" w:rsidRDefault="00264564" w:rsidP="00264564">
                        <w:pPr>
                          <w:spacing w:after="0" w:line="240" w:lineRule="auto"/>
                          <w:ind w:right="113"/>
                          <w:jc w:val="center"/>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Співвідношення колаген / тваринні білки(</w:t>
                        </w:r>
                        <w:r w:rsidRPr="00286D6C">
                          <w:rPr>
                            <w:rFonts w:ascii="Times New Roman" w:eastAsia="Times New Roman" w:hAnsi="Times New Roman" w:cs="Times New Roman"/>
                            <w:sz w:val="20"/>
                            <w:szCs w:val="20"/>
                            <w:vertAlign w:val="superscript"/>
                          </w:rPr>
                          <w:t>1</w:t>
                        </w:r>
                        <w:r w:rsidRPr="00286D6C">
                          <w:rPr>
                            <w:rFonts w:ascii="Times New Roman" w:eastAsia="Times New Roman" w:hAnsi="Times New Roman" w:cs="Times New Roman"/>
                            <w:sz w:val="20"/>
                            <w:szCs w:val="20"/>
                          </w:rPr>
                          <w:t>)</w:t>
                        </w:r>
                      </w:p>
                    </w:tc>
                  </w:tr>
                  <w:tr w:rsidR="00264564" w:rsidRPr="00286D6C" w:rsidTr="00445D16">
                    <w:tc>
                      <w:tcPr>
                        <w:tcW w:w="1586" w:type="dxa"/>
                      </w:tcPr>
                      <w:p w:rsidR="00264564" w:rsidRPr="00286D6C" w:rsidRDefault="00264564" w:rsidP="00264564">
                        <w:pPr>
                          <w:spacing w:after="0" w:line="240" w:lineRule="auto"/>
                          <w:ind w:left="200" w:hanging="200"/>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w:t>
                        </w:r>
                        <w:r w:rsidRPr="00286D6C">
                          <w:rPr>
                            <w:rFonts w:ascii="Times New Roman" w:eastAsia="Times New Roman" w:hAnsi="Times New Roman" w:cs="Times New Roman"/>
                            <w:sz w:val="20"/>
                            <w:szCs w:val="20"/>
                          </w:rPr>
                          <w:tab/>
                          <w:t xml:space="preserve">М’ясо ссавців (крім кролів та свиней) та суміші м’яса різних тварин, в яких переважає м’ясо </w:t>
                        </w:r>
                        <w:r w:rsidRPr="00286D6C">
                          <w:rPr>
                            <w:rFonts w:ascii="Times New Roman" w:eastAsia="Times New Roman" w:hAnsi="Times New Roman" w:cs="Times New Roman"/>
                            <w:sz w:val="20"/>
                            <w:szCs w:val="20"/>
                          </w:rPr>
                          <w:lastRenderedPageBreak/>
                          <w:t>ссавців,</w:t>
                        </w:r>
                      </w:p>
                      <w:p w:rsidR="00264564" w:rsidRPr="00286D6C" w:rsidRDefault="00264564" w:rsidP="00264564">
                        <w:pPr>
                          <w:spacing w:after="0" w:line="240" w:lineRule="auto"/>
                          <w:ind w:left="200" w:hanging="200"/>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w:t>
                        </w:r>
                        <w:r w:rsidRPr="00286D6C">
                          <w:rPr>
                            <w:rFonts w:ascii="Times New Roman" w:eastAsia="Times New Roman" w:hAnsi="Times New Roman" w:cs="Times New Roman"/>
                            <w:sz w:val="20"/>
                            <w:szCs w:val="20"/>
                          </w:rPr>
                          <w:tab/>
                          <w:t>М’ясо свиней,</w:t>
                        </w:r>
                      </w:p>
                      <w:p w:rsidR="00264564" w:rsidRPr="00286D6C" w:rsidRDefault="00264564" w:rsidP="00264564">
                        <w:pPr>
                          <w:spacing w:after="0" w:line="240" w:lineRule="auto"/>
                          <w:ind w:left="200" w:hanging="200"/>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w:t>
                        </w:r>
                        <w:r w:rsidRPr="00286D6C">
                          <w:rPr>
                            <w:rFonts w:ascii="Times New Roman" w:eastAsia="Times New Roman" w:hAnsi="Times New Roman" w:cs="Times New Roman"/>
                            <w:sz w:val="20"/>
                            <w:szCs w:val="20"/>
                          </w:rPr>
                          <w:tab/>
                          <w:t>М’ясо птиці та кролів,</w:t>
                        </w:r>
                      </w:p>
                    </w:tc>
                    <w:tc>
                      <w:tcPr>
                        <w:tcW w:w="1586" w:type="dxa"/>
                      </w:tcPr>
                      <w:p w:rsidR="00264564" w:rsidRPr="00286D6C" w:rsidRDefault="00264564" w:rsidP="00264564">
                        <w:pPr>
                          <w:spacing w:after="0" w:line="240" w:lineRule="auto"/>
                          <w:ind w:right="113"/>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lastRenderedPageBreak/>
                          <w:t>25 %</w:t>
                        </w:r>
                      </w:p>
                      <w:p w:rsidR="00264564" w:rsidRPr="00286D6C" w:rsidRDefault="00264564" w:rsidP="00264564">
                        <w:pPr>
                          <w:spacing w:after="0" w:line="240" w:lineRule="auto"/>
                          <w:ind w:right="113"/>
                          <w:rPr>
                            <w:rFonts w:ascii="Times New Roman" w:eastAsia="Times New Roman" w:hAnsi="Times New Roman" w:cs="Times New Roman"/>
                            <w:sz w:val="20"/>
                            <w:szCs w:val="20"/>
                          </w:rPr>
                        </w:pPr>
                      </w:p>
                      <w:p w:rsidR="00264564" w:rsidRPr="00286D6C" w:rsidRDefault="00264564" w:rsidP="00264564">
                        <w:pPr>
                          <w:spacing w:after="0" w:line="240" w:lineRule="auto"/>
                          <w:ind w:right="113"/>
                          <w:rPr>
                            <w:rFonts w:ascii="Times New Roman" w:eastAsia="Times New Roman" w:hAnsi="Times New Roman" w:cs="Times New Roman"/>
                            <w:sz w:val="20"/>
                            <w:szCs w:val="20"/>
                          </w:rPr>
                        </w:pPr>
                      </w:p>
                      <w:p w:rsidR="00264564" w:rsidRPr="00286D6C" w:rsidRDefault="00264564" w:rsidP="00264564">
                        <w:pPr>
                          <w:spacing w:after="0" w:line="240" w:lineRule="auto"/>
                          <w:ind w:right="113"/>
                          <w:rPr>
                            <w:rFonts w:ascii="Times New Roman" w:eastAsia="Times New Roman" w:hAnsi="Times New Roman" w:cs="Times New Roman"/>
                            <w:sz w:val="20"/>
                            <w:szCs w:val="20"/>
                          </w:rPr>
                        </w:pPr>
                      </w:p>
                      <w:p w:rsidR="00264564" w:rsidRPr="00286D6C" w:rsidRDefault="00264564" w:rsidP="00264564">
                        <w:pPr>
                          <w:spacing w:after="0" w:line="240" w:lineRule="auto"/>
                          <w:ind w:right="113"/>
                          <w:rPr>
                            <w:rFonts w:ascii="Times New Roman" w:eastAsia="Times New Roman" w:hAnsi="Times New Roman" w:cs="Times New Roman"/>
                            <w:sz w:val="20"/>
                            <w:szCs w:val="20"/>
                          </w:rPr>
                        </w:pPr>
                      </w:p>
                      <w:p w:rsidR="00264564" w:rsidRPr="00286D6C" w:rsidRDefault="00264564" w:rsidP="00264564">
                        <w:pPr>
                          <w:spacing w:after="0" w:line="240" w:lineRule="auto"/>
                          <w:ind w:right="113"/>
                          <w:rPr>
                            <w:rFonts w:ascii="Times New Roman" w:eastAsia="Times New Roman" w:hAnsi="Times New Roman" w:cs="Times New Roman"/>
                            <w:sz w:val="20"/>
                            <w:szCs w:val="20"/>
                          </w:rPr>
                        </w:pPr>
                      </w:p>
                      <w:p w:rsidR="00264564" w:rsidRPr="00286D6C" w:rsidRDefault="00264564" w:rsidP="00264564">
                        <w:pPr>
                          <w:spacing w:after="0" w:line="240" w:lineRule="auto"/>
                          <w:ind w:right="113"/>
                          <w:rPr>
                            <w:rFonts w:ascii="Times New Roman" w:eastAsia="Times New Roman" w:hAnsi="Times New Roman" w:cs="Times New Roman"/>
                            <w:sz w:val="20"/>
                            <w:szCs w:val="20"/>
                          </w:rPr>
                        </w:pPr>
                      </w:p>
                      <w:p w:rsidR="00264564" w:rsidRPr="00286D6C" w:rsidRDefault="00264564" w:rsidP="00264564">
                        <w:pPr>
                          <w:spacing w:after="0" w:line="240" w:lineRule="auto"/>
                          <w:ind w:right="113"/>
                          <w:rPr>
                            <w:rFonts w:ascii="Times New Roman" w:eastAsia="Times New Roman" w:hAnsi="Times New Roman" w:cs="Times New Roman"/>
                            <w:sz w:val="20"/>
                            <w:szCs w:val="20"/>
                          </w:rPr>
                        </w:pPr>
                      </w:p>
                      <w:p w:rsidR="00264564" w:rsidRPr="00286D6C" w:rsidRDefault="00264564" w:rsidP="00264564">
                        <w:pPr>
                          <w:spacing w:after="0" w:line="240" w:lineRule="auto"/>
                          <w:ind w:right="113"/>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30 %</w:t>
                        </w:r>
                      </w:p>
                      <w:p w:rsidR="00264564" w:rsidRPr="00286D6C" w:rsidRDefault="00264564" w:rsidP="00264564">
                        <w:pPr>
                          <w:spacing w:after="0" w:line="240" w:lineRule="auto"/>
                          <w:ind w:right="113"/>
                          <w:rPr>
                            <w:rFonts w:ascii="Times New Roman" w:eastAsia="Times New Roman" w:hAnsi="Times New Roman" w:cs="Times New Roman"/>
                            <w:sz w:val="20"/>
                            <w:szCs w:val="20"/>
                          </w:rPr>
                        </w:pPr>
                      </w:p>
                      <w:p w:rsidR="00264564" w:rsidRPr="00286D6C" w:rsidRDefault="00264564" w:rsidP="00264564">
                        <w:pPr>
                          <w:spacing w:after="0" w:line="240" w:lineRule="auto"/>
                          <w:ind w:right="113"/>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15 %</w:t>
                        </w:r>
                      </w:p>
                    </w:tc>
                    <w:tc>
                      <w:tcPr>
                        <w:tcW w:w="1658" w:type="dxa"/>
                      </w:tcPr>
                      <w:p w:rsidR="00264564" w:rsidRPr="00286D6C" w:rsidRDefault="00264564" w:rsidP="00264564">
                        <w:pPr>
                          <w:spacing w:after="0" w:line="240" w:lineRule="auto"/>
                          <w:ind w:right="113"/>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25 %</w:t>
                        </w:r>
                      </w:p>
                      <w:p w:rsidR="00264564" w:rsidRPr="00286D6C" w:rsidRDefault="00264564" w:rsidP="00264564">
                        <w:pPr>
                          <w:spacing w:after="0" w:line="240" w:lineRule="auto"/>
                          <w:ind w:right="113"/>
                          <w:rPr>
                            <w:rFonts w:ascii="Times New Roman" w:eastAsia="Times New Roman" w:hAnsi="Times New Roman" w:cs="Times New Roman"/>
                            <w:sz w:val="20"/>
                            <w:szCs w:val="20"/>
                          </w:rPr>
                        </w:pPr>
                      </w:p>
                      <w:p w:rsidR="00264564" w:rsidRPr="00286D6C" w:rsidRDefault="00264564" w:rsidP="00264564">
                        <w:pPr>
                          <w:spacing w:after="0" w:line="240" w:lineRule="auto"/>
                          <w:ind w:right="113"/>
                          <w:rPr>
                            <w:rFonts w:ascii="Times New Roman" w:eastAsia="Times New Roman" w:hAnsi="Times New Roman" w:cs="Times New Roman"/>
                            <w:sz w:val="20"/>
                            <w:szCs w:val="20"/>
                          </w:rPr>
                        </w:pPr>
                      </w:p>
                      <w:p w:rsidR="00264564" w:rsidRPr="00286D6C" w:rsidRDefault="00264564" w:rsidP="00264564">
                        <w:pPr>
                          <w:spacing w:after="0" w:line="240" w:lineRule="auto"/>
                          <w:ind w:right="113"/>
                          <w:rPr>
                            <w:rFonts w:ascii="Times New Roman" w:eastAsia="Times New Roman" w:hAnsi="Times New Roman" w:cs="Times New Roman"/>
                            <w:sz w:val="20"/>
                            <w:szCs w:val="20"/>
                          </w:rPr>
                        </w:pPr>
                      </w:p>
                      <w:p w:rsidR="00264564" w:rsidRPr="00286D6C" w:rsidRDefault="00264564" w:rsidP="00264564">
                        <w:pPr>
                          <w:spacing w:after="0" w:line="240" w:lineRule="auto"/>
                          <w:ind w:right="113"/>
                          <w:rPr>
                            <w:rFonts w:ascii="Times New Roman" w:eastAsia="Times New Roman" w:hAnsi="Times New Roman" w:cs="Times New Roman"/>
                            <w:sz w:val="20"/>
                            <w:szCs w:val="20"/>
                          </w:rPr>
                        </w:pPr>
                      </w:p>
                      <w:p w:rsidR="00264564" w:rsidRPr="00286D6C" w:rsidRDefault="00264564" w:rsidP="00264564">
                        <w:pPr>
                          <w:spacing w:after="0" w:line="240" w:lineRule="auto"/>
                          <w:ind w:right="113"/>
                          <w:rPr>
                            <w:rFonts w:ascii="Times New Roman" w:eastAsia="Times New Roman" w:hAnsi="Times New Roman" w:cs="Times New Roman"/>
                            <w:sz w:val="20"/>
                            <w:szCs w:val="20"/>
                          </w:rPr>
                        </w:pPr>
                      </w:p>
                      <w:p w:rsidR="00264564" w:rsidRPr="00286D6C" w:rsidRDefault="00264564" w:rsidP="00264564">
                        <w:pPr>
                          <w:spacing w:after="0" w:line="240" w:lineRule="auto"/>
                          <w:ind w:right="113"/>
                          <w:rPr>
                            <w:rFonts w:ascii="Times New Roman" w:eastAsia="Times New Roman" w:hAnsi="Times New Roman" w:cs="Times New Roman"/>
                            <w:sz w:val="20"/>
                            <w:szCs w:val="20"/>
                          </w:rPr>
                        </w:pPr>
                      </w:p>
                      <w:p w:rsidR="00264564" w:rsidRPr="00286D6C" w:rsidRDefault="00264564" w:rsidP="00264564">
                        <w:pPr>
                          <w:spacing w:after="0" w:line="240" w:lineRule="auto"/>
                          <w:ind w:right="113"/>
                          <w:rPr>
                            <w:rFonts w:ascii="Times New Roman" w:eastAsia="Times New Roman" w:hAnsi="Times New Roman" w:cs="Times New Roman"/>
                            <w:sz w:val="20"/>
                            <w:szCs w:val="20"/>
                          </w:rPr>
                        </w:pPr>
                      </w:p>
                      <w:p w:rsidR="00264564" w:rsidRPr="00286D6C" w:rsidRDefault="00264564" w:rsidP="00264564">
                        <w:pPr>
                          <w:spacing w:after="0" w:line="240" w:lineRule="auto"/>
                          <w:ind w:right="113"/>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25 %</w:t>
                        </w:r>
                      </w:p>
                      <w:p w:rsidR="00264564" w:rsidRPr="00286D6C" w:rsidRDefault="00264564" w:rsidP="00264564">
                        <w:pPr>
                          <w:spacing w:after="0" w:line="240" w:lineRule="auto"/>
                          <w:ind w:right="113"/>
                          <w:rPr>
                            <w:rFonts w:ascii="Times New Roman" w:eastAsia="Times New Roman" w:hAnsi="Times New Roman" w:cs="Times New Roman"/>
                            <w:sz w:val="20"/>
                            <w:szCs w:val="20"/>
                          </w:rPr>
                        </w:pPr>
                      </w:p>
                      <w:p w:rsidR="00264564" w:rsidRPr="00286D6C" w:rsidRDefault="00264564" w:rsidP="00264564">
                        <w:pPr>
                          <w:spacing w:after="0" w:line="240" w:lineRule="auto"/>
                          <w:ind w:right="113"/>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10 %</w:t>
                        </w:r>
                      </w:p>
                    </w:tc>
                  </w:tr>
                  <w:tr w:rsidR="00264564" w:rsidRPr="00286D6C" w:rsidTr="00445D16">
                    <w:tc>
                      <w:tcPr>
                        <w:tcW w:w="4830" w:type="dxa"/>
                        <w:gridSpan w:val="3"/>
                      </w:tcPr>
                      <w:p w:rsidR="00264564" w:rsidRPr="00286D6C" w:rsidRDefault="00264564" w:rsidP="00264564">
                        <w:pPr>
                          <w:spacing w:after="0" w:line="240" w:lineRule="auto"/>
                          <w:ind w:left="346" w:right="113" w:hanging="346"/>
                          <w:jc w:val="both"/>
                          <w:rPr>
                            <w:rFonts w:ascii="Times New Roman" w:eastAsia="Times New Roman" w:hAnsi="Times New Roman" w:cs="Times New Roman"/>
                            <w:sz w:val="20"/>
                            <w:szCs w:val="20"/>
                          </w:rPr>
                        </w:pPr>
                      </w:p>
                    </w:tc>
                  </w:tr>
                </w:tbl>
                <w:p w:rsidR="00264564" w:rsidRPr="00286D6C" w:rsidRDefault="00264564" w:rsidP="00264564">
                  <w:pPr>
                    <w:spacing w:after="0" w:line="240" w:lineRule="auto"/>
                    <w:ind w:right="113"/>
                    <w:jc w:val="both"/>
                    <w:rPr>
                      <w:rFonts w:ascii="Times New Roman" w:eastAsia="Times New Roman" w:hAnsi="Times New Roman" w:cs="Times New Roman"/>
                      <w:color w:val="000000" w:themeColor="text1"/>
                      <w:sz w:val="20"/>
                      <w:szCs w:val="20"/>
                    </w:rPr>
                  </w:pPr>
                </w:p>
                <w:p w:rsidR="00264564" w:rsidRPr="00286D6C" w:rsidRDefault="00264564" w:rsidP="00264564">
                  <w:pPr>
                    <w:spacing w:after="0" w:line="240" w:lineRule="auto"/>
                    <w:ind w:left="29" w:right="113"/>
                    <w:jc w:val="both"/>
                    <w:rPr>
                      <w:rFonts w:ascii="Times New Roman" w:eastAsia="Times New Roman" w:hAnsi="Times New Roman" w:cs="Times New Roman"/>
                      <w:color w:val="000000" w:themeColor="text1"/>
                      <w:sz w:val="20"/>
                      <w:szCs w:val="20"/>
                    </w:rPr>
                  </w:pPr>
                  <w:r w:rsidRPr="00286D6C">
                    <w:rPr>
                      <w:rFonts w:ascii="Times New Roman" w:eastAsia="Times New Roman" w:hAnsi="Times New Roman" w:cs="Times New Roman"/>
                      <w:color w:val="000000" w:themeColor="text1"/>
                      <w:sz w:val="20"/>
                      <w:szCs w:val="20"/>
                    </w:rPr>
                    <w:t>Якщо максимальні обмеження перевищено, але при цьому задоволено всі інші критерії визначення «м’яса», вміст «м’яса …» має бути відповідно скоригований у бік зменшення, а в переліку інгредієнтів має згадуватися, на додачу до терміну «м’ясо …», наявність жиру та/або з`єднувальних тканин.</w:t>
                  </w:r>
                </w:p>
                <w:p w:rsidR="00264564" w:rsidRPr="00286D6C" w:rsidRDefault="00264564" w:rsidP="00264564">
                  <w:pPr>
                    <w:spacing w:after="0" w:line="240" w:lineRule="auto"/>
                    <w:ind w:left="29" w:right="113"/>
                    <w:jc w:val="both"/>
                    <w:rPr>
                      <w:rFonts w:ascii="Times New Roman" w:eastAsia="Times New Roman" w:hAnsi="Times New Roman" w:cs="Times New Roman"/>
                      <w:sz w:val="20"/>
                      <w:szCs w:val="20"/>
                    </w:rPr>
                  </w:pPr>
                </w:p>
                <w:p w:rsidR="00264564" w:rsidRPr="00286D6C" w:rsidRDefault="00264564" w:rsidP="00264564">
                  <w:pPr>
                    <w:spacing w:after="0" w:line="240" w:lineRule="auto"/>
                    <w:ind w:left="29"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Під це визначення не підпадають продукти, які підпадають під визначення "м’ясо механічного обвалювання".</w:t>
                  </w:r>
                </w:p>
              </w:tc>
              <w:tc>
                <w:tcPr>
                  <w:tcW w:w="4710"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lastRenderedPageBreak/>
                    <w:t>"м’ясо … " та назва(и) видів тварин, з яких воно походить</w:t>
                  </w:r>
                </w:p>
              </w:tc>
            </w:tr>
            <w:tr w:rsidR="00264564" w:rsidRPr="00286D6C" w:rsidTr="00445D16">
              <w:tc>
                <w:tcPr>
                  <w:tcW w:w="4748"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lastRenderedPageBreak/>
                    <w:t>18. Всі типи продуктів, що підпадають під визначення "м’ясо механічного обвалювання"</w:t>
                  </w:r>
                </w:p>
              </w:tc>
              <w:tc>
                <w:tcPr>
                  <w:tcW w:w="4710"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"М’ясо механічного обвалювання" та назва(и) тварин, з яких воно походить</w:t>
                  </w:r>
                </w:p>
              </w:tc>
            </w:tr>
          </w:tbl>
          <w:p w:rsidR="00264564" w:rsidRPr="00286D6C" w:rsidRDefault="00264564" w:rsidP="00264564">
            <w:pPr>
              <w:rPr>
                <w:rFonts w:ascii="Times New Roman" w:eastAsia="Times New Roman" w:hAnsi="Times New Roman" w:cs="Times New Roman"/>
                <w:sz w:val="20"/>
                <w:szCs w:val="20"/>
              </w:rPr>
            </w:pPr>
          </w:p>
          <w:p w:rsidR="00264564" w:rsidRPr="00286D6C" w:rsidRDefault="00264564" w:rsidP="00264564">
            <w:pPr>
              <w:ind w:right="49"/>
              <w:jc w:val="center"/>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ІІІ.</w:t>
            </w:r>
            <w:r w:rsidRPr="00286D6C">
              <w:rPr>
                <w:rFonts w:ascii="Times New Roman" w:eastAsia="Times New Roman" w:hAnsi="Times New Roman" w:cs="Times New Roman"/>
                <w:b/>
                <w:sz w:val="20"/>
                <w:szCs w:val="20"/>
              </w:rPr>
              <w:t xml:space="preserve"> </w:t>
            </w:r>
            <w:r w:rsidRPr="00286D6C">
              <w:rPr>
                <w:rFonts w:ascii="Times New Roman" w:eastAsia="Times New Roman" w:hAnsi="Times New Roman" w:cs="Times New Roman"/>
                <w:sz w:val="20"/>
                <w:szCs w:val="20"/>
              </w:rPr>
              <w:t xml:space="preserve"> ПОЗНАЧЕННЯ ПЕВНИХ ІНГРЕДІЄНТІВ НАЗВОЮ КАТЕГОРІЇ, ДО ЯКОЇ ВОНИ НАЛЕЖАТЬ, ОДРАЗУ ПІСЛЯ ЯКОЇ ВКАЗУЄТЬСЯ ЇХ НАЗВА АБО КОД Е</w:t>
            </w:r>
          </w:p>
          <w:p w:rsidR="00264564" w:rsidRPr="00286D6C" w:rsidRDefault="00264564" w:rsidP="00264564">
            <w:pPr>
              <w:ind w:right="49" w:firstLine="708"/>
              <w:jc w:val="both"/>
              <w:rPr>
                <w:rFonts w:ascii="Times New Roman" w:eastAsia="Times New Roman" w:hAnsi="Times New Roman" w:cs="Times New Roman"/>
                <w:color w:val="000000" w:themeColor="text1"/>
                <w:sz w:val="20"/>
                <w:szCs w:val="20"/>
              </w:rPr>
            </w:pPr>
            <w:r w:rsidRPr="00286D6C">
              <w:rPr>
                <w:rFonts w:ascii="Times New Roman" w:eastAsia="Times New Roman" w:hAnsi="Times New Roman" w:cs="Times New Roman"/>
                <w:color w:val="000000" w:themeColor="text1"/>
                <w:sz w:val="20"/>
                <w:szCs w:val="20"/>
              </w:rPr>
              <w:t>Не обмежуючи дію положень статті 16 цього Закону, харчові добавки і харчові ензими, які не вказані в пункті 2 частини першої статті 15 і належать до однієї з категорій, перелічених у цій частині, мають зазначатися назвою даної категорії, одразу після якої вказується назва харчової добавки/ензиму і, за необхідності, її номер коду Е. Якщо інгредієнт належить до більш, ніж однієї категорії, вказується та категорія, яка пов’язана з основним інгредієнтом у даному харчовому продукті.</w:t>
            </w:r>
          </w:p>
          <w:p w:rsidR="00264564" w:rsidRPr="00286D6C" w:rsidRDefault="00264564" w:rsidP="00264564">
            <w:pPr>
              <w:ind w:right="49" w:firstLine="708"/>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Кислота</w:t>
            </w:r>
          </w:p>
          <w:p w:rsidR="00264564" w:rsidRPr="00286D6C" w:rsidRDefault="00264564" w:rsidP="00264564">
            <w:pPr>
              <w:ind w:right="49" w:firstLine="708"/>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Регулятор кислотності</w:t>
            </w:r>
          </w:p>
          <w:p w:rsidR="00264564" w:rsidRPr="00286D6C" w:rsidRDefault="00264564" w:rsidP="00264564">
            <w:pPr>
              <w:ind w:right="49" w:firstLine="708"/>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 xml:space="preserve">Речовина, що запобігає злежуванню та </w:t>
            </w:r>
            <w:proofErr w:type="spellStart"/>
            <w:r w:rsidRPr="00286D6C">
              <w:rPr>
                <w:rFonts w:ascii="Times New Roman" w:eastAsia="Times New Roman" w:hAnsi="Times New Roman" w:cs="Times New Roman"/>
                <w:sz w:val="20"/>
                <w:szCs w:val="20"/>
              </w:rPr>
              <w:t>грудкуванню</w:t>
            </w:r>
            <w:proofErr w:type="spellEnd"/>
          </w:p>
          <w:p w:rsidR="00264564" w:rsidRPr="00286D6C" w:rsidRDefault="00264564" w:rsidP="00264564">
            <w:pPr>
              <w:ind w:right="49" w:firstLine="708"/>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Піногасник</w:t>
            </w:r>
          </w:p>
          <w:p w:rsidR="00264564" w:rsidRPr="00286D6C" w:rsidRDefault="00264564" w:rsidP="00264564">
            <w:pPr>
              <w:ind w:right="49" w:firstLine="708"/>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Антиоксидант</w:t>
            </w:r>
          </w:p>
          <w:p w:rsidR="00264564" w:rsidRPr="00286D6C" w:rsidRDefault="00264564" w:rsidP="00264564">
            <w:pPr>
              <w:ind w:right="49" w:firstLine="708"/>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Наповнювач</w:t>
            </w:r>
          </w:p>
          <w:p w:rsidR="00264564" w:rsidRPr="00286D6C" w:rsidRDefault="00264564" w:rsidP="00264564">
            <w:pPr>
              <w:ind w:right="49" w:firstLine="708"/>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Барвник</w:t>
            </w:r>
          </w:p>
          <w:p w:rsidR="00264564" w:rsidRPr="00286D6C" w:rsidRDefault="00264564" w:rsidP="00264564">
            <w:pPr>
              <w:ind w:right="49" w:firstLine="708"/>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Емульгатор</w:t>
            </w:r>
          </w:p>
          <w:p w:rsidR="00264564" w:rsidRPr="00286D6C" w:rsidRDefault="00264564" w:rsidP="00264564">
            <w:pPr>
              <w:ind w:right="49" w:firstLine="708"/>
              <w:jc w:val="both"/>
              <w:rPr>
                <w:rFonts w:ascii="Times New Roman" w:eastAsia="Times New Roman" w:hAnsi="Times New Roman" w:cs="Times New Roman"/>
                <w:sz w:val="20"/>
                <w:szCs w:val="20"/>
              </w:rPr>
            </w:pPr>
            <w:proofErr w:type="spellStart"/>
            <w:r w:rsidRPr="00286D6C">
              <w:rPr>
                <w:rFonts w:ascii="Times New Roman" w:eastAsia="Times New Roman" w:hAnsi="Times New Roman" w:cs="Times New Roman"/>
                <w:sz w:val="20"/>
                <w:szCs w:val="20"/>
              </w:rPr>
              <w:t>Емульгуючі</w:t>
            </w:r>
            <w:proofErr w:type="spellEnd"/>
            <w:r w:rsidRPr="00286D6C">
              <w:rPr>
                <w:rFonts w:ascii="Times New Roman" w:eastAsia="Times New Roman" w:hAnsi="Times New Roman" w:cs="Times New Roman"/>
                <w:sz w:val="20"/>
                <w:szCs w:val="20"/>
              </w:rPr>
              <w:t xml:space="preserve"> солі</w:t>
            </w:r>
            <w:r w:rsidRPr="00286D6C">
              <w:rPr>
                <w:rFonts w:ascii="Times New Roman" w:hAnsi="Times New Roman" w:cs="Times New Roman"/>
                <w:sz w:val="20"/>
                <w:szCs w:val="20"/>
              </w:rPr>
              <w:t xml:space="preserve"> (</w:t>
            </w:r>
            <w:r w:rsidRPr="00286D6C">
              <w:rPr>
                <w:rFonts w:ascii="Times New Roman" w:eastAsia="Times New Roman" w:hAnsi="Times New Roman" w:cs="Times New Roman"/>
                <w:sz w:val="20"/>
                <w:szCs w:val="20"/>
              </w:rPr>
              <w:t>тільки для плавлених сирів і продуктів, вироблених на основі плавлених сирів)</w:t>
            </w:r>
          </w:p>
          <w:p w:rsidR="00264564" w:rsidRPr="00286D6C" w:rsidRDefault="00264564" w:rsidP="00264564">
            <w:pPr>
              <w:ind w:right="49" w:firstLine="708"/>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Ущільнювач</w:t>
            </w:r>
          </w:p>
          <w:p w:rsidR="00264564" w:rsidRPr="00286D6C" w:rsidRDefault="00264564" w:rsidP="00264564">
            <w:pPr>
              <w:ind w:right="49" w:firstLine="708"/>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Підсилювач смаку</w:t>
            </w:r>
          </w:p>
          <w:p w:rsidR="00264564" w:rsidRPr="00286D6C" w:rsidRDefault="00264564" w:rsidP="00264564">
            <w:pPr>
              <w:ind w:right="49" w:firstLine="708"/>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Речовина для обробки борошна</w:t>
            </w:r>
          </w:p>
          <w:p w:rsidR="00264564" w:rsidRPr="00286D6C" w:rsidRDefault="00264564" w:rsidP="00264564">
            <w:pPr>
              <w:ind w:right="49" w:firstLine="708"/>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Піноутворювач</w:t>
            </w:r>
          </w:p>
          <w:p w:rsidR="00264564" w:rsidRPr="00286D6C" w:rsidRDefault="00264564" w:rsidP="00264564">
            <w:pPr>
              <w:ind w:right="49" w:firstLine="708"/>
              <w:jc w:val="both"/>
              <w:rPr>
                <w:rFonts w:ascii="Times New Roman" w:eastAsia="Times New Roman" w:hAnsi="Times New Roman" w:cs="Times New Roman"/>
                <w:sz w:val="20"/>
                <w:szCs w:val="20"/>
              </w:rPr>
            </w:pPr>
            <w:proofErr w:type="spellStart"/>
            <w:r w:rsidRPr="00286D6C">
              <w:rPr>
                <w:rFonts w:ascii="Times New Roman" w:eastAsia="Times New Roman" w:hAnsi="Times New Roman" w:cs="Times New Roman"/>
                <w:sz w:val="20"/>
                <w:szCs w:val="20"/>
              </w:rPr>
              <w:t>Гелеутворювач</w:t>
            </w:r>
            <w:proofErr w:type="spellEnd"/>
          </w:p>
          <w:p w:rsidR="00264564" w:rsidRPr="00286D6C" w:rsidRDefault="00264564" w:rsidP="00264564">
            <w:pPr>
              <w:ind w:right="49" w:firstLine="708"/>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lastRenderedPageBreak/>
              <w:t>Речовина для глазурування</w:t>
            </w:r>
          </w:p>
          <w:p w:rsidR="00264564" w:rsidRPr="00286D6C" w:rsidRDefault="00264564" w:rsidP="00264564">
            <w:pPr>
              <w:ind w:right="49" w:firstLine="708"/>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Зволожувач</w:t>
            </w:r>
          </w:p>
          <w:p w:rsidR="00264564" w:rsidRPr="00286D6C" w:rsidRDefault="00264564" w:rsidP="00264564">
            <w:pPr>
              <w:ind w:right="49" w:firstLine="708"/>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Модифікований крохмаль (конкретна назва або Е- код не вимагається)</w:t>
            </w:r>
          </w:p>
          <w:p w:rsidR="00264564" w:rsidRPr="00286D6C" w:rsidRDefault="00264564" w:rsidP="00264564">
            <w:pPr>
              <w:ind w:right="49" w:firstLine="708"/>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Консервант</w:t>
            </w:r>
          </w:p>
          <w:p w:rsidR="00264564" w:rsidRPr="00286D6C" w:rsidRDefault="00264564" w:rsidP="00264564">
            <w:pPr>
              <w:ind w:right="49" w:firstLine="708"/>
              <w:jc w:val="both"/>
              <w:rPr>
                <w:rFonts w:ascii="Times New Roman" w:eastAsia="Times New Roman" w:hAnsi="Times New Roman" w:cs="Times New Roman"/>
                <w:sz w:val="20"/>
                <w:szCs w:val="20"/>
              </w:rPr>
            </w:pPr>
            <w:proofErr w:type="spellStart"/>
            <w:r w:rsidRPr="00286D6C">
              <w:rPr>
                <w:rFonts w:ascii="Times New Roman" w:eastAsia="Times New Roman" w:hAnsi="Times New Roman" w:cs="Times New Roman"/>
                <w:sz w:val="20"/>
                <w:szCs w:val="20"/>
              </w:rPr>
              <w:t>Газ-пропелент</w:t>
            </w:r>
            <w:proofErr w:type="spellEnd"/>
          </w:p>
          <w:p w:rsidR="00264564" w:rsidRPr="00286D6C" w:rsidRDefault="00264564" w:rsidP="00264564">
            <w:pPr>
              <w:ind w:right="49" w:firstLine="708"/>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Розпушувач</w:t>
            </w:r>
          </w:p>
          <w:p w:rsidR="00264564" w:rsidRPr="00286D6C" w:rsidRDefault="00264564" w:rsidP="00264564">
            <w:pPr>
              <w:ind w:right="49" w:firstLine="708"/>
              <w:jc w:val="both"/>
              <w:rPr>
                <w:rFonts w:ascii="Times New Roman" w:eastAsia="Times New Roman" w:hAnsi="Times New Roman" w:cs="Times New Roman"/>
                <w:sz w:val="20"/>
                <w:szCs w:val="20"/>
              </w:rPr>
            </w:pPr>
            <w:proofErr w:type="spellStart"/>
            <w:r w:rsidRPr="00286D6C">
              <w:rPr>
                <w:rFonts w:ascii="Times New Roman" w:eastAsia="Times New Roman" w:hAnsi="Times New Roman" w:cs="Times New Roman"/>
                <w:sz w:val="20"/>
                <w:szCs w:val="20"/>
              </w:rPr>
              <w:t>Секвестрант</w:t>
            </w:r>
            <w:proofErr w:type="spellEnd"/>
          </w:p>
          <w:p w:rsidR="00264564" w:rsidRPr="00286D6C" w:rsidRDefault="00264564" w:rsidP="00264564">
            <w:pPr>
              <w:ind w:right="49" w:firstLine="708"/>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Стабілізатор</w:t>
            </w:r>
          </w:p>
          <w:p w:rsidR="00264564" w:rsidRPr="00286D6C" w:rsidRDefault="00264564" w:rsidP="00264564">
            <w:pPr>
              <w:ind w:right="49" w:firstLine="708"/>
              <w:jc w:val="both"/>
              <w:rPr>
                <w:rFonts w:ascii="Times New Roman" w:eastAsia="Times New Roman" w:hAnsi="Times New Roman" w:cs="Times New Roman"/>
                <w:sz w:val="20"/>
                <w:szCs w:val="20"/>
              </w:rPr>
            </w:pPr>
            <w:proofErr w:type="spellStart"/>
            <w:r w:rsidRPr="00286D6C">
              <w:rPr>
                <w:rFonts w:ascii="Times New Roman" w:eastAsia="Times New Roman" w:hAnsi="Times New Roman" w:cs="Times New Roman"/>
                <w:sz w:val="20"/>
                <w:szCs w:val="20"/>
              </w:rPr>
              <w:t>Підсолоджувач</w:t>
            </w:r>
            <w:proofErr w:type="spellEnd"/>
          </w:p>
          <w:p w:rsidR="00264564" w:rsidRPr="00286D6C" w:rsidRDefault="00264564" w:rsidP="00264564">
            <w:pPr>
              <w:ind w:right="49" w:firstLine="708"/>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Згущувач</w:t>
            </w: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264564" w:rsidRPr="00286D6C" w:rsidRDefault="00264564" w:rsidP="00264564">
            <w:pPr>
              <w:ind w:firstLine="6521"/>
              <w:jc w:val="center"/>
              <w:rPr>
                <w:rFonts w:ascii="Times New Roman" w:hAnsi="Times New Roman" w:cs="Times New Roman"/>
                <w:b/>
                <w:sz w:val="20"/>
                <w:szCs w:val="20"/>
              </w:rPr>
            </w:pPr>
            <w:r w:rsidRPr="00286D6C">
              <w:rPr>
                <w:rFonts w:ascii="Times New Roman" w:hAnsi="Times New Roman" w:cs="Times New Roman"/>
                <w:b/>
                <w:sz w:val="20"/>
                <w:szCs w:val="20"/>
              </w:rPr>
              <w:lastRenderedPageBreak/>
              <w:t>Додаток 7</w:t>
            </w:r>
          </w:p>
          <w:p w:rsidR="00264564" w:rsidRPr="00286D6C" w:rsidRDefault="00264564" w:rsidP="00264564">
            <w:pPr>
              <w:ind w:firstLine="6521"/>
              <w:jc w:val="center"/>
              <w:rPr>
                <w:rFonts w:ascii="Times New Roman" w:hAnsi="Times New Roman" w:cs="Times New Roman"/>
                <w:sz w:val="20"/>
                <w:szCs w:val="20"/>
              </w:rPr>
            </w:pPr>
            <w:r w:rsidRPr="00286D6C">
              <w:rPr>
                <w:rFonts w:ascii="Times New Roman" w:hAnsi="Times New Roman" w:cs="Times New Roman"/>
                <w:sz w:val="20"/>
                <w:szCs w:val="20"/>
              </w:rPr>
              <w:t>до  Закону України</w:t>
            </w:r>
          </w:p>
          <w:p w:rsidR="00264564" w:rsidRPr="00286D6C" w:rsidRDefault="00264564" w:rsidP="00264564">
            <w:pPr>
              <w:ind w:firstLine="5529"/>
              <w:jc w:val="center"/>
              <w:rPr>
                <w:rFonts w:ascii="Times New Roman" w:hAnsi="Times New Roman" w:cs="Times New Roman"/>
                <w:sz w:val="20"/>
                <w:szCs w:val="20"/>
              </w:rPr>
            </w:pPr>
            <w:r w:rsidRPr="00286D6C">
              <w:rPr>
                <w:rFonts w:ascii="Times New Roman" w:hAnsi="Times New Roman" w:cs="Times New Roman"/>
                <w:sz w:val="20"/>
                <w:szCs w:val="20"/>
              </w:rPr>
              <w:t>від                     2015 №</w:t>
            </w:r>
          </w:p>
          <w:p w:rsidR="00264564" w:rsidRPr="00286D6C" w:rsidRDefault="00264564" w:rsidP="00264564">
            <w:pPr>
              <w:rPr>
                <w:rFonts w:ascii="Times New Roman" w:hAnsi="Times New Roman" w:cs="Times New Roman"/>
                <w:b/>
                <w:sz w:val="20"/>
                <w:szCs w:val="20"/>
              </w:rPr>
            </w:pPr>
          </w:p>
          <w:p w:rsidR="00264564" w:rsidRPr="00286D6C" w:rsidRDefault="00264564" w:rsidP="00264564">
            <w:pPr>
              <w:jc w:val="center"/>
              <w:rPr>
                <w:rFonts w:ascii="Times New Roman" w:hAnsi="Times New Roman" w:cs="Times New Roman"/>
                <w:b/>
                <w:sz w:val="20"/>
                <w:szCs w:val="20"/>
              </w:rPr>
            </w:pPr>
            <w:r w:rsidRPr="00286D6C">
              <w:rPr>
                <w:rFonts w:ascii="Times New Roman" w:hAnsi="Times New Roman" w:cs="Times New Roman"/>
                <w:b/>
                <w:sz w:val="20"/>
                <w:szCs w:val="20"/>
              </w:rPr>
              <w:t>ВИДИ М’ЯСА, ДЛЯ ЯКИХ ЗАЗНАЧЕННЯ КРАЇНИ ПОХОДЖЕННЯ ТА МІСЦЯ ПОХОДЖЕННЯ Є ОБОВ’ЯЗКОВИМ</w:t>
            </w:r>
          </w:p>
          <w:p w:rsidR="00264564" w:rsidRPr="00286D6C" w:rsidRDefault="00264564" w:rsidP="00264564">
            <w:pPr>
              <w:jc w:val="center"/>
              <w:rPr>
                <w:rFonts w:ascii="Times New Roman" w:hAnsi="Times New Roman" w:cs="Times New Roman"/>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0"/>
              <w:gridCol w:w="4718"/>
            </w:tblGrid>
            <w:tr w:rsidR="00264564" w:rsidRPr="00286D6C" w:rsidTr="00445D16">
              <w:tc>
                <w:tcPr>
                  <w:tcW w:w="5094" w:type="dxa"/>
                </w:tcPr>
                <w:p w:rsidR="00264564" w:rsidRPr="00286D6C" w:rsidRDefault="00264564" w:rsidP="00264564">
                  <w:pPr>
                    <w:spacing w:after="0"/>
                    <w:rPr>
                      <w:rFonts w:ascii="Times New Roman" w:hAnsi="Times New Roman" w:cs="Times New Roman"/>
                      <w:b/>
                      <w:sz w:val="20"/>
                      <w:szCs w:val="20"/>
                      <w:lang w:val="en-US"/>
                    </w:rPr>
                  </w:pPr>
                  <w:r w:rsidRPr="00286D6C">
                    <w:rPr>
                      <w:rFonts w:ascii="Times New Roman" w:hAnsi="Times New Roman" w:cs="Times New Roman"/>
                      <w:b/>
                      <w:sz w:val="20"/>
                      <w:szCs w:val="20"/>
                    </w:rPr>
                    <w:t>Коди УКТЗЕД</w:t>
                  </w:r>
                </w:p>
              </w:tc>
              <w:tc>
                <w:tcPr>
                  <w:tcW w:w="5094" w:type="dxa"/>
                </w:tcPr>
                <w:p w:rsidR="00264564" w:rsidRPr="00286D6C" w:rsidRDefault="00264564" w:rsidP="00264564">
                  <w:pPr>
                    <w:spacing w:after="0"/>
                    <w:rPr>
                      <w:rFonts w:ascii="Times New Roman" w:hAnsi="Times New Roman" w:cs="Times New Roman"/>
                      <w:b/>
                      <w:sz w:val="20"/>
                      <w:szCs w:val="20"/>
                      <w:lang w:val="en-US"/>
                    </w:rPr>
                  </w:pPr>
                  <w:r w:rsidRPr="00286D6C">
                    <w:rPr>
                      <w:rFonts w:ascii="Times New Roman" w:hAnsi="Times New Roman" w:cs="Times New Roman"/>
                      <w:b/>
                      <w:sz w:val="20"/>
                      <w:szCs w:val="20"/>
                    </w:rPr>
                    <w:t>Опис</w:t>
                  </w:r>
                </w:p>
              </w:tc>
            </w:tr>
            <w:tr w:rsidR="00264564" w:rsidRPr="00286D6C" w:rsidTr="00445D16">
              <w:tc>
                <w:tcPr>
                  <w:tcW w:w="5094" w:type="dxa"/>
                </w:tcPr>
                <w:p w:rsidR="00264564" w:rsidRPr="00286D6C" w:rsidRDefault="00264564" w:rsidP="00264564">
                  <w:pPr>
                    <w:spacing w:after="0"/>
                    <w:rPr>
                      <w:rFonts w:ascii="Times New Roman" w:hAnsi="Times New Roman" w:cs="Times New Roman"/>
                      <w:sz w:val="20"/>
                      <w:szCs w:val="20"/>
                      <w:lang w:val="en-US"/>
                    </w:rPr>
                  </w:pPr>
                  <w:r w:rsidRPr="00286D6C">
                    <w:rPr>
                      <w:rFonts w:ascii="Times New Roman" w:hAnsi="Times New Roman" w:cs="Times New Roman"/>
                      <w:sz w:val="20"/>
                      <w:szCs w:val="20"/>
                    </w:rPr>
                    <w:t>0203</w:t>
                  </w:r>
                </w:p>
              </w:tc>
              <w:tc>
                <w:tcPr>
                  <w:tcW w:w="5094" w:type="dxa"/>
                </w:tcPr>
                <w:p w:rsidR="00264564" w:rsidRPr="00286D6C" w:rsidRDefault="00264564" w:rsidP="00264564">
                  <w:pPr>
                    <w:spacing w:after="0"/>
                    <w:rPr>
                      <w:rFonts w:ascii="Times New Roman" w:hAnsi="Times New Roman" w:cs="Times New Roman"/>
                      <w:sz w:val="20"/>
                      <w:szCs w:val="20"/>
                    </w:rPr>
                  </w:pPr>
                  <w:r w:rsidRPr="00286D6C">
                    <w:rPr>
                      <w:rFonts w:ascii="Times New Roman" w:hAnsi="Times New Roman" w:cs="Times New Roman"/>
                      <w:sz w:val="20"/>
                      <w:szCs w:val="20"/>
                    </w:rPr>
                    <w:t>Свинина, свіжа, охолоджена або морожена</w:t>
                  </w:r>
                </w:p>
              </w:tc>
            </w:tr>
            <w:tr w:rsidR="00264564" w:rsidRPr="00286D6C" w:rsidTr="00445D16">
              <w:tc>
                <w:tcPr>
                  <w:tcW w:w="5094" w:type="dxa"/>
                </w:tcPr>
                <w:p w:rsidR="00264564" w:rsidRPr="00286D6C" w:rsidRDefault="00264564" w:rsidP="00264564">
                  <w:pPr>
                    <w:spacing w:after="0"/>
                    <w:rPr>
                      <w:rFonts w:ascii="Times New Roman" w:hAnsi="Times New Roman" w:cs="Times New Roman"/>
                      <w:sz w:val="20"/>
                      <w:szCs w:val="20"/>
                      <w:lang w:val="en-US"/>
                    </w:rPr>
                  </w:pPr>
                  <w:r w:rsidRPr="00286D6C">
                    <w:rPr>
                      <w:rFonts w:ascii="Times New Roman" w:hAnsi="Times New Roman" w:cs="Times New Roman"/>
                      <w:sz w:val="20"/>
                      <w:szCs w:val="20"/>
                    </w:rPr>
                    <w:t>0204</w:t>
                  </w:r>
                </w:p>
              </w:tc>
              <w:tc>
                <w:tcPr>
                  <w:tcW w:w="5094" w:type="dxa"/>
                </w:tcPr>
                <w:p w:rsidR="00264564" w:rsidRPr="00286D6C" w:rsidRDefault="00264564" w:rsidP="00264564">
                  <w:pPr>
                    <w:spacing w:after="0"/>
                    <w:rPr>
                      <w:rFonts w:ascii="Times New Roman" w:hAnsi="Times New Roman" w:cs="Times New Roman"/>
                      <w:sz w:val="20"/>
                      <w:szCs w:val="20"/>
                    </w:rPr>
                  </w:pPr>
                  <w:r w:rsidRPr="00286D6C">
                    <w:rPr>
                      <w:rFonts w:ascii="Times New Roman" w:hAnsi="Times New Roman" w:cs="Times New Roman"/>
                      <w:sz w:val="20"/>
                      <w:szCs w:val="20"/>
                    </w:rPr>
                    <w:t>Баранина або козлятина, свіжа, охолоджена або морожена</w:t>
                  </w:r>
                </w:p>
              </w:tc>
            </w:tr>
            <w:tr w:rsidR="00264564" w:rsidRPr="00286D6C" w:rsidTr="00445D16">
              <w:tc>
                <w:tcPr>
                  <w:tcW w:w="5094" w:type="dxa"/>
                </w:tcPr>
                <w:p w:rsidR="00264564" w:rsidRPr="00286D6C" w:rsidRDefault="00264564" w:rsidP="00264564">
                  <w:pPr>
                    <w:spacing w:after="0"/>
                    <w:rPr>
                      <w:rFonts w:ascii="Times New Roman" w:hAnsi="Times New Roman" w:cs="Times New Roman"/>
                      <w:sz w:val="20"/>
                      <w:szCs w:val="20"/>
                    </w:rPr>
                  </w:pPr>
                  <w:r w:rsidRPr="00286D6C">
                    <w:rPr>
                      <w:rFonts w:ascii="Times New Roman" w:hAnsi="Times New Roman" w:cs="Times New Roman"/>
                      <w:sz w:val="20"/>
                      <w:szCs w:val="20"/>
                      <w:lang w:val="en-US"/>
                    </w:rPr>
                    <w:t>Ex</w:t>
                  </w:r>
                  <w:r w:rsidRPr="00286D6C">
                    <w:rPr>
                      <w:rFonts w:ascii="Times New Roman" w:hAnsi="Times New Roman" w:cs="Times New Roman"/>
                      <w:sz w:val="20"/>
                      <w:szCs w:val="20"/>
                    </w:rPr>
                    <w:t>0207</w:t>
                  </w:r>
                </w:p>
              </w:tc>
              <w:tc>
                <w:tcPr>
                  <w:tcW w:w="5094" w:type="dxa"/>
                </w:tcPr>
                <w:p w:rsidR="00264564" w:rsidRPr="00286D6C" w:rsidRDefault="00264564" w:rsidP="00264564">
                  <w:pPr>
                    <w:spacing w:after="0"/>
                    <w:rPr>
                      <w:rFonts w:ascii="Times New Roman" w:hAnsi="Times New Roman" w:cs="Times New Roman"/>
                      <w:sz w:val="20"/>
                      <w:szCs w:val="20"/>
                    </w:rPr>
                  </w:pPr>
                  <w:r w:rsidRPr="00286D6C">
                    <w:rPr>
                      <w:rFonts w:ascii="Times New Roman" w:hAnsi="Times New Roman" w:cs="Times New Roman"/>
                      <w:color w:val="000000" w:themeColor="text1"/>
                      <w:sz w:val="20"/>
                      <w:szCs w:val="20"/>
                    </w:rPr>
                    <w:t>М’ясо та їстівні субпродукти свійської птиці, зазначеної в товарній позиції 0105 (кури свійські, качки, гуси, індики та цесарки), свіже, охолоджене або морожене</w:t>
                  </w:r>
                </w:p>
              </w:tc>
            </w:tr>
          </w:tbl>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264564" w:rsidRPr="00286D6C" w:rsidRDefault="00264564" w:rsidP="00264564">
            <w:pPr>
              <w:ind w:firstLine="6521"/>
              <w:jc w:val="center"/>
              <w:rPr>
                <w:rFonts w:ascii="Times New Roman" w:hAnsi="Times New Roman" w:cs="Times New Roman"/>
                <w:b/>
                <w:sz w:val="20"/>
                <w:szCs w:val="20"/>
              </w:rPr>
            </w:pPr>
          </w:p>
          <w:p w:rsidR="00264564" w:rsidRPr="00286D6C" w:rsidRDefault="00264564" w:rsidP="00264564">
            <w:pPr>
              <w:ind w:firstLine="6521"/>
              <w:jc w:val="center"/>
              <w:rPr>
                <w:rFonts w:ascii="Times New Roman" w:hAnsi="Times New Roman" w:cs="Times New Roman"/>
                <w:b/>
                <w:sz w:val="20"/>
                <w:szCs w:val="20"/>
              </w:rPr>
            </w:pPr>
            <w:r w:rsidRPr="00286D6C">
              <w:rPr>
                <w:rFonts w:ascii="Times New Roman" w:hAnsi="Times New Roman" w:cs="Times New Roman"/>
                <w:b/>
                <w:sz w:val="20"/>
                <w:szCs w:val="20"/>
              </w:rPr>
              <w:t>Додаток 8</w:t>
            </w:r>
          </w:p>
          <w:p w:rsidR="00264564" w:rsidRPr="00286D6C" w:rsidRDefault="00264564" w:rsidP="00264564">
            <w:pPr>
              <w:ind w:firstLine="6521"/>
              <w:jc w:val="center"/>
              <w:rPr>
                <w:rFonts w:ascii="Times New Roman" w:hAnsi="Times New Roman" w:cs="Times New Roman"/>
                <w:sz w:val="20"/>
                <w:szCs w:val="20"/>
              </w:rPr>
            </w:pPr>
            <w:r w:rsidRPr="00286D6C">
              <w:rPr>
                <w:rFonts w:ascii="Times New Roman" w:hAnsi="Times New Roman" w:cs="Times New Roman"/>
                <w:sz w:val="20"/>
                <w:szCs w:val="20"/>
              </w:rPr>
              <w:t>до  Закону України</w:t>
            </w:r>
          </w:p>
          <w:p w:rsidR="00264564" w:rsidRPr="00286D6C" w:rsidRDefault="00264564" w:rsidP="00264564">
            <w:pPr>
              <w:ind w:firstLine="5529"/>
              <w:jc w:val="center"/>
              <w:rPr>
                <w:rFonts w:ascii="Times New Roman" w:hAnsi="Times New Roman" w:cs="Times New Roman"/>
                <w:sz w:val="20"/>
                <w:szCs w:val="20"/>
              </w:rPr>
            </w:pPr>
            <w:r w:rsidRPr="00286D6C">
              <w:rPr>
                <w:rFonts w:ascii="Times New Roman" w:hAnsi="Times New Roman" w:cs="Times New Roman"/>
                <w:sz w:val="20"/>
                <w:szCs w:val="20"/>
              </w:rPr>
              <w:t>від                     2015 №</w:t>
            </w:r>
          </w:p>
          <w:p w:rsidR="00264564" w:rsidRPr="00286D6C" w:rsidRDefault="00264564" w:rsidP="00264564">
            <w:pPr>
              <w:jc w:val="center"/>
              <w:rPr>
                <w:rFonts w:ascii="Times New Roman" w:hAnsi="Times New Roman" w:cs="Times New Roman"/>
                <w:b/>
                <w:sz w:val="20"/>
                <w:szCs w:val="20"/>
              </w:rPr>
            </w:pPr>
          </w:p>
          <w:p w:rsidR="00264564" w:rsidRPr="00286D6C" w:rsidRDefault="00264564" w:rsidP="00264564">
            <w:pPr>
              <w:jc w:val="center"/>
              <w:rPr>
                <w:rFonts w:ascii="Times New Roman" w:hAnsi="Times New Roman" w:cs="Times New Roman"/>
                <w:sz w:val="20"/>
                <w:szCs w:val="20"/>
              </w:rPr>
            </w:pPr>
            <w:r w:rsidRPr="00286D6C">
              <w:rPr>
                <w:rFonts w:ascii="Times New Roman" w:hAnsi="Times New Roman" w:cs="Times New Roman"/>
                <w:b/>
                <w:sz w:val="20"/>
                <w:szCs w:val="20"/>
              </w:rPr>
              <w:t>ПОЗНАЧЕННЯ АЛКОГОЛЬНОЇ МІЦНОСТІ</w:t>
            </w:r>
          </w:p>
          <w:p w:rsidR="00264564" w:rsidRPr="00286D6C" w:rsidRDefault="00264564" w:rsidP="00264564">
            <w:pPr>
              <w:rPr>
                <w:rFonts w:ascii="Times New Roman" w:hAnsi="Times New Roman" w:cs="Times New Roman"/>
                <w:sz w:val="20"/>
                <w:szCs w:val="20"/>
              </w:rPr>
            </w:pPr>
          </w:p>
          <w:p w:rsidR="00264564" w:rsidRPr="00286D6C" w:rsidRDefault="00264564"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 xml:space="preserve">Фактична концентрація спирту за об‘ємом в алкогольних напоях, що містять понад 1,2 відсотка об’ємних одиниць спирту, зазначається числом з не більш, </w:t>
            </w:r>
            <w:r w:rsidRPr="00286D6C">
              <w:rPr>
                <w:rFonts w:ascii="Times New Roman" w:hAnsi="Times New Roman" w:cs="Times New Roman"/>
                <w:color w:val="000000" w:themeColor="text1"/>
                <w:sz w:val="20"/>
                <w:szCs w:val="20"/>
              </w:rPr>
              <w:t xml:space="preserve">ніж однією цифрою після десяткової коми, </w:t>
            </w:r>
            <w:r w:rsidRPr="00286D6C">
              <w:rPr>
                <w:rFonts w:ascii="Times New Roman" w:hAnsi="Times New Roman" w:cs="Times New Roman"/>
                <w:sz w:val="20"/>
                <w:szCs w:val="20"/>
              </w:rPr>
              <w:t>після якого розміщується символ «% об.»; йому може передувати слово «спирт».</w:t>
            </w:r>
          </w:p>
          <w:p w:rsidR="00264564" w:rsidRPr="00286D6C" w:rsidRDefault="00264564" w:rsidP="00264564">
            <w:pPr>
              <w:ind w:firstLine="426"/>
              <w:jc w:val="both"/>
              <w:rPr>
                <w:rFonts w:ascii="Times New Roman" w:hAnsi="Times New Roman" w:cs="Times New Roman"/>
                <w:sz w:val="20"/>
                <w:szCs w:val="20"/>
              </w:rPr>
            </w:pPr>
            <w:r w:rsidRPr="00286D6C">
              <w:rPr>
                <w:rFonts w:ascii="Times New Roman" w:hAnsi="Times New Roman" w:cs="Times New Roman"/>
                <w:sz w:val="20"/>
                <w:szCs w:val="20"/>
              </w:rPr>
              <w:t xml:space="preserve"> Алкогольна міцність визначається при температурі 20 °С.</w:t>
            </w:r>
          </w:p>
          <w:p w:rsidR="00264564" w:rsidRPr="00286D6C" w:rsidRDefault="00264564" w:rsidP="00264564">
            <w:pPr>
              <w:ind w:firstLine="426"/>
              <w:jc w:val="both"/>
              <w:rPr>
                <w:rFonts w:ascii="Times New Roman" w:hAnsi="Times New Roman" w:cs="Times New Roman"/>
                <w:color w:val="000000" w:themeColor="text1"/>
                <w:sz w:val="20"/>
                <w:szCs w:val="20"/>
              </w:rPr>
            </w:pPr>
            <w:r w:rsidRPr="00286D6C">
              <w:rPr>
                <w:rFonts w:ascii="Times New Roman" w:hAnsi="Times New Roman" w:cs="Times New Roman"/>
                <w:color w:val="000000" w:themeColor="text1"/>
                <w:sz w:val="20"/>
                <w:szCs w:val="20"/>
              </w:rPr>
              <w:t>Допустимі відхилення у визначенні алкогольної міцності в об’ємних одиницях, виражені в абсолютних значеннях, вказані у поданій нижче таблиці. Вони застосовуються, не обмежуючи допустимі відхилення, що походять з інших методів аналізу для визначення алкогольної міцності.</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6"/>
              <w:gridCol w:w="4662"/>
            </w:tblGrid>
            <w:tr w:rsidR="00264564" w:rsidRPr="00286D6C" w:rsidTr="00445D16">
              <w:tc>
                <w:tcPr>
                  <w:tcW w:w="5094" w:type="dxa"/>
                </w:tcPr>
                <w:p w:rsidR="00264564" w:rsidRPr="00286D6C" w:rsidRDefault="00264564" w:rsidP="00264564">
                  <w:pPr>
                    <w:spacing w:after="0" w:line="240" w:lineRule="auto"/>
                    <w:rPr>
                      <w:rFonts w:ascii="Times New Roman" w:hAnsi="Times New Roman" w:cs="Times New Roman"/>
                      <w:sz w:val="20"/>
                      <w:szCs w:val="20"/>
                      <w:lang w:val="en-US"/>
                    </w:rPr>
                  </w:pPr>
                  <w:r w:rsidRPr="00286D6C">
                    <w:rPr>
                      <w:rFonts w:ascii="Times New Roman" w:hAnsi="Times New Roman" w:cs="Times New Roman"/>
                      <w:sz w:val="20"/>
                      <w:szCs w:val="20"/>
                    </w:rPr>
                    <w:t>Опис напою</w:t>
                  </w:r>
                </w:p>
              </w:tc>
              <w:tc>
                <w:tcPr>
                  <w:tcW w:w="5094" w:type="dxa"/>
                </w:tcPr>
                <w:p w:rsidR="00264564" w:rsidRPr="00286D6C" w:rsidRDefault="00264564" w:rsidP="00264564">
                  <w:pPr>
                    <w:spacing w:after="0" w:line="240" w:lineRule="auto"/>
                    <w:rPr>
                      <w:rFonts w:ascii="Times New Roman" w:hAnsi="Times New Roman" w:cs="Times New Roman"/>
                      <w:sz w:val="20"/>
                      <w:szCs w:val="20"/>
                    </w:rPr>
                  </w:pPr>
                  <w:r w:rsidRPr="00286D6C">
                    <w:rPr>
                      <w:rFonts w:ascii="Times New Roman" w:hAnsi="Times New Roman" w:cs="Times New Roman"/>
                      <w:color w:val="000000" w:themeColor="text1"/>
                      <w:sz w:val="20"/>
                      <w:szCs w:val="20"/>
                    </w:rPr>
                    <w:t>Допустимі відхилення</w:t>
                  </w:r>
                </w:p>
              </w:tc>
            </w:tr>
            <w:tr w:rsidR="00264564" w:rsidRPr="00286D6C" w:rsidTr="00445D16">
              <w:tc>
                <w:tcPr>
                  <w:tcW w:w="5094" w:type="dxa"/>
                </w:tcPr>
                <w:p w:rsidR="00264564" w:rsidRPr="00286D6C" w:rsidRDefault="00264564" w:rsidP="00264564">
                  <w:pPr>
                    <w:spacing w:after="0" w:line="240" w:lineRule="auto"/>
                    <w:jc w:val="both"/>
                    <w:rPr>
                      <w:rFonts w:ascii="Times New Roman" w:hAnsi="Times New Roman" w:cs="Times New Roman"/>
                      <w:sz w:val="20"/>
                      <w:szCs w:val="20"/>
                    </w:rPr>
                  </w:pPr>
                  <w:r w:rsidRPr="00286D6C">
                    <w:rPr>
                      <w:rFonts w:ascii="Times New Roman" w:hAnsi="Times New Roman" w:cs="Times New Roman"/>
                      <w:sz w:val="20"/>
                      <w:szCs w:val="20"/>
                    </w:rPr>
                    <w:t>1.</w:t>
                  </w:r>
                  <w:r w:rsidRPr="00286D6C">
                    <w:rPr>
                      <w:rFonts w:ascii="Times New Roman" w:hAnsi="Times New Roman" w:cs="Times New Roman"/>
                      <w:sz w:val="20"/>
                      <w:szCs w:val="20"/>
                    </w:rPr>
                    <w:tab/>
                    <w:t xml:space="preserve">Пиво солодове, що відповідає коду УКТЗЕД </w:t>
                  </w:r>
                  <w:r w:rsidRPr="00286D6C">
                    <w:rPr>
                      <w:rFonts w:ascii="Times New Roman" w:hAnsi="Times New Roman" w:cs="Times New Roman"/>
                      <w:sz w:val="20"/>
                      <w:szCs w:val="20"/>
                    </w:rPr>
                    <w:lastRenderedPageBreak/>
                    <w:t xml:space="preserve">220300, алкогольна міцність якого не перевищує 5,5 % об.; </w:t>
                  </w:r>
                </w:p>
                <w:p w:rsidR="00264564" w:rsidRPr="00286D6C" w:rsidRDefault="00264564" w:rsidP="00264564">
                  <w:pPr>
                    <w:spacing w:after="0" w:line="240" w:lineRule="auto"/>
                    <w:jc w:val="both"/>
                    <w:rPr>
                      <w:rFonts w:ascii="Times New Roman" w:hAnsi="Times New Roman" w:cs="Times New Roman"/>
                      <w:sz w:val="20"/>
                      <w:szCs w:val="20"/>
                    </w:rPr>
                  </w:pPr>
                  <w:proofErr w:type="spellStart"/>
                  <w:r w:rsidRPr="00286D6C">
                    <w:rPr>
                      <w:rFonts w:ascii="Times New Roman" w:hAnsi="Times New Roman" w:cs="Times New Roman"/>
                      <w:sz w:val="20"/>
                      <w:szCs w:val="20"/>
                    </w:rPr>
                    <w:t>Іншi</w:t>
                  </w:r>
                  <w:proofErr w:type="spellEnd"/>
                  <w:r w:rsidRPr="00286D6C">
                    <w:rPr>
                      <w:rFonts w:ascii="Times New Roman" w:hAnsi="Times New Roman" w:cs="Times New Roman"/>
                      <w:sz w:val="20"/>
                      <w:szCs w:val="20"/>
                    </w:rPr>
                    <w:t xml:space="preserve"> негазовані/неігристі напої, що відповідають коду УКТЗЕД 220600, вироблені з винограду </w:t>
                  </w:r>
                </w:p>
              </w:tc>
              <w:tc>
                <w:tcPr>
                  <w:tcW w:w="5094" w:type="dxa"/>
                </w:tcPr>
                <w:p w:rsidR="00264564" w:rsidRPr="00286D6C" w:rsidRDefault="00264564" w:rsidP="00264564">
                  <w:pPr>
                    <w:spacing w:after="0" w:line="240" w:lineRule="auto"/>
                    <w:rPr>
                      <w:rFonts w:ascii="Times New Roman" w:hAnsi="Times New Roman" w:cs="Times New Roman"/>
                      <w:sz w:val="20"/>
                      <w:szCs w:val="20"/>
                    </w:rPr>
                  </w:pPr>
                  <w:r w:rsidRPr="00286D6C">
                    <w:rPr>
                      <w:rFonts w:ascii="Times New Roman" w:hAnsi="Times New Roman" w:cs="Times New Roman"/>
                      <w:sz w:val="20"/>
                      <w:szCs w:val="20"/>
                    </w:rPr>
                    <w:lastRenderedPageBreak/>
                    <w:t>0,5 % об.</w:t>
                  </w:r>
                </w:p>
              </w:tc>
            </w:tr>
            <w:tr w:rsidR="00264564" w:rsidRPr="00286D6C" w:rsidTr="00445D16">
              <w:tc>
                <w:tcPr>
                  <w:tcW w:w="5094" w:type="dxa"/>
                </w:tcPr>
                <w:p w:rsidR="00264564" w:rsidRPr="00286D6C" w:rsidRDefault="00264564" w:rsidP="00264564">
                  <w:pPr>
                    <w:spacing w:after="0" w:line="240" w:lineRule="auto"/>
                    <w:jc w:val="both"/>
                    <w:rPr>
                      <w:rFonts w:ascii="Times New Roman" w:hAnsi="Times New Roman" w:cs="Times New Roman"/>
                      <w:sz w:val="20"/>
                      <w:szCs w:val="20"/>
                    </w:rPr>
                  </w:pPr>
                  <w:r w:rsidRPr="00286D6C">
                    <w:rPr>
                      <w:rFonts w:ascii="Times New Roman" w:hAnsi="Times New Roman" w:cs="Times New Roman"/>
                      <w:sz w:val="20"/>
                      <w:szCs w:val="20"/>
                    </w:rPr>
                    <w:lastRenderedPageBreak/>
                    <w:t>2.</w:t>
                  </w:r>
                  <w:r w:rsidRPr="00286D6C">
                    <w:rPr>
                      <w:rFonts w:ascii="Times New Roman" w:hAnsi="Times New Roman" w:cs="Times New Roman"/>
                      <w:sz w:val="20"/>
                      <w:szCs w:val="20"/>
                    </w:rPr>
                    <w:tab/>
                    <w:t xml:space="preserve">Пиво, алкогольна міцність якого перевищує 5,5 % об.; газовані/ігристі напої, що відповідають коду УКТЗЕД 220600, вироблені з винограду, сидр, грушевий сидр, фруктові вина та інші аналогічні напої, виготовлені з фруктів (не з винограду), як ігристі, так і </w:t>
                  </w:r>
                  <w:proofErr w:type="spellStart"/>
                  <w:r w:rsidRPr="00286D6C">
                    <w:rPr>
                      <w:rFonts w:ascii="Times New Roman" w:hAnsi="Times New Roman" w:cs="Times New Roman"/>
                      <w:sz w:val="20"/>
                      <w:szCs w:val="20"/>
                    </w:rPr>
                    <w:t>напівігристі</w:t>
                  </w:r>
                  <w:proofErr w:type="spellEnd"/>
                  <w:r w:rsidRPr="00286D6C">
                    <w:rPr>
                      <w:rFonts w:ascii="Times New Roman" w:hAnsi="Times New Roman" w:cs="Times New Roman"/>
                      <w:sz w:val="20"/>
                      <w:szCs w:val="20"/>
                    </w:rPr>
                    <w:t>; напій медовий</w:t>
                  </w:r>
                </w:p>
              </w:tc>
              <w:tc>
                <w:tcPr>
                  <w:tcW w:w="5094" w:type="dxa"/>
                </w:tcPr>
                <w:p w:rsidR="00264564" w:rsidRPr="00286D6C" w:rsidRDefault="00264564" w:rsidP="00264564">
                  <w:pPr>
                    <w:spacing w:after="0" w:line="240" w:lineRule="auto"/>
                    <w:rPr>
                      <w:rFonts w:ascii="Times New Roman" w:hAnsi="Times New Roman" w:cs="Times New Roman"/>
                      <w:sz w:val="20"/>
                      <w:szCs w:val="20"/>
                    </w:rPr>
                  </w:pPr>
                  <w:r w:rsidRPr="00286D6C">
                    <w:rPr>
                      <w:rFonts w:ascii="Times New Roman" w:hAnsi="Times New Roman" w:cs="Times New Roman"/>
                      <w:sz w:val="20"/>
                      <w:szCs w:val="20"/>
                    </w:rPr>
                    <w:t>1 % об.</w:t>
                  </w:r>
                </w:p>
              </w:tc>
            </w:tr>
            <w:tr w:rsidR="00264564" w:rsidRPr="00286D6C" w:rsidTr="00445D16">
              <w:tc>
                <w:tcPr>
                  <w:tcW w:w="5094" w:type="dxa"/>
                </w:tcPr>
                <w:p w:rsidR="00264564" w:rsidRPr="00286D6C" w:rsidRDefault="00264564" w:rsidP="00264564">
                  <w:pPr>
                    <w:spacing w:after="0" w:line="240" w:lineRule="auto"/>
                    <w:jc w:val="both"/>
                    <w:rPr>
                      <w:rFonts w:ascii="Times New Roman" w:hAnsi="Times New Roman" w:cs="Times New Roman"/>
                      <w:sz w:val="20"/>
                      <w:szCs w:val="20"/>
                    </w:rPr>
                  </w:pPr>
                  <w:r w:rsidRPr="00286D6C">
                    <w:rPr>
                      <w:rFonts w:ascii="Times New Roman" w:hAnsi="Times New Roman" w:cs="Times New Roman"/>
                      <w:sz w:val="20"/>
                      <w:szCs w:val="20"/>
                    </w:rPr>
                    <w:t>3.</w:t>
                  </w:r>
                  <w:r w:rsidRPr="00286D6C">
                    <w:rPr>
                      <w:rFonts w:ascii="Times New Roman" w:hAnsi="Times New Roman" w:cs="Times New Roman"/>
                      <w:sz w:val="20"/>
                      <w:szCs w:val="20"/>
                    </w:rPr>
                    <w:tab/>
                    <w:t>Напої, що містять мочені фрукти або частини рослин</w:t>
                  </w:r>
                </w:p>
              </w:tc>
              <w:tc>
                <w:tcPr>
                  <w:tcW w:w="5094" w:type="dxa"/>
                </w:tcPr>
                <w:p w:rsidR="00264564" w:rsidRPr="00286D6C" w:rsidRDefault="00264564" w:rsidP="00264564">
                  <w:pPr>
                    <w:spacing w:after="0" w:line="240" w:lineRule="auto"/>
                    <w:rPr>
                      <w:rFonts w:ascii="Times New Roman" w:hAnsi="Times New Roman" w:cs="Times New Roman"/>
                      <w:sz w:val="20"/>
                      <w:szCs w:val="20"/>
                    </w:rPr>
                  </w:pPr>
                  <w:r w:rsidRPr="00286D6C">
                    <w:rPr>
                      <w:rFonts w:ascii="Times New Roman" w:hAnsi="Times New Roman" w:cs="Times New Roman"/>
                      <w:sz w:val="20"/>
                      <w:szCs w:val="20"/>
                    </w:rPr>
                    <w:t>1,5 % об.</w:t>
                  </w:r>
                </w:p>
              </w:tc>
            </w:tr>
            <w:tr w:rsidR="00264564" w:rsidRPr="00286D6C" w:rsidTr="00445D16">
              <w:tc>
                <w:tcPr>
                  <w:tcW w:w="5094" w:type="dxa"/>
                </w:tcPr>
                <w:p w:rsidR="00264564" w:rsidRPr="00286D6C" w:rsidRDefault="00264564" w:rsidP="00264564">
                  <w:pPr>
                    <w:spacing w:after="0" w:line="240" w:lineRule="auto"/>
                    <w:jc w:val="both"/>
                    <w:rPr>
                      <w:rFonts w:ascii="Times New Roman" w:hAnsi="Times New Roman" w:cs="Times New Roman"/>
                      <w:sz w:val="20"/>
                      <w:szCs w:val="20"/>
                    </w:rPr>
                  </w:pPr>
                  <w:r w:rsidRPr="00286D6C">
                    <w:rPr>
                      <w:rFonts w:ascii="Times New Roman" w:hAnsi="Times New Roman" w:cs="Times New Roman"/>
                      <w:sz w:val="20"/>
                      <w:szCs w:val="20"/>
                    </w:rPr>
                    <w:t>4.</w:t>
                  </w:r>
                  <w:r w:rsidRPr="00286D6C">
                    <w:rPr>
                      <w:rFonts w:ascii="Times New Roman" w:hAnsi="Times New Roman" w:cs="Times New Roman"/>
                      <w:sz w:val="20"/>
                      <w:szCs w:val="20"/>
                    </w:rPr>
                    <w:tab/>
                    <w:t xml:space="preserve">Будь-які напої, з вмістом спирту етилового понад 1,5 відсотка об’ємних одиниць </w:t>
                  </w:r>
                </w:p>
              </w:tc>
              <w:tc>
                <w:tcPr>
                  <w:tcW w:w="5094" w:type="dxa"/>
                </w:tcPr>
                <w:p w:rsidR="00264564" w:rsidRPr="00286D6C" w:rsidRDefault="00264564" w:rsidP="00264564">
                  <w:pPr>
                    <w:spacing w:after="0" w:line="240" w:lineRule="auto"/>
                    <w:rPr>
                      <w:rFonts w:ascii="Times New Roman" w:hAnsi="Times New Roman" w:cs="Times New Roman"/>
                      <w:sz w:val="20"/>
                      <w:szCs w:val="20"/>
                    </w:rPr>
                  </w:pPr>
                  <w:r w:rsidRPr="00286D6C">
                    <w:rPr>
                      <w:rFonts w:ascii="Times New Roman" w:hAnsi="Times New Roman" w:cs="Times New Roman"/>
                      <w:sz w:val="20"/>
                      <w:szCs w:val="20"/>
                    </w:rPr>
                    <w:t>0,3 % об.</w:t>
                  </w:r>
                </w:p>
              </w:tc>
            </w:tr>
          </w:tbl>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264564" w:rsidRPr="00286D6C" w:rsidRDefault="00264564" w:rsidP="00264564">
            <w:pPr>
              <w:ind w:firstLine="6521"/>
              <w:jc w:val="center"/>
              <w:rPr>
                <w:rFonts w:ascii="Times New Roman" w:hAnsi="Times New Roman" w:cs="Times New Roman"/>
                <w:b/>
                <w:sz w:val="20"/>
                <w:szCs w:val="20"/>
              </w:rPr>
            </w:pPr>
          </w:p>
          <w:p w:rsidR="00264564" w:rsidRPr="00286D6C" w:rsidRDefault="00264564" w:rsidP="00264564">
            <w:pPr>
              <w:ind w:firstLine="6521"/>
              <w:jc w:val="center"/>
              <w:rPr>
                <w:rFonts w:ascii="Times New Roman" w:hAnsi="Times New Roman" w:cs="Times New Roman"/>
                <w:b/>
                <w:sz w:val="20"/>
                <w:szCs w:val="20"/>
              </w:rPr>
            </w:pPr>
            <w:r w:rsidRPr="00286D6C">
              <w:rPr>
                <w:rFonts w:ascii="Times New Roman" w:hAnsi="Times New Roman" w:cs="Times New Roman"/>
                <w:b/>
                <w:sz w:val="20"/>
                <w:szCs w:val="20"/>
              </w:rPr>
              <w:t>Додаток 9</w:t>
            </w:r>
          </w:p>
          <w:p w:rsidR="00264564" w:rsidRPr="00286D6C" w:rsidRDefault="00264564" w:rsidP="00264564">
            <w:pPr>
              <w:ind w:firstLine="6521"/>
              <w:jc w:val="center"/>
              <w:rPr>
                <w:rFonts w:ascii="Times New Roman" w:hAnsi="Times New Roman" w:cs="Times New Roman"/>
                <w:sz w:val="20"/>
                <w:szCs w:val="20"/>
              </w:rPr>
            </w:pPr>
            <w:r w:rsidRPr="00286D6C">
              <w:rPr>
                <w:rFonts w:ascii="Times New Roman" w:hAnsi="Times New Roman" w:cs="Times New Roman"/>
                <w:sz w:val="20"/>
                <w:szCs w:val="20"/>
              </w:rPr>
              <w:t>до  Закону України</w:t>
            </w:r>
          </w:p>
          <w:p w:rsidR="00264564" w:rsidRPr="00286D6C" w:rsidRDefault="00264564" w:rsidP="00264564">
            <w:pPr>
              <w:ind w:firstLine="4253"/>
              <w:jc w:val="center"/>
              <w:rPr>
                <w:rFonts w:ascii="Times New Roman" w:hAnsi="Times New Roman" w:cs="Times New Roman"/>
                <w:sz w:val="20"/>
                <w:szCs w:val="20"/>
              </w:rPr>
            </w:pPr>
            <w:r w:rsidRPr="00286D6C">
              <w:rPr>
                <w:rFonts w:ascii="Times New Roman" w:hAnsi="Times New Roman" w:cs="Times New Roman"/>
                <w:sz w:val="20"/>
                <w:szCs w:val="20"/>
              </w:rPr>
              <w:t>від                     2015 №</w:t>
            </w:r>
          </w:p>
          <w:p w:rsidR="00264564" w:rsidRPr="00286D6C" w:rsidRDefault="00264564" w:rsidP="00264564">
            <w:pPr>
              <w:ind w:firstLine="6521"/>
              <w:jc w:val="center"/>
              <w:rPr>
                <w:rFonts w:ascii="Times New Roman" w:hAnsi="Times New Roman" w:cs="Times New Roman"/>
                <w:sz w:val="20"/>
                <w:szCs w:val="20"/>
              </w:rPr>
            </w:pPr>
          </w:p>
          <w:p w:rsidR="00264564" w:rsidRPr="00286D6C" w:rsidRDefault="00264564" w:rsidP="00264564">
            <w:pPr>
              <w:ind w:firstLine="6521"/>
              <w:jc w:val="center"/>
              <w:rPr>
                <w:rFonts w:ascii="Times New Roman" w:hAnsi="Times New Roman" w:cs="Times New Roman"/>
                <w:sz w:val="20"/>
                <w:szCs w:val="20"/>
              </w:rPr>
            </w:pPr>
          </w:p>
          <w:p w:rsidR="00264564" w:rsidRPr="00286D6C" w:rsidRDefault="00264564" w:rsidP="00264564">
            <w:pPr>
              <w:keepNext/>
              <w:ind w:right="49"/>
              <w:jc w:val="center"/>
              <w:rPr>
                <w:rFonts w:ascii="Times New Roman" w:eastAsia="Times New Roman" w:hAnsi="Times New Roman" w:cs="Times New Roman"/>
                <w:b/>
                <w:sz w:val="20"/>
                <w:szCs w:val="20"/>
              </w:rPr>
            </w:pPr>
            <w:r w:rsidRPr="00286D6C">
              <w:rPr>
                <w:rFonts w:ascii="Times New Roman" w:hAnsi="Times New Roman" w:cs="Times New Roman"/>
                <w:b/>
                <w:sz w:val="20"/>
                <w:szCs w:val="20"/>
              </w:rPr>
              <w:t>РЕФЕРЕНСНІ ВЕЛИЧИНИ</w:t>
            </w:r>
            <w:r w:rsidRPr="00286D6C">
              <w:rPr>
                <w:rFonts w:ascii="Times New Roman" w:hAnsi="Times New Roman" w:cs="Times New Roman"/>
                <w:sz w:val="20"/>
                <w:szCs w:val="20"/>
              </w:rPr>
              <w:t xml:space="preserve"> </w:t>
            </w:r>
            <w:r w:rsidRPr="00286D6C">
              <w:rPr>
                <w:rFonts w:ascii="Times New Roman" w:eastAsia="Times New Roman" w:hAnsi="Times New Roman" w:cs="Times New Roman"/>
                <w:b/>
                <w:sz w:val="20"/>
                <w:szCs w:val="20"/>
              </w:rPr>
              <w:t>ДЛЯ СПОЖИВАННЯ</w:t>
            </w:r>
          </w:p>
          <w:p w:rsidR="00264564" w:rsidRPr="00286D6C" w:rsidRDefault="00264564" w:rsidP="00264564">
            <w:pPr>
              <w:keepNext/>
              <w:ind w:right="49"/>
              <w:jc w:val="both"/>
              <w:rPr>
                <w:rFonts w:ascii="Times New Roman" w:eastAsia="Times New Roman" w:hAnsi="Times New Roman" w:cs="Times New Roman"/>
                <w:b/>
                <w:sz w:val="20"/>
                <w:szCs w:val="20"/>
              </w:rPr>
            </w:pPr>
          </w:p>
          <w:p w:rsidR="00264564" w:rsidRPr="00286D6C" w:rsidRDefault="00264564" w:rsidP="00264564">
            <w:pPr>
              <w:keepNext/>
              <w:ind w:right="49"/>
              <w:jc w:val="center"/>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ЧАСТИНА І. РЕКОМЕНДОВАНІ ЩОДЕННІ РЕФЕРЕНСНІ ВЕЛИЧИНИ ВІТАМІНІВ І МІКРОЕЛЕМЕНТІВ ДЛЯ СПОЖИВАННЯ (ДЛЯ ДОРОСЛИХ)</w:t>
            </w:r>
          </w:p>
          <w:p w:rsidR="00264564" w:rsidRPr="00286D6C" w:rsidRDefault="00264564" w:rsidP="00264564">
            <w:pPr>
              <w:ind w:left="113" w:right="113"/>
              <w:jc w:val="both"/>
              <w:rPr>
                <w:rFonts w:ascii="Times New Roman" w:eastAsia="Times New Roman" w:hAnsi="Times New Roman" w:cs="Times New Roman"/>
                <w:sz w:val="20"/>
                <w:szCs w:val="20"/>
              </w:rPr>
            </w:pPr>
          </w:p>
          <w:p w:rsidR="00264564" w:rsidRPr="00286D6C" w:rsidRDefault="00264564" w:rsidP="00264564">
            <w:pPr>
              <w:numPr>
                <w:ilvl w:val="0"/>
                <w:numId w:val="43"/>
              </w:numPr>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 xml:space="preserve">Вітаміни та мікроелементи, інформація про які може повідомлятися, та їх </w:t>
            </w:r>
            <w:proofErr w:type="spellStart"/>
            <w:r w:rsidRPr="00286D6C">
              <w:rPr>
                <w:rFonts w:ascii="Times New Roman" w:eastAsia="Times New Roman" w:hAnsi="Times New Roman" w:cs="Times New Roman"/>
                <w:sz w:val="20"/>
                <w:szCs w:val="20"/>
              </w:rPr>
              <w:t>референсні</w:t>
            </w:r>
            <w:proofErr w:type="spellEnd"/>
            <w:r w:rsidRPr="00286D6C">
              <w:rPr>
                <w:rFonts w:ascii="Times New Roman" w:eastAsia="Times New Roman" w:hAnsi="Times New Roman" w:cs="Times New Roman"/>
                <w:sz w:val="20"/>
                <w:szCs w:val="20"/>
              </w:rPr>
              <w:t xml:space="preserve"> величини</w:t>
            </w:r>
          </w:p>
          <w:p w:rsidR="00264564" w:rsidRPr="00286D6C" w:rsidRDefault="00264564" w:rsidP="00264564">
            <w:pPr>
              <w:ind w:left="113" w:right="113"/>
              <w:jc w:val="both"/>
              <w:rPr>
                <w:rFonts w:ascii="Times New Roman" w:eastAsia="Times New Roman" w:hAnsi="Times New Roman" w:cs="Times New Roman"/>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1"/>
              <w:gridCol w:w="4577"/>
            </w:tblGrid>
            <w:tr w:rsidR="00264564" w:rsidRPr="00286D6C" w:rsidTr="00445D16">
              <w:tc>
                <w:tcPr>
                  <w:tcW w:w="5094" w:type="dxa"/>
                </w:tcPr>
                <w:p w:rsidR="00264564" w:rsidRPr="00286D6C" w:rsidRDefault="00264564" w:rsidP="00264564">
                  <w:pPr>
                    <w:spacing w:after="0" w:line="240" w:lineRule="auto"/>
                    <w:ind w:left="3431" w:right="113" w:hanging="3402"/>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Вітамін A (</w:t>
                  </w:r>
                  <w:proofErr w:type="spellStart"/>
                  <w:r w:rsidRPr="00286D6C">
                    <w:rPr>
                      <w:rFonts w:ascii="Times New Roman" w:eastAsia="Times New Roman" w:hAnsi="Times New Roman" w:cs="Times New Roman"/>
                      <w:sz w:val="20"/>
                      <w:szCs w:val="20"/>
                    </w:rPr>
                    <w:t>мкг</w:t>
                  </w:r>
                  <w:proofErr w:type="spellEnd"/>
                  <w:r w:rsidRPr="00286D6C">
                    <w:rPr>
                      <w:rFonts w:ascii="Times New Roman" w:eastAsia="Times New Roman" w:hAnsi="Times New Roman" w:cs="Times New Roman"/>
                      <w:sz w:val="20"/>
                      <w:szCs w:val="20"/>
                    </w:rPr>
                    <w:t>)</w:t>
                  </w:r>
                  <w:r w:rsidRPr="00286D6C">
                    <w:rPr>
                      <w:rFonts w:ascii="Times New Roman" w:eastAsia="Times New Roman" w:hAnsi="Times New Roman" w:cs="Times New Roman"/>
                      <w:sz w:val="20"/>
                      <w:szCs w:val="20"/>
                    </w:rPr>
                    <w:tab/>
                    <w:t xml:space="preserve">800 </w:t>
                  </w:r>
                </w:p>
                <w:p w:rsidR="00264564" w:rsidRPr="00286D6C" w:rsidRDefault="00264564" w:rsidP="00264564">
                  <w:pPr>
                    <w:spacing w:after="0" w:line="240" w:lineRule="auto"/>
                    <w:ind w:left="3431" w:right="113" w:hanging="3402"/>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Вітамін D (</w:t>
                  </w:r>
                  <w:proofErr w:type="spellStart"/>
                  <w:r w:rsidRPr="00286D6C">
                    <w:rPr>
                      <w:rFonts w:ascii="Times New Roman" w:eastAsia="Times New Roman" w:hAnsi="Times New Roman" w:cs="Times New Roman"/>
                      <w:sz w:val="20"/>
                      <w:szCs w:val="20"/>
                    </w:rPr>
                    <w:t>мкг</w:t>
                  </w:r>
                  <w:proofErr w:type="spellEnd"/>
                  <w:r w:rsidRPr="00286D6C">
                    <w:rPr>
                      <w:rFonts w:ascii="Times New Roman" w:eastAsia="Times New Roman" w:hAnsi="Times New Roman" w:cs="Times New Roman"/>
                      <w:sz w:val="20"/>
                      <w:szCs w:val="20"/>
                    </w:rPr>
                    <w:t>)</w:t>
                  </w:r>
                  <w:r w:rsidRPr="00286D6C">
                    <w:rPr>
                      <w:rFonts w:ascii="Times New Roman" w:eastAsia="Times New Roman" w:hAnsi="Times New Roman" w:cs="Times New Roman"/>
                      <w:sz w:val="20"/>
                      <w:szCs w:val="20"/>
                    </w:rPr>
                    <w:tab/>
                    <w:t xml:space="preserve">5 </w:t>
                  </w:r>
                </w:p>
                <w:p w:rsidR="00264564" w:rsidRPr="00286D6C" w:rsidRDefault="00264564" w:rsidP="00264564">
                  <w:pPr>
                    <w:spacing w:after="0" w:line="240" w:lineRule="auto"/>
                    <w:ind w:left="3431" w:right="113" w:hanging="3402"/>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 xml:space="preserve">Вітамін E(мг)                       12 </w:t>
                  </w:r>
                </w:p>
                <w:p w:rsidR="00264564" w:rsidRPr="00286D6C" w:rsidRDefault="00264564" w:rsidP="00264564">
                  <w:pPr>
                    <w:spacing w:after="0" w:line="240" w:lineRule="auto"/>
                    <w:ind w:left="3431" w:right="113" w:hanging="3402"/>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Вітамін K (</w:t>
                  </w:r>
                  <w:proofErr w:type="spellStart"/>
                  <w:r w:rsidRPr="00286D6C">
                    <w:rPr>
                      <w:rFonts w:ascii="Times New Roman" w:eastAsia="Times New Roman" w:hAnsi="Times New Roman" w:cs="Times New Roman"/>
                      <w:sz w:val="20"/>
                      <w:szCs w:val="20"/>
                    </w:rPr>
                    <w:t>мкг</w:t>
                  </w:r>
                  <w:proofErr w:type="spellEnd"/>
                  <w:r w:rsidRPr="00286D6C">
                    <w:rPr>
                      <w:rFonts w:ascii="Times New Roman" w:eastAsia="Times New Roman" w:hAnsi="Times New Roman" w:cs="Times New Roman"/>
                      <w:sz w:val="20"/>
                      <w:szCs w:val="20"/>
                    </w:rPr>
                    <w:t xml:space="preserve">)                </w:t>
                  </w:r>
                  <w:r w:rsidRPr="00286D6C">
                    <w:rPr>
                      <w:rFonts w:ascii="Times New Roman" w:eastAsia="Times New Roman" w:hAnsi="Times New Roman" w:cs="Times New Roman"/>
                      <w:sz w:val="20"/>
                      <w:szCs w:val="20"/>
                    </w:rPr>
                    <w:tab/>
                    <w:t xml:space="preserve">75 </w:t>
                  </w:r>
                </w:p>
                <w:p w:rsidR="00264564" w:rsidRPr="00286D6C" w:rsidRDefault="00264564" w:rsidP="00264564">
                  <w:pPr>
                    <w:spacing w:after="0" w:line="240" w:lineRule="auto"/>
                    <w:ind w:left="3431" w:right="113" w:hanging="3402"/>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Вітамін C (мг)</w:t>
                  </w:r>
                  <w:r w:rsidRPr="00286D6C">
                    <w:rPr>
                      <w:rFonts w:ascii="Times New Roman" w:eastAsia="Times New Roman" w:hAnsi="Times New Roman" w:cs="Times New Roman"/>
                      <w:sz w:val="20"/>
                      <w:szCs w:val="20"/>
                    </w:rPr>
                    <w:tab/>
                    <w:t xml:space="preserve">80 </w:t>
                  </w:r>
                </w:p>
                <w:p w:rsidR="00264564" w:rsidRPr="00286D6C" w:rsidRDefault="00264564" w:rsidP="00264564">
                  <w:pPr>
                    <w:spacing w:after="0" w:line="240" w:lineRule="auto"/>
                    <w:ind w:left="3431" w:right="113" w:hanging="3402"/>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Тіамін (мг)</w:t>
                  </w:r>
                  <w:r w:rsidRPr="00286D6C">
                    <w:rPr>
                      <w:rFonts w:ascii="Times New Roman" w:eastAsia="Times New Roman" w:hAnsi="Times New Roman" w:cs="Times New Roman"/>
                      <w:sz w:val="20"/>
                      <w:szCs w:val="20"/>
                    </w:rPr>
                    <w:tab/>
                    <w:t xml:space="preserve">1,1 </w:t>
                  </w:r>
                </w:p>
                <w:p w:rsidR="00264564" w:rsidRPr="00286D6C" w:rsidRDefault="00264564" w:rsidP="00264564">
                  <w:pPr>
                    <w:spacing w:after="0" w:line="240" w:lineRule="auto"/>
                    <w:ind w:left="3431" w:right="113" w:hanging="3402"/>
                    <w:jc w:val="both"/>
                    <w:rPr>
                      <w:rFonts w:ascii="Times New Roman" w:eastAsia="Times New Roman" w:hAnsi="Times New Roman" w:cs="Times New Roman"/>
                      <w:sz w:val="20"/>
                      <w:szCs w:val="20"/>
                    </w:rPr>
                  </w:pPr>
                  <w:proofErr w:type="spellStart"/>
                  <w:r w:rsidRPr="00286D6C">
                    <w:rPr>
                      <w:rFonts w:ascii="Times New Roman" w:eastAsia="Times New Roman" w:hAnsi="Times New Roman" w:cs="Times New Roman"/>
                      <w:sz w:val="20"/>
                      <w:szCs w:val="20"/>
                    </w:rPr>
                    <w:t>Рибофлавин</w:t>
                  </w:r>
                  <w:proofErr w:type="spellEnd"/>
                  <w:r w:rsidRPr="00286D6C">
                    <w:rPr>
                      <w:rFonts w:ascii="Times New Roman" w:eastAsia="Times New Roman" w:hAnsi="Times New Roman" w:cs="Times New Roman"/>
                      <w:sz w:val="20"/>
                      <w:szCs w:val="20"/>
                    </w:rPr>
                    <w:t xml:space="preserve"> (мг)</w:t>
                  </w:r>
                  <w:r w:rsidRPr="00286D6C">
                    <w:rPr>
                      <w:rFonts w:ascii="Times New Roman" w:eastAsia="Times New Roman" w:hAnsi="Times New Roman" w:cs="Times New Roman"/>
                      <w:sz w:val="20"/>
                      <w:szCs w:val="20"/>
                    </w:rPr>
                    <w:tab/>
                    <w:t xml:space="preserve">1,4 </w:t>
                  </w:r>
                </w:p>
                <w:p w:rsidR="00264564" w:rsidRPr="00286D6C" w:rsidRDefault="00264564" w:rsidP="00264564">
                  <w:pPr>
                    <w:spacing w:after="0" w:line="240" w:lineRule="auto"/>
                    <w:ind w:left="3431" w:right="113" w:hanging="3402"/>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Нікотинова кислота (мг)</w:t>
                  </w:r>
                  <w:r w:rsidRPr="00286D6C">
                    <w:rPr>
                      <w:rFonts w:ascii="Times New Roman" w:eastAsia="Times New Roman" w:hAnsi="Times New Roman" w:cs="Times New Roman"/>
                      <w:sz w:val="20"/>
                      <w:szCs w:val="20"/>
                    </w:rPr>
                    <w:tab/>
                    <w:t xml:space="preserve">16 </w:t>
                  </w:r>
                </w:p>
                <w:p w:rsidR="00264564" w:rsidRPr="00286D6C" w:rsidRDefault="00264564" w:rsidP="00264564">
                  <w:pPr>
                    <w:spacing w:after="0" w:line="240" w:lineRule="auto"/>
                    <w:ind w:left="3431" w:right="113" w:hanging="3402"/>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Вітамін B6 (мг)</w:t>
                  </w:r>
                  <w:r w:rsidRPr="00286D6C">
                    <w:rPr>
                      <w:rFonts w:ascii="Times New Roman" w:eastAsia="Times New Roman" w:hAnsi="Times New Roman" w:cs="Times New Roman"/>
                      <w:sz w:val="20"/>
                      <w:szCs w:val="20"/>
                    </w:rPr>
                    <w:tab/>
                    <w:t xml:space="preserve">1,4 </w:t>
                  </w:r>
                </w:p>
                <w:p w:rsidR="00264564" w:rsidRPr="00286D6C" w:rsidRDefault="00264564" w:rsidP="00264564">
                  <w:pPr>
                    <w:spacing w:after="0" w:line="240" w:lineRule="auto"/>
                    <w:ind w:left="3431" w:right="113" w:hanging="3402"/>
                    <w:jc w:val="both"/>
                    <w:rPr>
                      <w:rFonts w:ascii="Times New Roman" w:eastAsia="Times New Roman" w:hAnsi="Times New Roman" w:cs="Times New Roman"/>
                      <w:sz w:val="20"/>
                      <w:szCs w:val="20"/>
                    </w:rPr>
                  </w:pPr>
                  <w:proofErr w:type="spellStart"/>
                  <w:r w:rsidRPr="00286D6C">
                    <w:rPr>
                      <w:rFonts w:ascii="Times New Roman" w:eastAsia="Times New Roman" w:hAnsi="Times New Roman" w:cs="Times New Roman"/>
                      <w:sz w:val="20"/>
                      <w:szCs w:val="20"/>
                    </w:rPr>
                    <w:t>Фолієва</w:t>
                  </w:r>
                  <w:proofErr w:type="spellEnd"/>
                  <w:r w:rsidRPr="00286D6C">
                    <w:rPr>
                      <w:rFonts w:ascii="Times New Roman" w:eastAsia="Times New Roman" w:hAnsi="Times New Roman" w:cs="Times New Roman"/>
                      <w:sz w:val="20"/>
                      <w:szCs w:val="20"/>
                    </w:rPr>
                    <w:t xml:space="preserve"> кислота (</w:t>
                  </w:r>
                  <w:proofErr w:type="spellStart"/>
                  <w:r w:rsidRPr="00286D6C">
                    <w:rPr>
                      <w:rFonts w:ascii="Times New Roman" w:eastAsia="Times New Roman" w:hAnsi="Times New Roman" w:cs="Times New Roman"/>
                      <w:sz w:val="20"/>
                      <w:szCs w:val="20"/>
                    </w:rPr>
                    <w:t>мкг</w:t>
                  </w:r>
                  <w:proofErr w:type="spellEnd"/>
                  <w:r w:rsidRPr="00286D6C">
                    <w:rPr>
                      <w:rFonts w:ascii="Times New Roman" w:eastAsia="Times New Roman" w:hAnsi="Times New Roman" w:cs="Times New Roman"/>
                      <w:sz w:val="20"/>
                      <w:szCs w:val="20"/>
                    </w:rPr>
                    <w:t>)</w:t>
                  </w:r>
                  <w:r w:rsidRPr="00286D6C">
                    <w:rPr>
                      <w:rFonts w:ascii="Times New Roman" w:eastAsia="Times New Roman" w:hAnsi="Times New Roman" w:cs="Times New Roman"/>
                      <w:sz w:val="20"/>
                      <w:szCs w:val="20"/>
                    </w:rPr>
                    <w:tab/>
                    <w:t xml:space="preserve">200 </w:t>
                  </w:r>
                </w:p>
                <w:p w:rsidR="00264564" w:rsidRPr="00286D6C" w:rsidRDefault="00264564" w:rsidP="00264564">
                  <w:pPr>
                    <w:spacing w:after="0" w:line="240" w:lineRule="auto"/>
                    <w:ind w:left="3431" w:right="113" w:hanging="3402"/>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Вітамін B12 (</w:t>
                  </w:r>
                  <w:proofErr w:type="spellStart"/>
                  <w:r w:rsidRPr="00286D6C">
                    <w:rPr>
                      <w:rFonts w:ascii="Times New Roman" w:eastAsia="Times New Roman" w:hAnsi="Times New Roman" w:cs="Times New Roman"/>
                      <w:sz w:val="20"/>
                      <w:szCs w:val="20"/>
                    </w:rPr>
                    <w:t>мкг</w:t>
                  </w:r>
                  <w:proofErr w:type="spellEnd"/>
                  <w:r w:rsidRPr="00286D6C">
                    <w:rPr>
                      <w:rFonts w:ascii="Times New Roman" w:eastAsia="Times New Roman" w:hAnsi="Times New Roman" w:cs="Times New Roman"/>
                      <w:sz w:val="20"/>
                      <w:szCs w:val="20"/>
                    </w:rPr>
                    <w:t>)</w:t>
                  </w:r>
                  <w:r w:rsidRPr="00286D6C">
                    <w:rPr>
                      <w:rFonts w:ascii="Times New Roman" w:eastAsia="Times New Roman" w:hAnsi="Times New Roman" w:cs="Times New Roman"/>
                      <w:sz w:val="20"/>
                      <w:szCs w:val="20"/>
                    </w:rPr>
                    <w:tab/>
                    <w:t xml:space="preserve">2,5 </w:t>
                  </w:r>
                </w:p>
                <w:p w:rsidR="00264564" w:rsidRPr="00286D6C" w:rsidRDefault="00264564" w:rsidP="00264564">
                  <w:pPr>
                    <w:spacing w:after="0" w:line="240" w:lineRule="auto"/>
                    <w:ind w:left="3431" w:right="113" w:hanging="3402"/>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Біотин (</w:t>
                  </w:r>
                  <w:proofErr w:type="spellStart"/>
                  <w:r w:rsidRPr="00286D6C">
                    <w:rPr>
                      <w:rFonts w:ascii="Times New Roman" w:eastAsia="Times New Roman" w:hAnsi="Times New Roman" w:cs="Times New Roman"/>
                      <w:sz w:val="20"/>
                      <w:szCs w:val="20"/>
                    </w:rPr>
                    <w:t>мкг</w:t>
                  </w:r>
                  <w:proofErr w:type="spellEnd"/>
                  <w:r w:rsidRPr="00286D6C">
                    <w:rPr>
                      <w:rFonts w:ascii="Times New Roman" w:eastAsia="Times New Roman" w:hAnsi="Times New Roman" w:cs="Times New Roman"/>
                      <w:sz w:val="20"/>
                      <w:szCs w:val="20"/>
                    </w:rPr>
                    <w:t>)</w:t>
                  </w:r>
                  <w:r w:rsidRPr="00286D6C">
                    <w:rPr>
                      <w:rFonts w:ascii="Times New Roman" w:eastAsia="Times New Roman" w:hAnsi="Times New Roman" w:cs="Times New Roman"/>
                      <w:sz w:val="20"/>
                      <w:szCs w:val="20"/>
                    </w:rPr>
                    <w:tab/>
                    <w:t xml:space="preserve">50 </w:t>
                  </w:r>
                </w:p>
                <w:p w:rsidR="00264564" w:rsidRPr="00286D6C" w:rsidRDefault="00264564" w:rsidP="00264564">
                  <w:pPr>
                    <w:spacing w:after="0" w:line="240" w:lineRule="auto"/>
                    <w:ind w:left="3431" w:right="113" w:hanging="3402"/>
                    <w:jc w:val="both"/>
                    <w:rPr>
                      <w:rFonts w:ascii="Times New Roman" w:eastAsia="Times New Roman" w:hAnsi="Times New Roman" w:cs="Times New Roman"/>
                      <w:sz w:val="20"/>
                      <w:szCs w:val="20"/>
                    </w:rPr>
                  </w:pPr>
                  <w:proofErr w:type="spellStart"/>
                  <w:r w:rsidRPr="00286D6C">
                    <w:rPr>
                      <w:rFonts w:ascii="Times New Roman" w:eastAsia="Times New Roman" w:hAnsi="Times New Roman" w:cs="Times New Roman"/>
                      <w:sz w:val="20"/>
                      <w:szCs w:val="20"/>
                    </w:rPr>
                    <w:t>Пантотенова</w:t>
                  </w:r>
                  <w:proofErr w:type="spellEnd"/>
                  <w:r w:rsidRPr="00286D6C">
                    <w:rPr>
                      <w:rFonts w:ascii="Times New Roman" w:eastAsia="Times New Roman" w:hAnsi="Times New Roman" w:cs="Times New Roman"/>
                      <w:sz w:val="20"/>
                      <w:szCs w:val="20"/>
                    </w:rPr>
                    <w:t xml:space="preserve"> кислота (мг)</w:t>
                  </w:r>
                  <w:r w:rsidRPr="00286D6C">
                    <w:rPr>
                      <w:rFonts w:ascii="Times New Roman" w:eastAsia="Times New Roman" w:hAnsi="Times New Roman" w:cs="Times New Roman"/>
                      <w:sz w:val="20"/>
                      <w:szCs w:val="20"/>
                    </w:rPr>
                    <w:tab/>
                    <w:t xml:space="preserve">6 </w:t>
                  </w:r>
                </w:p>
                <w:p w:rsidR="00264564" w:rsidRPr="00286D6C" w:rsidRDefault="00264564" w:rsidP="00264564">
                  <w:pPr>
                    <w:spacing w:after="0" w:line="240" w:lineRule="auto"/>
                    <w:ind w:left="3431" w:right="113" w:hanging="3402"/>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Калій (мг)</w:t>
                  </w:r>
                  <w:r w:rsidRPr="00286D6C">
                    <w:rPr>
                      <w:rFonts w:ascii="Times New Roman" w:eastAsia="Times New Roman" w:hAnsi="Times New Roman" w:cs="Times New Roman"/>
                      <w:sz w:val="20"/>
                      <w:szCs w:val="20"/>
                    </w:rPr>
                    <w:tab/>
                    <w:t xml:space="preserve">2000 </w:t>
                  </w:r>
                </w:p>
              </w:tc>
              <w:tc>
                <w:tcPr>
                  <w:tcW w:w="5094"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 xml:space="preserve">Хлориди(мг)                                800 </w:t>
                  </w:r>
                </w:p>
                <w:p w:rsidR="00264564" w:rsidRPr="00286D6C" w:rsidRDefault="00264564" w:rsidP="00264564">
                  <w:pPr>
                    <w:spacing w:after="0" w:line="240" w:lineRule="auto"/>
                    <w:ind w:left="3618" w:right="113" w:hanging="3624"/>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 xml:space="preserve">Кальцій(мг)                                 800 </w:t>
                  </w:r>
                </w:p>
                <w:p w:rsidR="00264564" w:rsidRPr="00286D6C" w:rsidRDefault="00264564" w:rsidP="00264564">
                  <w:pPr>
                    <w:spacing w:after="0" w:line="240" w:lineRule="auto"/>
                    <w:ind w:left="3618" w:right="113" w:hanging="3624"/>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 xml:space="preserve">Фосфор(мг)                                  700 </w:t>
                  </w:r>
                </w:p>
                <w:p w:rsidR="00264564" w:rsidRPr="00286D6C" w:rsidRDefault="00264564" w:rsidP="00264564">
                  <w:pPr>
                    <w:spacing w:after="0" w:line="240" w:lineRule="auto"/>
                    <w:ind w:left="3618" w:right="113" w:hanging="3624"/>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 xml:space="preserve">Магній(мг)                                   375 </w:t>
                  </w:r>
                </w:p>
                <w:p w:rsidR="00264564" w:rsidRPr="00286D6C" w:rsidRDefault="00264564" w:rsidP="00264564">
                  <w:pPr>
                    <w:spacing w:after="0" w:line="240" w:lineRule="auto"/>
                    <w:ind w:left="3618" w:right="113" w:hanging="3624"/>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 xml:space="preserve">Залізо(мг)                                   14 </w:t>
                  </w:r>
                </w:p>
                <w:p w:rsidR="00264564" w:rsidRPr="00286D6C" w:rsidRDefault="00264564" w:rsidP="00264564">
                  <w:pPr>
                    <w:spacing w:after="0" w:line="240" w:lineRule="auto"/>
                    <w:ind w:left="3618" w:right="113" w:hanging="3624"/>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 xml:space="preserve">Цинк(мг)                                     10 </w:t>
                  </w:r>
                </w:p>
                <w:p w:rsidR="00264564" w:rsidRPr="00286D6C" w:rsidRDefault="00264564" w:rsidP="00264564">
                  <w:pPr>
                    <w:spacing w:after="0" w:line="240" w:lineRule="auto"/>
                    <w:ind w:left="3618" w:right="113" w:hanging="3624"/>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 xml:space="preserve">Мідь(мг)                                      1 </w:t>
                  </w:r>
                </w:p>
                <w:p w:rsidR="00264564" w:rsidRPr="00286D6C" w:rsidRDefault="00264564" w:rsidP="00264564">
                  <w:pPr>
                    <w:spacing w:after="0" w:line="240" w:lineRule="auto"/>
                    <w:ind w:left="3618" w:right="113" w:hanging="3624"/>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 xml:space="preserve">Марганець(мг)                            2 </w:t>
                  </w:r>
                </w:p>
                <w:p w:rsidR="00264564" w:rsidRPr="00286D6C" w:rsidRDefault="00264564" w:rsidP="00264564">
                  <w:pPr>
                    <w:spacing w:after="0" w:line="240" w:lineRule="auto"/>
                    <w:ind w:left="3618" w:right="113" w:hanging="3624"/>
                    <w:jc w:val="both"/>
                    <w:rPr>
                      <w:rFonts w:ascii="Times New Roman" w:eastAsia="Times New Roman" w:hAnsi="Times New Roman" w:cs="Times New Roman"/>
                      <w:sz w:val="20"/>
                      <w:szCs w:val="20"/>
                    </w:rPr>
                  </w:pPr>
                  <w:proofErr w:type="spellStart"/>
                  <w:r w:rsidRPr="00286D6C">
                    <w:rPr>
                      <w:rFonts w:ascii="Times New Roman" w:eastAsia="Times New Roman" w:hAnsi="Times New Roman" w:cs="Times New Roman"/>
                      <w:sz w:val="20"/>
                      <w:szCs w:val="20"/>
                    </w:rPr>
                    <w:t>Фториди</w:t>
                  </w:r>
                  <w:proofErr w:type="spellEnd"/>
                  <w:r w:rsidRPr="00286D6C">
                    <w:rPr>
                      <w:rFonts w:ascii="Times New Roman" w:eastAsia="Times New Roman" w:hAnsi="Times New Roman" w:cs="Times New Roman"/>
                      <w:sz w:val="20"/>
                      <w:szCs w:val="20"/>
                    </w:rPr>
                    <w:t xml:space="preserve">(мг)                                 3,5 </w:t>
                  </w:r>
                </w:p>
                <w:p w:rsidR="00264564" w:rsidRPr="00286D6C" w:rsidRDefault="00264564" w:rsidP="00264564">
                  <w:pPr>
                    <w:spacing w:after="0" w:line="240" w:lineRule="auto"/>
                    <w:ind w:left="3618" w:right="113" w:hanging="3624"/>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Селен(</w:t>
                  </w:r>
                  <w:proofErr w:type="spellStart"/>
                  <w:r w:rsidRPr="00286D6C">
                    <w:rPr>
                      <w:rFonts w:ascii="Times New Roman" w:eastAsia="Times New Roman" w:hAnsi="Times New Roman" w:cs="Times New Roman"/>
                      <w:sz w:val="20"/>
                      <w:szCs w:val="20"/>
                    </w:rPr>
                    <w:t>мкг</w:t>
                  </w:r>
                  <w:proofErr w:type="spellEnd"/>
                  <w:r w:rsidRPr="00286D6C">
                    <w:rPr>
                      <w:rFonts w:ascii="Times New Roman" w:eastAsia="Times New Roman" w:hAnsi="Times New Roman" w:cs="Times New Roman"/>
                      <w:sz w:val="20"/>
                      <w:szCs w:val="20"/>
                    </w:rPr>
                    <w:t xml:space="preserve">)                                  55 </w:t>
                  </w:r>
                </w:p>
                <w:p w:rsidR="00264564" w:rsidRPr="00286D6C" w:rsidRDefault="00264564" w:rsidP="00264564">
                  <w:pPr>
                    <w:spacing w:after="0" w:line="240" w:lineRule="auto"/>
                    <w:ind w:left="3618" w:right="113" w:hanging="3624"/>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Хром(</w:t>
                  </w:r>
                  <w:proofErr w:type="spellStart"/>
                  <w:r w:rsidRPr="00286D6C">
                    <w:rPr>
                      <w:rFonts w:ascii="Times New Roman" w:eastAsia="Times New Roman" w:hAnsi="Times New Roman" w:cs="Times New Roman"/>
                      <w:sz w:val="20"/>
                      <w:szCs w:val="20"/>
                    </w:rPr>
                    <w:t>мкг</w:t>
                  </w:r>
                  <w:proofErr w:type="spellEnd"/>
                  <w:r w:rsidRPr="00286D6C">
                    <w:rPr>
                      <w:rFonts w:ascii="Times New Roman" w:eastAsia="Times New Roman" w:hAnsi="Times New Roman" w:cs="Times New Roman"/>
                      <w:sz w:val="20"/>
                      <w:szCs w:val="20"/>
                    </w:rPr>
                    <w:t xml:space="preserve">)                                  40 </w:t>
                  </w:r>
                </w:p>
                <w:p w:rsidR="00264564" w:rsidRPr="00286D6C" w:rsidRDefault="00264564" w:rsidP="00264564">
                  <w:pPr>
                    <w:spacing w:after="0" w:line="240" w:lineRule="auto"/>
                    <w:ind w:left="3618" w:right="113" w:hanging="3624"/>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Молібден(</w:t>
                  </w:r>
                  <w:proofErr w:type="spellStart"/>
                  <w:r w:rsidRPr="00286D6C">
                    <w:rPr>
                      <w:rFonts w:ascii="Times New Roman" w:eastAsia="Times New Roman" w:hAnsi="Times New Roman" w:cs="Times New Roman"/>
                      <w:sz w:val="20"/>
                      <w:szCs w:val="20"/>
                    </w:rPr>
                    <w:t>мкг</w:t>
                  </w:r>
                  <w:proofErr w:type="spellEnd"/>
                  <w:r w:rsidRPr="00286D6C">
                    <w:rPr>
                      <w:rFonts w:ascii="Times New Roman" w:eastAsia="Times New Roman" w:hAnsi="Times New Roman" w:cs="Times New Roman"/>
                      <w:sz w:val="20"/>
                      <w:szCs w:val="20"/>
                    </w:rPr>
                    <w:t xml:space="preserve">)                            50 </w:t>
                  </w:r>
                </w:p>
                <w:p w:rsidR="00264564" w:rsidRPr="00286D6C" w:rsidRDefault="00264564" w:rsidP="00264564">
                  <w:pPr>
                    <w:spacing w:after="0" w:line="240" w:lineRule="auto"/>
                    <w:ind w:left="3618" w:right="113" w:hanging="3624"/>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Йод(</w:t>
                  </w:r>
                  <w:proofErr w:type="spellStart"/>
                  <w:r w:rsidRPr="00286D6C">
                    <w:rPr>
                      <w:rFonts w:ascii="Times New Roman" w:eastAsia="Times New Roman" w:hAnsi="Times New Roman" w:cs="Times New Roman"/>
                      <w:sz w:val="20"/>
                      <w:szCs w:val="20"/>
                    </w:rPr>
                    <w:t>мкг</w:t>
                  </w:r>
                  <w:proofErr w:type="spellEnd"/>
                  <w:r w:rsidRPr="00286D6C">
                    <w:rPr>
                      <w:rFonts w:ascii="Times New Roman" w:eastAsia="Times New Roman" w:hAnsi="Times New Roman" w:cs="Times New Roman"/>
                      <w:sz w:val="20"/>
                      <w:szCs w:val="20"/>
                    </w:rPr>
                    <w:t xml:space="preserve">)                                        150 </w:t>
                  </w:r>
                </w:p>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p>
              </w:tc>
            </w:tr>
          </w:tbl>
          <w:p w:rsidR="00264564" w:rsidRPr="00286D6C" w:rsidRDefault="00264564" w:rsidP="00264564">
            <w:pPr>
              <w:ind w:left="284" w:right="113" w:hanging="284"/>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 xml:space="preserve">2. </w:t>
            </w:r>
            <w:r w:rsidRPr="00286D6C">
              <w:rPr>
                <w:rFonts w:ascii="Times New Roman" w:eastAsia="Times New Roman" w:hAnsi="Times New Roman" w:cs="Times New Roman"/>
                <w:sz w:val="20"/>
                <w:szCs w:val="20"/>
              </w:rPr>
              <w:tab/>
              <w:t>Значний вміст вітамінів та мінералів</w:t>
            </w:r>
          </w:p>
          <w:p w:rsidR="00264564" w:rsidRPr="00286D6C" w:rsidRDefault="00264564" w:rsidP="00264564">
            <w:pPr>
              <w:ind w:left="284"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При визначення того, що вважати значним вмістом, зазвичай слід керуватися такими величинами:</w:t>
            </w:r>
          </w:p>
          <w:p w:rsidR="00264564" w:rsidRPr="00286D6C" w:rsidRDefault="00264564" w:rsidP="00264564">
            <w:pPr>
              <w:ind w:left="567" w:right="113" w:hanging="28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lastRenderedPageBreak/>
              <w:t>-</w:t>
            </w:r>
            <w:r w:rsidRPr="00286D6C">
              <w:rPr>
                <w:rFonts w:ascii="Times New Roman" w:eastAsia="Times New Roman" w:hAnsi="Times New Roman" w:cs="Times New Roman"/>
                <w:sz w:val="20"/>
                <w:szCs w:val="20"/>
              </w:rPr>
              <w:tab/>
              <w:t xml:space="preserve">15 відсотків </w:t>
            </w:r>
            <w:proofErr w:type="spellStart"/>
            <w:r w:rsidRPr="00286D6C">
              <w:rPr>
                <w:rFonts w:ascii="Times New Roman" w:eastAsia="Times New Roman" w:hAnsi="Times New Roman" w:cs="Times New Roman"/>
                <w:sz w:val="20"/>
                <w:szCs w:val="20"/>
              </w:rPr>
              <w:t>референсної</w:t>
            </w:r>
            <w:proofErr w:type="spellEnd"/>
            <w:r w:rsidRPr="00286D6C">
              <w:rPr>
                <w:rFonts w:ascii="Times New Roman" w:eastAsia="Times New Roman" w:hAnsi="Times New Roman" w:cs="Times New Roman"/>
                <w:sz w:val="20"/>
                <w:szCs w:val="20"/>
              </w:rPr>
              <w:t xml:space="preserve"> величини, вказаної в пункті 1 цього додатку, що міститься у 100 г або 100 мл, якщо йдеться про харчові продукти, що не є напоями;</w:t>
            </w:r>
          </w:p>
          <w:p w:rsidR="00264564" w:rsidRPr="00286D6C" w:rsidRDefault="00264564" w:rsidP="00264564">
            <w:pPr>
              <w:ind w:left="567" w:right="113" w:hanging="28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w:t>
            </w:r>
            <w:r w:rsidRPr="00286D6C">
              <w:rPr>
                <w:rFonts w:ascii="Times New Roman" w:eastAsia="Times New Roman" w:hAnsi="Times New Roman" w:cs="Times New Roman"/>
                <w:sz w:val="20"/>
                <w:szCs w:val="20"/>
              </w:rPr>
              <w:tab/>
              <w:t xml:space="preserve">7,5 відсотків </w:t>
            </w:r>
            <w:proofErr w:type="spellStart"/>
            <w:r w:rsidRPr="00286D6C">
              <w:rPr>
                <w:rFonts w:ascii="Times New Roman" w:eastAsia="Times New Roman" w:hAnsi="Times New Roman" w:cs="Times New Roman"/>
                <w:sz w:val="20"/>
                <w:szCs w:val="20"/>
              </w:rPr>
              <w:t>референсної</w:t>
            </w:r>
            <w:proofErr w:type="spellEnd"/>
            <w:r w:rsidRPr="00286D6C">
              <w:rPr>
                <w:rFonts w:ascii="Times New Roman" w:eastAsia="Times New Roman" w:hAnsi="Times New Roman" w:cs="Times New Roman"/>
                <w:sz w:val="20"/>
                <w:szCs w:val="20"/>
              </w:rPr>
              <w:t xml:space="preserve"> величини, вказаної в пункті 1 цього додатку, що міститься у 100 мл, якщо йдеться про напої;</w:t>
            </w:r>
          </w:p>
          <w:p w:rsidR="00264564" w:rsidRPr="00286D6C" w:rsidRDefault="00264564" w:rsidP="00264564">
            <w:pPr>
              <w:ind w:left="567" w:right="113" w:hanging="28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w:t>
            </w:r>
            <w:r w:rsidRPr="00286D6C">
              <w:rPr>
                <w:rFonts w:ascii="Times New Roman" w:eastAsia="Times New Roman" w:hAnsi="Times New Roman" w:cs="Times New Roman"/>
                <w:sz w:val="20"/>
                <w:szCs w:val="20"/>
              </w:rPr>
              <w:tab/>
              <w:t xml:space="preserve">15 </w:t>
            </w:r>
            <w:proofErr w:type="spellStart"/>
            <w:r w:rsidRPr="00286D6C">
              <w:rPr>
                <w:rFonts w:ascii="Times New Roman" w:eastAsia="Times New Roman" w:hAnsi="Times New Roman" w:cs="Times New Roman"/>
                <w:sz w:val="20"/>
                <w:szCs w:val="20"/>
              </w:rPr>
              <w:t>референсної</w:t>
            </w:r>
            <w:proofErr w:type="spellEnd"/>
            <w:r w:rsidRPr="00286D6C">
              <w:rPr>
                <w:rFonts w:ascii="Times New Roman" w:eastAsia="Times New Roman" w:hAnsi="Times New Roman" w:cs="Times New Roman"/>
                <w:sz w:val="20"/>
                <w:szCs w:val="20"/>
              </w:rPr>
              <w:t xml:space="preserve"> величини, вказаної в пункті 1 цього додатку, що міститься у порції, якщо упаковка містить одну порцію.</w:t>
            </w:r>
          </w:p>
          <w:p w:rsidR="00264564" w:rsidRPr="00286D6C" w:rsidRDefault="00264564" w:rsidP="00264564">
            <w:pPr>
              <w:keepNext/>
              <w:ind w:left="113" w:right="113"/>
              <w:jc w:val="both"/>
              <w:rPr>
                <w:rFonts w:ascii="Times New Roman" w:eastAsia="Times New Roman" w:hAnsi="Times New Roman" w:cs="Times New Roman"/>
                <w:b/>
                <w:sz w:val="20"/>
                <w:szCs w:val="20"/>
              </w:rPr>
            </w:pPr>
          </w:p>
          <w:p w:rsidR="00264564" w:rsidRPr="00286D6C" w:rsidRDefault="00264564" w:rsidP="00264564">
            <w:pPr>
              <w:keepNext/>
              <w:ind w:left="113" w:right="113"/>
              <w:jc w:val="center"/>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ЧАСТИНА ІІ. РЕФЕРЕНСНІ ВЕЛИЧИНИ ДЛЯ СПОЖИВАННЯ З ТОЧКИ ЗОРУ ЕНЕРГЕТИЧНОЇ ЦІННОСТІ ТА ОКРЕМІ ПОЖИВНІ РЕЧОВИНИ (НЕ ВІТАМІНИ І НЕ МІНЕРАЛИ) (ДЛЯ ДОРОСЛИХ)</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7"/>
              <w:gridCol w:w="4605"/>
            </w:tblGrid>
            <w:tr w:rsidR="00264564" w:rsidRPr="00286D6C" w:rsidTr="00445D16">
              <w:tc>
                <w:tcPr>
                  <w:tcW w:w="4627" w:type="dxa"/>
                </w:tcPr>
                <w:p w:rsidR="00264564" w:rsidRPr="00286D6C" w:rsidRDefault="00264564" w:rsidP="00264564">
                  <w:pPr>
                    <w:spacing w:after="0" w:line="240" w:lineRule="auto"/>
                    <w:ind w:right="113"/>
                    <w:jc w:val="center"/>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ab/>
                    <w:t>Енергетична цінність або поживна речовина</w:t>
                  </w:r>
                </w:p>
              </w:tc>
              <w:tc>
                <w:tcPr>
                  <w:tcW w:w="4605" w:type="dxa"/>
                </w:tcPr>
                <w:p w:rsidR="00264564" w:rsidRPr="00286D6C" w:rsidRDefault="00264564" w:rsidP="00264564">
                  <w:pPr>
                    <w:spacing w:after="0" w:line="240" w:lineRule="auto"/>
                    <w:ind w:right="113"/>
                    <w:jc w:val="center"/>
                    <w:rPr>
                      <w:rFonts w:ascii="Times New Roman" w:eastAsia="Times New Roman" w:hAnsi="Times New Roman" w:cs="Times New Roman"/>
                      <w:sz w:val="20"/>
                      <w:szCs w:val="20"/>
                    </w:rPr>
                  </w:pPr>
                  <w:proofErr w:type="spellStart"/>
                  <w:r w:rsidRPr="00286D6C">
                    <w:rPr>
                      <w:rFonts w:ascii="Times New Roman" w:eastAsia="Times New Roman" w:hAnsi="Times New Roman" w:cs="Times New Roman"/>
                      <w:sz w:val="20"/>
                      <w:szCs w:val="20"/>
                    </w:rPr>
                    <w:t>Референсні</w:t>
                  </w:r>
                  <w:proofErr w:type="spellEnd"/>
                  <w:r w:rsidRPr="00286D6C">
                    <w:rPr>
                      <w:rFonts w:ascii="Times New Roman" w:eastAsia="Times New Roman" w:hAnsi="Times New Roman" w:cs="Times New Roman"/>
                      <w:sz w:val="20"/>
                      <w:szCs w:val="20"/>
                    </w:rPr>
                    <w:t xml:space="preserve"> величини</w:t>
                  </w:r>
                </w:p>
              </w:tc>
            </w:tr>
            <w:tr w:rsidR="00264564" w:rsidRPr="00286D6C" w:rsidTr="00445D16">
              <w:tc>
                <w:tcPr>
                  <w:tcW w:w="4627"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Енергетична цінність</w:t>
                  </w:r>
                </w:p>
              </w:tc>
              <w:tc>
                <w:tcPr>
                  <w:tcW w:w="4605"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8400 кДж / 2000 ккал</w:t>
                  </w:r>
                </w:p>
              </w:tc>
            </w:tr>
            <w:tr w:rsidR="00264564" w:rsidRPr="00286D6C" w:rsidTr="00445D16">
              <w:tc>
                <w:tcPr>
                  <w:tcW w:w="4627"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Жири загалом</w:t>
                  </w:r>
                </w:p>
              </w:tc>
              <w:tc>
                <w:tcPr>
                  <w:tcW w:w="4605"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70 г</w:t>
                  </w:r>
                </w:p>
              </w:tc>
            </w:tr>
            <w:tr w:rsidR="00264564" w:rsidRPr="00286D6C" w:rsidTr="00445D16">
              <w:tc>
                <w:tcPr>
                  <w:tcW w:w="4627"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Насичені жири</w:t>
                  </w:r>
                </w:p>
              </w:tc>
              <w:tc>
                <w:tcPr>
                  <w:tcW w:w="4605"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20 г</w:t>
                  </w:r>
                </w:p>
              </w:tc>
            </w:tr>
            <w:tr w:rsidR="00264564" w:rsidRPr="00286D6C" w:rsidTr="00445D16">
              <w:tc>
                <w:tcPr>
                  <w:tcW w:w="4627"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Вуглеводи</w:t>
                  </w:r>
                </w:p>
              </w:tc>
              <w:tc>
                <w:tcPr>
                  <w:tcW w:w="4605"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260 г</w:t>
                  </w:r>
                </w:p>
              </w:tc>
            </w:tr>
            <w:tr w:rsidR="00264564" w:rsidRPr="00286D6C" w:rsidTr="00445D16">
              <w:tc>
                <w:tcPr>
                  <w:tcW w:w="4627"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Цукри</w:t>
                  </w:r>
                </w:p>
              </w:tc>
              <w:tc>
                <w:tcPr>
                  <w:tcW w:w="4605"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90 г</w:t>
                  </w:r>
                </w:p>
              </w:tc>
            </w:tr>
            <w:tr w:rsidR="00264564" w:rsidRPr="00286D6C" w:rsidTr="00445D16">
              <w:tc>
                <w:tcPr>
                  <w:tcW w:w="4627"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Білки</w:t>
                  </w:r>
                </w:p>
              </w:tc>
              <w:tc>
                <w:tcPr>
                  <w:tcW w:w="4605"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50 г</w:t>
                  </w:r>
                </w:p>
              </w:tc>
            </w:tr>
            <w:tr w:rsidR="00264564" w:rsidRPr="00286D6C" w:rsidTr="00445D16">
              <w:tc>
                <w:tcPr>
                  <w:tcW w:w="4627"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Сіль</w:t>
                  </w:r>
                </w:p>
              </w:tc>
              <w:tc>
                <w:tcPr>
                  <w:tcW w:w="4605"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6 г</w:t>
                  </w:r>
                </w:p>
              </w:tc>
            </w:tr>
          </w:tbl>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264564" w:rsidRPr="00286D6C" w:rsidRDefault="00264564" w:rsidP="00264564">
            <w:pPr>
              <w:ind w:firstLine="6521"/>
              <w:jc w:val="center"/>
              <w:rPr>
                <w:rFonts w:ascii="Times New Roman" w:hAnsi="Times New Roman" w:cs="Times New Roman"/>
                <w:b/>
                <w:sz w:val="20"/>
                <w:szCs w:val="20"/>
              </w:rPr>
            </w:pPr>
            <w:r w:rsidRPr="00286D6C">
              <w:rPr>
                <w:rFonts w:ascii="Times New Roman" w:hAnsi="Times New Roman" w:cs="Times New Roman"/>
                <w:b/>
                <w:sz w:val="20"/>
                <w:szCs w:val="20"/>
              </w:rPr>
              <w:lastRenderedPageBreak/>
              <w:t>Додаток 10</w:t>
            </w:r>
          </w:p>
          <w:p w:rsidR="00264564" w:rsidRPr="00286D6C" w:rsidRDefault="00264564" w:rsidP="00264564">
            <w:pPr>
              <w:ind w:firstLine="6521"/>
              <w:jc w:val="center"/>
              <w:rPr>
                <w:rFonts w:ascii="Times New Roman" w:hAnsi="Times New Roman" w:cs="Times New Roman"/>
                <w:sz w:val="20"/>
                <w:szCs w:val="20"/>
              </w:rPr>
            </w:pPr>
            <w:r w:rsidRPr="00286D6C">
              <w:rPr>
                <w:rFonts w:ascii="Times New Roman" w:hAnsi="Times New Roman" w:cs="Times New Roman"/>
                <w:sz w:val="20"/>
                <w:szCs w:val="20"/>
              </w:rPr>
              <w:t>до  Закону України</w:t>
            </w:r>
          </w:p>
          <w:p w:rsidR="00264564" w:rsidRPr="00286D6C" w:rsidRDefault="00264564" w:rsidP="00264564">
            <w:pPr>
              <w:ind w:firstLine="5529"/>
              <w:jc w:val="center"/>
              <w:rPr>
                <w:rFonts w:ascii="Times New Roman" w:hAnsi="Times New Roman" w:cs="Times New Roman"/>
                <w:sz w:val="20"/>
                <w:szCs w:val="20"/>
              </w:rPr>
            </w:pPr>
            <w:r w:rsidRPr="00286D6C">
              <w:rPr>
                <w:rFonts w:ascii="Times New Roman" w:hAnsi="Times New Roman" w:cs="Times New Roman"/>
                <w:sz w:val="20"/>
                <w:szCs w:val="20"/>
              </w:rPr>
              <w:t>від                     2015 №</w:t>
            </w:r>
          </w:p>
          <w:p w:rsidR="00264564" w:rsidRPr="00286D6C" w:rsidRDefault="00264564" w:rsidP="00264564">
            <w:pPr>
              <w:keepNext/>
              <w:ind w:right="49"/>
              <w:jc w:val="both"/>
              <w:rPr>
                <w:rFonts w:ascii="Times New Roman" w:eastAsia="Times New Roman" w:hAnsi="Times New Roman" w:cs="Times New Roman"/>
                <w:b/>
                <w:sz w:val="20"/>
                <w:szCs w:val="20"/>
              </w:rPr>
            </w:pPr>
          </w:p>
          <w:p w:rsidR="00264564" w:rsidRPr="00286D6C" w:rsidRDefault="00264564" w:rsidP="00264564">
            <w:pPr>
              <w:keepNext/>
              <w:ind w:right="51"/>
              <w:jc w:val="center"/>
              <w:rPr>
                <w:rFonts w:ascii="Times New Roman" w:eastAsia="Times New Roman" w:hAnsi="Times New Roman" w:cs="Times New Roman"/>
                <w:b/>
                <w:sz w:val="20"/>
                <w:szCs w:val="20"/>
              </w:rPr>
            </w:pPr>
            <w:r w:rsidRPr="00286D6C">
              <w:rPr>
                <w:rFonts w:ascii="Times New Roman" w:eastAsia="Times New Roman" w:hAnsi="Times New Roman" w:cs="Times New Roman"/>
                <w:b/>
                <w:sz w:val="20"/>
                <w:szCs w:val="20"/>
              </w:rPr>
              <w:t xml:space="preserve">ПЕРЕВІДНІ КОЕФІЦІЄНТИ </w:t>
            </w:r>
          </w:p>
          <w:p w:rsidR="00264564" w:rsidRPr="00286D6C" w:rsidRDefault="00264564" w:rsidP="00264564">
            <w:pPr>
              <w:keepNext/>
              <w:ind w:right="51"/>
              <w:jc w:val="center"/>
              <w:rPr>
                <w:rFonts w:ascii="Times New Roman" w:eastAsia="Times New Roman" w:hAnsi="Times New Roman" w:cs="Times New Roman"/>
                <w:b/>
                <w:sz w:val="20"/>
                <w:szCs w:val="20"/>
              </w:rPr>
            </w:pPr>
            <w:r w:rsidRPr="00286D6C">
              <w:rPr>
                <w:rFonts w:ascii="Times New Roman" w:eastAsia="Times New Roman" w:hAnsi="Times New Roman" w:cs="Times New Roman"/>
                <w:b/>
                <w:sz w:val="20"/>
                <w:szCs w:val="20"/>
              </w:rPr>
              <w:t>ДЛЯ ПЕРЕРАХУВАННЯ ЕНЕРГЕТИЧНОЇ ЦІННОСТІ</w:t>
            </w:r>
          </w:p>
          <w:p w:rsidR="00264564" w:rsidRPr="00286D6C" w:rsidRDefault="00264564" w:rsidP="00264564">
            <w:pPr>
              <w:ind w:right="113" w:firstLine="426"/>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Показники енергетичної цінності, що зазначаються на етикетках харчових продуктів, розраховуються з використанням таких перевідних коефіцієнтів:</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3"/>
              <w:gridCol w:w="4685"/>
            </w:tblGrid>
            <w:tr w:rsidR="00264564" w:rsidRPr="00286D6C" w:rsidTr="00445D16">
              <w:tc>
                <w:tcPr>
                  <w:tcW w:w="5094"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lang w:val="en-US"/>
                    </w:rPr>
                  </w:pPr>
                  <w:r w:rsidRPr="00286D6C">
                    <w:rPr>
                      <w:rFonts w:ascii="Times New Roman" w:eastAsia="Times New Roman" w:hAnsi="Times New Roman" w:cs="Times New Roman"/>
                      <w:sz w:val="20"/>
                      <w:szCs w:val="20"/>
                    </w:rPr>
                    <w:t xml:space="preserve">Вуглеводи (крім </w:t>
                  </w:r>
                  <w:proofErr w:type="spellStart"/>
                  <w:r w:rsidRPr="00286D6C">
                    <w:rPr>
                      <w:rFonts w:ascii="Times New Roman" w:eastAsia="Times New Roman" w:hAnsi="Times New Roman" w:cs="Times New Roman"/>
                      <w:sz w:val="20"/>
                      <w:szCs w:val="20"/>
                    </w:rPr>
                    <w:t>поліолів</w:t>
                  </w:r>
                  <w:proofErr w:type="spellEnd"/>
                  <w:r w:rsidRPr="00286D6C">
                    <w:rPr>
                      <w:rFonts w:ascii="Times New Roman" w:eastAsia="Times New Roman" w:hAnsi="Times New Roman" w:cs="Times New Roman"/>
                      <w:sz w:val="20"/>
                      <w:szCs w:val="20"/>
                    </w:rPr>
                    <w:t>)</w:t>
                  </w:r>
                </w:p>
              </w:tc>
              <w:tc>
                <w:tcPr>
                  <w:tcW w:w="5094"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lang w:val="en-US"/>
                    </w:rPr>
                  </w:pPr>
                  <w:r w:rsidRPr="00286D6C">
                    <w:rPr>
                      <w:rFonts w:ascii="Times New Roman" w:eastAsia="Times New Roman" w:hAnsi="Times New Roman" w:cs="Times New Roman"/>
                      <w:sz w:val="20"/>
                      <w:szCs w:val="20"/>
                    </w:rPr>
                    <w:t>17 кДж/г — 4 ккал/г</w:t>
                  </w:r>
                </w:p>
              </w:tc>
            </w:tr>
            <w:tr w:rsidR="00264564" w:rsidRPr="00286D6C" w:rsidTr="00445D16">
              <w:tc>
                <w:tcPr>
                  <w:tcW w:w="5094"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lang w:val="en-US"/>
                    </w:rPr>
                  </w:pPr>
                  <w:proofErr w:type="spellStart"/>
                  <w:r w:rsidRPr="00286D6C">
                    <w:rPr>
                      <w:rFonts w:ascii="Times New Roman" w:eastAsia="Times New Roman" w:hAnsi="Times New Roman" w:cs="Times New Roman"/>
                      <w:sz w:val="20"/>
                      <w:szCs w:val="20"/>
                    </w:rPr>
                    <w:t>Поліоли</w:t>
                  </w:r>
                  <w:proofErr w:type="spellEnd"/>
                </w:p>
              </w:tc>
              <w:tc>
                <w:tcPr>
                  <w:tcW w:w="5094"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lang w:val="en-US"/>
                    </w:rPr>
                  </w:pPr>
                  <w:r w:rsidRPr="00286D6C">
                    <w:rPr>
                      <w:rFonts w:ascii="Times New Roman" w:eastAsia="Times New Roman" w:hAnsi="Times New Roman" w:cs="Times New Roman"/>
                      <w:sz w:val="20"/>
                      <w:szCs w:val="20"/>
                    </w:rPr>
                    <w:t>10 кДж/г — 2,4 ккал/г</w:t>
                  </w:r>
                </w:p>
              </w:tc>
            </w:tr>
            <w:tr w:rsidR="00264564" w:rsidRPr="00286D6C" w:rsidTr="00445D16">
              <w:tc>
                <w:tcPr>
                  <w:tcW w:w="5094"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lang w:val="en-US"/>
                    </w:rPr>
                  </w:pPr>
                  <w:r w:rsidRPr="00286D6C">
                    <w:rPr>
                      <w:rFonts w:ascii="Times New Roman" w:eastAsia="Times New Roman" w:hAnsi="Times New Roman" w:cs="Times New Roman"/>
                      <w:sz w:val="20"/>
                      <w:szCs w:val="20"/>
                    </w:rPr>
                    <w:t>Білки</w:t>
                  </w:r>
                </w:p>
              </w:tc>
              <w:tc>
                <w:tcPr>
                  <w:tcW w:w="5094"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lang w:val="en-US"/>
                    </w:rPr>
                  </w:pPr>
                  <w:r w:rsidRPr="00286D6C">
                    <w:rPr>
                      <w:rFonts w:ascii="Times New Roman" w:eastAsia="Times New Roman" w:hAnsi="Times New Roman" w:cs="Times New Roman"/>
                      <w:sz w:val="20"/>
                      <w:szCs w:val="20"/>
                    </w:rPr>
                    <w:t>17 кДж/г — 4 ккал/г</w:t>
                  </w:r>
                </w:p>
              </w:tc>
            </w:tr>
            <w:tr w:rsidR="00264564" w:rsidRPr="00286D6C" w:rsidTr="00445D16">
              <w:tc>
                <w:tcPr>
                  <w:tcW w:w="5094"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lang w:val="en-US"/>
                    </w:rPr>
                  </w:pPr>
                  <w:r w:rsidRPr="00286D6C">
                    <w:rPr>
                      <w:rFonts w:ascii="Times New Roman" w:eastAsia="Times New Roman" w:hAnsi="Times New Roman" w:cs="Times New Roman"/>
                      <w:sz w:val="20"/>
                      <w:szCs w:val="20"/>
                    </w:rPr>
                    <w:t>Жири</w:t>
                  </w:r>
                </w:p>
              </w:tc>
              <w:tc>
                <w:tcPr>
                  <w:tcW w:w="5094"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lang w:val="en-US"/>
                    </w:rPr>
                  </w:pPr>
                  <w:r w:rsidRPr="00286D6C">
                    <w:rPr>
                      <w:rFonts w:ascii="Times New Roman" w:eastAsia="Times New Roman" w:hAnsi="Times New Roman" w:cs="Times New Roman"/>
                      <w:sz w:val="20"/>
                      <w:szCs w:val="20"/>
                    </w:rPr>
                    <w:t>37 кДж/г — 9 ккал/г</w:t>
                  </w:r>
                </w:p>
              </w:tc>
            </w:tr>
            <w:tr w:rsidR="00264564" w:rsidRPr="00286D6C" w:rsidTr="00445D16">
              <w:tc>
                <w:tcPr>
                  <w:tcW w:w="5094"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lang w:val="en-US"/>
                    </w:rPr>
                  </w:pPr>
                  <w:proofErr w:type="spellStart"/>
                  <w:r w:rsidRPr="00286D6C">
                    <w:rPr>
                      <w:rFonts w:ascii="Times New Roman" w:eastAsia="Times New Roman" w:hAnsi="Times New Roman" w:cs="Times New Roman"/>
                      <w:sz w:val="20"/>
                      <w:szCs w:val="20"/>
                    </w:rPr>
                    <w:t>Ацил</w:t>
                  </w:r>
                  <w:proofErr w:type="spellEnd"/>
                  <w:r w:rsidRPr="00286D6C">
                    <w:rPr>
                      <w:rFonts w:ascii="Times New Roman" w:eastAsia="Times New Roman" w:hAnsi="Times New Roman" w:cs="Times New Roman"/>
                      <w:sz w:val="20"/>
                      <w:szCs w:val="20"/>
                    </w:rPr>
                    <w:t xml:space="preserve"> три-гліцериди</w:t>
                  </w:r>
                </w:p>
              </w:tc>
              <w:tc>
                <w:tcPr>
                  <w:tcW w:w="5094"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lang w:val="en-US"/>
                    </w:rPr>
                  </w:pPr>
                  <w:r w:rsidRPr="00286D6C">
                    <w:rPr>
                      <w:rFonts w:ascii="Times New Roman" w:eastAsia="Times New Roman" w:hAnsi="Times New Roman" w:cs="Times New Roman"/>
                      <w:sz w:val="20"/>
                      <w:szCs w:val="20"/>
                    </w:rPr>
                    <w:t>25 кДж/г — 6 ккал/г</w:t>
                  </w:r>
                </w:p>
              </w:tc>
            </w:tr>
            <w:tr w:rsidR="00264564" w:rsidRPr="00286D6C" w:rsidTr="00445D16">
              <w:tc>
                <w:tcPr>
                  <w:tcW w:w="5094"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lang w:val="en-US"/>
                    </w:rPr>
                  </w:pPr>
                  <w:r w:rsidRPr="00286D6C">
                    <w:rPr>
                      <w:rFonts w:ascii="Times New Roman" w:eastAsia="Times New Roman" w:hAnsi="Times New Roman" w:cs="Times New Roman"/>
                      <w:sz w:val="20"/>
                      <w:szCs w:val="20"/>
                    </w:rPr>
                    <w:t>Спирт (етиловий спирт)</w:t>
                  </w:r>
                </w:p>
              </w:tc>
              <w:tc>
                <w:tcPr>
                  <w:tcW w:w="5094"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lang w:val="en-US"/>
                    </w:rPr>
                  </w:pPr>
                  <w:r w:rsidRPr="00286D6C">
                    <w:rPr>
                      <w:rFonts w:ascii="Times New Roman" w:eastAsia="Times New Roman" w:hAnsi="Times New Roman" w:cs="Times New Roman"/>
                      <w:sz w:val="20"/>
                      <w:szCs w:val="20"/>
                    </w:rPr>
                    <w:t>29 кДж/г — 7 ккал/г</w:t>
                  </w:r>
                </w:p>
              </w:tc>
            </w:tr>
            <w:tr w:rsidR="00264564" w:rsidRPr="00286D6C" w:rsidTr="00445D16">
              <w:tc>
                <w:tcPr>
                  <w:tcW w:w="5094"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lang w:val="en-US"/>
                    </w:rPr>
                  </w:pPr>
                  <w:r w:rsidRPr="00286D6C">
                    <w:rPr>
                      <w:rFonts w:ascii="Times New Roman" w:eastAsia="Times New Roman" w:hAnsi="Times New Roman" w:cs="Times New Roman"/>
                      <w:sz w:val="20"/>
                      <w:szCs w:val="20"/>
                    </w:rPr>
                    <w:t>Органічні кислоти</w:t>
                  </w:r>
                </w:p>
              </w:tc>
              <w:tc>
                <w:tcPr>
                  <w:tcW w:w="5094"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lang w:val="en-US"/>
                    </w:rPr>
                  </w:pPr>
                  <w:r w:rsidRPr="00286D6C">
                    <w:rPr>
                      <w:rFonts w:ascii="Times New Roman" w:eastAsia="Times New Roman" w:hAnsi="Times New Roman" w:cs="Times New Roman"/>
                      <w:sz w:val="20"/>
                      <w:szCs w:val="20"/>
                    </w:rPr>
                    <w:t>13 кДж/г — 3 ккал/г</w:t>
                  </w:r>
                </w:p>
              </w:tc>
            </w:tr>
            <w:tr w:rsidR="00264564" w:rsidRPr="00286D6C" w:rsidTr="00445D16">
              <w:tc>
                <w:tcPr>
                  <w:tcW w:w="5094"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lang w:val="en-US"/>
                    </w:rPr>
                  </w:pPr>
                  <w:r w:rsidRPr="00286D6C">
                    <w:rPr>
                      <w:rFonts w:ascii="Times New Roman" w:eastAsia="Times New Roman" w:hAnsi="Times New Roman" w:cs="Times New Roman"/>
                      <w:sz w:val="20"/>
                      <w:szCs w:val="20"/>
                    </w:rPr>
                    <w:t>Харчові волокна</w:t>
                  </w:r>
                </w:p>
              </w:tc>
              <w:tc>
                <w:tcPr>
                  <w:tcW w:w="5094"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lang w:val="en-US"/>
                    </w:rPr>
                  </w:pPr>
                  <w:r w:rsidRPr="00286D6C">
                    <w:rPr>
                      <w:rFonts w:ascii="Times New Roman" w:eastAsia="Times New Roman" w:hAnsi="Times New Roman" w:cs="Times New Roman"/>
                      <w:sz w:val="20"/>
                      <w:szCs w:val="20"/>
                    </w:rPr>
                    <w:t>8 кДж/г — 2 ккал/г</w:t>
                  </w:r>
                </w:p>
              </w:tc>
            </w:tr>
            <w:tr w:rsidR="00264564" w:rsidRPr="00286D6C" w:rsidTr="00445D16">
              <w:tc>
                <w:tcPr>
                  <w:tcW w:w="5094"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proofErr w:type="spellStart"/>
                  <w:r w:rsidRPr="00286D6C">
                    <w:rPr>
                      <w:rFonts w:ascii="Times New Roman" w:eastAsia="Times New Roman" w:hAnsi="Times New Roman" w:cs="Times New Roman"/>
                      <w:sz w:val="20"/>
                      <w:szCs w:val="20"/>
                    </w:rPr>
                    <w:t>Еритритол</w:t>
                  </w:r>
                  <w:proofErr w:type="spellEnd"/>
                </w:p>
              </w:tc>
              <w:tc>
                <w:tcPr>
                  <w:tcW w:w="5094"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0 кДж/г — 0 ккал/г</w:t>
                  </w:r>
                </w:p>
              </w:tc>
            </w:tr>
          </w:tbl>
          <w:p w:rsidR="00264564" w:rsidRPr="00286D6C" w:rsidRDefault="00264564" w:rsidP="00264564">
            <w:pPr>
              <w:ind w:left="113" w:right="113"/>
              <w:jc w:val="both"/>
              <w:rPr>
                <w:rFonts w:ascii="Times New Roman" w:eastAsia="Times New Roman" w:hAnsi="Times New Roman" w:cs="Times New Roman"/>
                <w:sz w:val="20"/>
                <w:szCs w:val="20"/>
                <w:lang w:val="en-US"/>
              </w:rPr>
            </w:pPr>
          </w:p>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264564" w:rsidRPr="00286D6C" w:rsidRDefault="00264564" w:rsidP="00264564">
            <w:pPr>
              <w:ind w:firstLine="6521"/>
              <w:jc w:val="center"/>
              <w:rPr>
                <w:rFonts w:ascii="Times New Roman" w:hAnsi="Times New Roman" w:cs="Times New Roman"/>
                <w:b/>
                <w:sz w:val="20"/>
                <w:szCs w:val="20"/>
              </w:rPr>
            </w:pPr>
            <w:r w:rsidRPr="00286D6C">
              <w:rPr>
                <w:rFonts w:ascii="Times New Roman" w:hAnsi="Times New Roman" w:cs="Times New Roman"/>
                <w:b/>
                <w:sz w:val="20"/>
                <w:szCs w:val="20"/>
              </w:rPr>
              <w:t>Додаток 11</w:t>
            </w:r>
          </w:p>
          <w:p w:rsidR="00264564" w:rsidRPr="00286D6C" w:rsidRDefault="00264564" w:rsidP="00264564">
            <w:pPr>
              <w:ind w:firstLine="6521"/>
              <w:jc w:val="center"/>
              <w:rPr>
                <w:rFonts w:ascii="Times New Roman" w:hAnsi="Times New Roman" w:cs="Times New Roman"/>
                <w:sz w:val="20"/>
                <w:szCs w:val="20"/>
              </w:rPr>
            </w:pPr>
            <w:r w:rsidRPr="00286D6C">
              <w:rPr>
                <w:rFonts w:ascii="Times New Roman" w:hAnsi="Times New Roman" w:cs="Times New Roman"/>
                <w:sz w:val="20"/>
                <w:szCs w:val="20"/>
              </w:rPr>
              <w:t>до  Закону України</w:t>
            </w:r>
          </w:p>
          <w:p w:rsidR="00264564" w:rsidRPr="00286D6C" w:rsidRDefault="00264564" w:rsidP="00264564">
            <w:pPr>
              <w:ind w:firstLine="5245"/>
              <w:jc w:val="center"/>
              <w:rPr>
                <w:rFonts w:ascii="Times New Roman" w:hAnsi="Times New Roman" w:cs="Times New Roman"/>
                <w:sz w:val="20"/>
                <w:szCs w:val="20"/>
              </w:rPr>
            </w:pPr>
            <w:r w:rsidRPr="00286D6C">
              <w:rPr>
                <w:rFonts w:ascii="Times New Roman" w:hAnsi="Times New Roman" w:cs="Times New Roman"/>
                <w:sz w:val="20"/>
                <w:szCs w:val="20"/>
              </w:rPr>
              <w:t>від                     2015 №</w:t>
            </w:r>
          </w:p>
          <w:p w:rsidR="00264564" w:rsidRPr="00286D6C" w:rsidRDefault="00264564" w:rsidP="00264564">
            <w:pPr>
              <w:keepNext/>
              <w:ind w:left="113" w:right="113"/>
              <w:jc w:val="both"/>
              <w:rPr>
                <w:rFonts w:ascii="Times New Roman" w:eastAsia="Times New Roman" w:hAnsi="Times New Roman" w:cs="Times New Roman"/>
                <w:sz w:val="20"/>
                <w:szCs w:val="20"/>
              </w:rPr>
            </w:pPr>
          </w:p>
          <w:p w:rsidR="00264564" w:rsidRPr="00286D6C" w:rsidRDefault="00264564" w:rsidP="00264564">
            <w:pPr>
              <w:keepNext/>
              <w:ind w:left="113" w:right="113"/>
              <w:jc w:val="center"/>
              <w:rPr>
                <w:rFonts w:ascii="Times New Roman" w:eastAsia="Times New Roman" w:hAnsi="Times New Roman" w:cs="Times New Roman"/>
                <w:b/>
                <w:sz w:val="20"/>
                <w:szCs w:val="20"/>
              </w:rPr>
            </w:pPr>
            <w:r w:rsidRPr="00286D6C">
              <w:rPr>
                <w:rFonts w:ascii="Times New Roman" w:eastAsia="Times New Roman" w:hAnsi="Times New Roman" w:cs="Times New Roman"/>
                <w:b/>
                <w:sz w:val="20"/>
                <w:szCs w:val="20"/>
              </w:rPr>
              <w:t xml:space="preserve">ВИРАЖЕННЯ І ПРЕДСТАВЛЕННЯ ІНФОРМАЦІЇ ПРО ПОЖИВНУ (ХАРЧОВУ) ЦІННІСТЬ </w:t>
            </w:r>
            <w:r w:rsidRPr="00286D6C">
              <w:rPr>
                <w:rFonts w:ascii="Times New Roman" w:eastAsia="Times New Roman" w:hAnsi="Times New Roman" w:cs="Times New Roman"/>
                <w:b/>
                <w:sz w:val="20"/>
                <w:szCs w:val="20"/>
              </w:rPr>
              <w:lastRenderedPageBreak/>
              <w:t>ХАРЧОВИХ ПРОДУКТІВ</w:t>
            </w:r>
          </w:p>
          <w:p w:rsidR="00264564" w:rsidRPr="00286D6C" w:rsidRDefault="00264564" w:rsidP="00264564">
            <w:pPr>
              <w:ind w:left="113"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Для представлення інформації про поживну (харчову) цінність харчових продуктів використовуються такі одиниці виміру як кілоджоулі (кДж) та кілокалорії (ккал) для показників енергетичної цінності, грами (г), міліграми (мг), мікрограми (</w:t>
            </w:r>
            <w:proofErr w:type="spellStart"/>
            <w:r w:rsidRPr="00286D6C">
              <w:rPr>
                <w:rFonts w:ascii="Times New Roman" w:eastAsia="Times New Roman" w:hAnsi="Times New Roman" w:cs="Times New Roman"/>
                <w:sz w:val="20"/>
                <w:szCs w:val="20"/>
              </w:rPr>
              <w:t>мкг</w:t>
            </w:r>
            <w:proofErr w:type="spellEnd"/>
            <w:r w:rsidRPr="00286D6C">
              <w:rPr>
                <w:rFonts w:ascii="Times New Roman" w:eastAsia="Times New Roman" w:hAnsi="Times New Roman" w:cs="Times New Roman"/>
                <w:sz w:val="20"/>
                <w:szCs w:val="20"/>
              </w:rPr>
              <w:t>) для показників маси/ваги, як зазначено нижче:</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2"/>
              <w:gridCol w:w="4580"/>
            </w:tblGrid>
            <w:tr w:rsidR="00264564" w:rsidRPr="00286D6C" w:rsidTr="00445D16">
              <w:tc>
                <w:tcPr>
                  <w:tcW w:w="4652" w:type="dxa"/>
                </w:tcPr>
                <w:p w:rsidR="00264564" w:rsidRPr="00286D6C" w:rsidRDefault="00264564" w:rsidP="00264564">
                  <w:pPr>
                    <w:spacing w:after="0" w:line="240" w:lineRule="auto"/>
                    <w:ind w:right="113"/>
                    <w:jc w:val="center"/>
                    <w:rPr>
                      <w:rFonts w:ascii="Times New Roman" w:eastAsia="Times New Roman" w:hAnsi="Times New Roman" w:cs="Times New Roman"/>
                      <w:sz w:val="20"/>
                      <w:szCs w:val="20"/>
                      <w:lang w:val="en-US"/>
                    </w:rPr>
                  </w:pPr>
                  <w:r w:rsidRPr="00286D6C">
                    <w:rPr>
                      <w:rFonts w:ascii="Times New Roman" w:eastAsia="Times New Roman" w:hAnsi="Times New Roman" w:cs="Times New Roman"/>
                      <w:sz w:val="20"/>
                      <w:szCs w:val="20"/>
                    </w:rPr>
                    <w:t>Енергетична цінність</w:t>
                  </w:r>
                </w:p>
              </w:tc>
              <w:tc>
                <w:tcPr>
                  <w:tcW w:w="4580" w:type="dxa"/>
                </w:tcPr>
                <w:p w:rsidR="00264564" w:rsidRPr="00286D6C" w:rsidRDefault="00264564" w:rsidP="00264564">
                  <w:pPr>
                    <w:spacing w:after="0" w:line="240" w:lineRule="auto"/>
                    <w:ind w:right="113"/>
                    <w:jc w:val="center"/>
                    <w:rPr>
                      <w:rFonts w:ascii="Times New Roman" w:eastAsia="Times New Roman" w:hAnsi="Times New Roman" w:cs="Times New Roman"/>
                      <w:sz w:val="20"/>
                      <w:szCs w:val="20"/>
                      <w:lang w:val="en-US"/>
                    </w:rPr>
                  </w:pPr>
                  <w:r w:rsidRPr="00286D6C">
                    <w:rPr>
                      <w:rFonts w:ascii="Times New Roman" w:eastAsia="Times New Roman" w:hAnsi="Times New Roman" w:cs="Times New Roman"/>
                      <w:sz w:val="20"/>
                      <w:szCs w:val="20"/>
                    </w:rPr>
                    <w:t>кДж/ккал</w:t>
                  </w:r>
                </w:p>
              </w:tc>
            </w:tr>
            <w:tr w:rsidR="00264564" w:rsidRPr="00286D6C" w:rsidTr="00445D16">
              <w:tc>
                <w:tcPr>
                  <w:tcW w:w="4652"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lang w:val="en-US"/>
                    </w:rPr>
                  </w:pPr>
                  <w:r w:rsidRPr="00286D6C">
                    <w:rPr>
                      <w:rFonts w:ascii="Times New Roman" w:eastAsia="Times New Roman" w:hAnsi="Times New Roman" w:cs="Times New Roman"/>
                      <w:sz w:val="20"/>
                      <w:szCs w:val="20"/>
                    </w:rPr>
                    <w:t>Жири</w:t>
                  </w:r>
                </w:p>
              </w:tc>
              <w:tc>
                <w:tcPr>
                  <w:tcW w:w="4580"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lang w:val="en-US"/>
                    </w:rPr>
                  </w:pPr>
                  <w:r w:rsidRPr="00286D6C">
                    <w:rPr>
                      <w:rFonts w:ascii="Times New Roman" w:eastAsia="Times New Roman" w:hAnsi="Times New Roman" w:cs="Times New Roman"/>
                      <w:sz w:val="20"/>
                      <w:szCs w:val="20"/>
                    </w:rPr>
                    <w:t>г</w:t>
                  </w:r>
                </w:p>
              </w:tc>
            </w:tr>
            <w:tr w:rsidR="00264564" w:rsidRPr="00286D6C" w:rsidTr="00445D16">
              <w:tc>
                <w:tcPr>
                  <w:tcW w:w="9232" w:type="dxa"/>
                  <w:gridSpan w:val="2"/>
                </w:tcPr>
                <w:p w:rsidR="00264564" w:rsidRPr="00286D6C" w:rsidRDefault="00264564" w:rsidP="00264564">
                  <w:pPr>
                    <w:spacing w:after="0" w:line="240" w:lineRule="auto"/>
                    <w:ind w:right="113"/>
                    <w:jc w:val="both"/>
                    <w:rPr>
                      <w:rFonts w:ascii="Times New Roman" w:eastAsia="Times New Roman" w:hAnsi="Times New Roman" w:cs="Times New Roman"/>
                      <w:sz w:val="20"/>
                      <w:szCs w:val="20"/>
                      <w:lang w:val="en-US"/>
                    </w:rPr>
                  </w:pPr>
                  <w:r w:rsidRPr="00286D6C">
                    <w:rPr>
                      <w:rFonts w:ascii="Times New Roman" w:eastAsia="Times New Roman" w:hAnsi="Times New Roman" w:cs="Times New Roman"/>
                      <w:sz w:val="20"/>
                      <w:szCs w:val="20"/>
                      <w:lang w:val="en-US"/>
                    </w:rPr>
                    <w:t xml:space="preserve">     </w:t>
                  </w:r>
                  <w:r w:rsidRPr="00286D6C">
                    <w:rPr>
                      <w:rFonts w:ascii="Times New Roman" w:eastAsia="Times New Roman" w:hAnsi="Times New Roman" w:cs="Times New Roman"/>
                      <w:sz w:val="20"/>
                      <w:szCs w:val="20"/>
                    </w:rPr>
                    <w:t>з яких</w:t>
                  </w:r>
                </w:p>
              </w:tc>
            </w:tr>
            <w:tr w:rsidR="00264564" w:rsidRPr="00286D6C" w:rsidTr="00445D16">
              <w:tc>
                <w:tcPr>
                  <w:tcW w:w="4652"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lang w:val="en-US"/>
                    </w:rPr>
                  </w:pPr>
                  <w:r w:rsidRPr="00286D6C">
                    <w:rPr>
                      <w:rFonts w:ascii="Times New Roman" w:eastAsia="Times New Roman" w:hAnsi="Times New Roman" w:cs="Times New Roman"/>
                      <w:sz w:val="20"/>
                      <w:szCs w:val="20"/>
                    </w:rPr>
                    <w:t>— насичені жири,</w:t>
                  </w:r>
                </w:p>
              </w:tc>
              <w:tc>
                <w:tcPr>
                  <w:tcW w:w="4580"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lang w:val="en-US"/>
                    </w:rPr>
                  </w:pPr>
                  <w:r w:rsidRPr="00286D6C">
                    <w:rPr>
                      <w:rFonts w:ascii="Times New Roman" w:eastAsia="Times New Roman" w:hAnsi="Times New Roman" w:cs="Times New Roman"/>
                      <w:sz w:val="20"/>
                      <w:szCs w:val="20"/>
                    </w:rPr>
                    <w:t>г</w:t>
                  </w:r>
                </w:p>
              </w:tc>
            </w:tr>
            <w:tr w:rsidR="00264564" w:rsidRPr="00286D6C" w:rsidTr="00445D16">
              <w:tc>
                <w:tcPr>
                  <w:tcW w:w="4652"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lang w:val="en-US"/>
                    </w:rPr>
                  </w:pPr>
                  <w:r w:rsidRPr="00286D6C">
                    <w:rPr>
                      <w:rFonts w:ascii="Times New Roman" w:eastAsia="Times New Roman" w:hAnsi="Times New Roman" w:cs="Times New Roman"/>
                      <w:sz w:val="20"/>
                      <w:szCs w:val="20"/>
                    </w:rPr>
                    <w:t xml:space="preserve">— </w:t>
                  </w:r>
                  <w:proofErr w:type="spellStart"/>
                  <w:r w:rsidRPr="00286D6C">
                    <w:rPr>
                      <w:rFonts w:ascii="Times New Roman" w:eastAsia="Times New Roman" w:hAnsi="Times New Roman" w:cs="Times New Roman"/>
                      <w:sz w:val="20"/>
                      <w:szCs w:val="20"/>
                    </w:rPr>
                    <w:t>мононенасичені</w:t>
                  </w:r>
                  <w:proofErr w:type="spellEnd"/>
                  <w:r w:rsidRPr="00286D6C">
                    <w:rPr>
                      <w:rFonts w:ascii="Times New Roman" w:eastAsia="Times New Roman" w:hAnsi="Times New Roman" w:cs="Times New Roman"/>
                      <w:sz w:val="20"/>
                      <w:szCs w:val="20"/>
                    </w:rPr>
                    <w:t xml:space="preserve"> жирні кислоти,</w:t>
                  </w:r>
                </w:p>
              </w:tc>
              <w:tc>
                <w:tcPr>
                  <w:tcW w:w="4580"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lang w:val="en-US"/>
                    </w:rPr>
                  </w:pPr>
                  <w:r w:rsidRPr="00286D6C">
                    <w:rPr>
                      <w:rFonts w:ascii="Times New Roman" w:eastAsia="Times New Roman" w:hAnsi="Times New Roman" w:cs="Times New Roman"/>
                      <w:sz w:val="20"/>
                      <w:szCs w:val="20"/>
                    </w:rPr>
                    <w:t>г</w:t>
                  </w:r>
                </w:p>
              </w:tc>
            </w:tr>
            <w:tr w:rsidR="00264564" w:rsidRPr="00286D6C" w:rsidTr="00445D16">
              <w:tc>
                <w:tcPr>
                  <w:tcW w:w="4652"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lang w:val="en-US"/>
                    </w:rPr>
                  </w:pPr>
                  <w:r w:rsidRPr="00286D6C">
                    <w:rPr>
                      <w:rFonts w:ascii="Times New Roman" w:eastAsia="Times New Roman" w:hAnsi="Times New Roman" w:cs="Times New Roman"/>
                      <w:sz w:val="20"/>
                      <w:szCs w:val="20"/>
                    </w:rPr>
                    <w:t xml:space="preserve">— </w:t>
                  </w:r>
                  <w:proofErr w:type="spellStart"/>
                  <w:r w:rsidRPr="00286D6C">
                    <w:rPr>
                      <w:rFonts w:ascii="Times New Roman" w:eastAsia="Times New Roman" w:hAnsi="Times New Roman" w:cs="Times New Roman"/>
                      <w:sz w:val="20"/>
                      <w:szCs w:val="20"/>
                    </w:rPr>
                    <w:t>поліненасичені</w:t>
                  </w:r>
                  <w:proofErr w:type="spellEnd"/>
                  <w:r w:rsidRPr="00286D6C">
                    <w:rPr>
                      <w:rFonts w:ascii="Times New Roman" w:eastAsia="Times New Roman" w:hAnsi="Times New Roman" w:cs="Times New Roman"/>
                      <w:sz w:val="20"/>
                      <w:szCs w:val="20"/>
                    </w:rPr>
                    <w:t xml:space="preserve"> жирні кислоти,</w:t>
                  </w:r>
                </w:p>
              </w:tc>
              <w:tc>
                <w:tcPr>
                  <w:tcW w:w="4580"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lang w:val="en-US"/>
                    </w:rPr>
                  </w:pPr>
                  <w:r w:rsidRPr="00286D6C">
                    <w:rPr>
                      <w:rFonts w:ascii="Times New Roman" w:eastAsia="Times New Roman" w:hAnsi="Times New Roman" w:cs="Times New Roman"/>
                      <w:sz w:val="20"/>
                      <w:szCs w:val="20"/>
                    </w:rPr>
                    <w:t>г</w:t>
                  </w:r>
                </w:p>
              </w:tc>
            </w:tr>
            <w:tr w:rsidR="00264564" w:rsidRPr="00286D6C" w:rsidTr="00445D16">
              <w:tc>
                <w:tcPr>
                  <w:tcW w:w="4652"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lang w:val="en-US"/>
                    </w:rPr>
                  </w:pPr>
                  <w:r w:rsidRPr="00286D6C">
                    <w:rPr>
                      <w:rFonts w:ascii="Times New Roman" w:eastAsia="Times New Roman" w:hAnsi="Times New Roman" w:cs="Times New Roman"/>
                      <w:sz w:val="20"/>
                      <w:szCs w:val="20"/>
                    </w:rPr>
                    <w:t>Вуглеводи</w:t>
                  </w:r>
                </w:p>
              </w:tc>
              <w:tc>
                <w:tcPr>
                  <w:tcW w:w="4580"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lang w:val="en-US"/>
                    </w:rPr>
                  </w:pPr>
                  <w:r w:rsidRPr="00286D6C">
                    <w:rPr>
                      <w:rFonts w:ascii="Times New Roman" w:eastAsia="Times New Roman" w:hAnsi="Times New Roman" w:cs="Times New Roman"/>
                      <w:sz w:val="20"/>
                      <w:szCs w:val="20"/>
                    </w:rPr>
                    <w:t>г</w:t>
                  </w:r>
                </w:p>
              </w:tc>
            </w:tr>
            <w:tr w:rsidR="00264564" w:rsidRPr="00286D6C" w:rsidTr="00445D16">
              <w:tc>
                <w:tcPr>
                  <w:tcW w:w="9232" w:type="dxa"/>
                  <w:gridSpan w:val="2"/>
                </w:tcPr>
                <w:p w:rsidR="00264564" w:rsidRPr="00286D6C" w:rsidRDefault="00264564" w:rsidP="00264564">
                  <w:pPr>
                    <w:spacing w:after="0" w:line="240" w:lineRule="auto"/>
                    <w:ind w:right="113"/>
                    <w:jc w:val="both"/>
                    <w:rPr>
                      <w:rFonts w:ascii="Times New Roman" w:eastAsia="Times New Roman" w:hAnsi="Times New Roman" w:cs="Times New Roman"/>
                      <w:sz w:val="20"/>
                      <w:szCs w:val="20"/>
                      <w:lang w:val="en-US"/>
                    </w:rPr>
                  </w:pPr>
                  <w:r w:rsidRPr="00286D6C">
                    <w:rPr>
                      <w:rFonts w:ascii="Times New Roman" w:eastAsia="Times New Roman" w:hAnsi="Times New Roman" w:cs="Times New Roman"/>
                      <w:sz w:val="20"/>
                      <w:szCs w:val="20"/>
                      <w:lang w:val="en-US"/>
                    </w:rPr>
                    <w:t xml:space="preserve">     </w:t>
                  </w:r>
                  <w:r w:rsidRPr="00286D6C">
                    <w:rPr>
                      <w:rFonts w:ascii="Times New Roman" w:eastAsia="Times New Roman" w:hAnsi="Times New Roman" w:cs="Times New Roman"/>
                      <w:sz w:val="20"/>
                      <w:szCs w:val="20"/>
                    </w:rPr>
                    <w:t>з яких</w:t>
                  </w:r>
                </w:p>
              </w:tc>
            </w:tr>
            <w:tr w:rsidR="00264564" w:rsidRPr="00286D6C" w:rsidTr="00445D16">
              <w:tc>
                <w:tcPr>
                  <w:tcW w:w="4652"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lang w:val="en-US"/>
                    </w:rPr>
                  </w:pPr>
                  <w:r w:rsidRPr="00286D6C">
                    <w:rPr>
                      <w:rFonts w:ascii="Times New Roman" w:eastAsia="Times New Roman" w:hAnsi="Times New Roman" w:cs="Times New Roman"/>
                      <w:sz w:val="20"/>
                      <w:szCs w:val="20"/>
                    </w:rPr>
                    <w:t>— цукри,</w:t>
                  </w:r>
                </w:p>
              </w:tc>
              <w:tc>
                <w:tcPr>
                  <w:tcW w:w="4580"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lang w:val="en-US"/>
                    </w:rPr>
                  </w:pPr>
                  <w:r w:rsidRPr="00286D6C">
                    <w:rPr>
                      <w:rFonts w:ascii="Times New Roman" w:eastAsia="Times New Roman" w:hAnsi="Times New Roman" w:cs="Times New Roman"/>
                      <w:sz w:val="20"/>
                      <w:szCs w:val="20"/>
                    </w:rPr>
                    <w:t>г</w:t>
                  </w:r>
                </w:p>
              </w:tc>
            </w:tr>
            <w:tr w:rsidR="00264564" w:rsidRPr="00286D6C" w:rsidTr="00445D16">
              <w:tc>
                <w:tcPr>
                  <w:tcW w:w="4652"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lang w:val="en-US"/>
                    </w:rPr>
                  </w:pPr>
                  <w:r w:rsidRPr="00286D6C">
                    <w:rPr>
                      <w:rFonts w:ascii="Times New Roman" w:eastAsia="Times New Roman" w:hAnsi="Times New Roman" w:cs="Times New Roman"/>
                      <w:sz w:val="20"/>
                      <w:szCs w:val="20"/>
                    </w:rPr>
                    <w:t xml:space="preserve">— </w:t>
                  </w:r>
                  <w:proofErr w:type="spellStart"/>
                  <w:r w:rsidRPr="00286D6C">
                    <w:rPr>
                      <w:rFonts w:ascii="Times New Roman" w:eastAsia="Times New Roman" w:hAnsi="Times New Roman" w:cs="Times New Roman"/>
                      <w:sz w:val="20"/>
                      <w:szCs w:val="20"/>
                    </w:rPr>
                    <w:t>поліоли</w:t>
                  </w:r>
                  <w:proofErr w:type="spellEnd"/>
                  <w:r w:rsidRPr="00286D6C">
                    <w:rPr>
                      <w:rFonts w:ascii="Times New Roman" w:eastAsia="Times New Roman" w:hAnsi="Times New Roman" w:cs="Times New Roman"/>
                      <w:sz w:val="20"/>
                      <w:szCs w:val="20"/>
                    </w:rPr>
                    <w:t>,</w:t>
                  </w:r>
                </w:p>
              </w:tc>
              <w:tc>
                <w:tcPr>
                  <w:tcW w:w="4580"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lang w:val="en-US"/>
                    </w:rPr>
                  </w:pPr>
                  <w:r w:rsidRPr="00286D6C">
                    <w:rPr>
                      <w:rFonts w:ascii="Times New Roman" w:eastAsia="Times New Roman" w:hAnsi="Times New Roman" w:cs="Times New Roman"/>
                      <w:sz w:val="20"/>
                      <w:szCs w:val="20"/>
                    </w:rPr>
                    <w:t>г</w:t>
                  </w:r>
                </w:p>
              </w:tc>
            </w:tr>
            <w:tr w:rsidR="00264564" w:rsidRPr="00286D6C" w:rsidTr="00445D16">
              <w:tc>
                <w:tcPr>
                  <w:tcW w:w="4652"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lang w:val="en-US"/>
                    </w:rPr>
                  </w:pPr>
                  <w:r w:rsidRPr="00286D6C">
                    <w:rPr>
                      <w:rFonts w:ascii="Times New Roman" w:eastAsia="Times New Roman" w:hAnsi="Times New Roman" w:cs="Times New Roman"/>
                      <w:sz w:val="20"/>
                      <w:szCs w:val="20"/>
                    </w:rPr>
                    <w:t>— крохмаль,</w:t>
                  </w:r>
                </w:p>
              </w:tc>
              <w:tc>
                <w:tcPr>
                  <w:tcW w:w="4580"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lang w:val="en-US"/>
                    </w:rPr>
                  </w:pPr>
                  <w:r w:rsidRPr="00286D6C">
                    <w:rPr>
                      <w:rFonts w:ascii="Times New Roman" w:eastAsia="Times New Roman" w:hAnsi="Times New Roman" w:cs="Times New Roman"/>
                      <w:sz w:val="20"/>
                      <w:szCs w:val="20"/>
                    </w:rPr>
                    <w:t>г</w:t>
                  </w:r>
                </w:p>
              </w:tc>
            </w:tr>
            <w:tr w:rsidR="00264564" w:rsidRPr="00286D6C" w:rsidTr="00445D16">
              <w:tc>
                <w:tcPr>
                  <w:tcW w:w="4652"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lang w:val="en-US"/>
                    </w:rPr>
                  </w:pPr>
                  <w:r w:rsidRPr="00286D6C">
                    <w:rPr>
                      <w:rFonts w:ascii="Times New Roman" w:eastAsia="Times New Roman" w:hAnsi="Times New Roman" w:cs="Times New Roman"/>
                      <w:sz w:val="20"/>
                      <w:szCs w:val="20"/>
                    </w:rPr>
                    <w:t>Харчові волокна</w:t>
                  </w:r>
                </w:p>
              </w:tc>
              <w:tc>
                <w:tcPr>
                  <w:tcW w:w="4580"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lang w:val="en-US"/>
                    </w:rPr>
                  </w:pPr>
                  <w:r w:rsidRPr="00286D6C">
                    <w:rPr>
                      <w:rFonts w:ascii="Times New Roman" w:eastAsia="Times New Roman" w:hAnsi="Times New Roman" w:cs="Times New Roman"/>
                      <w:sz w:val="20"/>
                      <w:szCs w:val="20"/>
                    </w:rPr>
                    <w:t>г</w:t>
                  </w:r>
                </w:p>
              </w:tc>
            </w:tr>
            <w:tr w:rsidR="00264564" w:rsidRPr="00286D6C" w:rsidTr="00445D16">
              <w:tc>
                <w:tcPr>
                  <w:tcW w:w="4652"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lang w:val="en-US"/>
                    </w:rPr>
                  </w:pPr>
                  <w:r w:rsidRPr="00286D6C">
                    <w:rPr>
                      <w:rFonts w:ascii="Times New Roman" w:eastAsia="Times New Roman" w:hAnsi="Times New Roman" w:cs="Times New Roman"/>
                      <w:sz w:val="20"/>
                      <w:szCs w:val="20"/>
                    </w:rPr>
                    <w:t>Білки</w:t>
                  </w:r>
                </w:p>
              </w:tc>
              <w:tc>
                <w:tcPr>
                  <w:tcW w:w="4580"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lang w:val="en-US"/>
                    </w:rPr>
                  </w:pPr>
                  <w:r w:rsidRPr="00286D6C">
                    <w:rPr>
                      <w:rFonts w:ascii="Times New Roman" w:eastAsia="Times New Roman" w:hAnsi="Times New Roman" w:cs="Times New Roman"/>
                      <w:sz w:val="20"/>
                      <w:szCs w:val="20"/>
                    </w:rPr>
                    <w:t>г</w:t>
                  </w:r>
                </w:p>
              </w:tc>
            </w:tr>
            <w:tr w:rsidR="00264564" w:rsidRPr="00286D6C" w:rsidTr="00445D16">
              <w:tc>
                <w:tcPr>
                  <w:tcW w:w="4652"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lang w:val="en-US"/>
                    </w:rPr>
                  </w:pPr>
                  <w:r w:rsidRPr="00286D6C">
                    <w:rPr>
                      <w:rFonts w:ascii="Times New Roman" w:eastAsia="Times New Roman" w:hAnsi="Times New Roman" w:cs="Times New Roman"/>
                      <w:sz w:val="20"/>
                      <w:szCs w:val="20"/>
                    </w:rPr>
                    <w:t>Сіль</w:t>
                  </w:r>
                </w:p>
              </w:tc>
              <w:tc>
                <w:tcPr>
                  <w:tcW w:w="4580"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lang w:val="en-US"/>
                    </w:rPr>
                  </w:pPr>
                  <w:r w:rsidRPr="00286D6C">
                    <w:rPr>
                      <w:rFonts w:ascii="Times New Roman" w:eastAsia="Times New Roman" w:hAnsi="Times New Roman" w:cs="Times New Roman"/>
                      <w:sz w:val="20"/>
                      <w:szCs w:val="20"/>
                    </w:rPr>
                    <w:t>г</w:t>
                  </w:r>
                </w:p>
              </w:tc>
            </w:tr>
            <w:tr w:rsidR="00264564" w:rsidRPr="00286D6C" w:rsidTr="00445D16">
              <w:tc>
                <w:tcPr>
                  <w:tcW w:w="4652"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Вітаміни та мікроелементи</w:t>
                  </w:r>
                </w:p>
              </w:tc>
              <w:tc>
                <w:tcPr>
                  <w:tcW w:w="4580" w:type="dxa"/>
                </w:tcPr>
                <w:p w:rsidR="00264564" w:rsidRPr="00286D6C" w:rsidRDefault="00264564" w:rsidP="00264564">
                  <w:pPr>
                    <w:spacing w:after="0" w:line="240" w:lineRule="auto"/>
                    <w:ind w:right="113"/>
                    <w:jc w:val="both"/>
                    <w:rPr>
                      <w:rFonts w:ascii="Times New Roman" w:eastAsia="Times New Roman" w:hAnsi="Times New Roman" w:cs="Times New Roman"/>
                      <w:sz w:val="20"/>
                      <w:szCs w:val="20"/>
                    </w:rPr>
                  </w:pPr>
                  <w:r w:rsidRPr="00286D6C">
                    <w:rPr>
                      <w:rFonts w:ascii="Times New Roman" w:eastAsia="Times New Roman" w:hAnsi="Times New Roman" w:cs="Times New Roman"/>
                      <w:sz w:val="20"/>
                      <w:szCs w:val="20"/>
                    </w:rPr>
                    <w:t xml:space="preserve">одиниці виміру, встановлені пунктом 1 частини І </w:t>
                  </w:r>
                  <w:r w:rsidRPr="00286D6C">
                    <w:rPr>
                      <w:rFonts w:ascii="Times New Roman" w:eastAsia="Times New Roman" w:hAnsi="Times New Roman" w:cs="Times New Roman"/>
                      <w:color w:val="000000" w:themeColor="text1"/>
                      <w:sz w:val="20"/>
                      <w:szCs w:val="20"/>
                    </w:rPr>
                    <w:t>Додатку 9 до цього Закону</w:t>
                  </w:r>
                </w:p>
              </w:tc>
            </w:tr>
          </w:tbl>
          <w:p w:rsidR="007A5E01" w:rsidRPr="00286D6C" w:rsidRDefault="007A5E01" w:rsidP="00264564">
            <w:pPr>
              <w:jc w:val="both"/>
              <w:rPr>
                <w:rFonts w:ascii="Times New Roman" w:hAnsi="Times New Roman" w:cs="Times New Roman"/>
                <w:sz w:val="20"/>
                <w:szCs w:val="20"/>
              </w:rPr>
            </w:pPr>
          </w:p>
        </w:tc>
        <w:tc>
          <w:tcPr>
            <w:tcW w:w="6173" w:type="dxa"/>
          </w:tcPr>
          <w:p w:rsidR="007A5E01" w:rsidRPr="00286D6C" w:rsidRDefault="007A5E01" w:rsidP="00264564">
            <w:pPr>
              <w:jc w:val="both"/>
              <w:rPr>
                <w:rFonts w:ascii="Times New Roman" w:hAnsi="Times New Roman" w:cs="Times New Roman"/>
                <w:sz w:val="20"/>
                <w:szCs w:val="20"/>
              </w:rPr>
            </w:pPr>
          </w:p>
        </w:tc>
      </w:tr>
      <w:tr w:rsidR="007A5E01" w:rsidRPr="00286D6C" w:rsidTr="00264564">
        <w:tc>
          <w:tcPr>
            <w:tcW w:w="9747" w:type="dxa"/>
          </w:tcPr>
          <w:p w:rsidR="00264564" w:rsidRPr="00286D6C" w:rsidRDefault="00264564" w:rsidP="00264564">
            <w:pPr>
              <w:ind w:firstLine="6521"/>
              <w:jc w:val="center"/>
              <w:rPr>
                <w:rFonts w:ascii="Times New Roman" w:hAnsi="Times New Roman" w:cs="Times New Roman"/>
                <w:b/>
                <w:sz w:val="20"/>
                <w:szCs w:val="20"/>
              </w:rPr>
            </w:pPr>
          </w:p>
          <w:p w:rsidR="00264564" w:rsidRPr="00286D6C" w:rsidRDefault="00264564" w:rsidP="00264564">
            <w:pPr>
              <w:ind w:firstLine="6521"/>
              <w:jc w:val="center"/>
              <w:rPr>
                <w:rFonts w:ascii="Times New Roman" w:hAnsi="Times New Roman" w:cs="Times New Roman"/>
                <w:b/>
                <w:sz w:val="20"/>
                <w:szCs w:val="20"/>
              </w:rPr>
            </w:pPr>
            <w:r w:rsidRPr="00286D6C">
              <w:rPr>
                <w:rFonts w:ascii="Times New Roman" w:hAnsi="Times New Roman" w:cs="Times New Roman"/>
                <w:b/>
                <w:sz w:val="20"/>
                <w:szCs w:val="20"/>
              </w:rPr>
              <w:t>Додаток 12</w:t>
            </w:r>
          </w:p>
          <w:p w:rsidR="00264564" w:rsidRPr="00286D6C" w:rsidRDefault="00264564" w:rsidP="00264564">
            <w:pPr>
              <w:ind w:firstLine="6521"/>
              <w:jc w:val="center"/>
              <w:rPr>
                <w:rFonts w:ascii="Times New Roman" w:hAnsi="Times New Roman" w:cs="Times New Roman"/>
                <w:sz w:val="20"/>
                <w:szCs w:val="20"/>
              </w:rPr>
            </w:pPr>
            <w:r w:rsidRPr="00286D6C">
              <w:rPr>
                <w:rFonts w:ascii="Times New Roman" w:hAnsi="Times New Roman" w:cs="Times New Roman"/>
                <w:sz w:val="20"/>
                <w:szCs w:val="20"/>
              </w:rPr>
              <w:t>до  Закону України</w:t>
            </w:r>
          </w:p>
          <w:p w:rsidR="00264564" w:rsidRPr="00286D6C" w:rsidRDefault="00264564" w:rsidP="00264564">
            <w:pPr>
              <w:ind w:firstLine="5387"/>
              <w:jc w:val="center"/>
              <w:rPr>
                <w:rFonts w:ascii="Times New Roman" w:hAnsi="Times New Roman" w:cs="Times New Roman"/>
                <w:sz w:val="20"/>
                <w:szCs w:val="20"/>
              </w:rPr>
            </w:pPr>
            <w:r w:rsidRPr="00286D6C">
              <w:rPr>
                <w:rFonts w:ascii="Times New Roman" w:hAnsi="Times New Roman" w:cs="Times New Roman"/>
                <w:sz w:val="20"/>
                <w:szCs w:val="20"/>
              </w:rPr>
              <w:t>від                     2015 №</w:t>
            </w:r>
          </w:p>
          <w:p w:rsidR="00264564" w:rsidRPr="00286D6C" w:rsidRDefault="00264564" w:rsidP="00264564">
            <w:pPr>
              <w:ind w:firstLine="6521"/>
              <w:jc w:val="center"/>
              <w:rPr>
                <w:rFonts w:ascii="Times New Roman" w:hAnsi="Times New Roman" w:cs="Times New Roman"/>
                <w:sz w:val="20"/>
                <w:szCs w:val="20"/>
              </w:rPr>
            </w:pPr>
          </w:p>
          <w:p w:rsidR="00264564" w:rsidRPr="00286D6C" w:rsidRDefault="00264564" w:rsidP="00264564">
            <w:pPr>
              <w:ind w:firstLine="6521"/>
              <w:jc w:val="center"/>
              <w:rPr>
                <w:rFonts w:ascii="Times New Roman" w:hAnsi="Times New Roman" w:cs="Times New Roman"/>
                <w:sz w:val="20"/>
                <w:szCs w:val="20"/>
              </w:rPr>
            </w:pPr>
          </w:p>
          <w:p w:rsidR="00264564" w:rsidRPr="00286D6C" w:rsidRDefault="00264564" w:rsidP="00264564">
            <w:pPr>
              <w:widowControl w:val="0"/>
              <w:tabs>
                <w:tab w:val="left" w:pos="6630"/>
              </w:tabs>
              <w:autoSpaceDE w:val="0"/>
              <w:autoSpaceDN w:val="0"/>
              <w:adjustRightInd w:val="0"/>
              <w:ind w:left="360" w:right="91"/>
              <w:jc w:val="center"/>
              <w:rPr>
                <w:rFonts w:ascii="Times New Roman" w:eastAsia="Times New Roman" w:hAnsi="Times New Roman" w:cs="Times New Roman"/>
                <w:b/>
                <w:sz w:val="20"/>
                <w:szCs w:val="20"/>
                <w:lang w:eastAsia="uk-UA"/>
              </w:rPr>
            </w:pPr>
            <w:r w:rsidRPr="00286D6C">
              <w:rPr>
                <w:rFonts w:ascii="Times New Roman" w:eastAsia="Times New Roman" w:hAnsi="Times New Roman" w:cs="Times New Roman"/>
                <w:b/>
                <w:sz w:val="20"/>
                <w:szCs w:val="20"/>
                <w:lang w:eastAsia="uk-UA"/>
              </w:rPr>
              <w:t xml:space="preserve">ЗАЯВИ ПРО ПОЖИВНУ (ХАРЧОВУ) ЦІННІСТЬ ТА </w:t>
            </w:r>
          </w:p>
          <w:p w:rsidR="00264564" w:rsidRPr="00286D6C" w:rsidRDefault="00264564" w:rsidP="00264564">
            <w:pPr>
              <w:widowControl w:val="0"/>
              <w:tabs>
                <w:tab w:val="left" w:pos="6630"/>
              </w:tabs>
              <w:autoSpaceDE w:val="0"/>
              <w:autoSpaceDN w:val="0"/>
              <w:adjustRightInd w:val="0"/>
              <w:ind w:left="360" w:right="91"/>
              <w:jc w:val="center"/>
              <w:rPr>
                <w:rFonts w:ascii="Times New Roman" w:eastAsia="Times New Roman" w:hAnsi="Times New Roman" w:cs="Times New Roman"/>
                <w:b/>
                <w:sz w:val="20"/>
                <w:szCs w:val="20"/>
                <w:lang w:eastAsia="uk-UA"/>
              </w:rPr>
            </w:pPr>
            <w:r w:rsidRPr="00286D6C">
              <w:rPr>
                <w:rFonts w:ascii="Times New Roman" w:eastAsia="Times New Roman" w:hAnsi="Times New Roman" w:cs="Times New Roman"/>
                <w:b/>
                <w:sz w:val="20"/>
                <w:szCs w:val="20"/>
                <w:lang w:eastAsia="uk-UA"/>
              </w:rPr>
              <w:t>УМОВИ ЇХ ЗАСТОСУВАННЯ ПРИ МАРКУВАННІ ХАРЧОВИХ ПРОДУКТІВ</w:t>
            </w:r>
          </w:p>
          <w:p w:rsidR="00264564" w:rsidRPr="00286D6C" w:rsidRDefault="00264564" w:rsidP="00264564">
            <w:pPr>
              <w:widowControl w:val="0"/>
              <w:tabs>
                <w:tab w:val="left" w:pos="6630"/>
              </w:tabs>
              <w:autoSpaceDE w:val="0"/>
              <w:autoSpaceDN w:val="0"/>
              <w:adjustRightInd w:val="0"/>
              <w:ind w:left="360" w:right="91"/>
              <w:jc w:val="both"/>
              <w:rPr>
                <w:rFonts w:ascii="Times New Roman" w:eastAsia="Times New Roman" w:hAnsi="Times New Roman" w:cs="Times New Roman"/>
                <w:sz w:val="20"/>
                <w:szCs w:val="20"/>
                <w:lang w:eastAsia="uk-UA"/>
              </w:rPr>
            </w:pP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НИЗЬКОКАЛОРІЙНИЙ ПРОДУКТ</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 xml:space="preserve">Заява, що харчовий продукт є низькокалорійним, та будь-яка інша заява, що ймовірно матиме таке ж значення для споживача, може бути зроблена лише у випадку, якщо продукт не містить більше ніж 40 ккал (170 кДж) / 100 грамів для сухих речовин або більше ніж 20 ккал (80 кДж)/100 </w:t>
            </w:r>
            <w:proofErr w:type="spellStart"/>
            <w:r w:rsidRPr="00286D6C">
              <w:rPr>
                <w:rFonts w:ascii="Times New Roman" w:eastAsia="Times New Roman" w:hAnsi="Times New Roman" w:cs="Times New Roman"/>
                <w:sz w:val="20"/>
                <w:szCs w:val="20"/>
                <w:lang w:eastAsia="uk-UA"/>
              </w:rPr>
              <w:t>мл</w:t>
            </w:r>
            <w:proofErr w:type="spellEnd"/>
            <w:r w:rsidRPr="00286D6C">
              <w:rPr>
                <w:rFonts w:ascii="Times New Roman" w:eastAsia="Times New Roman" w:hAnsi="Times New Roman" w:cs="Times New Roman"/>
                <w:sz w:val="20"/>
                <w:szCs w:val="20"/>
                <w:lang w:eastAsia="uk-UA"/>
              </w:rPr>
              <w:t xml:space="preserve"> для рідин.  Для столових </w:t>
            </w:r>
            <w:proofErr w:type="spellStart"/>
            <w:r w:rsidRPr="00286D6C">
              <w:rPr>
                <w:rFonts w:ascii="Times New Roman" w:eastAsia="Times New Roman" w:hAnsi="Times New Roman" w:cs="Times New Roman"/>
                <w:sz w:val="20"/>
                <w:szCs w:val="20"/>
                <w:lang w:eastAsia="uk-UA"/>
              </w:rPr>
              <w:t>підсолоджувачів</w:t>
            </w:r>
            <w:proofErr w:type="spellEnd"/>
            <w:r w:rsidRPr="00286D6C">
              <w:rPr>
                <w:rFonts w:ascii="Times New Roman" w:eastAsia="Times New Roman" w:hAnsi="Times New Roman" w:cs="Times New Roman"/>
                <w:sz w:val="20"/>
                <w:szCs w:val="20"/>
                <w:lang w:eastAsia="uk-UA"/>
              </w:rPr>
              <w:t xml:space="preserve"> застосовується ліміт - 4 ккал (17 кДж)/порція, </w:t>
            </w:r>
            <w:r w:rsidRPr="00286D6C">
              <w:rPr>
                <w:rFonts w:ascii="Times New Roman" w:eastAsia="Times New Roman" w:hAnsi="Times New Roman" w:cs="Times New Roman"/>
                <w:color w:val="000000" w:themeColor="text1"/>
                <w:sz w:val="20"/>
                <w:szCs w:val="20"/>
                <w:lang w:eastAsia="uk-UA"/>
              </w:rPr>
              <w:t>або еквівалент не більше ніж 6 г сахарози (приблизно одна) чайна ложка сахарози</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ПРОДУКТ ЗІ ЗНИЖЕНОЮ КАЛОРІЙНІСТЮ</w:t>
            </w:r>
          </w:p>
          <w:p w:rsidR="00264564" w:rsidRPr="001060AB"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 xml:space="preserve">Заява, що харчовий продукт має знижену калорійність та будь-яка інша заява, що ймовірно матиме таке ж значення для споживача, може бути зроблена лише у випадку, якщо калорійність знижено щонайменше на 30 відсотків, із зазначенням характеристик, які призводять до зниження загальної енергетичної цінності (калорійності). </w:t>
            </w:r>
          </w:p>
          <w:p w:rsidR="00FA1448" w:rsidRPr="001060AB" w:rsidRDefault="00FA1448"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color w:val="FF0000"/>
                <w:sz w:val="20"/>
                <w:szCs w:val="20"/>
                <w:lang w:eastAsia="uk-UA"/>
              </w:rPr>
            </w:pP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color w:val="000000" w:themeColor="text1"/>
                <w:sz w:val="20"/>
                <w:szCs w:val="20"/>
                <w:lang w:eastAsia="uk-UA"/>
              </w:rPr>
            </w:pPr>
            <w:r w:rsidRPr="00286D6C">
              <w:rPr>
                <w:rFonts w:ascii="Times New Roman" w:eastAsia="Times New Roman" w:hAnsi="Times New Roman" w:cs="Times New Roman"/>
                <w:color w:val="000000" w:themeColor="text1"/>
                <w:sz w:val="20"/>
                <w:szCs w:val="20"/>
                <w:lang w:eastAsia="uk-UA"/>
              </w:rPr>
              <w:lastRenderedPageBreak/>
              <w:t>БЕЗКАЛОРІЙНИЙ ПРОДУКТ</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 xml:space="preserve">Заява, що харчовий продукт є </w:t>
            </w:r>
            <w:proofErr w:type="spellStart"/>
            <w:r w:rsidRPr="00286D6C">
              <w:rPr>
                <w:rFonts w:ascii="Times New Roman" w:eastAsia="Times New Roman" w:hAnsi="Times New Roman" w:cs="Times New Roman"/>
                <w:sz w:val="20"/>
                <w:szCs w:val="20"/>
                <w:lang w:eastAsia="uk-UA"/>
              </w:rPr>
              <w:t>безкалорійним</w:t>
            </w:r>
            <w:proofErr w:type="spellEnd"/>
            <w:r w:rsidRPr="00286D6C">
              <w:rPr>
                <w:rFonts w:ascii="Times New Roman" w:eastAsia="Times New Roman" w:hAnsi="Times New Roman" w:cs="Times New Roman"/>
                <w:sz w:val="20"/>
                <w:szCs w:val="20"/>
                <w:lang w:eastAsia="uk-UA"/>
              </w:rPr>
              <w:t xml:space="preserve">, та будь-яка інша заява, що ймовірно матиме таке ж значення для споживача, може бути зроблена лише у випадку, якщо продукт не містить більше ніж 4 ккал (17 кДж) /100 грамів.  Для столових </w:t>
            </w:r>
            <w:proofErr w:type="spellStart"/>
            <w:r w:rsidRPr="00286D6C">
              <w:rPr>
                <w:rFonts w:ascii="Times New Roman" w:eastAsia="Times New Roman" w:hAnsi="Times New Roman" w:cs="Times New Roman"/>
                <w:sz w:val="20"/>
                <w:szCs w:val="20"/>
                <w:lang w:eastAsia="uk-UA"/>
              </w:rPr>
              <w:t>підсолоджувачів</w:t>
            </w:r>
            <w:proofErr w:type="spellEnd"/>
            <w:r w:rsidRPr="00286D6C">
              <w:rPr>
                <w:rFonts w:ascii="Times New Roman" w:eastAsia="Times New Roman" w:hAnsi="Times New Roman" w:cs="Times New Roman"/>
                <w:sz w:val="20"/>
                <w:szCs w:val="20"/>
                <w:lang w:eastAsia="uk-UA"/>
              </w:rPr>
              <w:t xml:space="preserve"> застосовується ліміт – 0,4 ккал (1,7 кДж)/порція, або еквівалент не більше ніж 6 г сахарози (приблизно одна) чайна ложка сахарози.</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ПРОДУКТ З НИЗЬКОЮ ЖИРНІСТЮ</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 xml:space="preserve">Заява, що харчовий продукт є продуктом з низькою жирністю та будь-яка інша заява, що ймовірно матиме таке ж значення для споживача, може бути зроблена лише у випадку, якщо продукт не містить більше ніж 3 грами жиру на 100 грамів сухої речовини або 1,5 г жиру на 100 мл для рідин (1, 8 г жиру на 100 </w:t>
            </w:r>
            <w:proofErr w:type="spellStart"/>
            <w:r w:rsidRPr="00286D6C">
              <w:rPr>
                <w:rFonts w:ascii="Times New Roman" w:eastAsia="Times New Roman" w:hAnsi="Times New Roman" w:cs="Times New Roman"/>
                <w:sz w:val="20"/>
                <w:szCs w:val="20"/>
                <w:lang w:eastAsia="uk-UA"/>
              </w:rPr>
              <w:t>мл</w:t>
            </w:r>
            <w:proofErr w:type="spellEnd"/>
            <w:r w:rsidRPr="00286D6C">
              <w:rPr>
                <w:rFonts w:ascii="Times New Roman" w:eastAsia="Times New Roman" w:hAnsi="Times New Roman" w:cs="Times New Roman"/>
                <w:sz w:val="20"/>
                <w:szCs w:val="20"/>
                <w:lang w:eastAsia="uk-UA"/>
              </w:rPr>
              <w:t xml:space="preserve"> для </w:t>
            </w:r>
            <w:proofErr w:type="spellStart"/>
            <w:r w:rsidRPr="00286D6C">
              <w:rPr>
                <w:rFonts w:ascii="Times New Roman" w:eastAsia="Times New Roman" w:hAnsi="Times New Roman" w:cs="Times New Roman"/>
                <w:sz w:val="20"/>
                <w:szCs w:val="20"/>
                <w:lang w:eastAsia="uk-UA"/>
              </w:rPr>
              <w:t>напівзнежиреного</w:t>
            </w:r>
            <w:proofErr w:type="spellEnd"/>
            <w:r w:rsidRPr="00286D6C">
              <w:rPr>
                <w:rFonts w:ascii="Times New Roman" w:eastAsia="Times New Roman" w:hAnsi="Times New Roman" w:cs="Times New Roman"/>
                <w:sz w:val="20"/>
                <w:szCs w:val="20"/>
                <w:lang w:eastAsia="uk-UA"/>
              </w:rPr>
              <w:t xml:space="preserve"> молока).</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ЗНЕЖИРЕНИЙ ПРОДУКТ</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Заява, що харчовий продукт є знежиреним та будь-яка інша заява, що ймовірно матиме таке ж значення для споживача, може бути зроблена лише у випадку, якщо продукт не містить більше ніж 0,5 г жиру на 100 г або 100 мл. Заяви «знежирено на Х %» забороняються при маркуванні харчових продуктів.</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З НИЗЬКИМ ВМІСТОМ НАСИЧЕНИХ ЖИРІВ</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Заява, що харчовий продукт є продуктом з низьким вмістом насичених жирів та будь-яка інша заява, що ймовірно матиме таке ж значення для споживача, може бути зроблена лише у випадку, якщо сума насичених жирних кислот і транс-жирних кислот у продукті не перевищує 1,5 г на 100 г для сухих речовин або 0,75 г/100 мл для рідин, при цьому сума насичених жирних кислот та транс-жирних кислот не повинна становити більше, ніж 10 відсотків калорійності продукту.</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НЕ МІСТИТЬ НАСИЧЕНИЙ ЖИР</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Заява, що харчовий продукт не містить насичений жир та будь-яка інша заява, що ймовірно матиме таке ж значення для споживача, може бути зроблена лише у випадку, якщо сума насичених жирних кислот і транс-жирних кислот у продукті не перевищує 0,1 г насичених жирів на 100 г або 100 мл.</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З НИЗЬКИМ ВМІСТОМ ЦУКРУ</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Заява, що харчовий продукт є продуктом з низьким вмістом цукру  та будь-яка інша заява, що ймовірно матиме таке ж значення для споживача, може бути зроблена лише у випадку, якщо продукт містить не більше, ніж 5 г цукру на 100 г сухих речовин або 2,5 г цукру на 100 мл для рідин.</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НЕ МІСТИТЬ ЦУКРУ</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Заява, що харчовий продукт не містить цукру та будь-яка інша заява, що ймовірно матиме таке ж значення для споживача, може бути зроблена лише у випадку, якщо продукт містить не більше, ніж 0,5 г цукру на 100 г або 100 мл.</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БЕЗ ДОДАВАННЯ ЦУКРУ</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 xml:space="preserve">Заява про те, що до харчового продукту не додавався цукор та будь-яка інша заява, що ймовірно матиме таке ж значення для споживача, може бути зроблена лише у випадку, якщо продукт не містить доданих </w:t>
            </w:r>
            <w:proofErr w:type="spellStart"/>
            <w:r w:rsidRPr="00286D6C">
              <w:rPr>
                <w:rFonts w:ascii="Times New Roman" w:eastAsia="Times New Roman" w:hAnsi="Times New Roman" w:cs="Times New Roman"/>
                <w:sz w:val="20"/>
                <w:szCs w:val="20"/>
                <w:lang w:eastAsia="uk-UA"/>
              </w:rPr>
              <w:t>моно-</w:t>
            </w:r>
            <w:proofErr w:type="spellEnd"/>
            <w:r w:rsidRPr="00286D6C">
              <w:rPr>
                <w:rFonts w:ascii="Times New Roman" w:eastAsia="Times New Roman" w:hAnsi="Times New Roman" w:cs="Times New Roman"/>
                <w:sz w:val="20"/>
                <w:szCs w:val="20"/>
                <w:lang w:eastAsia="uk-UA"/>
              </w:rPr>
              <w:t xml:space="preserve"> або дисахаридів або будь-якого іншого продукту, що має підсолоджуючи властивості. У випадку, якщо цукор </w:t>
            </w:r>
            <w:r w:rsidRPr="00286D6C">
              <w:rPr>
                <w:rFonts w:ascii="Times New Roman" w:eastAsia="Times New Roman" w:hAnsi="Times New Roman" w:cs="Times New Roman"/>
                <w:sz w:val="20"/>
                <w:szCs w:val="20"/>
                <w:lang w:eastAsia="uk-UA"/>
              </w:rPr>
              <w:lastRenderedPageBreak/>
              <w:t>є природньо присутнім у харчовому продукті при маркуванні такого продукту має бути зроблена позначка: «МІСТИТЬ ПРИРОДНИЙ ЦУКОР».</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З НИЗЬКИМ ВМІСТОМ НАТРІЮ/СОЛІ</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Заява про те, що харчовий продукт є продуктом з низьким вмістом натрію/солі та будь-яка інша заява, що ймовірно матиме таке ж значення для споживача, може бути зроблена лише у випадку, якщо продукт містить не більше 0,12 г натрію, або еквівалентне значення для солі, на 100 г або 100 мл. Для вод, крім природних мінеральних вод, це значення не має перевищувати 2мг натрію на 100 мл.</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З ДУЖЕ НИЗЬКИМ ВМІСТОМ НАТРІЮ/СОЛІ</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 xml:space="preserve">Заява про те, що харчовий продукт є продуктом з дуже низьким вмістом натрію/солі та будь-яка інша заява, що ймовірно матиме таке ж значення для споживача, може бути зроблена лише у випадку, якщо продукт містить не більше 0,04 г натрію, або еквівалентне значення для солі, на 100 г або 100 мл. Ця заява не має застосовуватися до природних мінеральних вод та інших вод. </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БЕЗ НАТРІЮ або БЕЗ СОЛІ</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Заява про те, що харчовий продукт не містить натрію або солі, та будь-яка інша заява, що ймовірно матиме таке ж значення для споживача, може бути зроблена лише у випадку, якщо продукт містить не більше, ніж 0,005 г натрію, або еквівалентне значення для солі, на 100 г.</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ДЖЕРЕЛО  ХАРЧОВИХ ВОЛОКОН (КЛІТКОВИНИ)</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Заява про те, що харчовий продукт є джерелом харчових волокон (клітковини), та будь-яка інша заява, що ймовірно матиме таке ж значення для споживача, може бути зроблена лише у випадку, якщо продукт містить щонайменше 3 г харчових волокон (клітковини) на 100 г або щонайменше 1.5 г харчових волокон (клітковини) на 100 ккал.</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З ВИСОКИМ ВМІСТОМ ХАРЧОВИХ ВОЛОКОН (КЛІТКОВИНИ)</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Заява про те, що харчовий продукт є продуктом з високим вмістом харчових волокон  (клітковини), та будь-яка інша заява, що ймовірно матиме таке ж значення для споживача, може бути зроблена лише у випадку, якщо  продукт містить щонайменше 6 г харчових волокон (клітковини) на 100 г або щонайменше 3 г харчових волокон (клітковини) на 100 ккал.</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ДЖЕРЕЛО БІЛКУ</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 xml:space="preserve">Заява про те, що харчовий продукт є продуктом з високим вмістом білку, та будь-яка інша заява, що ймовірно матиме таке ж значення для споживача, може бути зроблена лише у випадку, якщо щонайменше 12 відсотків калорійності продукту забезпечується білком. </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З ВИСОКИМ ВМІСТОМ БІЛКУ</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 xml:space="preserve">Заява про те, що харчовий продукт є продуктом з високим вмістом білку, та будь-яка інша заява, що ймовірно матиме таке ж значення для споживача, може бути зроблена лише у випадку, якщо щонайменше 20 відсотків калорійності продукту забезпечується білком. </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ДЖЕРЕЛО [НАЗВА ВІТАМІНУ / НІВ] та / або [НАЗВА МІНЕРАЛУ/ ЛІВ]</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 xml:space="preserve">Заява про те, що харчовий продукт є джерелом вітамінів та/або мінералів, та будь-яка інша заява, що </w:t>
            </w:r>
            <w:r w:rsidRPr="00286D6C">
              <w:rPr>
                <w:rFonts w:ascii="Times New Roman" w:eastAsia="Times New Roman" w:hAnsi="Times New Roman" w:cs="Times New Roman"/>
                <w:sz w:val="20"/>
                <w:szCs w:val="20"/>
                <w:lang w:eastAsia="uk-UA"/>
              </w:rPr>
              <w:lastRenderedPageBreak/>
              <w:t xml:space="preserve">ймовірно матиме таке ж значення для споживача, може бути зроблена лише у випадку, якщо продукт містить значну кількість вітамінів та/або мінералів, як це визначено у Додатку 9 до цього Закону.  </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color w:val="000000" w:themeColor="text1"/>
                <w:sz w:val="20"/>
                <w:szCs w:val="20"/>
                <w:lang w:eastAsia="uk-UA"/>
              </w:rPr>
            </w:pPr>
            <w:r w:rsidRPr="00286D6C">
              <w:rPr>
                <w:rFonts w:ascii="Times New Roman" w:eastAsia="Times New Roman" w:hAnsi="Times New Roman" w:cs="Times New Roman"/>
                <w:color w:val="000000" w:themeColor="text1"/>
                <w:sz w:val="20"/>
                <w:szCs w:val="20"/>
                <w:lang w:eastAsia="uk-UA"/>
              </w:rPr>
              <w:t>ВИСОКИЙ ВМІСТ [НАЗВІ ВІТАМІНУ / НІВ] та / або [НАЗВА МІНЕРАЛУ / ЛІВ]</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color w:val="FF0000"/>
                <w:sz w:val="20"/>
                <w:szCs w:val="20"/>
                <w:lang w:eastAsia="uk-UA"/>
              </w:rPr>
            </w:pPr>
            <w:r w:rsidRPr="00286D6C">
              <w:rPr>
                <w:rFonts w:ascii="Times New Roman" w:eastAsia="Times New Roman" w:hAnsi="Times New Roman" w:cs="Times New Roman"/>
                <w:color w:val="000000" w:themeColor="text1"/>
                <w:sz w:val="20"/>
                <w:szCs w:val="20"/>
                <w:lang w:eastAsia="uk-UA"/>
              </w:rPr>
              <w:t>Заява про те, що харчовий продукт є продуктом з високим вмістом вітамінів та/або мінералів, та будь-яка інша заява, що ймовірно матиме таке ж значення для споживача, може бути зроблена лише у випадку, якщо продукт містить щонайменше в два рази більшу  кількість вітамінів та/або мінералів, ніж потрібно для заяви ДЖЕРЕЛО [НАЗВА ВІТАМІНУ / НІВ] та / або [НАЗВА МІНЕРАЛУ/ ЛІВ].</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color w:val="FF0000"/>
                <w:sz w:val="20"/>
                <w:szCs w:val="20"/>
                <w:lang w:eastAsia="uk-UA"/>
              </w:rPr>
            </w:pP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color w:val="000000" w:themeColor="text1"/>
                <w:sz w:val="20"/>
                <w:szCs w:val="20"/>
                <w:lang w:eastAsia="uk-UA"/>
              </w:rPr>
            </w:pPr>
            <w:r w:rsidRPr="00286D6C">
              <w:rPr>
                <w:rFonts w:ascii="Times New Roman" w:eastAsia="Times New Roman" w:hAnsi="Times New Roman" w:cs="Times New Roman"/>
                <w:color w:val="FF0000"/>
                <w:sz w:val="20"/>
                <w:szCs w:val="20"/>
                <w:lang w:eastAsia="uk-UA"/>
              </w:rPr>
              <w:t xml:space="preserve"> </w:t>
            </w:r>
            <w:r w:rsidRPr="00286D6C">
              <w:rPr>
                <w:rFonts w:ascii="Times New Roman" w:eastAsia="Times New Roman" w:hAnsi="Times New Roman" w:cs="Times New Roman"/>
                <w:color w:val="000000" w:themeColor="text1"/>
                <w:sz w:val="20"/>
                <w:szCs w:val="20"/>
                <w:lang w:eastAsia="uk-UA"/>
              </w:rPr>
              <w:t>ЗБІЛЬШЕНА КІЛЬКІСТЬ [НАЗВА ПОЖИВНОЇ РЕЧОВИНИ]</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color w:val="FF0000"/>
                <w:sz w:val="20"/>
                <w:szCs w:val="20"/>
                <w:lang w:eastAsia="uk-UA"/>
              </w:rPr>
            </w:pPr>
            <w:r w:rsidRPr="00286D6C">
              <w:rPr>
                <w:rFonts w:ascii="Times New Roman" w:eastAsia="Times New Roman" w:hAnsi="Times New Roman" w:cs="Times New Roman"/>
                <w:color w:val="000000" w:themeColor="text1"/>
                <w:sz w:val="20"/>
                <w:szCs w:val="20"/>
                <w:lang w:eastAsia="uk-UA"/>
              </w:rPr>
              <w:t>Заява про те, що харчовий продукт є продуктом зі збільшеною кількістю однієї або більше поживних речовин, відмінних від вітамінів та мінералів, та будь-яка інша заява, що ймовірно матиме таке ж значення для споживача, може бути зроблена лише у випадку, якщо продукт відповідає умовам для заяви ДЖЕРЕЛО і збільшення вмісту поживних речовин становить не менше 30 відсотків в порівнянні з аналогічним продуктом.</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color w:val="FF0000"/>
                <w:sz w:val="20"/>
                <w:szCs w:val="20"/>
                <w:lang w:eastAsia="uk-UA"/>
              </w:rPr>
            </w:pP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ЗМЕНШЕНА КІЛЬКІСТЬ [НАЗВА ПОЖИВНОЇ РЕЧОВИНИ]</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Заява про те, що вміст однієї або більше поживних речовин було зменшено</w:t>
            </w:r>
            <w:r w:rsidRPr="00286D6C">
              <w:rPr>
                <w:rFonts w:ascii="Times New Roman" w:eastAsia="Times New Roman" w:hAnsi="Times New Roman" w:cs="Times New Roman"/>
                <w:color w:val="000000" w:themeColor="text1"/>
                <w:sz w:val="20"/>
                <w:szCs w:val="20"/>
                <w:lang w:eastAsia="uk-UA"/>
              </w:rPr>
              <w:t xml:space="preserve"> </w:t>
            </w:r>
            <w:r w:rsidRPr="00286D6C">
              <w:rPr>
                <w:rFonts w:ascii="Times New Roman" w:eastAsia="Times New Roman" w:hAnsi="Times New Roman" w:cs="Times New Roman"/>
                <w:sz w:val="20"/>
                <w:szCs w:val="20"/>
                <w:lang w:eastAsia="uk-UA"/>
              </w:rPr>
              <w:t xml:space="preserve">та будь-яка інша заява, що ймовірно матиме таке ж значення для споживача, може бути зроблена лише у випадку, якщо вміст поживної речовини у продукті щонайменше на 30 відсотків менше, у порівнянні з аналогічним продуктом, окрім поживних </w:t>
            </w:r>
            <w:proofErr w:type="spellStart"/>
            <w:r w:rsidRPr="00286D6C">
              <w:rPr>
                <w:rFonts w:ascii="Times New Roman" w:eastAsia="Times New Roman" w:hAnsi="Times New Roman" w:cs="Times New Roman"/>
                <w:sz w:val="20"/>
                <w:szCs w:val="20"/>
                <w:lang w:eastAsia="uk-UA"/>
              </w:rPr>
              <w:t>мікронутріентів</w:t>
            </w:r>
            <w:proofErr w:type="spellEnd"/>
            <w:r w:rsidRPr="00286D6C">
              <w:rPr>
                <w:rFonts w:ascii="Times New Roman" w:eastAsia="Times New Roman" w:hAnsi="Times New Roman" w:cs="Times New Roman"/>
                <w:sz w:val="20"/>
                <w:szCs w:val="20"/>
                <w:lang w:eastAsia="uk-UA"/>
              </w:rPr>
              <w:t>, для яких різниця референтних значень може становити 10 відсотків, за винятком солі або її еквівалентів, для якої прийнятною вважатиметься різниця у 25 відсотків.</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Заява «зменшена кількість насичених жирів»,</w:t>
            </w:r>
            <w:r w:rsidRPr="00286D6C">
              <w:rPr>
                <w:rFonts w:ascii="Times New Roman" w:eastAsia="Times New Roman" w:hAnsi="Times New Roman" w:cs="Times New Roman"/>
                <w:color w:val="000000" w:themeColor="text1"/>
                <w:sz w:val="20"/>
                <w:szCs w:val="20"/>
                <w:lang w:eastAsia="uk-UA"/>
              </w:rPr>
              <w:t xml:space="preserve"> </w:t>
            </w:r>
            <w:r w:rsidRPr="00286D6C">
              <w:rPr>
                <w:rFonts w:ascii="Times New Roman" w:eastAsia="Times New Roman" w:hAnsi="Times New Roman" w:cs="Times New Roman"/>
                <w:sz w:val="20"/>
                <w:szCs w:val="20"/>
                <w:lang w:eastAsia="uk-UA"/>
              </w:rPr>
              <w:t>та будь-яка інша заява, що ймовірно матиме таке ж значення для споживача, може бути зроблена лише у випадках:</w:t>
            </w:r>
          </w:p>
          <w:p w:rsidR="00264564" w:rsidRPr="00286D6C" w:rsidRDefault="00264564" w:rsidP="00264564">
            <w:pPr>
              <w:widowControl w:val="0"/>
              <w:numPr>
                <w:ilvl w:val="0"/>
                <w:numId w:val="44"/>
              </w:numPr>
              <w:autoSpaceDE w:val="0"/>
              <w:autoSpaceDN w:val="0"/>
              <w:adjustRightInd w:val="0"/>
              <w:ind w:left="0" w:right="91" w:firstLine="425"/>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якщо сума насичених жирних кислот та транс-жирних кислот у продукті, що містить таку заяву у маркуванні, щонайменше на 30 відсотків нижча, ніж сума насичених жирних кислот та транс-жирних кислот в аналогічному продукті; та</w:t>
            </w:r>
          </w:p>
          <w:p w:rsidR="00264564" w:rsidRPr="00286D6C" w:rsidRDefault="00264564" w:rsidP="00264564">
            <w:pPr>
              <w:widowControl w:val="0"/>
              <w:numPr>
                <w:ilvl w:val="0"/>
                <w:numId w:val="44"/>
              </w:numPr>
              <w:autoSpaceDE w:val="0"/>
              <w:autoSpaceDN w:val="0"/>
              <w:adjustRightInd w:val="0"/>
              <w:ind w:left="0" w:right="91" w:firstLine="425"/>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якщо вміст транс-жирних кислот у продукті такий самий або нижчий, ніж в аналогічному продукті.</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ЛЕГКИЙ/ПОЛЕГШЕНИЙ</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Заява про те, що продукт є «легким» або полегшеним та будь-яка інша заява, що ймовірно матиме таке ж значення для споживача, може бути зроблена лише у випадку, якщо продукт відповідає вимогам, вказаним для терміну «зі зниженою кількістю»; при цьому така заява повинна супроводжуватися інформацією про характеристику (стики), що роблять продукт «легким» або «полегшеним».</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ПРИРОДНИЙ/НАТУРАЛЬНИЙ</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color w:val="000000" w:themeColor="text1"/>
                <w:sz w:val="20"/>
                <w:szCs w:val="20"/>
                <w:lang w:eastAsia="uk-UA"/>
              </w:rPr>
            </w:pPr>
            <w:r w:rsidRPr="00286D6C">
              <w:rPr>
                <w:rFonts w:ascii="Times New Roman" w:eastAsia="Times New Roman" w:hAnsi="Times New Roman" w:cs="Times New Roman"/>
                <w:color w:val="000000" w:themeColor="text1"/>
                <w:sz w:val="20"/>
                <w:szCs w:val="20"/>
                <w:lang w:eastAsia="uk-UA"/>
              </w:rPr>
              <w:t>У випадку, коли харчовий продукт задовольняє вимоги, викладені у цьому додатку для використання заяв про поживну цінність, термін «природний/натуральний» може бути використано як приставка до заяви.</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caps/>
                <w:sz w:val="20"/>
                <w:szCs w:val="20"/>
                <w:lang w:eastAsia="uk-UA"/>
              </w:rPr>
            </w:pPr>
            <w:r w:rsidRPr="00286D6C">
              <w:rPr>
                <w:rFonts w:ascii="Times New Roman" w:eastAsia="Times New Roman" w:hAnsi="Times New Roman" w:cs="Times New Roman"/>
                <w:sz w:val="20"/>
                <w:szCs w:val="20"/>
                <w:lang w:eastAsia="uk-UA"/>
              </w:rPr>
              <w:t xml:space="preserve">ДЖЕРЕЛО </w:t>
            </w:r>
            <w:r w:rsidRPr="00286D6C">
              <w:rPr>
                <w:rFonts w:ascii="Times New Roman" w:eastAsia="Times New Roman" w:hAnsi="Times New Roman" w:cs="Times New Roman"/>
                <w:iCs/>
                <w:caps/>
                <w:sz w:val="20"/>
                <w:szCs w:val="20"/>
                <w:lang w:eastAsia="uk-UA"/>
              </w:rPr>
              <w:t>омега</w:t>
            </w:r>
            <w:r w:rsidRPr="00286D6C">
              <w:rPr>
                <w:rFonts w:ascii="Times New Roman" w:eastAsia="Times New Roman" w:hAnsi="Times New Roman" w:cs="Times New Roman"/>
                <w:i/>
                <w:caps/>
                <w:sz w:val="20"/>
                <w:szCs w:val="20"/>
                <w:lang w:eastAsia="uk-UA"/>
              </w:rPr>
              <w:t>-</w:t>
            </w:r>
            <w:r w:rsidRPr="00286D6C">
              <w:rPr>
                <w:rFonts w:ascii="Times New Roman" w:eastAsia="Times New Roman" w:hAnsi="Times New Roman" w:cs="Times New Roman"/>
                <w:iCs/>
                <w:caps/>
                <w:sz w:val="20"/>
                <w:szCs w:val="20"/>
                <w:lang w:eastAsia="uk-UA"/>
              </w:rPr>
              <w:t>3 жирних кислот</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 xml:space="preserve">Заява про те, що продукт харчування є джерелом </w:t>
            </w:r>
            <w:r w:rsidRPr="00286D6C">
              <w:rPr>
                <w:rFonts w:ascii="Times New Roman" w:eastAsia="Times New Roman" w:hAnsi="Times New Roman" w:cs="Times New Roman"/>
                <w:iCs/>
                <w:sz w:val="20"/>
                <w:szCs w:val="20"/>
                <w:lang w:eastAsia="uk-UA"/>
              </w:rPr>
              <w:t>омега</w:t>
            </w:r>
            <w:r w:rsidRPr="00286D6C">
              <w:rPr>
                <w:rFonts w:ascii="Times New Roman" w:eastAsia="Times New Roman" w:hAnsi="Times New Roman" w:cs="Times New Roman"/>
                <w:i/>
                <w:sz w:val="20"/>
                <w:szCs w:val="20"/>
                <w:lang w:eastAsia="uk-UA"/>
              </w:rPr>
              <w:t>-</w:t>
            </w:r>
            <w:r w:rsidRPr="00286D6C">
              <w:rPr>
                <w:rFonts w:ascii="Times New Roman" w:eastAsia="Times New Roman" w:hAnsi="Times New Roman" w:cs="Times New Roman"/>
                <w:iCs/>
                <w:sz w:val="20"/>
                <w:szCs w:val="20"/>
                <w:lang w:eastAsia="uk-UA"/>
              </w:rPr>
              <w:t>3 жирних кислот</w:t>
            </w:r>
            <w:r w:rsidRPr="00286D6C">
              <w:rPr>
                <w:rFonts w:ascii="Times New Roman" w:eastAsia="Times New Roman" w:hAnsi="Times New Roman" w:cs="Times New Roman"/>
                <w:sz w:val="20"/>
                <w:szCs w:val="20"/>
                <w:lang w:eastAsia="uk-UA"/>
              </w:rPr>
              <w:t xml:space="preserve">, і будь-яке позначення, що має таке саме значення для споживача, може бути зроблене лише тоді, коли продукт містить щонайменше 0,3 г альфа-ліноленової кислоти на 100 г та на 100 ккал, або щонайменше 40 мг суми </w:t>
            </w:r>
            <w:proofErr w:type="spellStart"/>
            <w:r w:rsidRPr="00286D6C">
              <w:rPr>
                <w:rFonts w:ascii="Times New Roman" w:eastAsia="Times New Roman" w:hAnsi="Times New Roman" w:cs="Times New Roman"/>
                <w:sz w:val="20"/>
                <w:szCs w:val="20"/>
                <w:lang w:eastAsia="uk-UA"/>
              </w:rPr>
              <w:t>ейкозапентаенової</w:t>
            </w:r>
            <w:proofErr w:type="spellEnd"/>
            <w:r w:rsidRPr="00286D6C">
              <w:rPr>
                <w:rFonts w:ascii="Times New Roman" w:eastAsia="Times New Roman" w:hAnsi="Times New Roman" w:cs="Times New Roman"/>
                <w:sz w:val="20"/>
                <w:szCs w:val="20"/>
                <w:lang w:eastAsia="uk-UA"/>
              </w:rPr>
              <w:t xml:space="preserve"> кислоти та </w:t>
            </w:r>
            <w:proofErr w:type="spellStart"/>
            <w:r w:rsidRPr="00286D6C">
              <w:rPr>
                <w:rFonts w:ascii="Times New Roman" w:eastAsia="Times New Roman" w:hAnsi="Times New Roman" w:cs="Times New Roman"/>
                <w:sz w:val="20"/>
                <w:szCs w:val="20"/>
                <w:lang w:eastAsia="uk-UA"/>
              </w:rPr>
              <w:t>докозагексаенової</w:t>
            </w:r>
            <w:proofErr w:type="spellEnd"/>
            <w:r w:rsidRPr="00286D6C">
              <w:rPr>
                <w:rFonts w:ascii="Times New Roman" w:eastAsia="Times New Roman" w:hAnsi="Times New Roman" w:cs="Times New Roman"/>
                <w:sz w:val="20"/>
                <w:szCs w:val="20"/>
                <w:lang w:eastAsia="uk-UA"/>
              </w:rPr>
              <w:t xml:space="preserve"> кислоти на 100 г та на 100 ккал.</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 xml:space="preserve">ВИСОКИЙ ВМІСТ </w:t>
            </w:r>
            <w:r w:rsidRPr="00286D6C">
              <w:rPr>
                <w:rFonts w:ascii="Times New Roman" w:eastAsia="Times New Roman" w:hAnsi="Times New Roman" w:cs="Times New Roman"/>
                <w:caps/>
                <w:sz w:val="20"/>
                <w:szCs w:val="20"/>
                <w:lang w:eastAsia="uk-UA"/>
              </w:rPr>
              <w:t>омега-3 жирних кислот</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 xml:space="preserve">Заява про те, що продукт харчування є джерелом </w:t>
            </w:r>
            <w:r w:rsidRPr="00286D6C">
              <w:rPr>
                <w:rFonts w:ascii="Times New Roman" w:eastAsia="Times New Roman" w:hAnsi="Times New Roman" w:cs="Times New Roman"/>
                <w:iCs/>
                <w:sz w:val="20"/>
                <w:szCs w:val="20"/>
                <w:lang w:eastAsia="uk-UA"/>
              </w:rPr>
              <w:t>омега</w:t>
            </w:r>
            <w:r w:rsidRPr="00286D6C">
              <w:rPr>
                <w:rFonts w:ascii="Times New Roman" w:eastAsia="Times New Roman" w:hAnsi="Times New Roman" w:cs="Times New Roman"/>
                <w:i/>
                <w:sz w:val="20"/>
                <w:szCs w:val="20"/>
                <w:lang w:eastAsia="uk-UA"/>
              </w:rPr>
              <w:t>-</w:t>
            </w:r>
            <w:r w:rsidRPr="00286D6C">
              <w:rPr>
                <w:rFonts w:ascii="Times New Roman" w:eastAsia="Times New Roman" w:hAnsi="Times New Roman" w:cs="Times New Roman"/>
                <w:iCs/>
                <w:sz w:val="20"/>
                <w:szCs w:val="20"/>
                <w:lang w:eastAsia="uk-UA"/>
              </w:rPr>
              <w:t>3 жирних кислот</w:t>
            </w:r>
            <w:r w:rsidRPr="00286D6C">
              <w:rPr>
                <w:rFonts w:ascii="Times New Roman" w:eastAsia="Times New Roman" w:hAnsi="Times New Roman" w:cs="Times New Roman"/>
                <w:sz w:val="20"/>
                <w:szCs w:val="20"/>
                <w:lang w:eastAsia="uk-UA"/>
              </w:rPr>
              <w:t xml:space="preserve">, і будь-яке позначення, що має таке саме значення для споживача, може бути зроблене лише тоді, коли продукт містить щонайменше 0,6 г альфа-ліноленової кислоти на 100 г та на 100 ккал, або щонайменше 80 мг суми </w:t>
            </w:r>
            <w:proofErr w:type="spellStart"/>
            <w:r w:rsidRPr="00286D6C">
              <w:rPr>
                <w:rFonts w:ascii="Times New Roman" w:eastAsia="Times New Roman" w:hAnsi="Times New Roman" w:cs="Times New Roman"/>
                <w:sz w:val="20"/>
                <w:szCs w:val="20"/>
                <w:lang w:eastAsia="uk-UA"/>
              </w:rPr>
              <w:t>ейкозапентаенової</w:t>
            </w:r>
            <w:proofErr w:type="spellEnd"/>
            <w:r w:rsidRPr="00286D6C">
              <w:rPr>
                <w:rFonts w:ascii="Times New Roman" w:eastAsia="Times New Roman" w:hAnsi="Times New Roman" w:cs="Times New Roman"/>
                <w:sz w:val="20"/>
                <w:szCs w:val="20"/>
                <w:lang w:eastAsia="uk-UA"/>
              </w:rPr>
              <w:t xml:space="preserve"> кислоти та </w:t>
            </w:r>
            <w:proofErr w:type="spellStart"/>
            <w:r w:rsidRPr="00286D6C">
              <w:rPr>
                <w:rFonts w:ascii="Times New Roman" w:eastAsia="Times New Roman" w:hAnsi="Times New Roman" w:cs="Times New Roman"/>
                <w:sz w:val="20"/>
                <w:szCs w:val="20"/>
                <w:lang w:eastAsia="uk-UA"/>
              </w:rPr>
              <w:t>докозагексаенової</w:t>
            </w:r>
            <w:proofErr w:type="spellEnd"/>
            <w:r w:rsidRPr="00286D6C">
              <w:rPr>
                <w:rFonts w:ascii="Times New Roman" w:eastAsia="Times New Roman" w:hAnsi="Times New Roman" w:cs="Times New Roman"/>
                <w:sz w:val="20"/>
                <w:szCs w:val="20"/>
                <w:lang w:eastAsia="uk-UA"/>
              </w:rPr>
              <w:t xml:space="preserve"> кислоти на 100 г та на 100 ккал.</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ВИСОКИЙ ВМІСТ МОНОНЕНАСИЧЕНИХ ЖИРІВ</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 xml:space="preserve">Заява про те, що продукт харчування має високий вміст </w:t>
            </w:r>
            <w:proofErr w:type="spellStart"/>
            <w:r w:rsidRPr="00286D6C">
              <w:rPr>
                <w:rFonts w:ascii="Times New Roman" w:eastAsia="Times New Roman" w:hAnsi="Times New Roman" w:cs="Times New Roman"/>
                <w:sz w:val="20"/>
                <w:szCs w:val="20"/>
                <w:lang w:eastAsia="uk-UA"/>
              </w:rPr>
              <w:t>мононенасичених</w:t>
            </w:r>
            <w:proofErr w:type="spellEnd"/>
            <w:r w:rsidRPr="00286D6C">
              <w:rPr>
                <w:rFonts w:ascii="Times New Roman" w:eastAsia="Times New Roman" w:hAnsi="Times New Roman" w:cs="Times New Roman"/>
                <w:sz w:val="20"/>
                <w:szCs w:val="20"/>
                <w:lang w:eastAsia="uk-UA"/>
              </w:rPr>
              <w:t xml:space="preserve"> жирів, і будь-яке позначення, що має таке саме значення для споживача, може бути зроблене лише тоді, коли продукт містить щонайменше 45% жирних кислот, що походять від </w:t>
            </w:r>
            <w:proofErr w:type="spellStart"/>
            <w:r w:rsidRPr="00286D6C">
              <w:rPr>
                <w:rFonts w:ascii="Times New Roman" w:eastAsia="Times New Roman" w:hAnsi="Times New Roman" w:cs="Times New Roman"/>
                <w:sz w:val="20"/>
                <w:szCs w:val="20"/>
                <w:lang w:eastAsia="uk-UA"/>
              </w:rPr>
              <w:t>мононенасичених</w:t>
            </w:r>
            <w:proofErr w:type="spellEnd"/>
            <w:r w:rsidRPr="00286D6C">
              <w:rPr>
                <w:rFonts w:ascii="Times New Roman" w:eastAsia="Times New Roman" w:hAnsi="Times New Roman" w:cs="Times New Roman"/>
                <w:sz w:val="20"/>
                <w:szCs w:val="20"/>
                <w:lang w:eastAsia="uk-UA"/>
              </w:rPr>
              <w:t xml:space="preserve"> жирів за умови, що </w:t>
            </w:r>
            <w:proofErr w:type="spellStart"/>
            <w:r w:rsidRPr="00286D6C">
              <w:rPr>
                <w:rFonts w:ascii="Times New Roman" w:eastAsia="Times New Roman" w:hAnsi="Times New Roman" w:cs="Times New Roman"/>
                <w:sz w:val="20"/>
                <w:szCs w:val="20"/>
                <w:lang w:eastAsia="uk-UA"/>
              </w:rPr>
              <w:t>мононенасичені</w:t>
            </w:r>
            <w:proofErr w:type="spellEnd"/>
            <w:r w:rsidRPr="00286D6C">
              <w:rPr>
                <w:rFonts w:ascii="Times New Roman" w:eastAsia="Times New Roman" w:hAnsi="Times New Roman" w:cs="Times New Roman"/>
                <w:sz w:val="20"/>
                <w:szCs w:val="20"/>
                <w:lang w:eastAsia="uk-UA"/>
              </w:rPr>
              <w:t xml:space="preserve"> жири складають більше 20% енергетичної цінності продукту</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ВИСОКИЙ ВМІСТ ПОЛІНЕНАСИЧЕНИХ ЖИРІВ</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 xml:space="preserve">Заява про те, що продукт харчування має високий вміст </w:t>
            </w:r>
            <w:proofErr w:type="spellStart"/>
            <w:r w:rsidRPr="00286D6C">
              <w:rPr>
                <w:rFonts w:ascii="Times New Roman" w:eastAsia="Times New Roman" w:hAnsi="Times New Roman" w:cs="Times New Roman"/>
                <w:sz w:val="20"/>
                <w:szCs w:val="20"/>
                <w:lang w:eastAsia="uk-UA"/>
              </w:rPr>
              <w:t>поліненасичених</w:t>
            </w:r>
            <w:proofErr w:type="spellEnd"/>
            <w:r w:rsidRPr="00286D6C">
              <w:rPr>
                <w:rFonts w:ascii="Times New Roman" w:eastAsia="Times New Roman" w:hAnsi="Times New Roman" w:cs="Times New Roman"/>
                <w:sz w:val="20"/>
                <w:szCs w:val="20"/>
                <w:lang w:eastAsia="uk-UA"/>
              </w:rPr>
              <w:t xml:space="preserve"> жирів, і будь-яке позначення, що має таке саме значення для споживача, може бути зроблене лише тоді, коли продукт містить щонайменше 45% жирних кислот, що походять від </w:t>
            </w:r>
            <w:proofErr w:type="spellStart"/>
            <w:r w:rsidRPr="00286D6C">
              <w:rPr>
                <w:rFonts w:ascii="Times New Roman" w:eastAsia="Times New Roman" w:hAnsi="Times New Roman" w:cs="Times New Roman"/>
                <w:sz w:val="20"/>
                <w:szCs w:val="20"/>
                <w:lang w:eastAsia="uk-UA"/>
              </w:rPr>
              <w:t>поліненасичених</w:t>
            </w:r>
            <w:proofErr w:type="spellEnd"/>
            <w:r w:rsidRPr="00286D6C">
              <w:rPr>
                <w:rFonts w:ascii="Times New Roman" w:eastAsia="Times New Roman" w:hAnsi="Times New Roman" w:cs="Times New Roman"/>
                <w:sz w:val="20"/>
                <w:szCs w:val="20"/>
                <w:lang w:eastAsia="uk-UA"/>
              </w:rPr>
              <w:t xml:space="preserve"> жирів за умови, що </w:t>
            </w:r>
            <w:proofErr w:type="spellStart"/>
            <w:r w:rsidRPr="00286D6C">
              <w:rPr>
                <w:rFonts w:ascii="Times New Roman" w:eastAsia="Times New Roman" w:hAnsi="Times New Roman" w:cs="Times New Roman"/>
                <w:sz w:val="20"/>
                <w:szCs w:val="20"/>
                <w:lang w:eastAsia="uk-UA"/>
              </w:rPr>
              <w:t>поліненасичені</w:t>
            </w:r>
            <w:proofErr w:type="spellEnd"/>
            <w:r w:rsidRPr="00286D6C">
              <w:rPr>
                <w:rFonts w:ascii="Times New Roman" w:eastAsia="Times New Roman" w:hAnsi="Times New Roman" w:cs="Times New Roman"/>
                <w:sz w:val="20"/>
                <w:szCs w:val="20"/>
                <w:lang w:eastAsia="uk-UA"/>
              </w:rPr>
              <w:t xml:space="preserve"> жири складають більше 20% енергетичної цінності продукту</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ВИСОКИЙ ВМІСТ НЕНАСИЧЕНИХ ЖИРІВ</w:t>
            </w:r>
          </w:p>
          <w:p w:rsidR="00264564" w:rsidRPr="00286D6C" w:rsidRDefault="00264564" w:rsidP="00264564">
            <w:pPr>
              <w:widowControl w:val="0"/>
              <w:autoSpaceDE w:val="0"/>
              <w:autoSpaceDN w:val="0"/>
              <w:adjustRightInd w:val="0"/>
              <w:ind w:right="91" w:firstLine="426"/>
              <w:jc w:val="both"/>
              <w:rPr>
                <w:rFonts w:ascii="Times New Roman" w:eastAsia="Times New Roman" w:hAnsi="Times New Roman" w:cs="Times New Roman"/>
                <w:sz w:val="20"/>
                <w:szCs w:val="20"/>
                <w:lang w:eastAsia="uk-UA"/>
              </w:rPr>
            </w:pPr>
            <w:r w:rsidRPr="00286D6C">
              <w:rPr>
                <w:rFonts w:ascii="Times New Roman" w:eastAsia="Times New Roman" w:hAnsi="Times New Roman" w:cs="Times New Roman"/>
                <w:sz w:val="20"/>
                <w:szCs w:val="20"/>
                <w:lang w:eastAsia="uk-UA"/>
              </w:rPr>
              <w:t>Заява про те, що продукт харчування має високий вміст ненасичених жирів, і будь-яке позначення, що має таке саме значення для споживача, може бути зроблене лише тоді, коли продукт містить щонайменше 70% жирних кислот, що походять від ненасичених жирів за умови, що ненасичені жири складають більше 20% енергетичної цінності продукту.</w:t>
            </w:r>
          </w:p>
          <w:p w:rsidR="007A5E01" w:rsidRPr="00286D6C" w:rsidRDefault="007A5E01" w:rsidP="00264564">
            <w:pPr>
              <w:jc w:val="both"/>
              <w:rPr>
                <w:rFonts w:ascii="Times New Roman" w:hAnsi="Times New Roman" w:cs="Times New Roman"/>
                <w:sz w:val="20"/>
                <w:szCs w:val="20"/>
              </w:rPr>
            </w:pPr>
          </w:p>
        </w:tc>
        <w:tc>
          <w:tcPr>
            <w:tcW w:w="6173" w:type="dxa"/>
          </w:tcPr>
          <w:p w:rsidR="005950BC" w:rsidRPr="00286D6C" w:rsidRDefault="005950BC" w:rsidP="00264564">
            <w:pPr>
              <w:jc w:val="both"/>
              <w:rPr>
                <w:rFonts w:ascii="Times New Roman" w:hAnsi="Times New Roman" w:cs="Times New Roman"/>
                <w:sz w:val="20"/>
                <w:szCs w:val="20"/>
              </w:rPr>
            </w:pPr>
          </w:p>
          <w:p w:rsidR="005950BC" w:rsidRPr="00286D6C" w:rsidRDefault="005950BC" w:rsidP="00264564">
            <w:pPr>
              <w:jc w:val="both"/>
              <w:rPr>
                <w:rFonts w:ascii="Times New Roman" w:hAnsi="Times New Roman" w:cs="Times New Roman"/>
                <w:sz w:val="20"/>
                <w:szCs w:val="20"/>
              </w:rPr>
            </w:pPr>
          </w:p>
          <w:p w:rsidR="005950BC" w:rsidRPr="00286D6C" w:rsidRDefault="005950BC" w:rsidP="00264564">
            <w:pPr>
              <w:jc w:val="both"/>
              <w:rPr>
                <w:rFonts w:ascii="Times New Roman" w:hAnsi="Times New Roman" w:cs="Times New Roman"/>
                <w:sz w:val="20"/>
                <w:szCs w:val="20"/>
              </w:rPr>
            </w:pPr>
          </w:p>
          <w:p w:rsidR="005950BC" w:rsidRPr="00286D6C" w:rsidRDefault="005950BC" w:rsidP="00264564">
            <w:pPr>
              <w:jc w:val="both"/>
              <w:rPr>
                <w:rFonts w:ascii="Times New Roman" w:hAnsi="Times New Roman" w:cs="Times New Roman"/>
                <w:sz w:val="20"/>
                <w:szCs w:val="20"/>
              </w:rPr>
            </w:pPr>
          </w:p>
          <w:p w:rsidR="005950BC" w:rsidRPr="00286D6C" w:rsidRDefault="005950BC" w:rsidP="00264564">
            <w:pPr>
              <w:jc w:val="both"/>
              <w:rPr>
                <w:rFonts w:ascii="Times New Roman" w:hAnsi="Times New Roman" w:cs="Times New Roman"/>
                <w:sz w:val="20"/>
                <w:szCs w:val="20"/>
              </w:rPr>
            </w:pPr>
          </w:p>
          <w:p w:rsidR="005950BC" w:rsidRPr="00286D6C" w:rsidRDefault="005950BC" w:rsidP="00264564">
            <w:pPr>
              <w:jc w:val="both"/>
              <w:rPr>
                <w:rFonts w:ascii="Times New Roman" w:hAnsi="Times New Roman" w:cs="Times New Roman"/>
                <w:sz w:val="20"/>
                <w:szCs w:val="20"/>
              </w:rPr>
            </w:pPr>
          </w:p>
          <w:p w:rsidR="005950BC" w:rsidRPr="00286D6C" w:rsidRDefault="005950BC" w:rsidP="00264564">
            <w:pPr>
              <w:jc w:val="both"/>
              <w:rPr>
                <w:rFonts w:ascii="Times New Roman" w:hAnsi="Times New Roman" w:cs="Times New Roman"/>
                <w:sz w:val="20"/>
                <w:szCs w:val="20"/>
              </w:rPr>
            </w:pPr>
          </w:p>
          <w:p w:rsidR="007A5E01" w:rsidRPr="00286D6C" w:rsidRDefault="005950BC" w:rsidP="00264564">
            <w:pPr>
              <w:jc w:val="both"/>
              <w:rPr>
                <w:rFonts w:ascii="Times New Roman" w:hAnsi="Times New Roman" w:cs="Times New Roman"/>
                <w:sz w:val="20"/>
                <w:szCs w:val="20"/>
              </w:rPr>
            </w:pPr>
            <w:r w:rsidRPr="00286D6C">
              <w:rPr>
                <w:rFonts w:ascii="Times New Roman" w:hAnsi="Times New Roman" w:cs="Times New Roman"/>
                <w:sz w:val="20"/>
                <w:szCs w:val="20"/>
              </w:rPr>
              <w:t>Згідно Додатку I Директиви ЕС 1169/2011 «поживна цінність»</w:t>
            </w: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p w:rsidR="00286D6C" w:rsidRPr="00286D6C" w:rsidRDefault="00286D6C" w:rsidP="00264564">
            <w:pPr>
              <w:jc w:val="both"/>
              <w:rPr>
                <w:rFonts w:ascii="Times New Roman" w:hAnsi="Times New Roman" w:cs="Times New Roman"/>
                <w:sz w:val="20"/>
                <w:szCs w:val="20"/>
              </w:rPr>
            </w:pPr>
          </w:p>
        </w:tc>
      </w:tr>
      <w:tr w:rsidR="007A5E01" w:rsidRPr="00286D6C" w:rsidTr="00264564">
        <w:tc>
          <w:tcPr>
            <w:tcW w:w="9747" w:type="dxa"/>
          </w:tcPr>
          <w:p w:rsidR="007A5E01" w:rsidRPr="00286D6C" w:rsidRDefault="007A5E01" w:rsidP="00264564">
            <w:pPr>
              <w:jc w:val="both"/>
              <w:rPr>
                <w:rFonts w:ascii="Times New Roman" w:hAnsi="Times New Roman" w:cs="Times New Roman"/>
                <w:sz w:val="20"/>
                <w:szCs w:val="20"/>
              </w:rPr>
            </w:pPr>
          </w:p>
        </w:tc>
        <w:tc>
          <w:tcPr>
            <w:tcW w:w="6173" w:type="dxa"/>
          </w:tcPr>
          <w:p w:rsidR="00286D6C" w:rsidRPr="00286D6C" w:rsidRDefault="00286D6C" w:rsidP="00286D6C">
            <w:pPr>
              <w:jc w:val="both"/>
              <w:rPr>
                <w:rFonts w:ascii="Times New Roman" w:hAnsi="Times New Roman"/>
                <w:b/>
                <w:sz w:val="20"/>
                <w:szCs w:val="20"/>
              </w:rPr>
            </w:pPr>
            <w:r w:rsidRPr="00286D6C">
              <w:rPr>
                <w:rFonts w:ascii="Times New Roman" w:hAnsi="Times New Roman"/>
                <w:b/>
                <w:sz w:val="20"/>
                <w:szCs w:val="20"/>
              </w:rPr>
              <w:t>Пропонуємо додати наступне:</w:t>
            </w:r>
          </w:p>
          <w:p w:rsidR="00286D6C" w:rsidRPr="00286D6C" w:rsidRDefault="00286D6C" w:rsidP="00286D6C">
            <w:pPr>
              <w:jc w:val="both"/>
              <w:rPr>
                <w:rFonts w:ascii="Times New Roman" w:hAnsi="Times New Roman"/>
                <w:sz w:val="20"/>
                <w:szCs w:val="20"/>
              </w:rPr>
            </w:pPr>
          </w:p>
          <w:p w:rsidR="00286D6C" w:rsidRPr="00286D6C" w:rsidRDefault="00286D6C" w:rsidP="00286D6C">
            <w:pPr>
              <w:jc w:val="center"/>
              <w:rPr>
                <w:rFonts w:ascii="Times New Roman" w:hAnsi="Times New Roman"/>
                <w:sz w:val="20"/>
                <w:szCs w:val="20"/>
              </w:rPr>
            </w:pPr>
            <w:r w:rsidRPr="00286D6C">
              <w:rPr>
                <w:rFonts w:ascii="Times New Roman" w:hAnsi="Times New Roman"/>
                <w:b/>
                <w:sz w:val="20"/>
                <w:szCs w:val="20"/>
              </w:rPr>
              <w:t>ПРИНЦИПИ ОКРУГЛЕННЯ ДЛЯ ПРЕДСТАВЛЕННЯ ІНФОРМАЦІЇ ПРО ПОЖИВНУ ЦІННІСТЬ В М</w:t>
            </w:r>
            <w:r w:rsidRPr="00286D6C">
              <w:rPr>
                <w:rFonts w:ascii="Times New Roman" w:hAnsi="Times New Roman"/>
                <w:b/>
                <w:sz w:val="20"/>
                <w:szCs w:val="20"/>
                <w:lang w:val="ru-RU"/>
              </w:rPr>
              <w:t>А</w:t>
            </w:r>
            <w:r w:rsidRPr="00286D6C">
              <w:rPr>
                <w:rFonts w:ascii="Times New Roman" w:hAnsi="Times New Roman"/>
                <w:b/>
                <w:sz w:val="20"/>
                <w:szCs w:val="20"/>
              </w:rPr>
              <w:t>РКУВАННІ ХАРЧОВИХ ПРОДУКТІВ</w:t>
            </w:r>
          </w:p>
          <w:tbl>
            <w:tblPr>
              <w:tblStyle w:val="TableGrid"/>
              <w:tblW w:w="0" w:type="auto"/>
              <w:tblLook w:val="04A0" w:firstRow="1" w:lastRow="0" w:firstColumn="1" w:lastColumn="0" w:noHBand="0" w:noVBand="1"/>
            </w:tblPr>
            <w:tblGrid>
              <w:gridCol w:w="2048"/>
              <w:gridCol w:w="2043"/>
              <w:gridCol w:w="1856"/>
            </w:tblGrid>
            <w:tr w:rsidR="00286D6C" w:rsidRPr="00286D6C" w:rsidTr="00445D16">
              <w:tc>
                <w:tcPr>
                  <w:tcW w:w="2463" w:type="dxa"/>
                </w:tcPr>
                <w:p w:rsidR="00286D6C" w:rsidRPr="00286D6C" w:rsidRDefault="00286D6C" w:rsidP="00445D16">
                  <w:pPr>
                    <w:jc w:val="both"/>
                    <w:rPr>
                      <w:rFonts w:ascii="Times New Roman" w:hAnsi="Times New Roman"/>
                      <w:b/>
                      <w:sz w:val="20"/>
                      <w:szCs w:val="20"/>
                    </w:rPr>
                  </w:pPr>
                  <w:r w:rsidRPr="00286D6C">
                    <w:rPr>
                      <w:rFonts w:ascii="Times New Roman" w:hAnsi="Times New Roman"/>
                      <w:b/>
                      <w:sz w:val="20"/>
                      <w:szCs w:val="20"/>
                    </w:rPr>
                    <w:t>Поживна речовина</w:t>
                  </w:r>
                </w:p>
              </w:tc>
              <w:tc>
                <w:tcPr>
                  <w:tcW w:w="2635" w:type="dxa"/>
                </w:tcPr>
                <w:p w:rsidR="00286D6C" w:rsidRPr="00286D6C" w:rsidRDefault="00286D6C" w:rsidP="00445D16">
                  <w:pPr>
                    <w:jc w:val="both"/>
                    <w:rPr>
                      <w:rFonts w:ascii="Times New Roman" w:hAnsi="Times New Roman"/>
                      <w:b/>
                      <w:sz w:val="20"/>
                      <w:szCs w:val="20"/>
                    </w:rPr>
                  </w:pPr>
                  <w:r w:rsidRPr="00286D6C">
                    <w:rPr>
                      <w:rFonts w:ascii="Times New Roman" w:hAnsi="Times New Roman"/>
                      <w:b/>
                      <w:sz w:val="20"/>
                      <w:szCs w:val="20"/>
                    </w:rPr>
                    <w:t>кількість</w:t>
                  </w:r>
                </w:p>
              </w:tc>
              <w:tc>
                <w:tcPr>
                  <w:tcW w:w="2292" w:type="dxa"/>
                </w:tcPr>
                <w:p w:rsidR="00286D6C" w:rsidRPr="00286D6C" w:rsidRDefault="00286D6C" w:rsidP="00445D16">
                  <w:pPr>
                    <w:jc w:val="both"/>
                    <w:rPr>
                      <w:rFonts w:ascii="Times New Roman" w:hAnsi="Times New Roman"/>
                      <w:b/>
                      <w:sz w:val="20"/>
                      <w:szCs w:val="20"/>
                    </w:rPr>
                  </w:pPr>
                  <w:r w:rsidRPr="00286D6C">
                    <w:rPr>
                      <w:rFonts w:ascii="Times New Roman" w:hAnsi="Times New Roman"/>
                      <w:b/>
                      <w:sz w:val="20"/>
                      <w:szCs w:val="20"/>
                    </w:rPr>
                    <w:t>округлення</w:t>
                  </w:r>
                </w:p>
              </w:tc>
            </w:tr>
            <w:tr w:rsidR="00286D6C" w:rsidRPr="00286D6C" w:rsidTr="00445D16">
              <w:tc>
                <w:tcPr>
                  <w:tcW w:w="2463" w:type="dxa"/>
                </w:tcPr>
                <w:p w:rsidR="00286D6C" w:rsidRPr="00286D6C" w:rsidRDefault="00286D6C" w:rsidP="00445D16">
                  <w:pPr>
                    <w:jc w:val="both"/>
                    <w:rPr>
                      <w:rFonts w:ascii="Times New Roman" w:hAnsi="Times New Roman"/>
                      <w:b/>
                      <w:sz w:val="20"/>
                      <w:szCs w:val="20"/>
                    </w:rPr>
                  </w:pPr>
                  <w:r w:rsidRPr="00286D6C">
                    <w:rPr>
                      <w:rFonts w:ascii="Times New Roman" w:hAnsi="Times New Roman"/>
                      <w:b/>
                      <w:sz w:val="20"/>
                      <w:szCs w:val="20"/>
                    </w:rPr>
                    <w:t>Енергетична цінність</w:t>
                  </w:r>
                </w:p>
              </w:tc>
              <w:tc>
                <w:tcPr>
                  <w:tcW w:w="2635" w:type="dxa"/>
                </w:tcPr>
                <w:p w:rsidR="00286D6C" w:rsidRPr="00286D6C" w:rsidRDefault="00286D6C" w:rsidP="00445D16">
                  <w:pPr>
                    <w:jc w:val="both"/>
                    <w:rPr>
                      <w:rFonts w:ascii="Times New Roman" w:hAnsi="Times New Roman"/>
                      <w:b/>
                      <w:sz w:val="20"/>
                      <w:szCs w:val="20"/>
                    </w:rPr>
                  </w:pPr>
                </w:p>
              </w:tc>
              <w:tc>
                <w:tcPr>
                  <w:tcW w:w="2292" w:type="dxa"/>
                </w:tcPr>
                <w:p w:rsidR="00286D6C" w:rsidRPr="00286D6C" w:rsidRDefault="00286D6C" w:rsidP="00445D16">
                  <w:pPr>
                    <w:jc w:val="both"/>
                    <w:rPr>
                      <w:rFonts w:ascii="Times New Roman" w:hAnsi="Times New Roman"/>
                      <w:b/>
                      <w:sz w:val="20"/>
                      <w:szCs w:val="20"/>
                    </w:rPr>
                  </w:pPr>
                  <w:r w:rsidRPr="00286D6C">
                    <w:rPr>
                      <w:rFonts w:ascii="Times New Roman" w:hAnsi="Times New Roman"/>
                      <w:b/>
                      <w:sz w:val="20"/>
                      <w:szCs w:val="20"/>
                    </w:rPr>
                    <w:t>до найближчого 1кДж/</w:t>
                  </w:r>
                  <w:proofErr w:type="spellStart"/>
                  <w:r w:rsidRPr="00286D6C">
                    <w:rPr>
                      <w:rFonts w:ascii="Times New Roman" w:hAnsi="Times New Roman"/>
                      <w:b/>
                      <w:sz w:val="20"/>
                      <w:szCs w:val="20"/>
                    </w:rPr>
                    <w:t>кКал</w:t>
                  </w:r>
                  <w:proofErr w:type="spellEnd"/>
                  <w:r w:rsidRPr="00286D6C">
                    <w:rPr>
                      <w:rFonts w:ascii="Times New Roman" w:hAnsi="Times New Roman"/>
                      <w:b/>
                      <w:sz w:val="20"/>
                      <w:szCs w:val="20"/>
                    </w:rPr>
                    <w:t xml:space="preserve"> (без десяткових знаків)</w:t>
                  </w:r>
                </w:p>
              </w:tc>
            </w:tr>
            <w:tr w:rsidR="00286D6C" w:rsidRPr="00286D6C" w:rsidTr="00445D16">
              <w:tc>
                <w:tcPr>
                  <w:tcW w:w="2463" w:type="dxa"/>
                  <w:vMerge w:val="restart"/>
                </w:tcPr>
                <w:p w:rsidR="00286D6C" w:rsidRPr="00286D6C" w:rsidRDefault="00286D6C" w:rsidP="00445D16">
                  <w:pPr>
                    <w:jc w:val="both"/>
                    <w:rPr>
                      <w:rFonts w:ascii="Times New Roman" w:hAnsi="Times New Roman"/>
                      <w:b/>
                      <w:sz w:val="20"/>
                      <w:szCs w:val="20"/>
                    </w:rPr>
                  </w:pPr>
                  <w:r w:rsidRPr="00286D6C">
                    <w:rPr>
                      <w:rFonts w:ascii="Times New Roman" w:hAnsi="Times New Roman"/>
                      <w:b/>
                      <w:sz w:val="20"/>
                      <w:szCs w:val="20"/>
                    </w:rPr>
                    <w:t xml:space="preserve">Жир,* вуглеводи*, цукри*, білок*, харчові волокна*, </w:t>
                  </w:r>
                  <w:proofErr w:type="spellStart"/>
                  <w:r w:rsidRPr="00286D6C">
                    <w:rPr>
                      <w:rFonts w:ascii="Times New Roman" w:hAnsi="Times New Roman"/>
                      <w:b/>
                      <w:sz w:val="20"/>
                      <w:szCs w:val="20"/>
                    </w:rPr>
                    <w:t>поліоли</w:t>
                  </w:r>
                  <w:proofErr w:type="spellEnd"/>
                  <w:r w:rsidRPr="00286D6C">
                    <w:rPr>
                      <w:rFonts w:ascii="Times New Roman" w:hAnsi="Times New Roman"/>
                      <w:b/>
                      <w:sz w:val="20"/>
                      <w:szCs w:val="20"/>
                    </w:rPr>
                    <w:t>*, крохмаль*</w:t>
                  </w:r>
                </w:p>
              </w:tc>
              <w:tc>
                <w:tcPr>
                  <w:tcW w:w="2635" w:type="dxa"/>
                </w:tcPr>
                <w:p w:rsidR="00286D6C" w:rsidRPr="00286D6C" w:rsidRDefault="00286D6C" w:rsidP="00445D16">
                  <w:pPr>
                    <w:jc w:val="both"/>
                    <w:rPr>
                      <w:rFonts w:ascii="Times New Roman" w:hAnsi="Times New Roman"/>
                      <w:b/>
                      <w:sz w:val="20"/>
                      <w:szCs w:val="20"/>
                    </w:rPr>
                  </w:pPr>
                  <w:r w:rsidRPr="00286D6C">
                    <w:rPr>
                      <w:rFonts w:ascii="Times New Roman" w:hAnsi="Times New Roman"/>
                      <w:b/>
                      <w:sz w:val="20"/>
                      <w:szCs w:val="20"/>
                    </w:rPr>
                    <w:t>≥10 г на 100 г/або 100мл</w:t>
                  </w:r>
                </w:p>
              </w:tc>
              <w:tc>
                <w:tcPr>
                  <w:tcW w:w="2292" w:type="dxa"/>
                </w:tcPr>
                <w:p w:rsidR="00286D6C" w:rsidRPr="00286D6C" w:rsidRDefault="00286D6C" w:rsidP="00445D16">
                  <w:pPr>
                    <w:jc w:val="both"/>
                    <w:rPr>
                      <w:rFonts w:ascii="Times New Roman" w:hAnsi="Times New Roman"/>
                      <w:b/>
                      <w:sz w:val="20"/>
                      <w:szCs w:val="20"/>
                    </w:rPr>
                  </w:pPr>
                  <w:r w:rsidRPr="00286D6C">
                    <w:rPr>
                      <w:rFonts w:ascii="Times New Roman" w:hAnsi="Times New Roman"/>
                      <w:b/>
                      <w:sz w:val="20"/>
                      <w:szCs w:val="20"/>
                    </w:rPr>
                    <w:t xml:space="preserve">до </w:t>
                  </w:r>
                  <w:proofErr w:type="spellStart"/>
                  <w:r w:rsidRPr="00286D6C">
                    <w:rPr>
                      <w:rFonts w:ascii="Times New Roman" w:hAnsi="Times New Roman"/>
                      <w:b/>
                      <w:sz w:val="20"/>
                      <w:szCs w:val="20"/>
                    </w:rPr>
                    <w:t>наближчого</w:t>
                  </w:r>
                  <w:proofErr w:type="spellEnd"/>
                  <w:r w:rsidRPr="00286D6C">
                    <w:rPr>
                      <w:rFonts w:ascii="Times New Roman" w:hAnsi="Times New Roman"/>
                      <w:b/>
                      <w:sz w:val="20"/>
                      <w:szCs w:val="20"/>
                    </w:rPr>
                    <w:t xml:space="preserve"> 1г (без десяткових знаків)</w:t>
                  </w:r>
                </w:p>
              </w:tc>
            </w:tr>
            <w:tr w:rsidR="00286D6C" w:rsidRPr="00286D6C" w:rsidTr="00445D16">
              <w:tc>
                <w:tcPr>
                  <w:tcW w:w="2463" w:type="dxa"/>
                  <w:vMerge/>
                </w:tcPr>
                <w:p w:rsidR="00286D6C" w:rsidRPr="00286D6C" w:rsidRDefault="00286D6C" w:rsidP="00445D16">
                  <w:pPr>
                    <w:jc w:val="both"/>
                    <w:rPr>
                      <w:rFonts w:ascii="Times New Roman" w:hAnsi="Times New Roman"/>
                      <w:b/>
                      <w:sz w:val="20"/>
                      <w:szCs w:val="20"/>
                    </w:rPr>
                  </w:pPr>
                </w:p>
              </w:tc>
              <w:tc>
                <w:tcPr>
                  <w:tcW w:w="2635" w:type="dxa"/>
                </w:tcPr>
                <w:p w:rsidR="00286D6C" w:rsidRPr="00286D6C" w:rsidRDefault="00286D6C" w:rsidP="00445D16">
                  <w:pPr>
                    <w:jc w:val="both"/>
                    <w:rPr>
                      <w:rFonts w:ascii="Times New Roman" w:hAnsi="Times New Roman"/>
                      <w:b/>
                      <w:sz w:val="20"/>
                      <w:szCs w:val="20"/>
                    </w:rPr>
                  </w:pPr>
                  <w:r w:rsidRPr="00286D6C">
                    <w:rPr>
                      <w:rFonts w:ascii="Times New Roman" w:hAnsi="Times New Roman"/>
                      <w:b/>
                      <w:sz w:val="20"/>
                      <w:szCs w:val="20"/>
                    </w:rPr>
                    <w:t>&lt;10 г і &gt;0,5 г на 100 г</w:t>
                  </w:r>
                  <w:r w:rsidRPr="00286D6C">
                    <w:rPr>
                      <w:rFonts w:ascii="Times New Roman" w:hAnsi="Times New Roman"/>
                      <w:b/>
                      <w:sz w:val="20"/>
                      <w:szCs w:val="20"/>
                      <w:lang w:val="ru-RU"/>
                    </w:rPr>
                    <w:t>/</w:t>
                  </w:r>
                  <w:r w:rsidRPr="00286D6C">
                    <w:rPr>
                      <w:rFonts w:ascii="Times New Roman" w:hAnsi="Times New Roman"/>
                      <w:b/>
                      <w:sz w:val="20"/>
                      <w:szCs w:val="20"/>
                    </w:rPr>
                    <w:t>або 100 мл</w:t>
                  </w:r>
                </w:p>
              </w:tc>
              <w:tc>
                <w:tcPr>
                  <w:tcW w:w="2292" w:type="dxa"/>
                </w:tcPr>
                <w:p w:rsidR="00286D6C" w:rsidRPr="00286D6C" w:rsidRDefault="00286D6C" w:rsidP="00445D16">
                  <w:pPr>
                    <w:jc w:val="both"/>
                    <w:rPr>
                      <w:rFonts w:ascii="Times New Roman" w:hAnsi="Times New Roman"/>
                      <w:b/>
                      <w:sz w:val="20"/>
                      <w:szCs w:val="20"/>
                      <w:lang w:val="ru-RU"/>
                    </w:rPr>
                  </w:pPr>
                  <w:r w:rsidRPr="00286D6C">
                    <w:rPr>
                      <w:rFonts w:ascii="Times New Roman" w:hAnsi="Times New Roman"/>
                      <w:b/>
                      <w:sz w:val="20"/>
                      <w:szCs w:val="20"/>
                      <w:lang w:val="ru-RU"/>
                    </w:rPr>
                    <w:t xml:space="preserve">до </w:t>
                  </w:r>
                  <w:proofErr w:type="spellStart"/>
                  <w:r w:rsidRPr="00286D6C">
                    <w:rPr>
                      <w:rFonts w:ascii="Times New Roman" w:hAnsi="Times New Roman"/>
                      <w:b/>
                      <w:sz w:val="20"/>
                      <w:szCs w:val="20"/>
                      <w:lang w:val="ru-RU"/>
                    </w:rPr>
                    <w:t>найближчого</w:t>
                  </w:r>
                  <w:proofErr w:type="spellEnd"/>
                  <w:r w:rsidRPr="00286D6C">
                    <w:rPr>
                      <w:rFonts w:ascii="Times New Roman" w:hAnsi="Times New Roman"/>
                      <w:b/>
                      <w:sz w:val="20"/>
                      <w:szCs w:val="20"/>
                      <w:lang w:val="ru-RU"/>
                    </w:rPr>
                    <w:t xml:space="preserve"> 0,1г</w:t>
                  </w:r>
                </w:p>
              </w:tc>
            </w:tr>
            <w:tr w:rsidR="00286D6C" w:rsidRPr="00286D6C" w:rsidTr="00445D16">
              <w:tc>
                <w:tcPr>
                  <w:tcW w:w="2463" w:type="dxa"/>
                  <w:vMerge/>
                </w:tcPr>
                <w:p w:rsidR="00286D6C" w:rsidRPr="00286D6C" w:rsidRDefault="00286D6C" w:rsidP="00445D16">
                  <w:pPr>
                    <w:jc w:val="both"/>
                    <w:rPr>
                      <w:rFonts w:ascii="Times New Roman" w:hAnsi="Times New Roman"/>
                      <w:b/>
                      <w:sz w:val="20"/>
                      <w:szCs w:val="20"/>
                    </w:rPr>
                  </w:pPr>
                </w:p>
              </w:tc>
              <w:tc>
                <w:tcPr>
                  <w:tcW w:w="2635" w:type="dxa"/>
                </w:tcPr>
                <w:p w:rsidR="00286D6C" w:rsidRPr="00286D6C" w:rsidRDefault="00286D6C" w:rsidP="00445D16">
                  <w:pPr>
                    <w:jc w:val="both"/>
                    <w:rPr>
                      <w:rFonts w:ascii="Times New Roman" w:hAnsi="Times New Roman"/>
                      <w:b/>
                      <w:sz w:val="20"/>
                      <w:szCs w:val="20"/>
                    </w:rPr>
                  </w:pPr>
                  <w:r w:rsidRPr="00286D6C">
                    <w:rPr>
                      <w:rFonts w:ascii="Times New Roman" w:hAnsi="Times New Roman"/>
                      <w:b/>
                      <w:sz w:val="20"/>
                      <w:szCs w:val="20"/>
                    </w:rPr>
                    <w:t xml:space="preserve">Не має помітної кількості не присутній або </w:t>
                  </w:r>
                  <w:r w:rsidRPr="00286D6C">
                    <w:rPr>
                      <w:rFonts w:ascii="Times New Roman" w:hAnsi="Times New Roman"/>
                      <w:b/>
                      <w:sz w:val="20"/>
                      <w:szCs w:val="20"/>
                    </w:rPr>
                    <w:lastRenderedPageBreak/>
                    <w:t>концентрація ≤0,5 г на 100 г/або 100мл</w:t>
                  </w:r>
                </w:p>
              </w:tc>
              <w:tc>
                <w:tcPr>
                  <w:tcW w:w="2292" w:type="dxa"/>
                </w:tcPr>
                <w:p w:rsidR="00286D6C" w:rsidRPr="00286D6C" w:rsidRDefault="00286D6C" w:rsidP="00445D16">
                  <w:pPr>
                    <w:jc w:val="both"/>
                    <w:rPr>
                      <w:rFonts w:ascii="Times New Roman" w:hAnsi="Times New Roman"/>
                      <w:b/>
                      <w:sz w:val="20"/>
                      <w:szCs w:val="20"/>
                    </w:rPr>
                  </w:pPr>
                  <w:r w:rsidRPr="00286D6C">
                    <w:rPr>
                      <w:rFonts w:ascii="Times New Roman" w:hAnsi="Times New Roman"/>
                      <w:b/>
                      <w:sz w:val="20"/>
                      <w:szCs w:val="20"/>
                    </w:rPr>
                    <w:lastRenderedPageBreak/>
                    <w:t>«0 г» або &lt; «0,5 г»</w:t>
                  </w:r>
                </w:p>
                <w:p w:rsidR="00286D6C" w:rsidRPr="00286D6C" w:rsidRDefault="00286D6C" w:rsidP="00445D16">
                  <w:pPr>
                    <w:jc w:val="both"/>
                    <w:rPr>
                      <w:rFonts w:ascii="Times New Roman" w:hAnsi="Times New Roman"/>
                      <w:b/>
                      <w:sz w:val="20"/>
                      <w:szCs w:val="20"/>
                    </w:rPr>
                  </w:pPr>
                  <w:r w:rsidRPr="00286D6C">
                    <w:rPr>
                      <w:rFonts w:ascii="Times New Roman" w:hAnsi="Times New Roman"/>
                      <w:b/>
                      <w:sz w:val="20"/>
                      <w:szCs w:val="20"/>
                    </w:rPr>
                    <w:t>може бути заявлений</w:t>
                  </w:r>
                </w:p>
              </w:tc>
            </w:tr>
            <w:tr w:rsidR="00286D6C" w:rsidRPr="00286D6C" w:rsidTr="00445D16">
              <w:tc>
                <w:tcPr>
                  <w:tcW w:w="2463" w:type="dxa"/>
                  <w:vMerge w:val="restart"/>
                </w:tcPr>
                <w:p w:rsidR="00286D6C" w:rsidRPr="00286D6C" w:rsidRDefault="00286D6C" w:rsidP="00445D16">
                  <w:pPr>
                    <w:jc w:val="both"/>
                    <w:rPr>
                      <w:rFonts w:ascii="Times New Roman" w:hAnsi="Times New Roman"/>
                      <w:b/>
                      <w:sz w:val="20"/>
                      <w:szCs w:val="20"/>
                    </w:rPr>
                  </w:pPr>
                  <w:r w:rsidRPr="00286D6C">
                    <w:rPr>
                      <w:rFonts w:ascii="Times New Roman" w:hAnsi="Times New Roman"/>
                      <w:b/>
                      <w:sz w:val="20"/>
                      <w:szCs w:val="20"/>
                    </w:rPr>
                    <w:lastRenderedPageBreak/>
                    <w:t>Насичені жирні кислоти*</w:t>
                  </w:r>
                </w:p>
                <w:p w:rsidR="00286D6C" w:rsidRPr="00286D6C" w:rsidRDefault="00286D6C" w:rsidP="00445D16">
                  <w:pPr>
                    <w:jc w:val="both"/>
                    <w:rPr>
                      <w:rFonts w:ascii="Times New Roman" w:hAnsi="Times New Roman"/>
                      <w:b/>
                      <w:sz w:val="20"/>
                      <w:szCs w:val="20"/>
                    </w:rPr>
                  </w:pPr>
                  <w:r w:rsidRPr="00286D6C">
                    <w:rPr>
                      <w:rFonts w:ascii="Times New Roman" w:hAnsi="Times New Roman"/>
                      <w:b/>
                      <w:sz w:val="20"/>
                      <w:szCs w:val="20"/>
                    </w:rPr>
                    <w:t>Моно-ненасичені жирні кислоти*</w:t>
                  </w:r>
                </w:p>
                <w:p w:rsidR="00286D6C" w:rsidRPr="00286D6C" w:rsidRDefault="00286D6C" w:rsidP="00445D16">
                  <w:pPr>
                    <w:jc w:val="both"/>
                    <w:rPr>
                      <w:rFonts w:ascii="Times New Roman" w:hAnsi="Times New Roman"/>
                      <w:b/>
                      <w:sz w:val="20"/>
                      <w:szCs w:val="20"/>
                    </w:rPr>
                  </w:pPr>
                  <w:proofErr w:type="spellStart"/>
                  <w:r w:rsidRPr="00286D6C">
                    <w:rPr>
                      <w:rFonts w:ascii="Times New Roman" w:hAnsi="Times New Roman"/>
                      <w:b/>
                      <w:sz w:val="20"/>
                      <w:szCs w:val="20"/>
                    </w:rPr>
                    <w:t>Поліненасичені</w:t>
                  </w:r>
                  <w:proofErr w:type="spellEnd"/>
                  <w:r w:rsidRPr="00286D6C">
                    <w:rPr>
                      <w:rFonts w:ascii="Times New Roman" w:hAnsi="Times New Roman"/>
                      <w:b/>
                      <w:sz w:val="20"/>
                      <w:szCs w:val="20"/>
                    </w:rPr>
                    <w:t xml:space="preserve"> жирні кислоти*</w:t>
                  </w:r>
                </w:p>
              </w:tc>
              <w:tc>
                <w:tcPr>
                  <w:tcW w:w="2635" w:type="dxa"/>
                </w:tcPr>
                <w:p w:rsidR="00286D6C" w:rsidRPr="00286D6C" w:rsidRDefault="00286D6C" w:rsidP="00445D16">
                  <w:pPr>
                    <w:jc w:val="both"/>
                    <w:rPr>
                      <w:rFonts w:ascii="Times New Roman" w:hAnsi="Times New Roman"/>
                      <w:b/>
                      <w:sz w:val="20"/>
                      <w:szCs w:val="20"/>
                    </w:rPr>
                  </w:pPr>
                  <w:r w:rsidRPr="00286D6C">
                    <w:rPr>
                      <w:rFonts w:ascii="Times New Roman" w:hAnsi="Times New Roman"/>
                      <w:b/>
                      <w:sz w:val="20"/>
                      <w:szCs w:val="20"/>
                    </w:rPr>
                    <w:t>≥10 г на 100 г/або 100мл</w:t>
                  </w:r>
                </w:p>
              </w:tc>
              <w:tc>
                <w:tcPr>
                  <w:tcW w:w="2292" w:type="dxa"/>
                </w:tcPr>
                <w:p w:rsidR="00286D6C" w:rsidRPr="00286D6C" w:rsidRDefault="00286D6C" w:rsidP="00445D16">
                  <w:pPr>
                    <w:jc w:val="both"/>
                    <w:rPr>
                      <w:rFonts w:ascii="Times New Roman" w:hAnsi="Times New Roman"/>
                      <w:b/>
                      <w:sz w:val="20"/>
                      <w:szCs w:val="20"/>
                    </w:rPr>
                  </w:pPr>
                  <w:r w:rsidRPr="00286D6C">
                    <w:rPr>
                      <w:rFonts w:ascii="Times New Roman" w:hAnsi="Times New Roman"/>
                      <w:b/>
                      <w:sz w:val="20"/>
                      <w:szCs w:val="20"/>
                      <w:lang w:val="ru-RU"/>
                    </w:rPr>
                    <w:t xml:space="preserve">до </w:t>
                  </w:r>
                  <w:proofErr w:type="spellStart"/>
                  <w:r w:rsidRPr="00286D6C">
                    <w:rPr>
                      <w:rFonts w:ascii="Times New Roman" w:hAnsi="Times New Roman"/>
                      <w:b/>
                      <w:sz w:val="20"/>
                      <w:szCs w:val="20"/>
                      <w:lang w:val="ru-RU"/>
                    </w:rPr>
                    <w:t>найближчого</w:t>
                  </w:r>
                  <w:proofErr w:type="spellEnd"/>
                  <w:r w:rsidRPr="00286D6C">
                    <w:rPr>
                      <w:rFonts w:ascii="Times New Roman" w:hAnsi="Times New Roman"/>
                      <w:b/>
                      <w:sz w:val="20"/>
                      <w:szCs w:val="20"/>
                      <w:lang w:val="ru-RU"/>
                    </w:rPr>
                    <w:t xml:space="preserve"> 1г (без </w:t>
                  </w:r>
                  <w:proofErr w:type="spellStart"/>
                  <w:r w:rsidRPr="00286D6C">
                    <w:rPr>
                      <w:rFonts w:ascii="Times New Roman" w:hAnsi="Times New Roman"/>
                      <w:b/>
                      <w:sz w:val="20"/>
                      <w:szCs w:val="20"/>
                      <w:lang w:val="ru-RU"/>
                    </w:rPr>
                    <w:t>десяткових</w:t>
                  </w:r>
                  <w:proofErr w:type="spellEnd"/>
                  <w:r w:rsidRPr="00286D6C">
                    <w:rPr>
                      <w:rFonts w:ascii="Times New Roman" w:hAnsi="Times New Roman"/>
                      <w:b/>
                      <w:sz w:val="20"/>
                      <w:szCs w:val="20"/>
                      <w:lang w:val="ru-RU"/>
                    </w:rPr>
                    <w:t xml:space="preserve"> знак</w:t>
                  </w:r>
                  <w:r w:rsidRPr="00286D6C">
                    <w:rPr>
                      <w:rFonts w:ascii="Times New Roman" w:hAnsi="Times New Roman"/>
                      <w:b/>
                      <w:sz w:val="20"/>
                      <w:szCs w:val="20"/>
                    </w:rPr>
                    <w:t>і</w:t>
                  </w:r>
                  <w:r w:rsidRPr="00286D6C">
                    <w:rPr>
                      <w:rFonts w:ascii="Times New Roman" w:hAnsi="Times New Roman"/>
                      <w:b/>
                      <w:sz w:val="20"/>
                      <w:szCs w:val="20"/>
                      <w:lang w:val="ru-RU"/>
                    </w:rPr>
                    <w:t>в)</w:t>
                  </w:r>
                </w:p>
              </w:tc>
            </w:tr>
            <w:tr w:rsidR="00286D6C" w:rsidRPr="00286D6C" w:rsidTr="00445D16">
              <w:tc>
                <w:tcPr>
                  <w:tcW w:w="2463" w:type="dxa"/>
                  <w:vMerge/>
                </w:tcPr>
                <w:p w:rsidR="00286D6C" w:rsidRPr="00286D6C" w:rsidRDefault="00286D6C" w:rsidP="00445D16">
                  <w:pPr>
                    <w:jc w:val="both"/>
                    <w:rPr>
                      <w:rFonts w:ascii="Times New Roman" w:hAnsi="Times New Roman"/>
                      <w:b/>
                      <w:sz w:val="20"/>
                      <w:szCs w:val="20"/>
                    </w:rPr>
                  </w:pPr>
                </w:p>
              </w:tc>
              <w:tc>
                <w:tcPr>
                  <w:tcW w:w="2635" w:type="dxa"/>
                </w:tcPr>
                <w:p w:rsidR="00286D6C" w:rsidRPr="00286D6C" w:rsidRDefault="00286D6C" w:rsidP="00445D16">
                  <w:pPr>
                    <w:jc w:val="both"/>
                    <w:rPr>
                      <w:rFonts w:ascii="Times New Roman" w:hAnsi="Times New Roman"/>
                      <w:b/>
                      <w:sz w:val="20"/>
                      <w:szCs w:val="20"/>
                    </w:rPr>
                  </w:pPr>
                  <w:r w:rsidRPr="00286D6C">
                    <w:rPr>
                      <w:rFonts w:ascii="Times New Roman" w:hAnsi="Times New Roman"/>
                      <w:b/>
                      <w:sz w:val="20"/>
                      <w:szCs w:val="20"/>
                    </w:rPr>
                    <w:t>&lt;10 г і &gt;0,1 г на 100 г</w:t>
                  </w:r>
                  <w:r w:rsidRPr="00286D6C">
                    <w:rPr>
                      <w:rFonts w:ascii="Times New Roman" w:hAnsi="Times New Roman"/>
                      <w:b/>
                      <w:sz w:val="20"/>
                      <w:szCs w:val="20"/>
                      <w:lang w:val="ru-RU"/>
                    </w:rPr>
                    <w:t>/</w:t>
                  </w:r>
                  <w:r w:rsidRPr="00286D6C">
                    <w:rPr>
                      <w:rFonts w:ascii="Times New Roman" w:hAnsi="Times New Roman"/>
                      <w:b/>
                      <w:sz w:val="20"/>
                      <w:szCs w:val="20"/>
                    </w:rPr>
                    <w:t>або 100мл</w:t>
                  </w:r>
                </w:p>
              </w:tc>
              <w:tc>
                <w:tcPr>
                  <w:tcW w:w="2292" w:type="dxa"/>
                </w:tcPr>
                <w:p w:rsidR="00286D6C" w:rsidRPr="00286D6C" w:rsidRDefault="00286D6C" w:rsidP="00445D16">
                  <w:pPr>
                    <w:jc w:val="both"/>
                    <w:rPr>
                      <w:rFonts w:ascii="Times New Roman" w:hAnsi="Times New Roman"/>
                      <w:b/>
                      <w:sz w:val="20"/>
                      <w:szCs w:val="20"/>
                    </w:rPr>
                  </w:pPr>
                  <w:r w:rsidRPr="00286D6C">
                    <w:rPr>
                      <w:rFonts w:ascii="Times New Roman" w:hAnsi="Times New Roman"/>
                      <w:b/>
                      <w:sz w:val="20"/>
                      <w:szCs w:val="20"/>
                      <w:lang w:val="ru-RU"/>
                    </w:rPr>
                    <w:t xml:space="preserve">до </w:t>
                  </w:r>
                  <w:proofErr w:type="spellStart"/>
                  <w:r w:rsidRPr="00286D6C">
                    <w:rPr>
                      <w:rFonts w:ascii="Times New Roman" w:hAnsi="Times New Roman"/>
                      <w:b/>
                      <w:sz w:val="20"/>
                      <w:szCs w:val="20"/>
                      <w:lang w:val="ru-RU"/>
                    </w:rPr>
                    <w:t>найближчого</w:t>
                  </w:r>
                  <w:proofErr w:type="spellEnd"/>
                  <w:r w:rsidRPr="00286D6C">
                    <w:rPr>
                      <w:rFonts w:ascii="Times New Roman" w:hAnsi="Times New Roman"/>
                      <w:b/>
                      <w:sz w:val="20"/>
                      <w:szCs w:val="20"/>
                      <w:lang w:val="ru-RU"/>
                    </w:rPr>
                    <w:t xml:space="preserve"> 0,1г</w:t>
                  </w:r>
                </w:p>
              </w:tc>
            </w:tr>
            <w:tr w:rsidR="00286D6C" w:rsidRPr="00286D6C" w:rsidTr="00445D16">
              <w:tc>
                <w:tcPr>
                  <w:tcW w:w="2463" w:type="dxa"/>
                  <w:vMerge/>
                </w:tcPr>
                <w:p w:rsidR="00286D6C" w:rsidRPr="00286D6C" w:rsidRDefault="00286D6C" w:rsidP="00445D16">
                  <w:pPr>
                    <w:jc w:val="both"/>
                    <w:rPr>
                      <w:rFonts w:ascii="Times New Roman" w:hAnsi="Times New Roman"/>
                      <w:b/>
                      <w:sz w:val="20"/>
                      <w:szCs w:val="20"/>
                    </w:rPr>
                  </w:pPr>
                </w:p>
              </w:tc>
              <w:tc>
                <w:tcPr>
                  <w:tcW w:w="2635" w:type="dxa"/>
                </w:tcPr>
                <w:p w:rsidR="00286D6C" w:rsidRPr="00286D6C" w:rsidRDefault="00286D6C" w:rsidP="00445D16">
                  <w:pPr>
                    <w:jc w:val="both"/>
                    <w:rPr>
                      <w:rFonts w:ascii="Times New Roman" w:hAnsi="Times New Roman"/>
                      <w:b/>
                      <w:sz w:val="20"/>
                      <w:szCs w:val="20"/>
                    </w:rPr>
                  </w:pPr>
                  <w:r w:rsidRPr="00286D6C">
                    <w:rPr>
                      <w:rFonts w:ascii="Times New Roman" w:hAnsi="Times New Roman"/>
                      <w:b/>
                      <w:sz w:val="20"/>
                      <w:szCs w:val="20"/>
                    </w:rPr>
                    <w:t>Не має помітної кількості не присутній або концентрація ≤0,1 г на 100 г/або 100мл</w:t>
                  </w:r>
                </w:p>
              </w:tc>
              <w:tc>
                <w:tcPr>
                  <w:tcW w:w="2292" w:type="dxa"/>
                </w:tcPr>
                <w:p w:rsidR="00286D6C" w:rsidRPr="00286D6C" w:rsidRDefault="00286D6C" w:rsidP="00445D16">
                  <w:pPr>
                    <w:jc w:val="both"/>
                    <w:rPr>
                      <w:rFonts w:ascii="Times New Roman" w:hAnsi="Times New Roman"/>
                      <w:b/>
                      <w:sz w:val="20"/>
                      <w:szCs w:val="20"/>
                    </w:rPr>
                  </w:pPr>
                  <w:r w:rsidRPr="00286D6C">
                    <w:rPr>
                      <w:rFonts w:ascii="Times New Roman" w:hAnsi="Times New Roman"/>
                      <w:b/>
                      <w:sz w:val="20"/>
                      <w:szCs w:val="20"/>
                    </w:rPr>
                    <w:t>«0 г» або &lt; «0,1 г» може бути заявлений</w:t>
                  </w:r>
                </w:p>
              </w:tc>
            </w:tr>
            <w:tr w:rsidR="00286D6C" w:rsidRPr="00286D6C" w:rsidTr="00445D16">
              <w:tc>
                <w:tcPr>
                  <w:tcW w:w="2463" w:type="dxa"/>
                  <w:vMerge w:val="restart"/>
                </w:tcPr>
                <w:p w:rsidR="00286D6C" w:rsidRPr="00286D6C" w:rsidRDefault="00286D6C" w:rsidP="00445D16">
                  <w:pPr>
                    <w:jc w:val="both"/>
                    <w:rPr>
                      <w:rFonts w:ascii="Times New Roman" w:hAnsi="Times New Roman"/>
                      <w:b/>
                      <w:sz w:val="20"/>
                      <w:szCs w:val="20"/>
                    </w:rPr>
                  </w:pPr>
                  <w:r w:rsidRPr="00286D6C">
                    <w:rPr>
                      <w:rFonts w:ascii="Times New Roman" w:hAnsi="Times New Roman"/>
                      <w:b/>
                      <w:sz w:val="20"/>
                      <w:szCs w:val="20"/>
                    </w:rPr>
                    <w:t>Натрій</w:t>
                  </w:r>
                </w:p>
              </w:tc>
              <w:tc>
                <w:tcPr>
                  <w:tcW w:w="2635" w:type="dxa"/>
                </w:tcPr>
                <w:p w:rsidR="00286D6C" w:rsidRPr="00286D6C" w:rsidRDefault="00286D6C" w:rsidP="00445D16">
                  <w:pPr>
                    <w:jc w:val="both"/>
                    <w:rPr>
                      <w:rFonts w:ascii="Times New Roman" w:hAnsi="Times New Roman"/>
                      <w:b/>
                      <w:sz w:val="20"/>
                      <w:szCs w:val="20"/>
                    </w:rPr>
                  </w:pPr>
                  <w:r w:rsidRPr="00286D6C">
                    <w:rPr>
                      <w:rFonts w:ascii="Times New Roman" w:hAnsi="Times New Roman"/>
                      <w:b/>
                      <w:sz w:val="20"/>
                      <w:szCs w:val="20"/>
                    </w:rPr>
                    <w:t>≥1 г на 100 г/або 100мл</w:t>
                  </w:r>
                </w:p>
              </w:tc>
              <w:tc>
                <w:tcPr>
                  <w:tcW w:w="2292" w:type="dxa"/>
                </w:tcPr>
                <w:p w:rsidR="00286D6C" w:rsidRPr="00286D6C" w:rsidRDefault="00286D6C" w:rsidP="00445D16">
                  <w:pPr>
                    <w:jc w:val="both"/>
                    <w:rPr>
                      <w:rFonts w:ascii="Times New Roman" w:hAnsi="Times New Roman"/>
                      <w:b/>
                      <w:sz w:val="20"/>
                      <w:szCs w:val="20"/>
                    </w:rPr>
                  </w:pPr>
                  <w:r w:rsidRPr="00286D6C">
                    <w:rPr>
                      <w:rFonts w:ascii="Times New Roman" w:hAnsi="Times New Roman"/>
                      <w:b/>
                      <w:sz w:val="20"/>
                      <w:szCs w:val="20"/>
                    </w:rPr>
                    <w:t xml:space="preserve">до </w:t>
                  </w:r>
                  <w:proofErr w:type="spellStart"/>
                  <w:r w:rsidRPr="00286D6C">
                    <w:rPr>
                      <w:rFonts w:ascii="Times New Roman" w:hAnsi="Times New Roman"/>
                      <w:b/>
                      <w:sz w:val="20"/>
                      <w:szCs w:val="20"/>
                    </w:rPr>
                    <w:t>наближчого</w:t>
                  </w:r>
                  <w:proofErr w:type="spellEnd"/>
                  <w:r w:rsidRPr="00286D6C">
                    <w:rPr>
                      <w:rFonts w:ascii="Times New Roman" w:hAnsi="Times New Roman"/>
                      <w:b/>
                      <w:sz w:val="20"/>
                      <w:szCs w:val="20"/>
                    </w:rPr>
                    <w:t xml:space="preserve"> 0,1 г</w:t>
                  </w:r>
                </w:p>
              </w:tc>
            </w:tr>
            <w:tr w:rsidR="00286D6C" w:rsidRPr="00286D6C" w:rsidTr="00445D16">
              <w:tc>
                <w:tcPr>
                  <w:tcW w:w="2463" w:type="dxa"/>
                  <w:vMerge/>
                </w:tcPr>
                <w:p w:rsidR="00286D6C" w:rsidRPr="00286D6C" w:rsidRDefault="00286D6C" w:rsidP="00445D16">
                  <w:pPr>
                    <w:jc w:val="both"/>
                    <w:rPr>
                      <w:rFonts w:ascii="Times New Roman" w:hAnsi="Times New Roman"/>
                      <w:b/>
                      <w:sz w:val="20"/>
                      <w:szCs w:val="20"/>
                    </w:rPr>
                  </w:pPr>
                </w:p>
              </w:tc>
              <w:tc>
                <w:tcPr>
                  <w:tcW w:w="2635" w:type="dxa"/>
                </w:tcPr>
                <w:p w:rsidR="00286D6C" w:rsidRPr="00286D6C" w:rsidRDefault="00286D6C" w:rsidP="00445D16">
                  <w:pPr>
                    <w:jc w:val="both"/>
                    <w:rPr>
                      <w:rFonts w:ascii="Times New Roman" w:hAnsi="Times New Roman"/>
                      <w:b/>
                      <w:sz w:val="20"/>
                      <w:szCs w:val="20"/>
                    </w:rPr>
                  </w:pPr>
                  <w:r w:rsidRPr="00286D6C">
                    <w:rPr>
                      <w:rFonts w:ascii="Times New Roman" w:hAnsi="Times New Roman"/>
                      <w:b/>
                      <w:sz w:val="20"/>
                      <w:szCs w:val="20"/>
                    </w:rPr>
                    <w:t>&lt;1 г і &gt;0,005 г на 100 г</w:t>
                  </w:r>
                  <w:r w:rsidRPr="00286D6C">
                    <w:rPr>
                      <w:rFonts w:ascii="Times New Roman" w:hAnsi="Times New Roman"/>
                      <w:b/>
                      <w:sz w:val="20"/>
                      <w:szCs w:val="20"/>
                      <w:lang w:val="ru-RU"/>
                    </w:rPr>
                    <w:t>/</w:t>
                  </w:r>
                  <w:r w:rsidRPr="00286D6C">
                    <w:rPr>
                      <w:rFonts w:ascii="Times New Roman" w:hAnsi="Times New Roman"/>
                      <w:b/>
                      <w:sz w:val="20"/>
                      <w:szCs w:val="20"/>
                    </w:rPr>
                    <w:t>або 100 мл</w:t>
                  </w:r>
                </w:p>
              </w:tc>
              <w:tc>
                <w:tcPr>
                  <w:tcW w:w="2292" w:type="dxa"/>
                </w:tcPr>
                <w:p w:rsidR="00286D6C" w:rsidRPr="00286D6C" w:rsidRDefault="00286D6C" w:rsidP="00445D16">
                  <w:pPr>
                    <w:jc w:val="both"/>
                    <w:rPr>
                      <w:rFonts w:ascii="Times New Roman" w:hAnsi="Times New Roman"/>
                      <w:b/>
                      <w:sz w:val="20"/>
                      <w:szCs w:val="20"/>
                    </w:rPr>
                  </w:pPr>
                  <w:r w:rsidRPr="00286D6C">
                    <w:rPr>
                      <w:rFonts w:ascii="Times New Roman" w:hAnsi="Times New Roman"/>
                      <w:b/>
                      <w:sz w:val="20"/>
                      <w:szCs w:val="20"/>
                    </w:rPr>
                    <w:t xml:space="preserve">до </w:t>
                  </w:r>
                  <w:proofErr w:type="spellStart"/>
                  <w:r w:rsidRPr="00286D6C">
                    <w:rPr>
                      <w:rFonts w:ascii="Times New Roman" w:hAnsi="Times New Roman"/>
                      <w:b/>
                      <w:sz w:val="20"/>
                      <w:szCs w:val="20"/>
                    </w:rPr>
                    <w:t>наближчого</w:t>
                  </w:r>
                  <w:proofErr w:type="spellEnd"/>
                  <w:r w:rsidRPr="00286D6C">
                    <w:rPr>
                      <w:rFonts w:ascii="Times New Roman" w:hAnsi="Times New Roman"/>
                      <w:b/>
                      <w:sz w:val="20"/>
                      <w:szCs w:val="20"/>
                    </w:rPr>
                    <w:t xml:space="preserve"> 0,01 г</w:t>
                  </w:r>
                </w:p>
              </w:tc>
            </w:tr>
            <w:tr w:rsidR="00286D6C" w:rsidRPr="00286D6C" w:rsidTr="00445D16">
              <w:tc>
                <w:tcPr>
                  <w:tcW w:w="2463" w:type="dxa"/>
                  <w:vMerge/>
                </w:tcPr>
                <w:p w:rsidR="00286D6C" w:rsidRPr="00286D6C" w:rsidRDefault="00286D6C" w:rsidP="00445D16">
                  <w:pPr>
                    <w:jc w:val="both"/>
                    <w:rPr>
                      <w:rFonts w:ascii="Times New Roman" w:hAnsi="Times New Roman"/>
                      <w:b/>
                      <w:sz w:val="20"/>
                      <w:szCs w:val="20"/>
                    </w:rPr>
                  </w:pPr>
                </w:p>
              </w:tc>
              <w:tc>
                <w:tcPr>
                  <w:tcW w:w="2635" w:type="dxa"/>
                </w:tcPr>
                <w:p w:rsidR="00286D6C" w:rsidRPr="00286D6C" w:rsidRDefault="00286D6C" w:rsidP="00445D16">
                  <w:pPr>
                    <w:jc w:val="both"/>
                    <w:rPr>
                      <w:rFonts w:ascii="Times New Roman" w:hAnsi="Times New Roman"/>
                      <w:b/>
                      <w:sz w:val="20"/>
                      <w:szCs w:val="20"/>
                    </w:rPr>
                  </w:pPr>
                  <w:r w:rsidRPr="00286D6C">
                    <w:rPr>
                      <w:rFonts w:ascii="Times New Roman" w:hAnsi="Times New Roman"/>
                      <w:b/>
                      <w:sz w:val="20"/>
                      <w:szCs w:val="20"/>
                    </w:rPr>
                    <w:t>Не має помітної кількості не присутній або концентрація ≤0,005 г на 100 г/або 100мл</w:t>
                  </w:r>
                </w:p>
              </w:tc>
              <w:tc>
                <w:tcPr>
                  <w:tcW w:w="2292" w:type="dxa"/>
                </w:tcPr>
                <w:p w:rsidR="00286D6C" w:rsidRPr="00286D6C" w:rsidRDefault="00286D6C" w:rsidP="00445D16">
                  <w:pPr>
                    <w:jc w:val="both"/>
                    <w:rPr>
                      <w:rFonts w:ascii="Times New Roman" w:hAnsi="Times New Roman"/>
                      <w:b/>
                      <w:sz w:val="20"/>
                      <w:szCs w:val="20"/>
                    </w:rPr>
                  </w:pPr>
                  <w:r w:rsidRPr="00286D6C">
                    <w:rPr>
                      <w:rFonts w:ascii="Times New Roman" w:hAnsi="Times New Roman"/>
                      <w:b/>
                      <w:sz w:val="20"/>
                      <w:szCs w:val="20"/>
                    </w:rPr>
                    <w:t>«0 г» або &lt; «0,005 г» може бути заявлений</w:t>
                  </w:r>
                </w:p>
              </w:tc>
            </w:tr>
            <w:tr w:rsidR="00286D6C" w:rsidRPr="00286D6C" w:rsidTr="00445D16">
              <w:tc>
                <w:tcPr>
                  <w:tcW w:w="2463" w:type="dxa"/>
                  <w:vMerge w:val="restart"/>
                </w:tcPr>
                <w:p w:rsidR="00286D6C" w:rsidRPr="00286D6C" w:rsidRDefault="00286D6C" w:rsidP="00445D16">
                  <w:pPr>
                    <w:jc w:val="both"/>
                    <w:rPr>
                      <w:rFonts w:ascii="Times New Roman" w:hAnsi="Times New Roman"/>
                      <w:b/>
                      <w:sz w:val="20"/>
                      <w:szCs w:val="20"/>
                    </w:rPr>
                  </w:pPr>
                  <w:r w:rsidRPr="00286D6C">
                    <w:rPr>
                      <w:rFonts w:ascii="Times New Roman" w:hAnsi="Times New Roman"/>
                      <w:b/>
                      <w:sz w:val="20"/>
                      <w:szCs w:val="20"/>
                    </w:rPr>
                    <w:t>Сіль</w:t>
                  </w:r>
                </w:p>
              </w:tc>
              <w:tc>
                <w:tcPr>
                  <w:tcW w:w="2635" w:type="dxa"/>
                </w:tcPr>
                <w:p w:rsidR="00286D6C" w:rsidRPr="00286D6C" w:rsidRDefault="00286D6C" w:rsidP="00445D16">
                  <w:pPr>
                    <w:jc w:val="both"/>
                    <w:rPr>
                      <w:rFonts w:ascii="Times New Roman" w:hAnsi="Times New Roman"/>
                      <w:b/>
                      <w:sz w:val="20"/>
                      <w:szCs w:val="20"/>
                    </w:rPr>
                  </w:pPr>
                  <w:r w:rsidRPr="00286D6C">
                    <w:rPr>
                      <w:rFonts w:ascii="Times New Roman" w:hAnsi="Times New Roman"/>
                      <w:b/>
                      <w:sz w:val="20"/>
                      <w:szCs w:val="20"/>
                    </w:rPr>
                    <w:t>≥1 г на 100 г/або 100мл</w:t>
                  </w:r>
                </w:p>
              </w:tc>
              <w:tc>
                <w:tcPr>
                  <w:tcW w:w="2292" w:type="dxa"/>
                </w:tcPr>
                <w:p w:rsidR="00286D6C" w:rsidRPr="00286D6C" w:rsidRDefault="00286D6C" w:rsidP="00445D16">
                  <w:pPr>
                    <w:jc w:val="both"/>
                    <w:rPr>
                      <w:rFonts w:ascii="Times New Roman" w:hAnsi="Times New Roman"/>
                      <w:b/>
                      <w:sz w:val="20"/>
                      <w:szCs w:val="20"/>
                    </w:rPr>
                  </w:pPr>
                  <w:r w:rsidRPr="00286D6C">
                    <w:rPr>
                      <w:rFonts w:ascii="Times New Roman" w:hAnsi="Times New Roman"/>
                      <w:b/>
                      <w:sz w:val="20"/>
                      <w:szCs w:val="20"/>
                    </w:rPr>
                    <w:t xml:space="preserve">до </w:t>
                  </w:r>
                  <w:proofErr w:type="spellStart"/>
                  <w:r w:rsidRPr="00286D6C">
                    <w:rPr>
                      <w:rFonts w:ascii="Times New Roman" w:hAnsi="Times New Roman"/>
                      <w:b/>
                      <w:sz w:val="20"/>
                      <w:szCs w:val="20"/>
                    </w:rPr>
                    <w:t>наближчого</w:t>
                  </w:r>
                  <w:proofErr w:type="spellEnd"/>
                  <w:r w:rsidRPr="00286D6C">
                    <w:rPr>
                      <w:rFonts w:ascii="Times New Roman" w:hAnsi="Times New Roman"/>
                      <w:b/>
                      <w:sz w:val="20"/>
                      <w:szCs w:val="20"/>
                    </w:rPr>
                    <w:t xml:space="preserve"> 0,1 г</w:t>
                  </w:r>
                </w:p>
              </w:tc>
            </w:tr>
            <w:tr w:rsidR="00286D6C" w:rsidRPr="00286D6C" w:rsidTr="00445D16">
              <w:tc>
                <w:tcPr>
                  <w:tcW w:w="2463" w:type="dxa"/>
                  <w:vMerge/>
                </w:tcPr>
                <w:p w:rsidR="00286D6C" w:rsidRPr="00286D6C" w:rsidRDefault="00286D6C" w:rsidP="00445D16">
                  <w:pPr>
                    <w:jc w:val="both"/>
                    <w:rPr>
                      <w:rFonts w:ascii="Times New Roman" w:hAnsi="Times New Roman"/>
                      <w:b/>
                      <w:sz w:val="20"/>
                      <w:szCs w:val="20"/>
                    </w:rPr>
                  </w:pPr>
                </w:p>
              </w:tc>
              <w:tc>
                <w:tcPr>
                  <w:tcW w:w="2635" w:type="dxa"/>
                </w:tcPr>
                <w:p w:rsidR="00286D6C" w:rsidRPr="00286D6C" w:rsidRDefault="00286D6C" w:rsidP="00445D16">
                  <w:pPr>
                    <w:jc w:val="both"/>
                    <w:rPr>
                      <w:rFonts w:ascii="Times New Roman" w:hAnsi="Times New Roman"/>
                      <w:b/>
                      <w:sz w:val="20"/>
                      <w:szCs w:val="20"/>
                    </w:rPr>
                  </w:pPr>
                  <w:r w:rsidRPr="00286D6C">
                    <w:rPr>
                      <w:rFonts w:ascii="Times New Roman" w:hAnsi="Times New Roman"/>
                      <w:b/>
                      <w:sz w:val="20"/>
                      <w:szCs w:val="20"/>
                    </w:rPr>
                    <w:t>&lt;1 г і &gt;0,0125 г на 100 г</w:t>
                  </w:r>
                  <w:r w:rsidRPr="00286D6C">
                    <w:rPr>
                      <w:rFonts w:ascii="Times New Roman" w:hAnsi="Times New Roman"/>
                      <w:b/>
                      <w:sz w:val="20"/>
                      <w:szCs w:val="20"/>
                      <w:lang w:val="ru-RU"/>
                    </w:rPr>
                    <w:t>/</w:t>
                  </w:r>
                  <w:r w:rsidRPr="00286D6C">
                    <w:rPr>
                      <w:rFonts w:ascii="Times New Roman" w:hAnsi="Times New Roman"/>
                      <w:b/>
                      <w:sz w:val="20"/>
                      <w:szCs w:val="20"/>
                    </w:rPr>
                    <w:t>або 100 мл</w:t>
                  </w:r>
                </w:p>
              </w:tc>
              <w:tc>
                <w:tcPr>
                  <w:tcW w:w="2292" w:type="dxa"/>
                </w:tcPr>
                <w:p w:rsidR="00286D6C" w:rsidRPr="00286D6C" w:rsidRDefault="00286D6C" w:rsidP="00445D16">
                  <w:pPr>
                    <w:jc w:val="both"/>
                    <w:rPr>
                      <w:rFonts w:ascii="Times New Roman" w:hAnsi="Times New Roman"/>
                      <w:b/>
                      <w:sz w:val="20"/>
                      <w:szCs w:val="20"/>
                    </w:rPr>
                  </w:pPr>
                  <w:r w:rsidRPr="00286D6C">
                    <w:rPr>
                      <w:rFonts w:ascii="Times New Roman" w:hAnsi="Times New Roman"/>
                      <w:b/>
                      <w:sz w:val="20"/>
                      <w:szCs w:val="20"/>
                    </w:rPr>
                    <w:t xml:space="preserve">до </w:t>
                  </w:r>
                  <w:proofErr w:type="spellStart"/>
                  <w:r w:rsidRPr="00286D6C">
                    <w:rPr>
                      <w:rFonts w:ascii="Times New Roman" w:hAnsi="Times New Roman"/>
                      <w:b/>
                      <w:sz w:val="20"/>
                      <w:szCs w:val="20"/>
                    </w:rPr>
                    <w:t>наближчого</w:t>
                  </w:r>
                  <w:proofErr w:type="spellEnd"/>
                  <w:r w:rsidRPr="00286D6C">
                    <w:rPr>
                      <w:rFonts w:ascii="Times New Roman" w:hAnsi="Times New Roman"/>
                      <w:b/>
                      <w:sz w:val="20"/>
                      <w:szCs w:val="20"/>
                    </w:rPr>
                    <w:t xml:space="preserve"> 0,01 г</w:t>
                  </w:r>
                </w:p>
              </w:tc>
            </w:tr>
            <w:tr w:rsidR="00286D6C" w:rsidRPr="00286D6C" w:rsidTr="00445D16">
              <w:tc>
                <w:tcPr>
                  <w:tcW w:w="2463" w:type="dxa"/>
                  <w:vMerge/>
                </w:tcPr>
                <w:p w:rsidR="00286D6C" w:rsidRPr="00286D6C" w:rsidRDefault="00286D6C" w:rsidP="00445D16">
                  <w:pPr>
                    <w:jc w:val="both"/>
                    <w:rPr>
                      <w:rFonts w:ascii="Times New Roman" w:hAnsi="Times New Roman"/>
                      <w:b/>
                      <w:sz w:val="20"/>
                      <w:szCs w:val="20"/>
                    </w:rPr>
                  </w:pPr>
                </w:p>
              </w:tc>
              <w:tc>
                <w:tcPr>
                  <w:tcW w:w="2635" w:type="dxa"/>
                </w:tcPr>
                <w:p w:rsidR="00286D6C" w:rsidRPr="00286D6C" w:rsidRDefault="00286D6C" w:rsidP="00445D16">
                  <w:pPr>
                    <w:jc w:val="both"/>
                    <w:rPr>
                      <w:rFonts w:ascii="Times New Roman" w:hAnsi="Times New Roman"/>
                      <w:b/>
                      <w:sz w:val="20"/>
                      <w:szCs w:val="20"/>
                    </w:rPr>
                  </w:pPr>
                  <w:r w:rsidRPr="00286D6C">
                    <w:rPr>
                      <w:rFonts w:ascii="Times New Roman" w:hAnsi="Times New Roman"/>
                      <w:b/>
                      <w:sz w:val="20"/>
                      <w:szCs w:val="20"/>
                    </w:rPr>
                    <w:t>Не має помітної кількості не присутній або концентрація ≤0,0125 г на 100 г/або 100мл</w:t>
                  </w:r>
                </w:p>
              </w:tc>
              <w:tc>
                <w:tcPr>
                  <w:tcW w:w="2292" w:type="dxa"/>
                </w:tcPr>
                <w:p w:rsidR="00286D6C" w:rsidRPr="00286D6C" w:rsidRDefault="00286D6C" w:rsidP="00445D16">
                  <w:pPr>
                    <w:jc w:val="both"/>
                    <w:rPr>
                      <w:rFonts w:ascii="Times New Roman" w:hAnsi="Times New Roman"/>
                      <w:b/>
                      <w:sz w:val="20"/>
                      <w:szCs w:val="20"/>
                    </w:rPr>
                  </w:pPr>
                  <w:r w:rsidRPr="00286D6C">
                    <w:rPr>
                      <w:rFonts w:ascii="Times New Roman" w:hAnsi="Times New Roman"/>
                      <w:b/>
                      <w:sz w:val="20"/>
                      <w:szCs w:val="20"/>
                    </w:rPr>
                    <w:t>«0 г» або &lt; «0,01 г» може бути заявлений</w:t>
                  </w:r>
                </w:p>
              </w:tc>
            </w:tr>
            <w:tr w:rsidR="00286D6C" w:rsidRPr="00286D6C" w:rsidTr="00445D16">
              <w:tc>
                <w:tcPr>
                  <w:tcW w:w="2463" w:type="dxa"/>
                  <w:vMerge w:val="restart"/>
                </w:tcPr>
                <w:p w:rsidR="00286D6C" w:rsidRPr="00286D6C" w:rsidRDefault="00286D6C" w:rsidP="00445D16">
                  <w:pPr>
                    <w:jc w:val="both"/>
                    <w:rPr>
                      <w:rFonts w:ascii="Times New Roman" w:hAnsi="Times New Roman"/>
                      <w:b/>
                      <w:sz w:val="20"/>
                      <w:szCs w:val="20"/>
                    </w:rPr>
                  </w:pPr>
                  <w:r w:rsidRPr="00286D6C">
                    <w:rPr>
                      <w:rFonts w:ascii="Times New Roman" w:hAnsi="Times New Roman"/>
                      <w:b/>
                      <w:sz w:val="20"/>
                      <w:szCs w:val="20"/>
                    </w:rPr>
                    <w:t>Вітаміни та мінерали</w:t>
                  </w:r>
                </w:p>
              </w:tc>
              <w:tc>
                <w:tcPr>
                  <w:tcW w:w="2635" w:type="dxa"/>
                </w:tcPr>
                <w:p w:rsidR="00286D6C" w:rsidRPr="00286D6C" w:rsidRDefault="00286D6C" w:rsidP="00445D16">
                  <w:pPr>
                    <w:jc w:val="both"/>
                    <w:rPr>
                      <w:rFonts w:ascii="Times New Roman" w:hAnsi="Times New Roman"/>
                      <w:b/>
                      <w:sz w:val="20"/>
                      <w:szCs w:val="20"/>
                    </w:rPr>
                  </w:pPr>
                  <w:r w:rsidRPr="00286D6C">
                    <w:rPr>
                      <w:rFonts w:ascii="Times New Roman" w:hAnsi="Times New Roman"/>
                      <w:b/>
                      <w:sz w:val="20"/>
                      <w:szCs w:val="20"/>
                    </w:rPr>
                    <w:t xml:space="preserve">Вітамін А, </w:t>
                  </w:r>
                  <w:proofErr w:type="spellStart"/>
                  <w:r w:rsidRPr="00286D6C">
                    <w:rPr>
                      <w:rFonts w:ascii="Times New Roman" w:hAnsi="Times New Roman"/>
                      <w:b/>
                      <w:sz w:val="20"/>
                      <w:szCs w:val="20"/>
                    </w:rPr>
                    <w:t>фолієва</w:t>
                  </w:r>
                  <w:proofErr w:type="spellEnd"/>
                  <w:r w:rsidRPr="00286D6C">
                    <w:rPr>
                      <w:rFonts w:ascii="Times New Roman" w:hAnsi="Times New Roman"/>
                      <w:b/>
                      <w:sz w:val="20"/>
                      <w:szCs w:val="20"/>
                    </w:rPr>
                    <w:t xml:space="preserve"> кислота, хлориди, кальцій, фосфор, магній, йод, калій</w:t>
                  </w:r>
                </w:p>
              </w:tc>
              <w:tc>
                <w:tcPr>
                  <w:tcW w:w="2292" w:type="dxa"/>
                </w:tcPr>
                <w:p w:rsidR="00286D6C" w:rsidRPr="00286D6C" w:rsidRDefault="00286D6C" w:rsidP="00445D16">
                  <w:pPr>
                    <w:jc w:val="both"/>
                    <w:rPr>
                      <w:rFonts w:ascii="Times New Roman" w:hAnsi="Times New Roman"/>
                      <w:b/>
                      <w:sz w:val="20"/>
                      <w:szCs w:val="20"/>
                    </w:rPr>
                  </w:pPr>
                  <w:r w:rsidRPr="00286D6C">
                    <w:rPr>
                      <w:rFonts w:ascii="Times New Roman" w:hAnsi="Times New Roman"/>
                      <w:b/>
                      <w:sz w:val="20"/>
                      <w:szCs w:val="20"/>
                    </w:rPr>
                    <w:t>3 значущі цифри</w:t>
                  </w:r>
                </w:p>
              </w:tc>
            </w:tr>
            <w:tr w:rsidR="00286D6C" w:rsidRPr="00286D6C" w:rsidTr="00445D16">
              <w:trPr>
                <w:trHeight w:val="470"/>
              </w:trPr>
              <w:tc>
                <w:tcPr>
                  <w:tcW w:w="2463" w:type="dxa"/>
                  <w:vMerge/>
                </w:tcPr>
                <w:p w:rsidR="00286D6C" w:rsidRPr="00286D6C" w:rsidRDefault="00286D6C" w:rsidP="00445D16">
                  <w:pPr>
                    <w:jc w:val="both"/>
                    <w:rPr>
                      <w:rFonts w:ascii="Times New Roman" w:hAnsi="Times New Roman"/>
                      <w:b/>
                      <w:sz w:val="20"/>
                      <w:szCs w:val="20"/>
                    </w:rPr>
                  </w:pPr>
                </w:p>
              </w:tc>
              <w:tc>
                <w:tcPr>
                  <w:tcW w:w="2635" w:type="dxa"/>
                </w:tcPr>
                <w:p w:rsidR="00286D6C" w:rsidRPr="00286D6C" w:rsidRDefault="00286D6C" w:rsidP="00445D16">
                  <w:pPr>
                    <w:jc w:val="both"/>
                    <w:rPr>
                      <w:rFonts w:ascii="Times New Roman" w:hAnsi="Times New Roman"/>
                      <w:b/>
                      <w:sz w:val="20"/>
                      <w:szCs w:val="20"/>
                    </w:rPr>
                  </w:pPr>
                  <w:r w:rsidRPr="00286D6C">
                    <w:rPr>
                      <w:rFonts w:ascii="Times New Roman" w:hAnsi="Times New Roman"/>
                      <w:b/>
                      <w:sz w:val="20"/>
                      <w:szCs w:val="20"/>
                    </w:rPr>
                    <w:t>Всі інші вітаміни і мінерали</w:t>
                  </w:r>
                </w:p>
              </w:tc>
              <w:tc>
                <w:tcPr>
                  <w:tcW w:w="2292" w:type="dxa"/>
                </w:tcPr>
                <w:p w:rsidR="00286D6C" w:rsidRPr="00286D6C" w:rsidRDefault="00286D6C" w:rsidP="00445D16">
                  <w:pPr>
                    <w:jc w:val="both"/>
                    <w:rPr>
                      <w:rFonts w:ascii="Times New Roman" w:hAnsi="Times New Roman"/>
                      <w:b/>
                      <w:sz w:val="20"/>
                      <w:szCs w:val="20"/>
                    </w:rPr>
                  </w:pPr>
                  <w:r w:rsidRPr="00286D6C">
                    <w:rPr>
                      <w:rFonts w:ascii="Times New Roman" w:hAnsi="Times New Roman"/>
                      <w:b/>
                      <w:sz w:val="20"/>
                      <w:szCs w:val="20"/>
                    </w:rPr>
                    <w:t>2 значущі цифри</w:t>
                  </w:r>
                </w:p>
              </w:tc>
            </w:tr>
          </w:tbl>
          <w:p w:rsidR="00286D6C" w:rsidRPr="00286D6C" w:rsidRDefault="00286D6C" w:rsidP="00286D6C">
            <w:pPr>
              <w:tabs>
                <w:tab w:val="left" w:pos="5130"/>
              </w:tabs>
              <w:rPr>
                <w:rFonts w:ascii="Times New Roman" w:hAnsi="Times New Roman"/>
                <w:b/>
                <w:sz w:val="20"/>
                <w:szCs w:val="20"/>
              </w:rPr>
            </w:pPr>
            <w:r w:rsidRPr="00286D6C">
              <w:rPr>
                <w:rFonts w:ascii="Times New Roman" w:hAnsi="Times New Roman"/>
                <w:b/>
                <w:sz w:val="20"/>
                <w:szCs w:val="20"/>
              </w:rPr>
              <w:tab/>
            </w:r>
          </w:p>
          <w:p w:rsidR="00286D6C" w:rsidRPr="00286D6C" w:rsidRDefault="00286D6C" w:rsidP="00286D6C">
            <w:pPr>
              <w:jc w:val="both"/>
              <w:rPr>
                <w:rFonts w:ascii="Times New Roman" w:hAnsi="Times New Roman"/>
                <w:b/>
                <w:sz w:val="20"/>
                <w:szCs w:val="20"/>
              </w:rPr>
            </w:pPr>
            <w:r w:rsidRPr="00286D6C">
              <w:rPr>
                <w:rFonts w:ascii="Times New Roman" w:hAnsi="Times New Roman"/>
                <w:b/>
                <w:sz w:val="20"/>
                <w:szCs w:val="20"/>
              </w:rPr>
              <w:t xml:space="preserve">*Не відноситься до </w:t>
            </w:r>
            <w:proofErr w:type="spellStart"/>
            <w:r w:rsidRPr="00286D6C">
              <w:rPr>
                <w:rFonts w:ascii="Times New Roman" w:hAnsi="Times New Roman"/>
                <w:b/>
                <w:sz w:val="20"/>
                <w:szCs w:val="20"/>
              </w:rPr>
              <w:t>підкатегорії</w:t>
            </w:r>
            <w:proofErr w:type="spellEnd"/>
          </w:p>
          <w:p w:rsidR="007A5E01" w:rsidRPr="00286D6C" w:rsidRDefault="007A5E01" w:rsidP="00264564">
            <w:pPr>
              <w:jc w:val="both"/>
              <w:rPr>
                <w:rFonts w:ascii="Times New Roman" w:hAnsi="Times New Roman" w:cs="Times New Roman"/>
                <w:sz w:val="20"/>
                <w:szCs w:val="20"/>
              </w:rPr>
            </w:pPr>
          </w:p>
        </w:tc>
      </w:tr>
    </w:tbl>
    <w:p w:rsidR="007A5E01" w:rsidRPr="00286D6C" w:rsidRDefault="007A5E01" w:rsidP="00264564">
      <w:pPr>
        <w:spacing w:after="0"/>
        <w:jc w:val="both"/>
        <w:rPr>
          <w:rFonts w:ascii="Times New Roman" w:hAnsi="Times New Roman" w:cs="Times New Roman"/>
          <w:sz w:val="20"/>
          <w:szCs w:val="20"/>
        </w:rPr>
      </w:pPr>
    </w:p>
    <w:sectPr w:rsidR="007A5E01" w:rsidRPr="00286D6C" w:rsidSect="007A5E01">
      <w:footerReference w:type="default" r:id="rId10"/>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AA0" w:rsidRDefault="001C6AA0" w:rsidP="00895FA6">
      <w:pPr>
        <w:spacing w:after="0" w:line="240" w:lineRule="auto"/>
      </w:pPr>
      <w:r>
        <w:separator/>
      </w:r>
    </w:p>
  </w:endnote>
  <w:endnote w:type="continuationSeparator" w:id="0">
    <w:p w:rsidR="001C6AA0" w:rsidRDefault="001C6AA0" w:rsidP="0089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837529"/>
      <w:docPartObj>
        <w:docPartGallery w:val="Page Numbers (Bottom of Page)"/>
        <w:docPartUnique/>
      </w:docPartObj>
    </w:sdtPr>
    <w:sdtEndPr>
      <w:rPr>
        <w:noProof/>
      </w:rPr>
    </w:sdtEndPr>
    <w:sdtContent>
      <w:p w:rsidR="00286D6C" w:rsidRDefault="00286D6C">
        <w:pPr>
          <w:pStyle w:val="Footer"/>
          <w:jc w:val="center"/>
        </w:pPr>
        <w:r>
          <w:fldChar w:fldCharType="begin"/>
        </w:r>
        <w:r>
          <w:instrText xml:space="preserve"> PAGE   \* MERGEFORMAT </w:instrText>
        </w:r>
        <w:r>
          <w:fldChar w:fldCharType="separate"/>
        </w:r>
        <w:r w:rsidR="001060AB">
          <w:rPr>
            <w:noProof/>
          </w:rPr>
          <w:t>8</w:t>
        </w:r>
        <w:r>
          <w:rPr>
            <w:noProof/>
          </w:rPr>
          <w:fldChar w:fldCharType="end"/>
        </w:r>
      </w:p>
    </w:sdtContent>
  </w:sdt>
  <w:p w:rsidR="00286D6C" w:rsidRDefault="00286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AA0" w:rsidRDefault="001C6AA0" w:rsidP="00895FA6">
      <w:pPr>
        <w:spacing w:after="0" w:line="240" w:lineRule="auto"/>
      </w:pPr>
      <w:r>
        <w:separator/>
      </w:r>
    </w:p>
  </w:footnote>
  <w:footnote w:type="continuationSeparator" w:id="0">
    <w:p w:rsidR="001C6AA0" w:rsidRDefault="001C6AA0" w:rsidP="00895FA6">
      <w:pPr>
        <w:spacing w:after="0" w:line="240" w:lineRule="auto"/>
      </w:pPr>
      <w:r>
        <w:continuationSeparator/>
      </w:r>
    </w:p>
  </w:footnote>
  <w:footnote w:id="1">
    <w:p w:rsidR="00895FA6" w:rsidRDefault="00895FA6" w:rsidP="00895FA6">
      <w:pPr>
        <w:pStyle w:val="FootnoteText"/>
        <w:rPr>
          <w:sz w:val="17"/>
          <w:szCs w:val="17"/>
          <w:lang w:val="uk-UA"/>
        </w:rPr>
      </w:pPr>
      <w:r>
        <w:rPr>
          <w:rStyle w:val="FootnoteReference"/>
        </w:rPr>
        <w:footnoteRef/>
      </w:r>
      <w:r w:rsidRPr="00453320">
        <w:rPr>
          <w:lang w:val="ru-RU"/>
        </w:rPr>
        <w:t xml:space="preserve"> </w:t>
      </w:r>
      <w:r w:rsidRPr="00453320">
        <w:rPr>
          <w:sz w:val="17"/>
          <w:szCs w:val="17"/>
          <w:lang w:val="uk-UA"/>
        </w:rPr>
        <w:t xml:space="preserve">Рівень застосовується до продуктів, що пропонуються як готові до споживання або як </w:t>
      </w:r>
    </w:p>
    <w:p w:rsidR="00895FA6" w:rsidRPr="005B2EB6" w:rsidRDefault="00895FA6" w:rsidP="00895FA6">
      <w:pPr>
        <w:pStyle w:val="FootnoteText"/>
        <w:rPr>
          <w:lang w:val="ru-RU"/>
        </w:rPr>
      </w:pPr>
      <w:r w:rsidRPr="00453320">
        <w:rPr>
          <w:sz w:val="17"/>
          <w:szCs w:val="17"/>
          <w:lang w:val="uk-UA"/>
        </w:rPr>
        <w:t>відновлені згідно з інструкціями виробників</w:t>
      </w:r>
    </w:p>
  </w:footnote>
  <w:footnote w:id="2">
    <w:p w:rsidR="00264564" w:rsidRDefault="00264564" w:rsidP="00264564">
      <w:pPr>
        <w:pStyle w:val="FootnoteText"/>
        <w:jc w:val="both"/>
        <w:rPr>
          <w:lang w:val="ru-RU"/>
        </w:rPr>
      </w:pPr>
      <w:r>
        <w:rPr>
          <w:rStyle w:val="FootnoteReference"/>
        </w:rPr>
        <w:footnoteRef/>
      </w:r>
      <w:r w:rsidRPr="00C8678A">
        <w:rPr>
          <w:lang w:val="ru-RU"/>
        </w:rPr>
        <w:t xml:space="preserve"> </w:t>
      </w:r>
      <w:proofErr w:type="spellStart"/>
      <w:r w:rsidRPr="00C8678A">
        <w:rPr>
          <w:lang w:val="ru-RU"/>
        </w:rPr>
        <w:t>Спі</w:t>
      </w:r>
      <w:proofErr w:type="gramStart"/>
      <w:r w:rsidRPr="00C8678A">
        <w:rPr>
          <w:lang w:val="ru-RU"/>
        </w:rPr>
        <w:t>вв</w:t>
      </w:r>
      <w:proofErr w:type="gramEnd"/>
      <w:r w:rsidRPr="00C8678A">
        <w:rPr>
          <w:lang w:val="ru-RU"/>
        </w:rPr>
        <w:t>ідношення</w:t>
      </w:r>
      <w:proofErr w:type="spellEnd"/>
      <w:r w:rsidRPr="00C8678A">
        <w:rPr>
          <w:lang w:val="ru-RU"/>
        </w:rPr>
        <w:t xml:space="preserve"> </w:t>
      </w:r>
      <w:proofErr w:type="spellStart"/>
      <w:r w:rsidRPr="00C8678A">
        <w:rPr>
          <w:lang w:val="ru-RU"/>
        </w:rPr>
        <w:t>між</w:t>
      </w:r>
      <w:proofErr w:type="spellEnd"/>
      <w:r w:rsidRPr="00C8678A">
        <w:rPr>
          <w:lang w:val="ru-RU"/>
        </w:rPr>
        <w:t xml:space="preserve"> </w:t>
      </w:r>
      <w:proofErr w:type="spellStart"/>
      <w:r w:rsidRPr="00C8678A">
        <w:rPr>
          <w:lang w:val="ru-RU"/>
        </w:rPr>
        <w:t>вмістом</w:t>
      </w:r>
      <w:proofErr w:type="spellEnd"/>
      <w:r w:rsidRPr="00C8678A">
        <w:rPr>
          <w:lang w:val="ru-RU"/>
        </w:rPr>
        <w:t xml:space="preserve"> </w:t>
      </w:r>
      <w:proofErr w:type="spellStart"/>
      <w:r w:rsidRPr="00C8678A">
        <w:rPr>
          <w:lang w:val="ru-RU"/>
        </w:rPr>
        <w:t>колагену</w:t>
      </w:r>
      <w:proofErr w:type="spellEnd"/>
      <w:r w:rsidRPr="00C8678A">
        <w:rPr>
          <w:lang w:val="ru-RU"/>
        </w:rPr>
        <w:t xml:space="preserve"> і </w:t>
      </w:r>
      <w:proofErr w:type="spellStart"/>
      <w:r w:rsidRPr="00C8678A">
        <w:rPr>
          <w:lang w:val="ru-RU"/>
        </w:rPr>
        <w:t>вмістом</w:t>
      </w:r>
      <w:proofErr w:type="spellEnd"/>
      <w:r w:rsidRPr="00C8678A">
        <w:rPr>
          <w:lang w:val="ru-RU"/>
        </w:rPr>
        <w:t xml:space="preserve"> </w:t>
      </w:r>
      <w:proofErr w:type="spellStart"/>
      <w:r w:rsidRPr="00C8678A">
        <w:rPr>
          <w:lang w:val="ru-RU"/>
        </w:rPr>
        <w:t>тваринного</w:t>
      </w:r>
      <w:proofErr w:type="spellEnd"/>
      <w:r w:rsidRPr="00C8678A">
        <w:rPr>
          <w:lang w:val="ru-RU"/>
        </w:rPr>
        <w:t xml:space="preserve"> </w:t>
      </w:r>
      <w:proofErr w:type="spellStart"/>
      <w:r w:rsidRPr="00C8678A">
        <w:rPr>
          <w:lang w:val="ru-RU"/>
        </w:rPr>
        <w:t>білку</w:t>
      </w:r>
      <w:proofErr w:type="spellEnd"/>
      <w:r w:rsidRPr="00C8678A">
        <w:rPr>
          <w:lang w:val="ru-RU"/>
        </w:rPr>
        <w:t xml:space="preserve"> </w:t>
      </w:r>
      <w:proofErr w:type="spellStart"/>
      <w:r w:rsidRPr="00C8678A">
        <w:rPr>
          <w:lang w:val="ru-RU"/>
        </w:rPr>
        <w:t>виражається</w:t>
      </w:r>
      <w:proofErr w:type="spellEnd"/>
      <w:r w:rsidRPr="00C8678A">
        <w:rPr>
          <w:lang w:val="ru-RU"/>
        </w:rPr>
        <w:t xml:space="preserve"> як </w:t>
      </w:r>
      <w:proofErr w:type="spellStart"/>
      <w:r w:rsidRPr="00C8678A">
        <w:rPr>
          <w:lang w:val="ru-RU"/>
        </w:rPr>
        <w:t>відсотковий</w:t>
      </w:r>
      <w:proofErr w:type="spellEnd"/>
      <w:r w:rsidRPr="00C8678A">
        <w:rPr>
          <w:lang w:val="ru-RU"/>
        </w:rPr>
        <w:t xml:space="preserve"> </w:t>
      </w:r>
      <w:proofErr w:type="spellStart"/>
      <w:r w:rsidRPr="00C8678A">
        <w:rPr>
          <w:lang w:val="ru-RU"/>
        </w:rPr>
        <w:t>вміст</w:t>
      </w:r>
      <w:proofErr w:type="spellEnd"/>
    </w:p>
    <w:p w:rsidR="00264564" w:rsidRDefault="00264564" w:rsidP="00264564">
      <w:pPr>
        <w:pStyle w:val="FootnoteText"/>
        <w:jc w:val="both"/>
        <w:rPr>
          <w:lang w:val="ru-RU"/>
        </w:rPr>
      </w:pPr>
      <w:proofErr w:type="spellStart"/>
      <w:r w:rsidRPr="00C8678A">
        <w:rPr>
          <w:lang w:val="ru-RU"/>
        </w:rPr>
        <w:t>колагену</w:t>
      </w:r>
      <w:proofErr w:type="spellEnd"/>
      <w:r w:rsidRPr="00C8678A">
        <w:rPr>
          <w:lang w:val="ru-RU"/>
        </w:rPr>
        <w:t xml:space="preserve"> у </w:t>
      </w:r>
      <w:proofErr w:type="spellStart"/>
      <w:r w:rsidRPr="00C8678A">
        <w:rPr>
          <w:lang w:val="ru-RU"/>
        </w:rPr>
        <w:t>тваринному</w:t>
      </w:r>
      <w:proofErr w:type="spellEnd"/>
      <w:r w:rsidRPr="00C8678A">
        <w:rPr>
          <w:lang w:val="ru-RU"/>
        </w:rPr>
        <w:t xml:space="preserve"> </w:t>
      </w:r>
      <w:proofErr w:type="spellStart"/>
      <w:r w:rsidRPr="00C8678A">
        <w:rPr>
          <w:lang w:val="ru-RU"/>
        </w:rPr>
        <w:t>білку</w:t>
      </w:r>
      <w:proofErr w:type="spellEnd"/>
      <w:r w:rsidRPr="00C8678A">
        <w:rPr>
          <w:lang w:val="ru-RU"/>
        </w:rPr>
        <w:t xml:space="preserve">. </w:t>
      </w:r>
      <w:proofErr w:type="spellStart"/>
      <w:r w:rsidRPr="00D46A09">
        <w:rPr>
          <w:lang w:val="ru-RU"/>
        </w:rPr>
        <w:t>Вмі</w:t>
      </w:r>
      <w:proofErr w:type="gramStart"/>
      <w:r w:rsidRPr="00D46A09">
        <w:rPr>
          <w:lang w:val="ru-RU"/>
        </w:rPr>
        <w:t>ст</w:t>
      </w:r>
      <w:proofErr w:type="spellEnd"/>
      <w:proofErr w:type="gramEnd"/>
      <w:r w:rsidRPr="00D46A09">
        <w:rPr>
          <w:lang w:val="ru-RU"/>
        </w:rPr>
        <w:t xml:space="preserve"> </w:t>
      </w:r>
      <w:proofErr w:type="spellStart"/>
      <w:r w:rsidRPr="00D46A09">
        <w:rPr>
          <w:lang w:val="ru-RU"/>
        </w:rPr>
        <w:t>колагену</w:t>
      </w:r>
      <w:proofErr w:type="spellEnd"/>
      <w:r w:rsidRPr="00D46A09">
        <w:rPr>
          <w:lang w:val="ru-RU"/>
        </w:rPr>
        <w:t xml:space="preserve"> </w:t>
      </w:r>
      <w:r w:rsidRPr="0058137E">
        <w:rPr>
          <w:lang w:val="uk-UA"/>
        </w:rPr>
        <w:t xml:space="preserve">розраховується через помноження </w:t>
      </w:r>
      <w:proofErr w:type="spellStart"/>
      <w:r w:rsidRPr="00D46A09">
        <w:rPr>
          <w:lang w:val="ru-RU"/>
        </w:rPr>
        <w:t>вміст</w:t>
      </w:r>
      <w:proofErr w:type="spellEnd"/>
      <w:r w:rsidRPr="0058137E">
        <w:rPr>
          <w:lang w:val="uk-UA"/>
        </w:rPr>
        <w:t>у</w:t>
      </w:r>
      <w:r w:rsidRPr="00D46A09">
        <w:rPr>
          <w:lang w:val="ru-RU"/>
        </w:rPr>
        <w:t xml:space="preserve"> </w:t>
      </w:r>
    </w:p>
    <w:p w:rsidR="00264564" w:rsidRPr="00AE2B36" w:rsidRDefault="00264564" w:rsidP="00264564">
      <w:pPr>
        <w:pStyle w:val="FootnoteText"/>
        <w:jc w:val="both"/>
        <w:rPr>
          <w:lang w:val="uk-UA"/>
        </w:rPr>
      </w:pPr>
      <w:proofErr w:type="spellStart"/>
      <w:proofErr w:type="gramStart"/>
      <w:r w:rsidRPr="00D46A09">
        <w:rPr>
          <w:lang w:val="ru-RU"/>
        </w:rPr>
        <w:t>г</w:t>
      </w:r>
      <w:proofErr w:type="gramEnd"/>
      <w:r w:rsidRPr="00D46A09">
        <w:rPr>
          <w:lang w:val="ru-RU"/>
        </w:rPr>
        <w:t>ідроксипроліну</w:t>
      </w:r>
      <w:proofErr w:type="spellEnd"/>
      <w:r w:rsidRPr="0058137E">
        <w:rPr>
          <w:lang w:val="uk-UA"/>
        </w:rPr>
        <w:t xml:space="preserve"> на 8.</w:t>
      </w:r>
    </w:p>
  </w:footnote>
  <w:footnote w:id="3">
    <w:p w:rsidR="00264564" w:rsidRDefault="00264564" w:rsidP="00264564">
      <w:pPr>
        <w:pStyle w:val="FootnoteText"/>
        <w:ind w:left="284" w:hanging="284"/>
        <w:jc w:val="both"/>
        <w:rPr>
          <w:sz w:val="17"/>
          <w:szCs w:val="17"/>
          <w:lang w:val="uk-UA"/>
        </w:rPr>
      </w:pPr>
      <w:r w:rsidRPr="005D5F01">
        <w:rPr>
          <w:sz w:val="17"/>
          <w:szCs w:val="17"/>
          <w:lang w:val="uk-UA"/>
        </w:rPr>
        <w:t>(</w:t>
      </w:r>
      <w:r w:rsidRPr="005D5F01">
        <w:rPr>
          <w:rStyle w:val="FootnoteReference"/>
          <w:sz w:val="17"/>
          <w:szCs w:val="17"/>
        </w:rPr>
        <w:footnoteRef/>
      </w:r>
      <w:r w:rsidRPr="005D5F01">
        <w:rPr>
          <w:sz w:val="17"/>
          <w:szCs w:val="17"/>
          <w:lang w:val="uk-UA"/>
        </w:rPr>
        <w:t>)</w:t>
      </w:r>
      <w:r w:rsidRPr="005D5F01">
        <w:rPr>
          <w:sz w:val="17"/>
          <w:szCs w:val="17"/>
          <w:lang w:val="uk-UA"/>
        </w:rPr>
        <w:tab/>
        <w:t>Діафрагма та жувальні м’язи є частиною скелетних м’язів, у той час як серце, язик та м’язи голови</w:t>
      </w:r>
    </w:p>
    <w:p w:rsidR="00264564" w:rsidRPr="005D5F01" w:rsidRDefault="00264564" w:rsidP="00264564">
      <w:pPr>
        <w:pStyle w:val="FootnoteText"/>
        <w:ind w:left="284" w:hanging="284"/>
        <w:jc w:val="both"/>
        <w:rPr>
          <w:sz w:val="17"/>
          <w:szCs w:val="17"/>
          <w:lang w:val="uk-UA"/>
        </w:rPr>
      </w:pPr>
      <w:r w:rsidRPr="005D5F01">
        <w:rPr>
          <w:sz w:val="17"/>
          <w:szCs w:val="17"/>
          <w:lang w:val="uk-UA"/>
        </w:rPr>
        <w:t>(крім жувальних м’язів), м’язи зап’ястя, передплесно та хвіст виключаються з розгляду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F9A"/>
    <w:multiLevelType w:val="hybridMultilevel"/>
    <w:tmpl w:val="75E6974E"/>
    <w:lvl w:ilvl="0" w:tplc="9E3876B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8A84FCD"/>
    <w:multiLevelType w:val="hybridMultilevel"/>
    <w:tmpl w:val="A9E89C76"/>
    <w:lvl w:ilvl="0" w:tplc="DCB8275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B7379E8"/>
    <w:multiLevelType w:val="hybridMultilevel"/>
    <w:tmpl w:val="395A8702"/>
    <w:lvl w:ilvl="0" w:tplc="97BC7500">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003FF1"/>
    <w:multiLevelType w:val="hybridMultilevel"/>
    <w:tmpl w:val="3A0C47A4"/>
    <w:lvl w:ilvl="0" w:tplc="5E06A42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128C4685"/>
    <w:multiLevelType w:val="hybridMultilevel"/>
    <w:tmpl w:val="02943DF6"/>
    <w:lvl w:ilvl="0" w:tplc="6FAA5A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663B87"/>
    <w:multiLevelType w:val="hybridMultilevel"/>
    <w:tmpl w:val="00727D3E"/>
    <w:lvl w:ilvl="0" w:tplc="2C8EA3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EF57C4"/>
    <w:multiLevelType w:val="hybridMultilevel"/>
    <w:tmpl w:val="3A9A8194"/>
    <w:lvl w:ilvl="0" w:tplc="6E1A6460">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2A0F98"/>
    <w:multiLevelType w:val="hybridMultilevel"/>
    <w:tmpl w:val="EEB640B6"/>
    <w:lvl w:ilvl="0" w:tplc="BA421CF2">
      <w:start w:val="1"/>
      <w:numFmt w:val="decimal"/>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5A3332B"/>
    <w:multiLevelType w:val="hybridMultilevel"/>
    <w:tmpl w:val="C6E034C2"/>
    <w:lvl w:ilvl="0" w:tplc="182229B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15B92064"/>
    <w:multiLevelType w:val="hybridMultilevel"/>
    <w:tmpl w:val="E39446AA"/>
    <w:lvl w:ilvl="0" w:tplc="08AE44C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17B0676C"/>
    <w:multiLevelType w:val="hybridMultilevel"/>
    <w:tmpl w:val="FA1A419C"/>
    <w:lvl w:ilvl="0" w:tplc="8C2260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035D58"/>
    <w:multiLevelType w:val="hybridMultilevel"/>
    <w:tmpl w:val="201E9F26"/>
    <w:lvl w:ilvl="0" w:tplc="97BC75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3764B9"/>
    <w:multiLevelType w:val="hybridMultilevel"/>
    <w:tmpl w:val="5DC0E2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A5316E1"/>
    <w:multiLevelType w:val="hybridMultilevel"/>
    <w:tmpl w:val="1DA22AA0"/>
    <w:lvl w:ilvl="0" w:tplc="97BC7500">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9E7C50"/>
    <w:multiLevelType w:val="hybridMultilevel"/>
    <w:tmpl w:val="C17C515A"/>
    <w:lvl w:ilvl="0" w:tplc="B5E81A6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1EE616B6"/>
    <w:multiLevelType w:val="hybridMultilevel"/>
    <w:tmpl w:val="C9BCB324"/>
    <w:lvl w:ilvl="0" w:tplc="97BC75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7E53F5"/>
    <w:multiLevelType w:val="hybridMultilevel"/>
    <w:tmpl w:val="35A6A4EE"/>
    <w:lvl w:ilvl="0" w:tplc="5BB48E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B62C54"/>
    <w:multiLevelType w:val="hybridMultilevel"/>
    <w:tmpl w:val="DE0AC8EA"/>
    <w:lvl w:ilvl="0" w:tplc="7188CC64">
      <w:start w:val="1"/>
      <w:numFmt w:val="decimal"/>
      <w:lvlText w:val="%1."/>
      <w:lvlJc w:val="left"/>
      <w:pPr>
        <w:ind w:left="785" w:hanging="360"/>
      </w:pPr>
      <w:rPr>
        <w:rFonts w:hint="default"/>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269B37CD"/>
    <w:multiLevelType w:val="hybridMultilevel"/>
    <w:tmpl w:val="4C442788"/>
    <w:lvl w:ilvl="0" w:tplc="5088F91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0661A6"/>
    <w:multiLevelType w:val="hybridMultilevel"/>
    <w:tmpl w:val="DDB280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2AB65279"/>
    <w:multiLevelType w:val="hybridMultilevel"/>
    <w:tmpl w:val="0B2CD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DC32DD"/>
    <w:multiLevelType w:val="hybridMultilevel"/>
    <w:tmpl w:val="1AAED43A"/>
    <w:lvl w:ilvl="0" w:tplc="97BC75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FC4547"/>
    <w:multiLevelType w:val="hybridMultilevel"/>
    <w:tmpl w:val="6C2405FA"/>
    <w:lvl w:ilvl="0" w:tplc="97BC75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6C5F4B"/>
    <w:multiLevelType w:val="hybridMultilevel"/>
    <w:tmpl w:val="28107A84"/>
    <w:lvl w:ilvl="0" w:tplc="731205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23320B"/>
    <w:multiLevelType w:val="hybridMultilevel"/>
    <w:tmpl w:val="D2046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A0077D"/>
    <w:multiLevelType w:val="hybridMultilevel"/>
    <w:tmpl w:val="B7D8791A"/>
    <w:lvl w:ilvl="0" w:tplc="A9C45EB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064844"/>
    <w:multiLevelType w:val="hybridMultilevel"/>
    <w:tmpl w:val="9A5E7030"/>
    <w:lvl w:ilvl="0" w:tplc="BF68752C">
      <w:start w:val="1"/>
      <w:numFmt w:val="decimal"/>
      <w:lvlText w:val="%1)"/>
      <w:lvlJc w:val="left"/>
      <w:pPr>
        <w:ind w:left="644"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D4F39B1"/>
    <w:multiLevelType w:val="hybridMultilevel"/>
    <w:tmpl w:val="24E01A98"/>
    <w:lvl w:ilvl="0" w:tplc="A128F35A">
      <w:start w:val="1"/>
      <w:numFmt w:val="decimal"/>
      <w:lvlText w:val="%1)"/>
      <w:lvlJc w:val="left"/>
      <w:pPr>
        <w:ind w:left="1146" w:hanging="360"/>
      </w:pPr>
      <w:rPr>
        <w:rFonts w:ascii="Times New Roman" w:hAnsi="Times New Roman" w:cs="Times New Roman" w:hint="default"/>
        <w:sz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4232386D"/>
    <w:multiLevelType w:val="hybridMultilevel"/>
    <w:tmpl w:val="CC961EE0"/>
    <w:lvl w:ilvl="0" w:tplc="5C1C37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2A16D22"/>
    <w:multiLevelType w:val="hybridMultilevel"/>
    <w:tmpl w:val="2E84C3D8"/>
    <w:lvl w:ilvl="0" w:tplc="3000F1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DC788C"/>
    <w:multiLevelType w:val="hybridMultilevel"/>
    <w:tmpl w:val="35B4A9AE"/>
    <w:lvl w:ilvl="0" w:tplc="6E6468F0">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45521238"/>
    <w:multiLevelType w:val="hybridMultilevel"/>
    <w:tmpl w:val="10284CA0"/>
    <w:lvl w:ilvl="0" w:tplc="B9127B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49877A53"/>
    <w:multiLevelType w:val="hybridMultilevel"/>
    <w:tmpl w:val="1DC21CDC"/>
    <w:lvl w:ilvl="0" w:tplc="97BC75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406F20"/>
    <w:multiLevelType w:val="hybridMultilevel"/>
    <w:tmpl w:val="044E6810"/>
    <w:lvl w:ilvl="0" w:tplc="97BC75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AA1A49"/>
    <w:multiLevelType w:val="hybridMultilevel"/>
    <w:tmpl w:val="190C409C"/>
    <w:lvl w:ilvl="0" w:tplc="BF0CE8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154DFB"/>
    <w:multiLevelType w:val="hybridMultilevel"/>
    <w:tmpl w:val="3B6274A0"/>
    <w:lvl w:ilvl="0" w:tplc="79C0191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nsid w:val="56D445F4"/>
    <w:multiLevelType w:val="hybridMultilevel"/>
    <w:tmpl w:val="C5A6E696"/>
    <w:lvl w:ilvl="0" w:tplc="97BC75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14166E"/>
    <w:multiLevelType w:val="hybridMultilevel"/>
    <w:tmpl w:val="F52E8298"/>
    <w:lvl w:ilvl="0" w:tplc="DD58226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8">
    <w:nsid w:val="614277FC"/>
    <w:multiLevelType w:val="hybridMultilevel"/>
    <w:tmpl w:val="507ACD9C"/>
    <w:lvl w:ilvl="0" w:tplc="97BC75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153150"/>
    <w:multiLevelType w:val="hybridMultilevel"/>
    <w:tmpl w:val="72EAD3C0"/>
    <w:lvl w:ilvl="0" w:tplc="DBB2B5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F7B0C07"/>
    <w:multiLevelType w:val="hybridMultilevel"/>
    <w:tmpl w:val="B5782AFC"/>
    <w:lvl w:ilvl="0" w:tplc="A4ACE3DA">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41">
    <w:nsid w:val="6FE62221"/>
    <w:multiLevelType w:val="hybridMultilevel"/>
    <w:tmpl w:val="FBC2CBF6"/>
    <w:lvl w:ilvl="0" w:tplc="97BC75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C77422"/>
    <w:multiLevelType w:val="hybridMultilevel"/>
    <w:tmpl w:val="35567B2C"/>
    <w:lvl w:ilvl="0" w:tplc="97BC75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127973"/>
    <w:multiLevelType w:val="hybridMultilevel"/>
    <w:tmpl w:val="05FCD754"/>
    <w:lvl w:ilvl="0" w:tplc="039018C0">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4">
    <w:nsid w:val="7F8F73B2"/>
    <w:multiLevelType w:val="hybridMultilevel"/>
    <w:tmpl w:val="365027EE"/>
    <w:lvl w:ilvl="0" w:tplc="1970622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6"/>
  </w:num>
  <w:num w:numId="3">
    <w:abstractNumId w:val="20"/>
  </w:num>
  <w:num w:numId="4">
    <w:abstractNumId w:val="38"/>
  </w:num>
  <w:num w:numId="5">
    <w:abstractNumId w:val="29"/>
  </w:num>
  <w:num w:numId="6">
    <w:abstractNumId w:val="39"/>
  </w:num>
  <w:num w:numId="7">
    <w:abstractNumId w:val="22"/>
  </w:num>
  <w:num w:numId="8">
    <w:abstractNumId w:val="25"/>
  </w:num>
  <w:num w:numId="9">
    <w:abstractNumId w:val="21"/>
  </w:num>
  <w:num w:numId="10">
    <w:abstractNumId w:val="44"/>
  </w:num>
  <w:num w:numId="11">
    <w:abstractNumId w:val="32"/>
  </w:num>
  <w:num w:numId="12">
    <w:abstractNumId w:val="17"/>
  </w:num>
  <w:num w:numId="13">
    <w:abstractNumId w:val="13"/>
  </w:num>
  <w:num w:numId="14">
    <w:abstractNumId w:val="12"/>
  </w:num>
  <w:num w:numId="15">
    <w:abstractNumId w:val="42"/>
  </w:num>
  <w:num w:numId="16">
    <w:abstractNumId w:val="28"/>
  </w:num>
  <w:num w:numId="17">
    <w:abstractNumId w:val="0"/>
  </w:num>
  <w:num w:numId="18">
    <w:abstractNumId w:val="30"/>
  </w:num>
  <w:num w:numId="19">
    <w:abstractNumId w:val="41"/>
  </w:num>
  <w:num w:numId="20">
    <w:abstractNumId w:val="33"/>
  </w:num>
  <w:num w:numId="21">
    <w:abstractNumId w:val="23"/>
  </w:num>
  <w:num w:numId="22">
    <w:abstractNumId w:val="10"/>
  </w:num>
  <w:num w:numId="23">
    <w:abstractNumId w:val="34"/>
  </w:num>
  <w:num w:numId="24">
    <w:abstractNumId w:val="6"/>
  </w:num>
  <w:num w:numId="25">
    <w:abstractNumId w:val="18"/>
  </w:num>
  <w:num w:numId="26">
    <w:abstractNumId w:val="4"/>
  </w:num>
  <w:num w:numId="27">
    <w:abstractNumId w:val="31"/>
  </w:num>
  <w:num w:numId="28">
    <w:abstractNumId w:val="3"/>
  </w:num>
  <w:num w:numId="29">
    <w:abstractNumId w:val="43"/>
  </w:num>
  <w:num w:numId="30">
    <w:abstractNumId w:val="35"/>
  </w:num>
  <w:num w:numId="31">
    <w:abstractNumId w:val="11"/>
  </w:num>
  <w:num w:numId="32">
    <w:abstractNumId w:val="16"/>
  </w:num>
  <w:num w:numId="33">
    <w:abstractNumId w:val="1"/>
  </w:num>
  <w:num w:numId="34">
    <w:abstractNumId w:val="27"/>
  </w:num>
  <w:num w:numId="35">
    <w:abstractNumId w:val="15"/>
  </w:num>
  <w:num w:numId="36">
    <w:abstractNumId w:val="2"/>
  </w:num>
  <w:num w:numId="37">
    <w:abstractNumId w:val="9"/>
  </w:num>
  <w:num w:numId="38">
    <w:abstractNumId w:val="14"/>
  </w:num>
  <w:num w:numId="39">
    <w:abstractNumId w:val="37"/>
  </w:num>
  <w:num w:numId="40">
    <w:abstractNumId w:val="8"/>
  </w:num>
  <w:num w:numId="41">
    <w:abstractNumId w:val="36"/>
  </w:num>
  <w:num w:numId="42">
    <w:abstractNumId w:val="5"/>
  </w:num>
  <w:num w:numId="43">
    <w:abstractNumId w:val="40"/>
  </w:num>
  <w:num w:numId="44">
    <w:abstractNumId w:val="7"/>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E01"/>
    <w:rsid w:val="000B3DA2"/>
    <w:rsid w:val="001060AB"/>
    <w:rsid w:val="001370DB"/>
    <w:rsid w:val="00183FCE"/>
    <w:rsid w:val="001A76B9"/>
    <w:rsid w:val="001C6AA0"/>
    <w:rsid w:val="00264564"/>
    <w:rsid w:val="00286D6C"/>
    <w:rsid w:val="00326273"/>
    <w:rsid w:val="005950BC"/>
    <w:rsid w:val="007A5E01"/>
    <w:rsid w:val="00895FA6"/>
    <w:rsid w:val="008964CB"/>
    <w:rsid w:val="00916474"/>
    <w:rsid w:val="00A343CD"/>
    <w:rsid w:val="00AA187C"/>
    <w:rsid w:val="00D424CE"/>
    <w:rsid w:val="00EC3057"/>
    <w:rsid w:val="00FA14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E01"/>
    <w:pPr>
      <w:ind w:left="720"/>
      <w:contextualSpacing/>
    </w:pPr>
    <w:rPr>
      <w:lang w:val="ru-RU"/>
    </w:rPr>
  </w:style>
  <w:style w:type="paragraph" w:styleId="NormalWeb">
    <w:name w:val="Normal (Web)"/>
    <w:basedOn w:val="Normal"/>
    <w:rsid w:val="007A5E01"/>
    <w:pPr>
      <w:spacing w:before="133" w:after="133" w:line="240" w:lineRule="auto"/>
      <w:ind w:left="600" w:right="467"/>
    </w:pPr>
    <w:rPr>
      <w:rFonts w:ascii="Times New Roman" w:eastAsia="Times New Roman" w:hAnsi="Times New Roman" w:cs="Times New Roman"/>
      <w:sz w:val="19"/>
      <w:szCs w:val="19"/>
      <w:lang w:val="en-US"/>
    </w:rPr>
  </w:style>
  <w:style w:type="paragraph" w:customStyle="1" w:styleId="a">
    <w:name w:val="Нормальний текст"/>
    <w:basedOn w:val="Normal"/>
    <w:rsid w:val="00326273"/>
    <w:pPr>
      <w:spacing w:before="120" w:after="0" w:line="240" w:lineRule="auto"/>
      <w:ind w:firstLine="567"/>
      <w:jc w:val="both"/>
    </w:pPr>
    <w:rPr>
      <w:rFonts w:ascii="Antiqua" w:eastAsia="Times New Roman" w:hAnsi="Antiqua" w:cs="Times New Roman"/>
      <w:sz w:val="26"/>
      <w:szCs w:val="20"/>
      <w:lang w:eastAsia="ru-RU"/>
    </w:rPr>
  </w:style>
  <w:style w:type="character" w:customStyle="1" w:styleId="rvts9">
    <w:name w:val="rvts9"/>
    <w:basedOn w:val="DefaultParagraphFont"/>
    <w:rsid w:val="00895FA6"/>
  </w:style>
  <w:style w:type="paragraph" w:styleId="FootnoteText">
    <w:name w:val="footnote text"/>
    <w:basedOn w:val="Normal"/>
    <w:link w:val="FootnoteTextChar"/>
    <w:uiPriority w:val="99"/>
    <w:semiHidden/>
    <w:unhideWhenUsed/>
    <w:rsid w:val="00895FA6"/>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895FA6"/>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95FA6"/>
    <w:rPr>
      <w:vertAlign w:val="superscript"/>
    </w:rPr>
  </w:style>
  <w:style w:type="paragraph" w:styleId="BalloonText">
    <w:name w:val="Balloon Text"/>
    <w:basedOn w:val="Normal"/>
    <w:link w:val="BalloonTextChar"/>
    <w:uiPriority w:val="99"/>
    <w:semiHidden/>
    <w:unhideWhenUsed/>
    <w:rsid w:val="00895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FA6"/>
    <w:rPr>
      <w:rFonts w:ascii="Tahoma" w:hAnsi="Tahoma" w:cs="Tahoma"/>
      <w:sz w:val="16"/>
      <w:szCs w:val="16"/>
    </w:rPr>
  </w:style>
  <w:style w:type="paragraph" w:styleId="Header">
    <w:name w:val="header"/>
    <w:basedOn w:val="Normal"/>
    <w:link w:val="HeaderChar"/>
    <w:uiPriority w:val="99"/>
    <w:unhideWhenUsed/>
    <w:rsid w:val="00286D6C"/>
    <w:pPr>
      <w:tabs>
        <w:tab w:val="center" w:pos="4819"/>
        <w:tab w:val="right" w:pos="9639"/>
      </w:tabs>
      <w:spacing w:after="0" w:line="240" w:lineRule="auto"/>
    </w:pPr>
  </w:style>
  <w:style w:type="character" w:customStyle="1" w:styleId="HeaderChar">
    <w:name w:val="Header Char"/>
    <w:basedOn w:val="DefaultParagraphFont"/>
    <w:link w:val="Header"/>
    <w:uiPriority w:val="99"/>
    <w:rsid w:val="00286D6C"/>
  </w:style>
  <w:style w:type="paragraph" w:styleId="Footer">
    <w:name w:val="footer"/>
    <w:basedOn w:val="Normal"/>
    <w:link w:val="FooterChar"/>
    <w:uiPriority w:val="99"/>
    <w:unhideWhenUsed/>
    <w:rsid w:val="00286D6C"/>
    <w:pPr>
      <w:tabs>
        <w:tab w:val="center" w:pos="4819"/>
        <w:tab w:val="right" w:pos="9639"/>
      </w:tabs>
      <w:spacing w:after="0" w:line="240" w:lineRule="auto"/>
    </w:pPr>
  </w:style>
  <w:style w:type="character" w:customStyle="1" w:styleId="FooterChar">
    <w:name w:val="Footer Char"/>
    <w:basedOn w:val="DefaultParagraphFont"/>
    <w:link w:val="Footer"/>
    <w:uiPriority w:val="99"/>
    <w:rsid w:val="00286D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E01"/>
    <w:pPr>
      <w:ind w:left="720"/>
      <w:contextualSpacing/>
    </w:pPr>
    <w:rPr>
      <w:lang w:val="ru-RU"/>
    </w:rPr>
  </w:style>
  <w:style w:type="paragraph" w:styleId="NormalWeb">
    <w:name w:val="Normal (Web)"/>
    <w:basedOn w:val="Normal"/>
    <w:rsid w:val="007A5E01"/>
    <w:pPr>
      <w:spacing w:before="133" w:after="133" w:line="240" w:lineRule="auto"/>
      <w:ind w:left="600" w:right="467"/>
    </w:pPr>
    <w:rPr>
      <w:rFonts w:ascii="Times New Roman" w:eastAsia="Times New Roman" w:hAnsi="Times New Roman" w:cs="Times New Roman"/>
      <w:sz w:val="19"/>
      <w:szCs w:val="19"/>
      <w:lang w:val="en-US"/>
    </w:rPr>
  </w:style>
  <w:style w:type="paragraph" w:customStyle="1" w:styleId="a">
    <w:name w:val="Нормальний текст"/>
    <w:basedOn w:val="Normal"/>
    <w:rsid w:val="00326273"/>
    <w:pPr>
      <w:spacing w:before="120" w:after="0" w:line="240" w:lineRule="auto"/>
      <w:ind w:firstLine="567"/>
      <w:jc w:val="both"/>
    </w:pPr>
    <w:rPr>
      <w:rFonts w:ascii="Antiqua" w:eastAsia="Times New Roman" w:hAnsi="Antiqua" w:cs="Times New Roman"/>
      <w:sz w:val="26"/>
      <w:szCs w:val="20"/>
      <w:lang w:eastAsia="ru-RU"/>
    </w:rPr>
  </w:style>
  <w:style w:type="character" w:customStyle="1" w:styleId="rvts9">
    <w:name w:val="rvts9"/>
    <w:basedOn w:val="DefaultParagraphFont"/>
    <w:rsid w:val="00895FA6"/>
  </w:style>
  <w:style w:type="paragraph" w:styleId="FootnoteText">
    <w:name w:val="footnote text"/>
    <w:basedOn w:val="Normal"/>
    <w:link w:val="FootnoteTextChar"/>
    <w:uiPriority w:val="99"/>
    <w:semiHidden/>
    <w:unhideWhenUsed/>
    <w:rsid w:val="00895FA6"/>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895FA6"/>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95FA6"/>
    <w:rPr>
      <w:vertAlign w:val="superscript"/>
    </w:rPr>
  </w:style>
  <w:style w:type="paragraph" w:styleId="BalloonText">
    <w:name w:val="Balloon Text"/>
    <w:basedOn w:val="Normal"/>
    <w:link w:val="BalloonTextChar"/>
    <w:uiPriority w:val="99"/>
    <w:semiHidden/>
    <w:unhideWhenUsed/>
    <w:rsid w:val="00895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FA6"/>
    <w:rPr>
      <w:rFonts w:ascii="Tahoma" w:hAnsi="Tahoma" w:cs="Tahoma"/>
      <w:sz w:val="16"/>
      <w:szCs w:val="16"/>
    </w:rPr>
  </w:style>
  <w:style w:type="paragraph" w:styleId="Header">
    <w:name w:val="header"/>
    <w:basedOn w:val="Normal"/>
    <w:link w:val="HeaderChar"/>
    <w:uiPriority w:val="99"/>
    <w:unhideWhenUsed/>
    <w:rsid w:val="00286D6C"/>
    <w:pPr>
      <w:tabs>
        <w:tab w:val="center" w:pos="4819"/>
        <w:tab w:val="right" w:pos="9639"/>
      </w:tabs>
      <w:spacing w:after="0" w:line="240" w:lineRule="auto"/>
    </w:pPr>
  </w:style>
  <w:style w:type="character" w:customStyle="1" w:styleId="HeaderChar">
    <w:name w:val="Header Char"/>
    <w:basedOn w:val="DefaultParagraphFont"/>
    <w:link w:val="Header"/>
    <w:uiPriority w:val="99"/>
    <w:rsid w:val="00286D6C"/>
  </w:style>
  <w:style w:type="paragraph" w:styleId="Footer">
    <w:name w:val="footer"/>
    <w:basedOn w:val="Normal"/>
    <w:link w:val="FooterChar"/>
    <w:uiPriority w:val="99"/>
    <w:unhideWhenUsed/>
    <w:rsid w:val="00286D6C"/>
    <w:pPr>
      <w:tabs>
        <w:tab w:val="center" w:pos="4819"/>
        <w:tab w:val="right" w:pos="9639"/>
      </w:tabs>
      <w:spacing w:after="0" w:line="240" w:lineRule="auto"/>
    </w:pPr>
  </w:style>
  <w:style w:type="character" w:customStyle="1" w:styleId="FooterChar">
    <w:name w:val="Footer Char"/>
    <w:basedOn w:val="DefaultParagraphFont"/>
    <w:link w:val="Footer"/>
    <w:uiPriority w:val="99"/>
    <w:rsid w:val="00286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E4A33-2FA1-4E10-AC44-1FB9B6ED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72808</Words>
  <Characters>41502</Characters>
  <Application>Microsoft Office Word</Application>
  <DocSecurity>0</DocSecurity>
  <Lines>345</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Mariia Goncharenko</dc:creator>
  <cp:lastModifiedBy>Mariia Goncharenko</cp:lastModifiedBy>
  <cp:revision>5</cp:revision>
  <dcterms:created xsi:type="dcterms:W3CDTF">2016-02-25T10:41:00Z</dcterms:created>
  <dcterms:modified xsi:type="dcterms:W3CDTF">2016-02-25T10:42:00Z</dcterms:modified>
</cp:coreProperties>
</file>