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14FB" w14:textId="501664C5" w:rsidR="00CA0707" w:rsidRPr="00816357" w:rsidRDefault="00CA0707" w:rsidP="00827959">
      <w:pPr>
        <w:rPr>
          <w:rFonts w:cs="Times New Roman"/>
        </w:rPr>
      </w:pPr>
    </w:p>
    <w:p w14:paraId="0624BC2D" w14:textId="4A53BF52" w:rsidR="009C4557" w:rsidRPr="00816357" w:rsidRDefault="009C4557" w:rsidP="00827959">
      <w:pPr>
        <w:rPr>
          <w:rFonts w:cs="Times New Roman"/>
          <w:lang w:val="ru-RU"/>
        </w:rPr>
      </w:pPr>
    </w:p>
    <w:p w14:paraId="09DF96BE" w14:textId="61A6A45A" w:rsidR="009C4557" w:rsidRPr="00816357" w:rsidRDefault="009C4557" w:rsidP="00827959">
      <w:pPr>
        <w:rPr>
          <w:rFonts w:cs="Times New Roman"/>
          <w:lang w:val="ru-RU"/>
        </w:rPr>
      </w:pPr>
    </w:p>
    <w:p w14:paraId="50FC0CC7" w14:textId="70830056" w:rsidR="009C4557" w:rsidRPr="00816357" w:rsidRDefault="009C4557" w:rsidP="00827959">
      <w:pPr>
        <w:rPr>
          <w:rFonts w:cs="Times New Roman"/>
          <w:lang w:val="ru-RU"/>
        </w:rPr>
      </w:pPr>
    </w:p>
    <w:p w14:paraId="6CB0DF79" w14:textId="77777777" w:rsidR="009C4557" w:rsidRPr="00816357" w:rsidRDefault="009C4557" w:rsidP="00827959">
      <w:pPr>
        <w:rPr>
          <w:rFonts w:cs="Times New Roman"/>
          <w:lang w:val="ru-RU"/>
        </w:rPr>
      </w:pPr>
    </w:p>
    <w:p w14:paraId="71386F96" w14:textId="77777777" w:rsidR="00903F3D" w:rsidRPr="00816357" w:rsidRDefault="00903F3D" w:rsidP="00827959">
      <w:pPr>
        <w:rPr>
          <w:rFonts w:cs="Times New Roman"/>
        </w:rPr>
      </w:pPr>
    </w:p>
    <w:p w14:paraId="1D1DB6B2" w14:textId="77777777" w:rsidR="00903F3D" w:rsidRPr="00816357" w:rsidRDefault="00903F3D" w:rsidP="00827959">
      <w:pPr>
        <w:rPr>
          <w:rFonts w:cs="Times New Roman"/>
        </w:rPr>
      </w:pPr>
    </w:p>
    <w:p w14:paraId="17F67F0B" w14:textId="77777777" w:rsidR="00903F3D" w:rsidRPr="00816357" w:rsidRDefault="00903F3D" w:rsidP="00827959">
      <w:pPr>
        <w:rPr>
          <w:rFonts w:cs="Times New Roman"/>
        </w:rPr>
      </w:pPr>
    </w:p>
    <w:p w14:paraId="66747B32" w14:textId="77777777" w:rsidR="00903F3D" w:rsidRPr="00816357" w:rsidRDefault="00903F3D" w:rsidP="00827959">
      <w:pPr>
        <w:rPr>
          <w:rFonts w:cs="Times New Roman"/>
        </w:rPr>
      </w:pPr>
    </w:p>
    <w:p w14:paraId="1DA721D4" w14:textId="77777777" w:rsidR="00903F3D" w:rsidRPr="00816357" w:rsidRDefault="00903F3D" w:rsidP="00827959">
      <w:pPr>
        <w:rPr>
          <w:rFonts w:cs="Times New Roman"/>
        </w:rPr>
      </w:pPr>
    </w:p>
    <w:p w14:paraId="2FC994BD" w14:textId="77777777" w:rsidR="00903F3D" w:rsidRPr="00816357" w:rsidRDefault="00903F3D" w:rsidP="00827959">
      <w:pPr>
        <w:jc w:val="center"/>
        <w:rPr>
          <w:rFonts w:cs="Times New Roman"/>
          <w:b/>
        </w:rPr>
      </w:pPr>
    </w:p>
    <w:p w14:paraId="635BDE84" w14:textId="6490F572" w:rsidR="004A715A" w:rsidRPr="00816357" w:rsidRDefault="0066458F" w:rsidP="00827959">
      <w:pPr>
        <w:contextualSpacing/>
        <w:jc w:val="center"/>
        <w:rPr>
          <w:rFonts w:cs="Times New Roman"/>
          <w:b/>
          <w:sz w:val="44"/>
          <w:szCs w:val="44"/>
        </w:rPr>
      </w:pPr>
      <w:r w:rsidRPr="00816357">
        <w:rPr>
          <w:rFonts w:cs="Times New Roman"/>
          <w:b/>
          <w:sz w:val="44"/>
          <w:szCs w:val="44"/>
        </w:rPr>
        <w:t>ГЕНЕРАЛЬНА УГОДА</w:t>
      </w:r>
    </w:p>
    <w:p w14:paraId="56744F36" w14:textId="77777777" w:rsidR="004A715A" w:rsidRPr="00816357" w:rsidRDefault="004A715A" w:rsidP="00827959">
      <w:pPr>
        <w:contextualSpacing/>
        <w:jc w:val="center"/>
        <w:rPr>
          <w:rFonts w:cs="Times New Roman"/>
          <w:b/>
          <w:sz w:val="44"/>
          <w:szCs w:val="44"/>
        </w:rPr>
      </w:pPr>
      <w:r w:rsidRPr="00816357">
        <w:rPr>
          <w:rFonts w:cs="Times New Roman"/>
          <w:b/>
          <w:sz w:val="44"/>
          <w:szCs w:val="44"/>
        </w:rPr>
        <w:t>ЩОДО ДЕРИВАТИВ</w:t>
      </w:r>
      <w:r w:rsidR="00BE190B" w:rsidRPr="00816357">
        <w:rPr>
          <w:rFonts w:cs="Times New Roman"/>
          <w:b/>
          <w:sz w:val="44"/>
          <w:szCs w:val="44"/>
        </w:rPr>
        <w:t>НИХ КОНТРАКТІВ, ЩО УКЛАДАЮТЬСЯ ПОЗА ОРГАНІЗОВАНИМ РИНКОМ</w:t>
      </w:r>
    </w:p>
    <w:p w14:paraId="470F9B9D" w14:textId="77777777" w:rsidR="0042638C" w:rsidRPr="00816357" w:rsidRDefault="0042638C" w:rsidP="00827959">
      <w:pPr>
        <w:rPr>
          <w:rFonts w:cs="Times New Roman"/>
        </w:rPr>
      </w:pPr>
    </w:p>
    <w:p w14:paraId="3CD1BD70" w14:textId="77777777" w:rsidR="0042638C" w:rsidRPr="00816357" w:rsidRDefault="0042638C" w:rsidP="00827959">
      <w:pPr>
        <w:rPr>
          <w:rFonts w:cs="Times New Roman"/>
        </w:rPr>
      </w:pPr>
    </w:p>
    <w:p w14:paraId="555D3EA3" w14:textId="6DEC3315" w:rsidR="0042638C" w:rsidRPr="00816357" w:rsidRDefault="0042638C" w:rsidP="00827959">
      <w:pPr>
        <w:rPr>
          <w:rFonts w:cs="Times New Roman"/>
        </w:rPr>
      </w:pPr>
    </w:p>
    <w:p w14:paraId="19708F50" w14:textId="0E36AC15" w:rsidR="00944A44" w:rsidRPr="00816357" w:rsidRDefault="00944A44" w:rsidP="00827959">
      <w:pPr>
        <w:rPr>
          <w:rFonts w:cs="Times New Roman"/>
        </w:rPr>
      </w:pPr>
    </w:p>
    <w:p w14:paraId="6274680F" w14:textId="77777777" w:rsidR="00944A44" w:rsidRPr="00816357" w:rsidRDefault="00944A44" w:rsidP="00827959">
      <w:pPr>
        <w:rPr>
          <w:rFonts w:cs="Times New Roman"/>
        </w:rPr>
      </w:pPr>
    </w:p>
    <w:p w14:paraId="79C803F7" w14:textId="19CFDADD" w:rsidR="006961B5" w:rsidRPr="00816357" w:rsidRDefault="00772652" w:rsidP="00827959">
      <w:pPr>
        <w:rPr>
          <w:rFonts w:cs="Times New Roman"/>
          <w:lang w:val="ru-RU"/>
        </w:rPr>
      </w:pPr>
      <w:r w:rsidRPr="00816357">
        <w:rPr>
          <w:rFonts w:cs="Times New Roman"/>
        </w:rPr>
        <w:t xml:space="preserve">Ця Генеральна угода щодо деривативних контрактів, що укладаються поза організованим ринком, підготовлена на основі </w:t>
      </w:r>
      <w:r w:rsidRPr="00816357">
        <w:rPr>
          <w:rFonts w:cs="Times New Roman"/>
          <w:i/>
        </w:rPr>
        <w:t xml:space="preserve">2002 </w:t>
      </w:r>
      <w:r w:rsidRPr="00816357">
        <w:rPr>
          <w:rFonts w:cs="Times New Roman"/>
          <w:i/>
          <w:lang w:val="en-GB"/>
        </w:rPr>
        <w:t>ISDA</w:t>
      </w:r>
      <w:r w:rsidRPr="00816357">
        <w:rPr>
          <w:rFonts w:cs="Times New Roman"/>
          <w:i/>
        </w:rPr>
        <w:t xml:space="preserve"> </w:t>
      </w:r>
      <w:r w:rsidRPr="00816357">
        <w:rPr>
          <w:rFonts w:cs="Times New Roman"/>
          <w:i/>
          <w:lang w:val="en-GB"/>
        </w:rPr>
        <w:t>Master</w:t>
      </w:r>
      <w:r w:rsidRPr="00816357">
        <w:rPr>
          <w:rFonts w:cs="Times New Roman"/>
          <w:i/>
        </w:rPr>
        <w:t xml:space="preserve"> </w:t>
      </w:r>
      <w:r w:rsidRPr="00816357">
        <w:rPr>
          <w:rFonts w:cs="Times New Roman"/>
          <w:i/>
          <w:lang w:val="en-GB"/>
        </w:rPr>
        <w:t>Agreement</w:t>
      </w:r>
      <w:r w:rsidRPr="00816357">
        <w:rPr>
          <w:rFonts w:cs="Times New Roman"/>
        </w:rPr>
        <w:t xml:space="preserve">, яка захищена авторським правом Міжнародної асоціації зі свопів та деривативів </w:t>
      </w:r>
      <w:r w:rsidR="005F4C98" w:rsidRPr="00816357">
        <w:rPr>
          <w:rFonts w:cs="Times New Roman"/>
        </w:rPr>
        <w:t>(</w:t>
      </w:r>
      <w:r w:rsidRPr="00816357">
        <w:rPr>
          <w:rFonts w:cs="Times New Roman"/>
        </w:rPr>
        <w:t xml:space="preserve">©2002 </w:t>
      </w:r>
      <w:r w:rsidRPr="00816357">
        <w:rPr>
          <w:rFonts w:cs="Times New Roman"/>
          <w:i/>
        </w:rPr>
        <w:t>International Swaps and Derivatives Association, Inc.</w:t>
      </w:r>
      <w:r w:rsidRPr="00816357">
        <w:rPr>
          <w:rFonts w:eastAsia="Times New Roman" w:cs="Times New Roman"/>
        </w:rPr>
        <w:t xml:space="preserve">, </w:t>
      </w:r>
      <w:r w:rsidRPr="00816357">
        <w:rPr>
          <w:rFonts w:cs="Times New Roman"/>
        </w:rPr>
        <w:t>("ISDA®")</w:t>
      </w:r>
      <w:r w:rsidR="005F4C98" w:rsidRPr="00816357">
        <w:rPr>
          <w:rFonts w:cs="Times New Roman"/>
        </w:rPr>
        <w:t>)</w:t>
      </w:r>
      <w:r w:rsidRPr="00816357">
        <w:rPr>
          <w:rFonts w:cs="Times New Roman"/>
        </w:rPr>
        <w:t>,</w:t>
      </w:r>
      <w:r w:rsidRPr="00816357">
        <w:rPr>
          <w:rFonts w:eastAsia="Times New Roman" w:cs="Times New Roman"/>
        </w:rPr>
        <w:t xml:space="preserve"> </w:t>
      </w:r>
      <w:r w:rsidRPr="00816357">
        <w:rPr>
          <w:rFonts w:cs="Times New Roman"/>
        </w:rPr>
        <w:t xml:space="preserve">і </w:t>
      </w:r>
      <w:r w:rsidRPr="00816357">
        <w:rPr>
          <w:rFonts w:cs="Times New Roman"/>
          <w:i/>
        </w:rPr>
        <w:t xml:space="preserve">1992 </w:t>
      </w:r>
      <w:r w:rsidRPr="00816357">
        <w:rPr>
          <w:rFonts w:cs="Times New Roman"/>
          <w:i/>
          <w:lang w:val="en-GB"/>
        </w:rPr>
        <w:t>ISDA</w:t>
      </w:r>
      <w:r w:rsidRPr="00816357">
        <w:rPr>
          <w:rFonts w:cs="Times New Roman"/>
          <w:i/>
        </w:rPr>
        <w:t xml:space="preserve"> </w:t>
      </w:r>
      <w:r w:rsidRPr="00816357">
        <w:rPr>
          <w:rFonts w:cs="Times New Roman"/>
          <w:i/>
          <w:lang w:val="en-GB"/>
        </w:rPr>
        <w:t>Master</w:t>
      </w:r>
      <w:r w:rsidRPr="00816357">
        <w:rPr>
          <w:rFonts w:cs="Times New Roman"/>
          <w:i/>
        </w:rPr>
        <w:t xml:space="preserve"> </w:t>
      </w:r>
      <w:r w:rsidRPr="00816357">
        <w:rPr>
          <w:rFonts w:cs="Times New Roman"/>
          <w:i/>
          <w:lang w:val="en-GB"/>
        </w:rPr>
        <w:t>Agreement</w:t>
      </w:r>
      <w:r w:rsidRPr="00816357">
        <w:rPr>
          <w:rFonts w:cs="Times New Roman"/>
        </w:rPr>
        <w:t xml:space="preserve">, </w:t>
      </w:r>
      <w:r w:rsidR="005F4C98" w:rsidRPr="00816357">
        <w:rPr>
          <w:rFonts w:cs="Times New Roman"/>
        </w:rPr>
        <w:t>(</w:t>
      </w:r>
      <w:r w:rsidRPr="00816357">
        <w:rPr>
          <w:rFonts w:cs="Times New Roman"/>
        </w:rPr>
        <w:t xml:space="preserve">©1992 </w:t>
      </w:r>
      <w:r w:rsidRPr="00816357">
        <w:rPr>
          <w:rFonts w:cs="Times New Roman"/>
          <w:i/>
          <w:lang w:val="en-GB"/>
        </w:rPr>
        <w:t>International</w:t>
      </w:r>
      <w:r w:rsidRPr="00816357">
        <w:rPr>
          <w:rFonts w:cs="Times New Roman"/>
          <w:i/>
        </w:rPr>
        <w:t xml:space="preserve"> </w:t>
      </w:r>
      <w:r w:rsidRPr="00816357">
        <w:rPr>
          <w:rFonts w:cs="Times New Roman"/>
          <w:i/>
          <w:lang w:val="en-GB"/>
        </w:rPr>
        <w:t>Swaps</w:t>
      </w:r>
      <w:r w:rsidRPr="00816357">
        <w:rPr>
          <w:rFonts w:cs="Times New Roman"/>
          <w:i/>
        </w:rPr>
        <w:t xml:space="preserve"> </w:t>
      </w:r>
      <w:r w:rsidRPr="00816357">
        <w:rPr>
          <w:rFonts w:cs="Times New Roman"/>
          <w:i/>
          <w:lang w:val="en-GB"/>
        </w:rPr>
        <w:t>and</w:t>
      </w:r>
      <w:r w:rsidRPr="00816357">
        <w:rPr>
          <w:rFonts w:cs="Times New Roman"/>
          <w:i/>
        </w:rPr>
        <w:t xml:space="preserve"> </w:t>
      </w:r>
      <w:r w:rsidRPr="00816357">
        <w:rPr>
          <w:rFonts w:cs="Times New Roman"/>
          <w:i/>
          <w:lang w:val="en-GB"/>
        </w:rPr>
        <w:t>Derivatives</w:t>
      </w:r>
      <w:r w:rsidRPr="00816357">
        <w:rPr>
          <w:rFonts w:cs="Times New Roman"/>
          <w:i/>
        </w:rPr>
        <w:t xml:space="preserve"> </w:t>
      </w:r>
      <w:r w:rsidRPr="00816357">
        <w:rPr>
          <w:rFonts w:cs="Times New Roman"/>
          <w:i/>
          <w:lang w:val="en-GB"/>
        </w:rPr>
        <w:t>Association</w:t>
      </w:r>
      <w:r w:rsidRPr="00816357">
        <w:rPr>
          <w:rFonts w:cs="Times New Roman"/>
          <w:i/>
        </w:rPr>
        <w:t xml:space="preserve">, </w:t>
      </w:r>
      <w:r w:rsidRPr="00816357">
        <w:rPr>
          <w:rFonts w:cs="Times New Roman"/>
          <w:i/>
          <w:lang w:val="en-GB"/>
        </w:rPr>
        <w:t>Inc</w:t>
      </w:r>
      <w:r w:rsidRPr="00816357">
        <w:rPr>
          <w:rFonts w:cs="Times New Roman"/>
          <w:i/>
        </w:rPr>
        <w:t>.</w:t>
      </w:r>
      <w:r w:rsidR="005F4C98" w:rsidRPr="00816357">
        <w:rPr>
          <w:rFonts w:cs="Times New Roman"/>
          <w:i/>
        </w:rPr>
        <w:t>)</w:t>
      </w:r>
      <w:r w:rsidRPr="00816357">
        <w:rPr>
          <w:rFonts w:cs="Times New Roman"/>
          <w:i/>
        </w:rPr>
        <w:t xml:space="preserve">, </w:t>
      </w:r>
      <w:r w:rsidRPr="00816357">
        <w:rPr>
          <w:rFonts w:cs="Times New Roman"/>
        </w:rPr>
        <w:t>і ці положення використовуються та відтворюються з її дозволу. ISDA не висловлює думки щодо прийнятності використання цієї Генеральної угоди щодо деривативних контрактів, що укладаються поза організованим ринком, у будь-якій конкретній тран</w:t>
      </w:r>
      <w:r w:rsidR="002A2E98" w:rsidRPr="00816357">
        <w:rPr>
          <w:rFonts w:cs="Times New Roman"/>
        </w:rPr>
        <w:t>с</w:t>
      </w:r>
      <w:r w:rsidRPr="00816357">
        <w:rPr>
          <w:rFonts w:cs="Times New Roman"/>
        </w:rPr>
        <w:t>акції. Перед використанням цього інструменту користувачам рекомендується звертатися за незалежною юридичною консультацією.</w:t>
      </w:r>
      <w:r w:rsidRPr="00816357">
        <w:rPr>
          <w:rFonts w:cs="Times New Roman"/>
          <w:lang w:val="ru-RU"/>
        </w:rPr>
        <w:t xml:space="preserve"> </w:t>
      </w:r>
    </w:p>
    <w:p w14:paraId="500EBA52" w14:textId="560C0329" w:rsidR="006961B5" w:rsidRPr="00816357" w:rsidRDefault="00E52070" w:rsidP="00827959">
      <w:pPr>
        <w:rPr>
          <w:rFonts w:cs="Times New Roman"/>
          <w:lang w:val="ru-RU"/>
        </w:rPr>
      </w:pPr>
      <w:r w:rsidRPr="00816357">
        <w:rPr>
          <w:rFonts w:cs="Times New Roman"/>
          <w:lang w:val="ru-RU"/>
        </w:rPr>
        <w:t>"</w:t>
      </w:r>
      <w:r w:rsidRPr="00816357">
        <w:rPr>
          <w:rFonts w:cs="Times New Roman"/>
          <w:lang w:val="en-GB"/>
        </w:rPr>
        <w:t>ISDA</w:t>
      </w:r>
      <w:r w:rsidRPr="00816357">
        <w:rPr>
          <w:rFonts w:cs="Times New Roman"/>
          <w:lang w:val="ru-RU"/>
        </w:rPr>
        <w:t xml:space="preserve">" є зареєстрованою торговельною маркою Міжнародної асоціації зі свопів та деривативів. </w:t>
      </w:r>
    </w:p>
    <w:p w14:paraId="313361D5" w14:textId="22801AF2" w:rsidR="006961B5" w:rsidRPr="00816357" w:rsidRDefault="00316D81" w:rsidP="00827959">
      <w:pPr>
        <w:rPr>
          <w:rFonts w:cs="Times New Roman"/>
        </w:rPr>
      </w:pPr>
      <w:bookmarkStart w:id="0" w:name="_Hlk82715933"/>
      <w:r w:rsidRPr="00816357">
        <w:rPr>
          <w:rFonts w:cs="Times New Roman"/>
          <w:lang w:val="en-GB"/>
        </w:rPr>
        <w:t xml:space="preserve">This Master Agreement for Over-the-Counter Derivative Contracts is based on the 2002 ISDA Master Agreement, </w:t>
      </w:r>
      <w:r w:rsidR="00772652" w:rsidRPr="00816357">
        <w:rPr>
          <w:rFonts w:cs="Times New Roman"/>
          <w:lang w:val="en-GB"/>
        </w:rPr>
        <w:t xml:space="preserve">which is </w:t>
      </w:r>
      <w:r w:rsidRPr="00816357">
        <w:rPr>
          <w:rFonts w:cs="Times New Roman"/>
          <w:lang w:val="en-GB"/>
        </w:rPr>
        <w:t xml:space="preserve">© 2002 International Swaps and Derivatives Association, Inc., ("ISDA®"), and the 1992 ISDA Master Agreement, </w:t>
      </w:r>
      <w:r w:rsidR="00772652" w:rsidRPr="00816357">
        <w:rPr>
          <w:rFonts w:cs="Times New Roman"/>
          <w:lang w:val="en-GB"/>
        </w:rPr>
        <w:t xml:space="preserve">which is </w:t>
      </w:r>
      <w:r w:rsidRPr="00816357">
        <w:rPr>
          <w:rFonts w:cs="Times New Roman"/>
          <w:lang w:val="en-GB"/>
        </w:rPr>
        <w:t xml:space="preserve">©1992 International Swaps and Derivatives Association, Inc., and those provisions’ </w:t>
      </w:r>
      <w:proofErr w:type="gramStart"/>
      <w:r w:rsidRPr="00816357">
        <w:rPr>
          <w:rFonts w:cs="Times New Roman"/>
          <w:lang w:val="en-GB"/>
        </w:rPr>
        <w:t>use</w:t>
      </w:r>
      <w:proofErr w:type="gramEnd"/>
      <w:r w:rsidRPr="00816357">
        <w:rPr>
          <w:rFonts w:cs="Times New Roman"/>
          <w:lang w:val="en-GB"/>
        </w:rPr>
        <w:t xml:space="preserve"> and reproduction are made with its permission. ISDA takes no position as to this Master Agreement for Over-the-Counter Derivative Contracts’ suitability for use in any particular transaction. Users should seek independent legal advice before using this instrument</w:t>
      </w:r>
      <w:r w:rsidR="00E52070" w:rsidRPr="00816357">
        <w:rPr>
          <w:rFonts w:cs="Times New Roman"/>
        </w:rPr>
        <w:t xml:space="preserve">. </w:t>
      </w:r>
    </w:p>
    <w:p w14:paraId="17FB9BDA" w14:textId="765026C4" w:rsidR="000124F7" w:rsidRPr="00816357" w:rsidRDefault="006738E8" w:rsidP="00827959">
      <w:pPr>
        <w:rPr>
          <w:rFonts w:cs="Times New Roman"/>
          <w:lang w:val="en-GB"/>
        </w:rPr>
      </w:pPr>
      <w:r w:rsidRPr="00816357">
        <w:rPr>
          <w:rFonts w:cs="Times New Roman"/>
          <w:lang w:val="en-GB"/>
        </w:rPr>
        <w:t xml:space="preserve">"ISDA" </w:t>
      </w:r>
      <w:r w:rsidR="00316D81" w:rsidRPr="00816357">
        <w:rPr>
          <w:rFonts w:cs="Times New Roman"/>
          <w:lang w:val="en-GB"/>
        </w:rPr>
        <w:t xml:space="preserve">is a registered trademark of the </w:t>
      </w:r>
      <w:r w:rsidRPr="00816357">
        <w:rPr>
          <w:rFonts w:cs="Times New Roman"/>
          <w:lang w:val="en-GB"/>
        </w:rPr>
        <w:t>International Swaps and Derivatives Association, Inc.</w:t>
      </w:r>
      <w:bookmarkEnd w:id="0"/>
      <w:r w:rsidR="002338B4" w:rsidRPr="00816357">
        <w:rPr>
          <w:rFonts w:cs="Times New Roman"/>
          <w:lang w:val="en-GB"/>
        </w:rPr>
        <w:br w:type="page"/>
      </w:r>
    </w:p>
    <w:p w14:paraId="51141104" w14:textId="59ADDB2C" w:rsidR="00827959" w:rsidRPr="00816357" w:rsidRDefault="00827959" w:rsidP="00827959">
      <w:pPr>
        <w:jc w:val="center"/>
        <w:rPr>
          <w:rFonts w:cs="Times New Roman"/>
          <w:b/>
        </w:rPr>
      </w:pPr>
      <w:r w:rsidRPr="00816357">
        <w:rPr>
          <w:rFonts w:cs="Times New Roman"/>
          <w:b/>
        </w:rPr>
        <w:lastRenderedPageBreak/>
        <w:t>Зміст</w:t>
      </w:r>
    </w:p>
    <w:p w14:paraId="6424E5FB" w14:textId="4853CE6E" w:rsidR="00816357" w:rsidRDefault="00B70D1F">
      <w:pPr>
        <w:pStyle w:val="TOC1"/>
        <w:tabs>
          <w:tab w:val="left" w:pos="1320"/>
          <w:tab w:val="right" w:leader="dot" w:pos="9344"/>
        </w:tabs>
        <w:rPr>
          <w:rFonts w:asciiTheme="minorHAnsi" w:eastAsiaTheme="minorEastAsia" w:hAnsiTheme="minorHAnsi" w:cstheme="minorBidi"/>
          <w:noProof/>
          <w:lang w:val="en-GB" w:eastAsia="en-GB"/>
        </w:rPr>
      </w:pPr>
      <w:r w:rsidRPr="00816357">
        <w:rPr>
          <w:rFonts w:cs="Times New Roman"/>
          <w:i/>
          <w:iCs/>
        </w:rPr>
        <w:fldChar w:fldCharType="begin"/>
      </w:r>
      <w:r w:rsidRPr="00816357">
        <w:rPr>
          <w:rFonts w:cs="Times New Roman"/>
          <w:i/>
          <w:iCs/>
        </w:rPr>
        <w:instrText xml:space="preserve"> TOC \h \z \t "Heading 1,1,ISDA L1,1,Sched Head,1" </w:instrText>
      </w:r>
      <w:r w:rsidRPr="00816357">
        <w:rPr>
          <w:rFonts w:cs="Times New Roman"/>
          <w:i/>
          <w:iCs/>
        </w:rPr>
        <w:fldChar w:fldCharType="separate"/>
      </w:r>
      <w:hyperlink w:anchor="_Toc83331774" w:history="1">
        <w:r w:rsidR="00816357" w:rsidRPr="004649A9">
          <w:rPr>
            <w:rStyle w:val="Hyperlink"/>
            <w:noProof/>
          </w:rPr>
          <w:t>СТАТТЯ 1.</w:t>
        </w:r>
        <w:r w:rsidR="00816357">
          <w:rPr>
            <w:rFonts w:asciiTheme="minorHAnsi" w:eastAsiaTheme="minorEastAsia" w:hAnsiTheme="minorHAnsi" w:cstheme="minorBidi"/>
            <w:noProof/>
            <w:lang w:val="en-GB" w:eastAsia="en-GB"/>
          </w:rPr>
          <w:tab/>
        </w:r>
        <w:r w:rsidR="00816357" w:rsidRPr="004649A9">
          <w:rPr>
            <w:rStyle w:val="Hyperlink"/>
            <w:noProof/>
          </w:rPr>
          <w:t>Тлумачення Угоди</w:t>
        </w:r>
        <w:r w:rsidR="00816357">
          <w:rPr>
            <w:noProof/>
            <w:webHidden/>
          </w:rPr>
          <w:tab/>
        </w:r>
        <w:r w:rsidR="00816357">
          <w:rPr>
            <w:noProof/>
            <w:webHidden/>
          </w:rPr>
          <w:fldChar w:fldCharType="begin"/>
        </w:r>
        <w:r w:rsidR="00816357">
          <w:rPr>
            <w:noProof/>
            <w:webHidden/>
          </w:rPr>
          <w:instrText xml:space="preserve"> PAGEREF _Toc83331774 \h </w:instrText>
        </w:r>
        <w:r w:rsidR="00816357">
          <w:rPr>
            <w:noProof/>
            <w:webHidden/>
          </w:rPr>
        </w:r>
        <w:r w:rsidR="00816357">
          <w:rPr>
            <w:noProof/>
            <w:webHidden/>
          </w:rPr>
          <w:fldChar w:fldCharType="separate"/>
        </w:r>
        <w:r w:rsidR="00145F2A">
          <w:rPr>
            <w:noProof/>
            <w:webHidden/>
          </w:rPr>
          <w:t>1</w:t>
        </w:r>
        <w:r w:rsidR="00816357">
          <w:rPr>
            <w:noProof/>
            <w:webHidden/>
          </w:rPr>
          <w:fldChar w:fldCharType="end"/>
        </w:r>
      </w:hyperlink>
    </w:p>
    <w:p w14:paraId="7697AFD0" w14:textId="1D20503B" w:rsidR="00816357" w:rsidRDefault="005421B5">
      <w:pPr>
        <w:pStyle w:val="TOC1"/>
        <w:tabs>
          <w:tab w:val="left" w:pos="1320"/>
          <w:tab w:val="right" w:leader="dot" w:pos="9344"/>
        </w:tabs>
        <w:rPr>
          <w:rFonts w:asciiTheme="minorHAnsi" w:eastAsiaTheme="minorEastAsia" w:hAnsiTheme="minorHAnsi" w:cstheme="minorBidi"/>
          <w:noProof/>
          <w:lang w:val="en-GB" w:eastAsia="en-GB"/>
        </w:rPr>
      </w:pPr>
      <w:hyperlink w:anchor="_Toc83331775" w:history="1">
        <w:r w:rsidR="00816357" w:rsidRPr="004649A9">
          <w:rPr>
            <w:rStyle w:val="Hyperlink"/>
            <w:noProof/>
          </w:rPr>
          <w:t>СТАТТЯ 2.</w:t>
        </w:r>
        <w:r w:rsidR="00816357">
          <w:rPr>
            <w:rFonts w:asciiTheme="minorHAnsi" w:eastAsiaTheme="minorEastAsia" w:hAnsiTheme="minorHAnsi" w:cstheme="minorBidi"/>
            <w:noProof/>
            <w:lang w:val="en-GB" w:eastAsia="en-GB"/>
          </w:rPr>
          <w:tab/>
        </w:r>
        <w:r w:rsidR="00816357" w:rsidRPr="004649A9">
          <w:rPr>
            <w:rStyle w:val="Hyperlink"/>
            <w:noProof/>
          </w:rPr>
          <w:t xml:space="preserve">Зобов'язання </w:t>
        </w:r>
        <w:r w:rsidR="00816357" w:rsidRPr="004649A9">
          <w:rPr>
            <w:rStyle w:val="Hyperlink"/>
            <w:noProof/>
            <w:lang w:val="ru-RU"/>
          </w:rPr>
          <w:t>С</w:t>
        </w:r>
        <w:r w:rsidR="00816357" w:rsidRPr="004649A9">
          <w:rPr>
            <w:rStyle w:val="Hyperlink"/>
            <w:noProof/>
          </w:rPr>
          <w:t>торін</w:t>
        </w:r>
        <w:r w:rsidR="00816357">
          <w:rPr>
            <w:noProof/>
            <w:webHidden/>
          </w:rPr>
          <w:tab/>
        </w:r>
        <w:r w:rsidR="00816357">
          <w:rPr>
            <w:noProof/>
            <w:webHidden/>
          </w:rPr>
          <w:fldChar w:fldCharType="begin"/>
        </w:r>
        <w:r w:rsidR="00816357">
          <w:rPr>
            <w:noProof/>
            <w:webHidden/>
          </w:rPr>
          <w:instrText xml:space="preserve"> PAGEREF _Toc83331775 \h </w:instrText>
        </w:r>
        <w:r w:rsidR="00816357">
          <w:rPr>
            <w:noProof/>
            <w:webHidden/>
          </w:rPr>
        </w:r>
        <w:r w:rsidR="00816357">
          <w:rPr>
            <w:noProof/>
            <w:webHidden/>
          </w:rPr>
          <w:fldChar w:fldCharType="separate"/>
        </w:r>
        <w:r w:rsidR="00145F2A">
          <w:rPr>
            <w:noProof/>
            <w:webHidden/>
          </w:rPr>
          <w:t>2</w:t>
        </w:r>
        <w:r w:rsidR="00816357">
          <w:rPr>
            <w:noProof/>
            <w:webHidden/>
          </w:rPr>
          <w:fldChar w:fldCharType="end"/>
        </w:r>
      </w:hyperlink>
    </w:p>
    <w:p w14:paraId="3440B267" w14:textId="12ADAE9E" w:rsidR="00816357" w:rsidRDefault="005421B5">
      <w:pPr>
        <w:pStyle w:val="TOC1"/>
        <w:tabs>
          <w:tab w:val="left" w:pos="1320"/>
          <w:tab w:val="right" w:leader="dot" w:pos="9344"/>
        </w:tabs>
        <w:rPr>
          <w:rFonts w:asciiTheme="minorHAnsi" w:eastAsiaTheme="minorEastAsia" w:hAnsiTheme="minorHAnsi" w:cstheme="minorBidi"/>
          <w:noProof/>
          <w:lang w:val="en-GB" w:eastAsia="en-GB"/>
        </w:rPr>
      </w:pPr>
      <w:hyperlink w:anchor="_Toc83331776" w:history="1">
        <w:r w:rsidR="00816357" w:rsidRPr="004649A9">
          <w:rPr>
            <w:rStyle w:val="Hyperlink"/>
            <w:noProof/>
          </w:rPr>
          <w:t>СТАТТЯ 3.</w:t>
        </w:r>
        <w:r w:rsidR="00816357">
          <w:rPr>
            <w:rFonts w:asciiTheme="minorHAnsi" w:eastAsiaTheme="minorEastAsia" w:hAnsiTheme="minorHAnsi" w:cstheme="minorBidi"/>
            <w:noProof/>
            <w:lang w:val="en-GB" w:eastAsia="en-GB"/>
          </w:rPr>
          <w:tab/>
        </w:r>
        <w:r w:rsidR="00816357" w:rsidRPr="004649A9">
          <w:rPr>
            <w:rStyle w:val="Hyperlink"/>
            <w:noProof/>
          </w:rPr>
          <w:t>Запевнення Сторін</w:t>
        </w:r>
        <w:r w:rsidR="00816357">
          <w:rPr>
            <w:noProof/>
            <w:webHidden/>
          </w:rPr>
          <w:tab/>
        </w:r>
        <w:r w:rsidR="00816357">
          <w:rPr>
            <w:noProof/>
            <w:webHidden/>
          </w:rPr>
          <w:fldChar w:fldCharType="begin"/>
        </w:r>
        <w:r w:rsidR="00816357">
          <w:rPr>
            <w:noProof/>
            <w:webHidden/>
          </w:rPr>
          <w:instrText xml:space="preserve"> PAGEREF _Toc83331776 \h </w:instrText>
        </w:r>
        <w:r w:rsidR="00816357">
          <w:rPr>
            <w:noProof/>
            <w:webHidden/>
          </w:rPr>
        </w:r>
        <w:r w:rsidR="00816357">
          <w:rPr>
            <w:noProof/>
            <w:webHidden/>
          </w:rPr>
          <w:fldChar w:fldCharType="separate"/>
        </w:r>
        <w:r w:rsidR="00145F2A">
          <w:rPr>
            <w:noProof/>
            <w:webHidden/>
          </w:rPr>
          <w:t>3</w:t>
        </w:r>
        <w:r w:rsidR="00816357">
          <w:rPr>
            <w:noProof/>
            <w:webHidden/>
          </w:rPr>
          <w:fldChar w:fldCharType="end"/>
        </w:r>
      </w:hyperlink>
    </w:p>
    <w:p w14:paraId="3108EC5D" w14:textId="1544CC5C" w:rsidR="00816357" w:rsidRDefault="005421B5">
      <w:pPr>
        <w:pStyle w:val="TOC1"/>
        <w:tabs>
          <w:tab w:val="left" w:pos="1320"/>
          <w:tab w:val="right" w:leader="dot" w:pos="9344"/>
        </w:tabs>
        <w:rPr>
          <w:rFonts w:asciiTheme="minorHAnsi" w:eastAsiaTheme="minorEastAsia" w:hAnsiTheme="minorHAnsi" w:cstheme="minorBidi"/>
          <w:noProof/>
          <w:lang w:val="en-GB" w:eastAsia="en-GB"/>
        </w:rPr>
      </w:pPr>
      <w:hyperlink w:anchor="_Toc83331777" w:history="1">
        <w:r w:rsidR="00816357" w:rsidRPr="004649A9">
          <w:rPr>
            <w:rStyle w:val="Hyperlink"/>
            <w:noProof/>
          </w:rPr>
          <w:t>СТАТТЯ 4.</w:t>
        </w:r>
        <w:r w:rsidR="00816357">
          <w:rPr>
            <w:rFonts w:asciiTheme="minorHAnsi" w:eastAsiaTheme="minorEastAsia" w:hAnsiTheme="minorHAnsi" w:cstheme="minorBidi"/>
            <w:noProof/>
            <w:lang w:val="en-GB" w:eastAsia="en-GB"/>
          </w:rPr>
          <w:tab/>
        </w:r>
        <w:r w:rsidR="00816357" w:rsidRPr="004649A9">
          <w:rPr>
            <w:rStyle w:val="Hyperlink"/>
            <w:noProof/>
          </w:rPr>
          <w:t>Інші зобов’язання сторін</w:t>
        </w:r>
        <w:r w:rsidR="00816357">
          <w:rPr>
            <w:noProof/>
            <w:webHidden/>
          </w:rPr>
          <w:tab/>
        </w:r>
        <w:r w:rsidR="00816357">
          <w:rPr>
            <w:noProof/>
            <w:webHidden/>
          </w:rPr>
          <w:fldChar w:fldCharType="begin"/>
        </w:r>
        <w:r w:rsidR="00816357">
          <w:rPr>
            <w:noProof/>
            <w:webHidden/>
          </w:rPr>
          <w:instrText xml:space="preserve"> PAGEREF _Toc83331777 \h </w:instrText>
        </w:r>
        <w:r w:rsidR="00816357">
          <w:rPr>
            <w:noProof/>
            <w:webHidden/>
          </w:rPr>
        </w:r>
        <w:r w:rsidR="00816357">
          <w:rPr>
            <w:noProof/>
            <w:webHidden/>
          </w:rPr>
          <w:fldChar w:fldCharType="separate"/>
        </w:r>
        <w:r w:rsidR="00145F2A">
          <w:rPr>
            <w:noProof/>
            <w:webHidden/>
          </w:rPr>
          <w:t>4</w:t>
        </w:r>
        <w:r w:rsidR="00816357">
          <w:rPr>
            <w:noProof/>
            <w:webHidden/>
          </w:rPr>
          <w:fldChar w:fldCharType="end"/>
        </w:r>
      </w:hyperlink>
    </w:p>
    <w:p w14:paraId="3E60888C" w14:textId="12B14E6C" w:rsidR="00816357" w:rsidRDefault="005421B5">
      <w:pPr>
        <w:pStyle w:val="TOC1"/>
        <w:tabs>
          <w:tab w:val="left" w:pos="1320"/>
          <w:tab w:val="right" w:leader="dot" w:pos="9344"/>
        </w:tabs>
        <w:rPr>
          <w:rFonts w:asciiTheme="minorHAnsi" w:eastAsiaTheme="minorEastAsia" w:hAnsiTheme="minorHAnsi" w:cstheme="minorBidi"/>
          <w:noProof/>
          <w:lang w:val="en-GB" w:eastAsia="en-GB"/>
        </w:rPr>
      </w:pPr>
      <w:hyperlink w:anchor="_Toc83331778" w:history="1">
        <w:r w:rsidR="00816357" w:rsidRPr="004649A9">
          <w:rPr>
            <w:rStyle w:val="Hyperlink"/>
            <w:noProof/>
          </w:rPr>
          <w:t>СТАТТЯ 5.</w:t>
        </w:r>
        <w:r w:rsidR="00816357">
          <w:rPr>
            <w:rFonts w:asciiTheme="minorHAnsi" w:eastAsiaTheme="minorEastAsia" w:hAnsiTheme="minorHAnsi" w:cstheme="minorBidi"/>
            <w:noProof/>
            <w:lang w:val="en-GB" w:eastAsia="en-GB"/>
          </w:rPr>
          <w:tab/>
        </w:r>
        <w:r w:rsidR="00816357" w:rsidRPr="004649A9">
          <w:rPr>
            <w:rStyle w:val="Hyperlink"/>
            <w:noProof/>
          </w:rPr>
          <w:t>Випадок Дефолту та Випадок Припинення</w:t>
        </w:r>
        <w:r w:rsidR="00816357">
          <w:rPr>
            <w:noProof/>
            <w:webHidden/>
          </w:rPr>
          <w:tab/>
        </w:r>
        <w:r w:rsidR="00816357">
          <w:rPr>
            <w:noProof/>
            <w:webHidden/>
          </w:rPr>
          <w:fldChar w:fldCharType="begin"/>
        </w:r>
        <w:r w:rsidR="00816357">
          <w:rPr>
            <w:noProof/>
            <w:webHidden/>
          </w:rPr>
          <w:instrText xml:space="preserve"> PAGEREF _Toc83331778 \h </w:instrText>
        </w:r>
        <w:r w:rsidR="00816357">
          <w:rPr>
            <w:noProof/>
            <w:webHidden/>
          </w:rPr>
        </w:r>
        <w:r w:rsidR="00816357">
          <w:rPr>
            <w:noProof/>
            <w:webHidden/>
          </w:rPr>
          <w:fldChar w:fldCharType="separate"/>
        </w:r>
        <w:r w:rsidR="00145F2A">
          <w:rPr>
            <w:noProof/>
            <w:webHidden/>
          </w:rPr>
          <w:t>5</w:t>
        </w:r>
        <w:r w:rsidR="00816357">
          <w:rPr>
            <w:noProof/>
            <w:webHidden/>
          </w:rPr>
          <w:fldChar w:fldCharType="end"/>
        </w:r>
      </w:hyperlink>
    </w:p>
    <w:p w14:paraId="186337C2" w14:textId="03ADF36A" w:rsidR="00816357" w:rsidRDefault="005421B5">
      <w:pPr>
        <w:pStyle w:val="TOC1"/>
        <w:tabs>
          <w:tab w:val="left" w:pos="1320"/>
          <w:tab w:val="right" w:leader="dot" w:pos="9344"/>
        </w:tabs>
        <w:rPr>
          <w:rFonts w:asciiTheme="minorHAnsi" w:eastAsiaTheme="minorEastAsia" w:hAnsiTheme="minorHAnsi" w:cstheme="minorBidi"/>
          <w:noProof/>
          <w:lang w:val="en-GB" w:eastAsia="en-GB"/>
        </w:rPr>
      </w:pPr>
      <w:hyperlink w:anchor="_Toc83331779" w:history="1">
        <w:r w:rsidR="00816357" w:rsidRPr="004649A9">
          <w:rPr>
            <w:rStyle w:val="Hyperlink"/>
            <w:noProof/>
          </w:rPr>
          <w:t>СТАТТЯ 6.</w:t>
        </w:r>
        <w:r w:rsidR="00816357">
          <w:rPr>
            <w:rFonts w:asciiTheme="minorHAnsi" w:eastAsiaTheme="minorEastAsia" w:hAnsiTheme="minorHAnsi" w:cstheme="minorBidi"/>
            <w:noProof/>
            <w:lang w:val="en-GB" w:eastAsia="en-GB"/>
          </w:rPr>
          <w:tab/>
        </w:r>
        <w:r w:rsidR="00816357" w:rsidRPr="004649A9">
          <w:rPr>
            <w:rStyle w:val="Hyperlink"/>
            <w:noProof/>
          </w:rPr>
          <w:t>Дострокове припинення та ліквідаційний неттінг</w:t>
        </w:r>
        <w:r w:rsidR="00816357">
          <w:rPr>
            <w:noProof/>
            <w:webHidden/>
          </w:rPr>
          <w:tab/>
        </w:r>
        <w:r w:rsidR="00816357">
          <w:rPr>
            <w:noProof/>
            <w:webHidden/>
          </w:rPr>
          <w:fldChar w:fldCharType="begin"/>
        </w:r>
        <w:r w:rsidR="00816357">
          <w:rPr>
            <w:noProof/>
            <w:webHidden/>
          </w:rPr>
          <w:instrText xml:space="preserve"> PAGEREF _Toc83331779 \h </w:instrText>
        </w:r>
        <w:r w:rsidR="00816357">
          <w:rPr>
            <w:noProof/>
            <w:webHidden/>
          </w:rPr>
        </w:r>
        <w:r w:rsidR="00816357">
          <w:rPr>
            <w:noProof/>
            <w:webHidden/>
          </w:rPr>
          <w:fldChar w:fldCharType="separate"/>
        </w:r>
        <w:r w:rsidR="00145F2A">
          <w:rPr>
            <w:noProof/>
            <w:webHidden/>
          </w:rPr>
          <w:t>11</w:t>
        </w:r>
        <w:r w:rsidR="00816357">
          <w:rPr>
            <w:noProof/>
            <w:webHidden/>
          </w:rPr>
          <w:fldChar w:fldCharType="end"/>
        </w:r>
      </w:hyperlink>
    </w:p>
    <w:p w14:paraId="315EB93C" w14:textId="4FA7C17A" w:rsidR="00816357" w:rsidRDefault="005421B5">
      <w:pPr>
        <w:pStyle w:val="TOC1"/>
        <w:tabs>
          <w:tab w:val="left" w:pos="1320"/>
          <w:tab w:val="right" w:leader="dot" w:pos="9344"/>
        </w:tabs>
        <w:rPr>
          <w:rFonts w:asciiTheme="minorHAnsi" w:eastAsiaTheme="minorEastAsia" w:hAnsiTheme="minorHAnsi" w:cstheme="minorBidi"/>
          <w:noProof/>
          <w:lang w:val="en-GB" w:eastAsia="en-GB"/>
        </w:rPr>
      </w:pPr>
      <w:hyperlink w:anchor="_Toc83331780" w:history="1">
        <w:r w:rsidR="00816357" w:rsidRPr="004649A9">
          <w:rPr>
            <w:rStyle w:val="Hyperlink"/>
            <w:noProof/>
          </w:rPr>
          <w:t>СТАТТЯ 7.</w:t>
        </w:r>
        <w:r w:rsidR="00816357">
          <w:rPr>
            <w:rFonts w:asciiTheme="minorHAnsi" w:eastAsiaTheme="minorEastAsia" w:hAnsiTheme="minorHAnsi" w:cstheme="minorBidi"/>
            <w:noProof/>
            <w:lang w:val="en-GB" w:eastAsia="en-GB"/>
          </w:rPr>
          <w:tab/>
        </w:r>
        <w:r w:rsidR="00816357" w:rsidRPr="004649A9">
          <w:rPr>
            <w:rStyle w:val="Hyperlink"/>
            <w:noProof/>
          </w:rPr>
          <w:t>Передача прав</w:t>
        </w:r>
        <w:r w:rsidR="00816357">
          <w:rPr>
            <w:noProof/>
            <w:webHidden/>
          </w:rPr>
          <w:tab/>
        </w:r>
        <w:r w:rsidR="00816357">
          <w:rPr>
            <w:noProof/>
            <w:webHidden/>
          </w:rPr>
          <w:fldChar w:fldCharType="begin"/>
        </w:r>
        <w:r w:rsidR="00816357">
          <w:rPr>
            <w:noProof/>
            <w:webHidden/>
          </w:rPr>
          <w:instrText xml:space="preserve"> PAGEREF _Toc83331780 \h </w:instrText>
        </w:r>
        <w:r w:rsidR="00816357">
          <w:rPr>
            <w:noProof/>
            <w:webHidden/>
          </w:rPr>
        </w:r>
        <w:r w:rsidR="00816357">
          <w:rPr>
            <w:noProof/>
            <w:webHidden/>
          </w:rPr>
          <w:fldChar w:fldCharType="separate"/>
        </w:r>
        <w:r w:rsidR="00145F2A">
          <w:rPr>
            <w:noProof/>
            <w:webHidden/>
          </w:rPr>
          <w:t>19</w:t>
        </w:r>
        <w:r w:rsidR="00816357">
          <w:rPr>
            <w:noProof/>
            <w:webHidden/>
          </w:rPr>
          <w:fldChar w:fldCharType="end"/>
        </w:r>
      </w:hyperlink>
    </w:p>
    <w:p w14:paraId="19F50FA3" w14:textId="78CCCC1D" w:rsidR="00816357" w:rsidRDefault="005421B5">
      <w:pPr>
        <w:pStyle w:val="TOC1"/>
        <w:tabs>
          <w:tab w:val="left" w:pos="1320"/>
          <w:tab w:val="right" w:leader="dot" w:pos="9344"/>
        </w:tabs>
        <w:rPr>
          <w:rFonts w:asciiTheme="minorHAnsi" w:eastAsiaTheme="minorEastAsia" w:hAnsiTheme="minorHAnsi" w:cstheme="minorBidi"/>
          <w:noProof/>
          <w:lang w:val="en-GB" w:eastAsia="en-GB"/>
        </w:rPr>
      </w:pPr>
      <w:hyperlink w:anchor="_Toc83331781" w:history="1">
        <w:r w:rsidR="00816357" w:rsidRPr="004649A9">
          <w:rPr>
            <w:rStyle w:val="Hyperlink"/>
            <w:noProof/>
          </w:rPr>
          <w:t>СТАТТЯ 8.</w:t>
        </w:r>
        <w:r w:rsidR="00816357">
          <w:rPr>
            <w:rFonts w:asciiTheme="minorHAnsi" w:eastAsiaTheme="minorEastAsia" w:hAnsiTheme="minorHAnsi" w:cstheme="minorBidi"/>
            <w:noProof/>
            <w:lang w:val="en-GB" w:eastAsia="en-GB"/>
          </w:rPr>
          <w:tab/>
        </w:r>
        <w:r w:rsidR="00816357" w:rsidRPr="004649A9">
          <w:rPr>
            <w:rStyle w:val="Hyperlink"/>
            <w:noProof/>
          </w:rPr>
          <w:t>Валюта Платежу</w:t>
        </w:r>
        <w:r w:rsidR="00816357">
          <w:rPr>
            <w:noProof/>
            <w:webHidden/>
          </w:rPr>
          <w:tab/>
        </w:r>
        <w:r w:rsidR="00816357">
          <w:rPr>
            <w:noProof/>
            <w:webHidden/>
          </w:rPr>
          <w:fldChar w:fldCharType="begin"/>
        </w:r>
        <w:r w:rsidR="00816357">
          <w:rPr>
            <w:noProof/>
            <w:webHidden/>
          </w:rPr>
          <w:instrText xml:space="preserve"> PAGEREF _Toc83331781 \h </w:instrText>
        </w:r>
        <w:r w:rsidR="00816357">
          <w:rPr>
            <w:noProof/>
            <w:webHidden/>
          </w:rPr>
        </w:r>
        <w:r w:rsidR="00816357">
          <w:rPr>
            <w:noProof/>
            <w:webHidden/>
          </w:rPr>
          <w:fldChar w:fldCharType="separate"/>
        </w:r>
        <w:r w:rsidR="00145F2A">
          <w:rPr>
            <w:noProof/>
            <w:webHidden/>
          </w:rPr>
          <w:t>20</w:t>
        </w:r>
        <w:r w:rsidR="00816357">
          <w:rPr>
            <w:noProof/>
            <w:webHidden/>
          </w:rPr>
          <w:fldChar w:fldCharType="end"/>
        </w:r>
      </w:hyperlink>
    </w:p>
    <w:p w14:paraId="696595B6" w14:textId="41E5D44E" w:rsidR="00816357" w:rsidRDefault="005421B5">
      <w:pPr>
        <w:pStyle w:val="TOC1"/>
        <w:tabs>
          <w:tab w:val="left" w:pos="1320"/>
          <w:tab w:val="right" w:leader="dot" w:pos="9344"/>
        </w:tabs>
        <w:rPr>
          <w:rFonts w:asciiTheme="minorHAnsi" w:eastAsiaTheme="minorEastAsia" w:hAnsiTheme="minorHAnsi" w:cstheme="minorBidi"/>
          <w:noProof/>
          <w:lang w:val="en-GB" w:eastAsia="en-GB"/>
        </w:rPr>
      </w:pPr>
      <w:hyperlink w:anchor="_Toc83331782" w:history="1">
        <w:r w:rsidR="00816357" w:rsidRPr="004649A9">
          <w:rPr>
            <w:rStyle w:val="Hyperlink"/>
            <w:noProof/>
          </w:rPr>
          <w:t>СТАТТЯ 9.</w:t>
        </w:r>
        <w:r w:rsidR="00816357">
          <w:rPr>
            <w:rFonts w:asciiTheme="minorHAnsi" w:eastAsiaTheme="minorEastAsia" w:hAnsiTheme="minorHAnsi" w:cstheme="minorBidi"/>
            <w:noProof/>
            <w:lang w:val="en-GB" w:eastAsia="en-GB"/>
          </w:rPr>
          <w:tab/>
        </w:r>
        <w:r w:rsidR="00816357" w:rsidRPr="004649A9">
          <w:rPr>
            <w:rStyle w:val="Hyperlink"/>
            <w:noProof/>
          </w:rPr>
          <w:t>Різне</w:t>
        </w:r>
        <w:r w:rsidR="00816357">
          <w:rPr>
            <w:noProof/>
            <w:webHidden/>
          </w:rPr>
          <w:tab/>
        </w:r>
        <w:r w:rsidR="00816357">
          <w:rPr>
            <w:noProof/>
            <w:webHidden/>
          </w:rPr>
          <w:fldChar w:fldCharType="begin"/>
        </w:r>
        <w:r w:rsidR="00816357">
          <w:rPr>
            <w:noProof/>
            <w:webHidden/>
          </w:rPr>
          <w:instrText xml:space="preserve"> PAGEREF _Toc83331782 \h </w:instrText>
        </w:r>
        <w:r w:rsidR="00816357">
          <w:rPr>
            <w:noProof/>
            <w:webHidden/>
          </w:rPr>
        </w:r>
        <w:r w:rsidR="00816357">
          <w:rPr>
            <w:noProof/>
            <w:webHidden/>
          </w:rPr>
          <w:fldChar w:fldCharType="separate"/>
        </w:r>
        <w:r w:rsidR="00145F2A">
          <w:rPr>
            <w:noProof/>
            <w:webHidden/>
          </w:rPr>
          <w:t>20</w:t>
        </w:r>
        <w:r w:rsidR="00816357">
          <w:rPr>
            <w:noProof/>
            <w:webHidden/>
          </w:rPr>
          <w:fldChar w:fldCharType="end"/>
        </w:r>
      </w:hyperlink>
    </w:p>
    <w:p w14:paraId="792D5B7A" w14:textId="2EBEC287" w:rsidR="00816357" w:rsidRDefault="005421B5">
      <w:pPr>
        <w:pStyle w:val="TOC1"/>
        <w:tabs>
          <w:tab w:val="left" w:pos="1540"/>
          <w:tab w:val="right" w:leader="dot" w:pos="9344"/>
        </w:tabs>
        <w:rPr>
          <w:rFonts w:asciiTheme="minorHAnsi" w:eastAsiaTheme="minorEastAsia" w:hAnsiTheme="minorHAnsi" w:cstheme="minorBidi"/>
          <w:noProof/>
          <w:lang w:val="en-GB" w:eastAsia="en-GB"/>
        </w:rPr>
      </w:pPr>
      <w:hyperlink w:anchor="_Toc83331783" w:history="1">
        <w:r w:rsidR="00816357" w:rsidRPr="004649A9">
          <w:rPr>
            <w:rStyle w:val="Hyperlink"/>
            <w:noProof/>
          </w:rPr>
          <w:t>СТАТТЯ 10.</w:t>
        </w:r>
        <w:r w:rsidR="00816357">
          <w:rPr>
            <w:rFonts w:asciiTheme="minorHAnsi" w:eastAsiaTheme="minorEastAsia" w:hAnsiTheme="minorHAnsi" w:cstheme="minorBidi"/>
            <w:noProof/>
            <w:lang w:val="en-GB" w:eastAsia="en-GB"/>
          </w:rPr>
          <w:tab/>
        </w:r>
        <w:r w:rsidR="00816357" w:rsidRPr="004649A9">
          <w:rPr>
            <w:rStyle w:val="Hyperlink"/>
            <w:noProof/>
          </w:rPr>
          <w:t>Витрати</w:t>
        </w:r>
        <w:r w:rsidR="00816357">
          <w:rPr>
            <w:noProof/>
            <w:webHidden/>
          </w:rPr>
          <w:tab/>
        </w:r>
        <w:r w:rsidR="00816357">
          <w:rPr>
            <w:noProof/>
            <w:webHidden/>
          </w:rPr>
          <w:fldChar w:fldCharType="begin"/>
        </w:r>
        <w:r w:rsidR="00816357">
          <w:rPr>
            <w:noProof/>
            <w:webHidden/>
          </w:rPr>
          <w:instrText xml:space="preserve"> PAGEREF _Toc83331783 \h </w:instrText>
        </w:r>
        <w:r w:rsidR="00816357">
          <w:rPr>
            <w:noProof/>
            <w:webHidden/>
          </w:rPr>
        </w:r>
        <w:r w:rsidR="00816357">
          <w:rPr>
            <w:noProof/>
            <w:webHidden/>
          </w:rPr>
          <w:fldChar w:fldCharType="separate"/>
        </w:r>
        <w:r w:rsidR="00145F2A">
          <w:rPr>
            <w:noProof/>
            <w:webHidden/>
          </w:rPr>
          <w:t>24</w:t>
        </w:r>
        <w:r w:rsidR="00816357">
          <w:rPr>
            <w:noProof/>
            <w:webHidden/>
          </w:rPr>
          <w:fldChar w:fldCharType="end"/>
        </w:r>
      </w:hyperlink>
    </w:p>
    <w:p w14:paraId="5C1B5AE5" w14:textId="26AC9FF5" w:rsidR="00816357" w:rsidRDefault="005421B5">
      <w:pPr>
        <w:pStyle w:val="TOC1"/>
        <w:tabs>
          <w:tab w:val="left" w:pos="1540"/>
          <w:tab w:val="right" w:leader="dot" w:pos="9344"/>
        </w:tabs>
        <w:rPr>
          <w:rFonts w:asciiTheme="minorHAnsi" w:eastAsiaTheme="minorEastAsia" w:hAnsiTheme="minorHAnsi" w:cstheme="minorBidi"/>
          <w:noProof/>
          <w:lang w:val="en-GB" w:eastAsia="en-GB"/>
        </w:rPr>
      </w:pPr>
      <w:hyperlink w:anchor="_Toc83331784" w:history="1">
        <w:r w:rsidR="00816357" w:rsidRPr="004649A9">
          <w:rPr>
            <w:rStyle w:val="Hyperlink"/>
            <w:noProof/>
          </w:rPr>
          <w:t>СТАТТЯ 11.</w:t>
        </w:r>
        <w:r w:rsidR="00816357">
          <w:rPr>
            <w:rFonts w:asciiTheme="minorHAnsi" w:eastAsiaTheme="minorEastAsia" w:hAnsiTheme="minorHAnsi" w:cstheme="minorBidi"/>
            <w:noProof/>
            <w:lang w:val="en-GB" w:eastAsia="en-GB"/>
          </w:rPr>
          <w:tab/>
        </w:r>
        <w:r w:rsidR="00816357" w:rsidRPr="004649A9">
          <w:rPr>
            <w:rStyle w:val="Hyperlink"/>
            <w:noProof/>
          </w:rPr>
          <w:t>Повідомлення</w:t>
        </w:r>
        <w:r w:rsidR="00816357">
          <w:rPr>
            <w:noProof/>
            <w:webHidden/>
          </w:rPr>
          <w:tab/>
        </w:r>
        <w:r w:rsidR="00816357">
          <w:rPr>
            <w:noProof/>
            <w:webHidden/>
          </w:rPr>
          <w:fldChar w:fldCharType="begin"/>
        </w:r>
        <w:r w:rsidR="00816357">
          <w:rPr>
            <w:noProof/>
            <w:webHidden/>
          </w:rPr>
          <w:instrText xml:space="preserve"> PAGEREF _Toc83331784 \h </w:instrText>
        </w:r>
        <w:r w:rsidR="00816357">
          <w:rPr>
            <w:noProof/>
            <w:webHidden/>
          </w:rPr>
        </w:r>
        <w:r w:rsidR="00816357">
          <w:rPr>
            <w:noProof/>
            <w:webHidden/>
          </w:rPr>
          <w:fldChar w:fldCharType="separate"/>
        </w:r>
        <w:r w:rsidR="00145F2A">
          <w:rPr>
            <w:noProof/>
            <w:webHidden/>
          </w:rPr>
          <w:t>24</w:t>
        </w:r>
        <w:r w:rsidR="00816357">
          <w:rPr>
            <w:noProof/>
            <w:webHidden/>
          </w:rPr>
          <w:fldChar w:fldCharType="end"/>
        </w:r>
      </w:hyperlink>
    </w:p>
    <w:p w14:paraId="207ADB89" w14:textId="429DAF24" w:rsidR="00816357" w:rsidRDefault="005421B5">
      <w:pPr>
        <w:pStyle w:val="TOC1"/>
        <w:tabs>
          <w:tab w:val="left" w:pos="1540"/>
          <w:tab w:val="right" w:leader="dot" w:pos="9344"/>
        </w:tabs>
        <w:rPr>
          <w:rFonts w:asciiTheme="minorHAnsi" w:eastAsiaTheme="minorEastAsia" w:hAnsiTheme="minorHAnsi" w:cstheme="minorBidi"/>
          <w:noProof/>
          <w:lang w:val="en-GB" w:eastAsia="en-GB"/>
        </w:rPr>
      </w:pPr>
      <w:hyperlink w:anchor="_Toc83331785" w:history="1">
        <w:r w:rsidR="00816357" w:rsidRPr="004649A9">
          <w:rPr>
            <w:rStyle w:val="Hyperlink"/>
            <w:noProof/>
          </w:rPr>
          <w:t>СТАТТЯ 12.</w:t>
        </w:r>
        <w:r w:rsidR="00816357">
          <w:rPr>
            <w:rFonts w:asciiTheme="minorHAnsi" w:eastAsiaTheme="minorEastAsia" w:hAnsiTheme="minorHAnsi" w:cstheme="minorBidi"/>
            <w:noProof/>
            <w:lang w:val="en-GB" w:eastAsia="en-GB"/>
          </w:rPr>
          <w:tab/>
        </w:r>
        <w:r w:rsidR="00816357" w:rsidRPr="004649A9">
          <w:rPr>
            <w:rStyle w:val="Hyperlink"/>
            <w:noProof/>
          </w:rPr>
          <w:t>Застосовне право та вирішення спорів</w:t>
        </w:r>
        <w:r w:rsidR="00816357">
          <w:rPr>
            <w:noProof/>
            <w:webHidden/>
          </w:rPr>
          <w:tab/>
        </w:r>
        <w:r w:rsidR="00816357">
          <w:rPr>
            <w:noProof/>
            <w:webHidden/>
          </w:rPr>
          <w:fldChar w:fldCharType="begin"/>
        </w:r>
        <w:r w:rsidR="00816357">
          <w:rPr>
            <w:noProof/>
            <w:webHidden/>
          </w:rPr>
          <w:instrText xml:space="preserve"> PAGEREF _Toc83331785 \h </w:instrText>
        </w:r>
        <w:r w:rsidR="00816357">
          <w:rPr>
            <w:noProof/>
            <w:webHidden/>
          </w:rPr>
        </w:r>
        <w:r w:rsidR="00816357">
          <w:rPr>
            <w:noProof/>
            <w:webHidden/>
          </w:rPr>
          <w:fldChar w:fldCharType="separate"/>
        </w:r>
        <w:r w:rsidR="00145F2A">
          <w:rPr>
            <w:noProof/>
            <w:webHidden/>
          </w:rPr>
          <w:t>25</w:t>
        </w:r>
        <w:r w:rsidR="00816357">
          <w:rPr>
            <w:noProof/>
            <w:webHidden/>
          </w:rPr>
          <w:fldChar w:fldCharType="end"/>
        </w:r>
      </w:hyperlink>
    </w:p>
    <w:p w14:paraId="2444D02B" w14:textId="6C28F705" w:rsidR="00816357" w:rsidRDefault="005421B5">
      <w:pPr>
        <w:pStyle w:val="TOC1"/>
        <w:tabs>
          <w:tab w:val="left" w:pos="1540"/>
          <w:tab w:val="right" w:leader="dot" w:pos="9344"/>
        </w:tabs>
        <w:rPr>
          <w:rFonts w:asciiTheme="minorHAnsi" w:eastAsiaTheme="minorEastAsia" w:hAnsiTheme="minorHAnsi" w:cstheme="minorBidi"/>
          <w:noProof/>
          <w:lang w:val="en-GB" w:eastAsia="en-GB"/>
        </w:rPr>
      </w:pPr>
      <w:hyperlink w:anchor="_Toc83331786" w:history="1">
        <w:r w:rsidR="00816357" w:rsidRPr="004649A9">
          <w:rPr>
            <w:rStyle w:val="Hyperlink"/>
            <w:noProof/>
          </w:rPr>
          <w:t>СТАТТЯ 13.</w:t>
        </w:r>
        <w:r w:rsidR="00816357">
          <w:rPr>
            <w:rFonts w:asciiTheme="minorHAnsi" w:eastAsiaTheme="minorEastAsia" w:hAnsiTheme="minorHAnsi" w:cstheme="minorBidi"/>
            <w:noProof/>
            <w:lang w:val="en-GB" w:eastAsia="en-GB"/>
          </w:rPr>
          <w:tab/>
        </w:r>
        <w:r w:rsidR="00816357" w:rsidRPr="004649A9">
          <w:rPr>
            <w:rStyle w:val="Hyperlink"/>
            <w:noProof/>
          </w:rPr>
          <w:t>Визначення термінів</w:t>
        </w:r>
        <w:r w:rsidR="00816357">
          <w:rPr>
            <w:noProof/>
            <w:webHidden/>
          </w:rPr>
          <w:tab/>
        </w:r>
        <w:r w:rsidR="00816357">
          <w:rPr>
            <w:noProof/>
            <w:webHidden/>
          </w:rPr>
          <w:fldChar w:fldCharType="begin"/>
        </w:r>
        <w:r w:rsidR="00816357">
          <w:rPr>
            <w:noProof/>
            <w:webHidden/>
          </w:rPr>
          <w:instrText xml:space="preserve"> PAGEREF _Toc83331786 \h </w:instrText>
        </w:r>
        <w:r w:rsidR="00816357">
          <w:rPr>
            <w:noProof/>
            <w:webHidden/>
          </w:rPr>
        </w:r>
        <w:r w:rsidR="00816357">
          <w:rPr>
            <w:noProof/>
            <w:webHidden/>
          </w:rPr>
          <w:fldChar w:fldCharType="separate"/>
        </w:r>
        <w:r w:rsidR="00145F2A">
          <w:rPr>
            <w:noProof/>
            <w:webHidden/>
          </w:rPr>
          <w:t>25</w:t>
        </w:r>
        <w:r w:rsidR="00816357">
          <w:rPr>
            <w:noProof/>
            <w:webHidden/>
          </w:rPr>
          <w:fldChar w:fldCharType="end"/>
        </w:r>
      </w:hyperlink>
    </w:p>
    <w:p w14:paraId="7EF2BA57" w14:textId="698209A2" w:rsidR="00816357" w:rsidRDefault="005421B5">
      <w:pPr>
        <w:pStyle w:val="TOC1"/>
        <w:tabs>
          <w:tab w:val="right" w:leader="dot" w:pos="9344"/>
        </w:tabs>
        <w:rPr>
          <w:rFonts w:asciiTheme="minorHAnsi" w:eastAsiaTheme="minorEastAsia" w:hAnsiTheme="minorHAnsi" w:cstheme="minorBidi"/>
          <w:noProof/>
          <w:lang w:val="en-GB" w:eastAsia="en-GB"/>
        </w:rPr>
      </w:pPr>
      <w:hyperlink w:anchor="_Toc83331787" w:history="1">
        <w:r w:rsidR="00816357" w:rsidRPr="004649A9">
          <w:rPr>
            <w:rStyle w:val="Hyperlink"/>
            <w:noProof/>
          </w:rPr>
          <w:t>ДОДАТОК ДО ГЕНЕРАЛЬНОЇ УГОДИ ЩОДО ДЕРИВАТИВНИХ КОНТРАКТІВ, ЩО УКЛАДАЮТЬСЯ ПОЗА ОРГАНІЗОВАНИМ РИНКОМ</w:t>
        </w:r>
        <w:r w:rsidR="00816357">
          <w:rPr>
            <w:noProof/>
            <w:webHidden/>
          </w:rPr>
          <w:tab/>
        </w:r>
        <w:r w:rsidR="00816357">
          <w:rPr>
            <w:noProof/>
            <w:webHidden/>
          </w:rPr>
          <w:fldChar w:fldCharType="begin"/>
        </w:r>
        <w:r w:rsidR="00816357">
          <w:rPr>
            <w:noProof/>
            <w:webHidden/>
          </w:rPr>
          <w:instrText xml:space="preserve"> PAGEREF _Toc83331787 \h </w:instrText>
        </w:r>
        <w:r w:rsidR="00816357">
          <w:rPr>
            <w:noProof/>
            <w:webHidden/>
          </w:rPr>
        </w:r>
        <w:r w:rsidR="00816357">
          <w:rPr>
            <w:noProof/>
            <w:webHidden/>
          </w:rPr>
          <w:fldChar w:fldCharType="separate"/>
        </w:r>
        <w:r w:rsidR="00145F2A">
          <w:rPr>
            <w:noProof/>
            <w:webHidden/>
          </w:rPr>
          <w:t>32</w:t>
        </w:r>
        <w:r w:rsidR="00816357">
          <w:rPr>
            <w:noProof/>
            <w:webHidden/>
          </w:rPr>
          <w:fldChar w:fldCharType="end"/>
        </w:r>
      </w:hyperlink>
    </w:p>
    <w:p w14:paraId="58E752E0" w14:textId="5008294A" w:rsidR="00507AA0" w:rsidRPr="00816357" w:rsidRDefault="00B70D1F" w:rsidP="00827959">
      <w:pPr>
        <w:pStyle w:val="Head"/>
        <w:rPr>
          <w:rFonts w:cs="Times New Roman"/>
        </w:rPr>
        <w:sectPr w:rsidR="00507AA0" w:rsidRPr="00816357" w:rsidSect="00F06C1C">
          <w:footerReference w:type="default" r:id="rId8"/>
          <w:pgSz w:w="11906" w:h="16838"/>
          <w:pgMar w:top="1560" w:right="1134" w:bottom="851" w:left="1418" w:header="568" w:footer="113" w:gutter="0"/>
          <w:pgNumType w:start="1"/>
          <w:cols w:space="708"/>
          <w:titlePg/>
          <w:docGrid w:linePitch="360"/>
        </w:sectPr>
      </w:pPr>
      <w:r w:rsidRPr="00816357">
        <w:rPr>
          <w:rFonts w:eastAsia="Times New Roman Bold" w:cs="Times New Roman"/>
          <w:i/>
          <w:iCs/>
          <w:lang w:eastAsia="en-US"/>
        </w:rPr>
        <w:fldChar w:fldCharType="end"/>
      </w:r>
    </w:p>
    <w:p w14:paraId="3D633D62" w14:textId="2AC88A2D" w:rsidR="00CA0707" w:rsidRPr="00816357" w:rsidRDefault="000D2CB9" w:rsidP="00827959">
      <w:pPr>
        <w:jc w:val="center"/>
        <w:rPr>
          <w:rFonts w:cs="Times New Roman"/>
          <w:b/>
        </w:rPr>
      </w:pPr>
      <w:r w:rsidRPr="00816357">
        <w:rPr>
          <w:rFonts w:cs="Times New Roman"/>
          <w:b/>
          <w:lang w:val="ru-RU"/>
        </w:rPr>
        <w:br w:type="page"/>
      </w:r>
      <w:r w:rsidR="0066458F" w:rsidRPr="00816357">
        <w:rPr>
          <w:rFonts w:cs="Times New Roman"/>
          <w:b/>
        </w:rPr>
        <w:lastRenderedPageBreak/>
        <w:t>ГЕНЕРАЛЬНА УГОДА</w:t>
      </w:r>
      <w:r w:rsidR="000065DC" w:rsidRPr="00816357">
        <w:rPr>
          <w:rFonts w:cs="Times New Roman"/>
          <w:b/>
        </w:rPr>
        <w:t xml:space="preserve"> ЩОДО ДЕРИВАТИВ</w:t>
      </w:r>
      <w:r w:rsidR="00D07F39" w:rsidRPr="00816357">
        <w:rPr>
          <w:rFonts w:cs="Times New Roman"/>
          <w:b/>
        </w:rPr>
        <w:t>НИХ КОНТРАКТІВ, ЩО УКЛАДАЮТЬСЯ ПОЗА ОРГАНІЗОВАНИМ РИНКОМ</w:t>
      </w:r>
    </w:p>
    <w:p w14:paraId="2336A28F" w14:textId="77777777" w:rsidR="000065DC" w:rsidRPr="00816357" w:rsidRDefault="000065DC" w:rsidP="00827959">
      <w:pPr>
        <w:rPr>
          <w:rFonts w:cs="Times New Roman"/>
        </w:rPr>
      </w:pPr>
    </w:p>
    <w:p w14:paraId="02070625" w14:textId="3796C4BD" w:rsidR="000065DC" w:rsidRPr="00816357" w:rsidRDefault="000065DC" w:rsidP="00827959">
      <w:pPr>
        <w:rPr>
          <w:rFonts w:cs="Times New Roman"/>
        </w:rPr>
      </w:pPr>
      <w:r w:rsidRPr="00816357">
        <w:rPr>
          <w:rFonts w:cs="Times New Roman"/>
        </w:rPr>
        <w:t xml:space="preserve">від </w:t>
      </w:r>
      <w:sdt>
        <w:sdtPr>
          <w:rPr>
            <w:rFonts w:cs="Times New Roman"/>
          </w:rPr>
          <w:id w:val="-1138186334"/>
          <w:placeholder>
            <w:docPart w:val="DefaultPlaceholder_-1854013440"/>
          </w:placeholder>
          <w:showingPlcHdr/>
        </w:sdtPr>
        <w:sdtEndPr/>
        <w:sdtContent>
          <w:r w:rsidR="00AF1E82" w:rsidRPr="00816357">
            <w:rPr>
              <w:rStyle w:val="PlaceholderText"/>
              <w:rFonts w:cs="Times New Roman"/>
            </w:rPr>
            <w:t>Click or tap here to enter text.</w:t>
          </w:r>
        </w:sdtContent>
      </w:sdt>
      <w:r w:rsidRPr="00816357">
        <w:rPr>
          <w:rFonts w:cs="Times New Roman"/>
        </w:rPr>
        <w:t xml:space="preserve"> року</w:t>
      </w:r>
    </w:p>
    <w:p w14:paraId="628363C6" w14:textId="77777777" w:rsidR="000065DC" w:rsidRPr="00816357" w:rsidRDefault="000065DC" w:rsidP="00827959">
      <w:pPr>
        <w:rPr>
          <w:rFonts w:cs="Times New Roman"/>
        </w:rPr>
      </w:pPr>
      <w:r w:rsidRPr="00816357">
        <w:rPr>
          <w:rFonts w:cs="Times New Roman"/>
        </w:rPr>
        <w:t xml:space="preserve">між </w:t>
      </w:r>
    </w:p>
    <w:p w14:paraId="659794D2" w14:textId="2FCE1763" w:rsidR="000065DC" w:rsidRPr="00816357" w:rsidRDefault="005421B5" w:rsidP="00827959">
      <w:pPr>
        <w:rPr>
          <w:rFonts w:cs="Times New Roman"/>
        </w:rPr>
      </w:pPr>
      <w:sdt>
        <w:sdtPr>
          <w:rPr>
            <w:rFonts w:cs="Times New Roman"/>
          </w:rPr>
          <w:id w:val="-1977364614"/>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юридичною особою, що створена за законодавством України, зареєстроване місцезнаходження: </w:t>
      </w:r>
      <w:sdt>
        <w:sdtPr>
          <w:rPr>
            <w:rFonts w:cs="Times New Roman"/>
          </w:rPr>
          <w:id w:val="-890109442"/>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ідентифікаційний код: </w:t>
      </w:r>
      <w:sdt>
        <w:sdtPr>
          <w:rPr>
            <w:rFonts w:cs="Times New Roman"/>
          </w:rPr>
          <w:id w:val="682248469"/>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в особі </w:t>
      </w:r>
      <w:sdt>
        <w:sdtPr>
          <w:rPr>
            <w:rFonts w:cs="Times New Roman"/>
          </w:rPr>
          <w:id w:val="-800997251"/>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що діє на підставі </w:t>
      </w:r>
      <w:sdt>
        <w:sdtPr>
          <w:rPr>
            <w:rFonts w:cs="Times New Roman"/>
          </w:rPr>
          <w:id w:val="428557581"/>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з однієї сторони</w:t>
      </w:r>
    </w:p>
    <w:p w14:paraId="033530BB" w14:textId="77777777" w:rsidR="000065DC" w:rsidRPr="00816357" w:rsidRDefault="000065DC" w:rsidP="00827959">
      <w:pPr>
        <w:rPr>
          <w:rFonts w:cs="Times New Roman"/>
        </w:rPr>
      </w:pPr>
      <w:r w:rsidRPr="00816357">
        <w:rPr>
          <w:rFonts w:cs="Times New Roman"/>
        </w:rPr>
        <w:t>та</w:t>
      </w:r>
    </w:p>
    <w:p w14:paraId="2A9B33C0" w14:textId="15727AC7" w:rsidR="000065DC" w:rsidRPr="00816357" w:rsidRDefault="005421B5" w:rsidP="00827959">
      <w:pPr>
        <w:rPr>
          <w:rFonts w:cs="Times New Roman"/>
        </w:rPr>
      </w:pPr>
      <w:sdt>
        <w:sdtPr>
          <w:rPr>
            <w:rFonts w:cs="Times New Roman"/>
          </w:rPr>
          <w:id w:val="-271704762"/>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юридичною особою, що створена за законодавством України, зареєстроване місцезнаходження: </w:t>
      </w:r>
      <w:sdt>
        <w:sdtPr>
          <w:rPr>
            <w:rFonts w:cs="Times New Roman"/>
          </w:rPr>
          <w:id w:val="-1525783866"/>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ідентифікаційний код: </w:t>
      </w:r>
      <w:sdt>
        <w:sdtPr>
          <w:rPr>
            <w:rFonts w:cs="Times New Roman"/>
          </w:rPr>
          <w:id w:val="-212038672"/>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в особі </w:t>
      </w:r>
      <w:sdt>
        <w:sdtPr>
          <w:rPr>
            <w:rFonts w:cs="Times New Roman"/>
          </w:rPr>
          <w:id w:val="-1153289742"/>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що діє на підставі </w:t>
      </w:r>
      <w:sdt>
        <w:sdtPr>
          <w:rPr>
            <w:rFonts w:cs="Times New Roman"/>
          </w:rPr>
          <w:id w:val="-1162149675"/>
          <w:placeholder>
            <w:docPart w:val="DefaultPlaceholder_-1854013440"/>
          </w:placeholder>
          <w:showingPlcHdr/>
        </w:sdtPr>
        <w:sdtEndPr/>
        <w:sdtContent>
          <w:r w:rsidR="00AF1E82" w:rsidRPr="00816357">
            <w:rPr>
              <w:rStyle w:val="PlaceholderText"/>
              <w:rFonts w:cs="Times New Roman"/>
            </w:rPr>
            <w:t>Click or tap here to enter text.</w:t>
          </w:r>
        </w:sdtContent>
      </w:sdt>
      <w:r w:rsidR="000065DC" w:rsidRPr="00816357">
        <w:rPr>
          <w:rFonts w:cs="Times New Roman"/>
        </w:rPr>
        <w:t xml:space="preserve">, з іншої сторони, </w:t>
      </w:r>
    </w:p>
    <w:p w14:paraId="1F1D20F9" w14:textId="467E25DD" w:rsidR="00903F3D" w:rsidRPr="00816357" w:rsidRDefault="00903F3D" w:rsidP="00827959">
      <w:pPr>
        <w:rPr>
          <w:rFonts w:cs="Times New Roman"/>
        </w:rPr>
      </w:pPr>
      <w:r w:rsidRPr="00816357">
        <w:rPr>
          <w:rFonts w:cs="Times New Roman"/>
        </w:rPr>
        <w:t>(</w:t>
      </w:r>
      <w:r w:rsidR="000065DC" w:rsidRPr="00816357">
        <w:rPr>
          <w:rFonts w:cs="Times New Roman"/>
        </w:rPr>
        <w:t>надалі разом іменуються "</w:t>
      </w:r>
      <w:r w:rsidR="000065DC" w:rsidRPr="00816357">
        <w:rPr>
          <w:rFonts w:cs="Times New Roman"/>
          <w:b/>
          <w:bCs/>
        </w:rPr>
        <w:t>Сторони</w:t>
      </w:r>
      <w:r w:rsidR="000065DC" w:rsidRPr="00816357">
        <w:rPr>
          <w:rFonts w:cs="Times New Roman"/>
        </w:rPr>
        <w:t>", а кожна окремо – "</w:t>
      </w:r>
      <w:r w:rsidR="000065DC" w:rsidRPr="00816357">
        <w:rPr>
          <w:rFonts w:cs="Times New Roman"/>
          <w:b/>
          <w:bCs/>
        </w:rPr>
        <w:t>Сторона</w:t>
      </w:r>
      <w:r w:rsidR="000065DC" w:rsidRPr="00816357">
        <w:rPr>
          <w:rFonts w:cs="Times New Roman"/>
        </w:rPr>
        <w:t>"</w:t>
      </w:r>
      <w:r w:rsidRPr="00816357">
        <w:rPr>
          <w:rFonts w:cs="Times New Roman"/>
        </w:rPr>
        <w:t>)</w:t>
      </w:r>
      <w:sdt>
        <w:sdtPr>
          <w:rPr>
            <w:rFonts w:cs="Times New Roman"/>
          </w:rPr>
          <w:id w:val="-671331812"/>
          <w:placeholder>
            <w:docPart w:val="DefaultPlaceholder_-1854013440"/>
          </w:placeholder>
        </w:sdtPr>
        <w:sdtEndPr/>
        <w:sdtContent>
          <w:r w:rsidR="00A463A2" w:rsidRPr="00816357">
            <w:rPr>
              <w:rFonts w:cs="Times New Roman"/>
            </w:rPr>
            <w:t xml:space="preserve"> </w:t>
          </w:r>
          <w:r w:rsidR="00A463A2" w:rsidRPr="00816357">
            <w:rPr>
              <w:rStyle w:val="FootnoteReference"/>
              <w:rFonts w:cs="Times New Roman"/>
            </w:rPr>
            <w:footnoteReference w:id="2"/>
          </w:r>
        </w:sdtContent>
      </w:sdt>
    </w:p>
    <w:p w14:paraId="33CB0907" w14:textId="74283B76" w:rsidR="00DB3800" w:rsidRPr="00816357" w:rsidRDefault="00CA0707" w:rsidP="00827959">
      <w:pPr>
        <w:rPr>
          <w:rFonts w:cs="Times New Roman"/>
        </w:rPr>
      </w:pPr>
      <w:r w:rsidRPr="00816357">
        <w:rPr>
          <w:rFonts w:cs="Times New Roman"/>
        </w:rPr>
        <w:t xml:space="preserve">уклали </w:t>
      </w:r>
      <w:r w:rsidR="008D56AC" w:rsidRPr="00816357">
        <w:rPr>
          <w:rFonts w:cs="Times New Roman"/>
        </w:rPr>
        <w:t xml:space="preserve">цю Генеральну </w:t>
      </w:r>
      <w:r w:rsidR="008E24A9" w:rsidRPr="00816357">
        <w:rPr>
          <w:rFonts w:cs="Times New Roman"/>
        </w:rPr>
        <w:t xml:space="preserve">угоду </w:t>
      </w:r>
      <w:r w:rsidR="00090230" w:rsidRPr="00816357">
        <w:rPr>
          <w:rFonts w:cs="Times New Roman"/>
        </w:rPr>
        <w:t>щодо дериватив</w:t>
      </w:r>
      <w:r w:rsidR="00BE190B" w:rsidRPr="00816357">
        <w:rPr>
          <w:rFonts w:cs="Times New Roman"/>
        </w:rPr>
        <w:t>них контрактів, що укладаються поза організованим ринком,</w:t>
      </w:r>
      <w:r w:rsidR="00090230" w:rsidRPr="00816357">
        <w:rPr>
          <w:rFonts w:cs="Times New Roman"/>
        </w:rPr>
        <w:t xml:space="preserve"> та додаток</w:t>
      </w:r>
      <w:r w:rsidR="005002B9" w:rsidRPr="00816357">
        <w:rPr>
          <w:rFonts w:cs="Times New Roman"/>
        </w:rPr>
        <w:t xml:space="preserve"> до неї</w:t>
      </w:r>
      <w:r w:rsidR="00090230" w:rsidRPr="00816357">
        <w:rPr>
          <w:rFonts w:cs="Times New Roman"/>
        </w:rPr>
        <w:t xml:space="preserve"> ("</w:t>
      </w:r>
      <w:r w:rsidR="00090230" w:rsidRPr="00816357">
        <w:rPr>
          <w:rFonts w:cs="Times New Roman"/>
          <w:b/>
          <w:bCs/>
        </w:rPr>
        <w:t>Додаток</w:t>
      </w:r>
      <w:r w:rsidR="00090230" w:rsidRPr="00816357">
        <w:rPr>
          <w:rFonts w:cs="Times New Roman"/>
        </w:rPr>
        <w:t xml:space="preserve">", а разом з Генеральною </w:t>
      </w:r>
      <w:r w:rsidR="008E24A9" w:rsidRPr="00816357">
        <w:rPr>
          <w:rFonts w:cs="Times New Roman"/>
        </w:rPr>
        <w:t xml:space="preserve">угодою </w:t>
      </w:r>
      <w:r w:rsidR="00090230" w:rsidRPr="00816357">
        <w:rPr>
          <w:rFonts w:cs="Times New Roman"/>
        </w:rPr>
        <w:t xml:space="preserve">щодо </w:t>
      </w:r>
      <w:r w:rsidR="00BE190B" w:rsidRPr="00816357">
        <w:rPr>
          <w:rFonts w:cs="Times New Roman"/>
        </w:rPr>
        <w:t>деривативних контрактів, що укладаються поза організованим ринком</w:t>
      </w:r>
      <w:r w:rsidR="00090230" w:rsidRPr="00816357">
        <w:rPr>
          <w:rFonts w:cs="Times New Roman"/>
        </w:rPr>
        <w:t xml:space="preserve"> - </w:t>
      </w:r>
      <w:r w:rsidR="00E34F6F" w:rsidRPr="00816357">
        <w:rPr>
          <w:rFonts w:cs="Times New Roman"/>
        </w:rPr>
        <w:t>"</w:t>
      </w:r>
      <w:r w:rsidR="0066458F" w:rsidRPr="00816357">
        <w:rPr>
          <w:rFonts w:cs="Times New Roman"/>
          <w:b/>
          <w:bCs/>
        </w:rPr>
        <w:t>Генеральна Угода</w:t>
      </w:r>
      <w:r w:rsidR="00E34F6F" w:rsidRPr="00816357">
        <w:rPr>
          <w:rFonts w:cs="Times New Roman"/>
        </w:rPr>
        <w:t>"</w:t>
      </w:r>
      <w:r w:rsidR="00090230" w:rsidRPr="00816357">
        <w:rPr>
          <w:rFonts w:cs="Times New Roman"/>
        </w:rPr>
        <w:t xml:space="preserve">) </w:t>
      </w:r>
      <w:r w:rsidR="00FA74C0" w:rsidRPr="00816357">
        <w:rPr>
          <w:rFonts w:cs="Times New Roman"/>
        </w:rPr>
        <w:t xml:space="preserve">з метою </w:t>
      </w:r>
      <w:r w:rsidR="00023461" w:rsidRPr="00816357">
        <w:rPr>
          <w:rFonts w:cs="Times New Roman"/>
        </w:rPr>
        <w:t>регулювання усіх наявних</w:t>
      </w:r>
      <w:sdt>
        <w:sdtPr>
          <w:rPr>
            <w:rFonts w:cs="Times New Roman"/>
          </w:rPr>
          <w:id w:val="1632287108"/>
          <w:placeholder>
            <w:docPart w:val="DefaultPlaceholder_-1854013440"/>
          </w:placeholder>
        </w:sdtPr>
        <w:sdtEndPr/>
        <w:sdtContent>
          <w:r w:rsidR="00A463A2" w:rsidRPr="00816357">
            <w:rPr>
              <w:rStyle w:val="FootnoteReference"/>
              <w:rFonts w:cs="Times New Roman"/>
            </w:rPr>
            <w:footnoteReference w:id="3"/>
          </w:r>
        </w:sdtContent>
      </w:sdt>
      <w:r w:rsidR="00A463A2" w:rsidRPr="00816357">
        <w:rPr>
          <w:rFonts w:cs="Times New Roman"/>
        </w:rPr>
        <w:t xml:space="preserve"> </w:t>
      </w:r>
      <w:r w:rsidR="00023461" w:rsidRPr="00816357">
        <w:rPr>
          <w:rFonts w:cs="Times New Roman"/>
        </w:rPr>
        <w:t xml:space="preserve">та майбутніх </w:t>
      </w:r>
      <w:r w:rsidRPr="00816357">
        <w:rPr>
          <w:rFonts w:cs="Times New Roman"/>
        </w:rPr>
        <w:t>правочин</w:t>
      </w:r>
      <w:r w:rsidR="00E34F6F" w:rsidRPr="00816357">
        <w:rPr>
          <w:rFonts w:cs="Times New Roman"/>
        </w:rPr>
        <w:t xml:space="preserve">ів </w:t>
      </w:r>
      <w:r w:rsidRPr="00816357">
        <w:rPr>
          <w:rFonts w:cs="Times New Roman"/>
        </w:rPr>
        <w:t>(кожний окремо - "</w:t>
      </w:r>
      <w:r w:rsidRPr="00816357">
        <w:rPr>
          <w:rFonts w:cs="Times New Roman"/>
          <w:b/>
          <w:bCs/>
        </w:rPr>
        <w:t>Правочин</w:t>
      </w:r>
      <w:r w:rsidRPr="00816357">
        <w:rPr>
          <w:rFonts w:cs="Times New Roman"/>
        </w:rPr>
        <w:t xml:space="preserve">"), </w:t>
      </w:r>
      <w:r w:rsidR="00E34F6F" w:rsidRPr="00816357">
        <w:rPr>
          <w:rFonts w:cs="Times New Roman"/>
        </w:rPr>
        <w:t xml:space="preserve">умови яких </w:t>
      </w:r>
      <w:r w:rsidR="00FA74C0" w:rsidRPr="00816357">
        <w:rPr>
          <w:rFonts w:cs="Times New Roman"/>
        </w:rPr>
        <w:t xml:space="preserve">викладаються </w:t>
      </w:r>
      <w:r w:rsidR="00134B84" w:rsidRPr="00816357">
        <w:rPr>
          <w:rFonts w:cs="Times New Roman"/>
        </w:rPr>
        <w:t>у</w:t>
      </w:r>
      <w:r w:rsidR="00FA74C0" w:rsidRPr="00816357">
        <w:rPr>
          <w:rFonts w:cs="Times New Roman"/>
        </w:rPr>
        <w:t xml:space="preserve"> відповідн</w:t>
      </w:r>
      <w:r w:rsidR="00DC67CC" w:rsidRPr="00816357">
        <w:rPr>
          <w:rFonts w:cs="Times New Roman"/>
        </w:rPr>
        <w:t>их</w:t>
      </w:r>
      <w:r w:rsidR="00FA74C0" w:rsidRPr="00816357">
        <w:rPr>
          <w:rFonts w:cs="Times New Roman"/>
        </w:rPr>
        <w:t xml:space="preserve"> підтвердженн</w:t>
      </w:r>
      <w:r w:rsidR="00DC67CC" w:rsidRPr="00816357">
        <w:rPr>
          <w:rFonts w:cs="Times New Roman"/>
        </w:rPr>
        <w:t>ях</w:t>
      </w:r>
      <w:r w:rsidRPr="00816357">
        <w:rPr>
          <w:rFonts w:cs="Times New Roman"/>
        </w:rPr>
        <w:t xml:space="preserve"> (кожн</w:t>
      </w:r>
      <w:r w:rsidR="00FA74C0" w:rsidRPr="00816357">
        <w:rPr>
          <w:rFonts w:cs="Times New Roman"/>
        </w:rPr>
        <w:t>е окремо</w:t>
      </w:r>
      <w:r w:rsidR="0089293E" w:rsidRPr="00816357">
        <w:rPr>
          <w:rFonts w:cs="Times New Roman"/>
        </w:rPr>
        <w:t xml:space="preserve"> - </w:t>
      </w:r>
      <w:r w:rsidRPr="00816357">
        <w:rPr>
          <w:rFonts w:cs="Times New Roman"/>
        </w:rPr>
        <w:t>"</w:t>
      </w:r>
      <w:r w:rsidRPr="00816357">
        <w:rPr>
          <w:rFonts w:cs="Times New Roman"/>
          <w:b/>
          <w:bCs/>
        </w:rPr>
        <w:t>Підтвердження</w:t>
      </w:r>
      <w:r w:rsidRPr="00816357">
        <w:rPr>
          <w:rFonts w:cs="Times New Roman"/>
        </w:rPr>
        <w:t xml:space="preserve">"). </w:t>
      </w:r>
      <w:sdt>
        <w:sdtPr>
          <w:rPr>
            <w:rFonts w:cs="Times New Roman"/>
          </w:rPr>
          <w:id w:val="864255968"/>
          <w:placeholder>
            <w:docPart w:val="DefaultPlaceholder_-1854013440"/>
          </w:placeholder>
          <w:showingPlcHdr/>
        </w:sdtPr>
        <w:sdtEndPr/>
        <w:sdtContent>
          <w:r w:rsidR="00DB3800" w:rsidRPr="00816357">
            <w:rPr>
              <w:rStyle w:val="PlaceholderText"/>
              <w:rFonts w:cs="Times New Roman"/>
            </w:rPr>
            <w:t>Click or tap here to enter text.</w:t>
          </w:r>
        </w:sdtContent>
      </w:sdt>
    </w:p>
    <w:p w14:paraId="3BAFC6EE" w14:textId="50F72173" w:rsidR="00CA0707" w:rsidRPr="00816357" w:rsidRDefault="00CA0707" w:rsidP="00827959">
      <w:pPr>
        <w:rPr>
          <w:rFonts w:cs="Times New Roman"/>
        </w:rPr>
      </w:pPr>
      <w:r w:rsidRPr="00816357">
        <w:rPr>
          <w:rFonts w:cs="Times New Roman"/>
        </w:rPr>
        <w:t xml:space="preserve">Сторони домовляються про </w:t>
      </w:r>
      <w:r w:rsidR="0045677F" w:rsidRPr="00816357">
        <w:rPr>
          <w:rFonts w:cs="Times New Roman"/>
        </w:rPr>
        <w:t>таке</w:t>
      </w:r>
      <w:r w:rsidRPr="00816357">
        <w:rPr>
          <w:rFonts w:cs="Times New Roman"/>
        </w:rPr>
        <w:t>:</w:t>
      </w:r>
    </w:p>
    <w:p w14:paraId="616F71C6" w14:textId="75B4370E" w:rsidR="00013DD4" w:rsidRPr="00816357" w:rsidRDefault="00013DD4" w:rsidP="00827959">
      <w:pPr>
        <w:pStyle w:val="ISDAL1"/>
      </w:pPr>
      <w:bookmarkStart w:id="1" w:name="_Toc83331774"/>
      <w:r w:rsidRPr="00816357">
        <w:t>Тлумачення</w:t>
      </w:r>
      <w:r w:rsidR="00E87179" w:rsidRPr="00816357">
        <w:t xml:space="preserve"> Угоди</w:t>
      </w:r>
      <w:bookmarkEnd w:id="1"/>
    </w:p>
    <w:p w14:paraId="0B6CA68E" w14:textId="77777777" w:rsidR="00013DD4" w:rsidRPr="00816357" w:rsidRDefault="00013DD4" w:rsidP="00827959">
      <w:pPr>
        <w:pStyle w:val="ISDAL2"/>
        <w:rPr>
          <w:rFonts w:ascii="Times New Roman" w:hAnsi="Times New Roman"/>
        </w:rPr>
      </w:pPr>
      <w:r w:rsidRPr="00816357">
        <w:rPr>
          <w:rFonts w:ascii="Times New Roman" w:hAnsi="Times New Roman"/>
        </w:rPr>
        <w:t>Визначення</w:t>
      </w:r>
      <w:r w:rsidRPr="00816357">
        <w:rPr>
          <w:rFonts w:ascii="Times New Roman" w:hAnsi="Times New Roman"/>
          <w:i/>
          <w:iCs/>
        </w:rPr>
        <w:t xml:space="preserve"> </w:t>
      </w:r>
    </w:p>
    <w:p w14:paraId="623E3F18" w14:textId="526ED8CB" w:rsidR="00013DD4" w:rsidRPr="00816357" w:rsidRDefault="00013DD4" w:rsidP="00827959">
      <w:pPr>
        <w:pStyle w:val="ISDAText"/>
        <w:rPr>
          <w:rFonts w:cs="Times New Roman"/>
        </w:rPr>
      </w:pPr>
      <w:r w:rsidRPr="00816357">
        <w:rPr>
          <w:rFonts w:cs="Times New Roman"/>
        </w:rPr>
        <w:t xml:space="preserve">Терміни, що використовуються з великої літери у </w:t>
      </w:r>
      <w:r w:rsidR="00F91EDA" w:rsidRPr="00816357">
        <w:rPr>
          <w:rFonts w:cs="Times New Roman"/>
        </w:rPr>
        <w:t xml:space="preserve">цій </w:t>
      </w:r>
      <w:r w:rsidR="0066458F" w:rsidRPr="00816357">
        <w:rPr>
          <w:rFonts w:cs="Times New Roman"/>
        </w:rPr>
        <w:t>Генеральній Угоді</w:t>
      </w:r>
      <w:r w:rsidR="00E34F6F" w:rsidRPr="00816357">
        <w:rPr>
          <w:rFonts w:cs="Times New Roman"/>
        </w:rPr>
        <w:t xml:space="preserve">, мають значення, надане </w:t>
      </w:r>
      <w:r w:rsidR="005002B9" w:rsidRPr="00816357">
        <w:rPr>
          <w:rFonts w:cs="Times New Roman"/>
        </w:rPr>
        <w:t xml:space="preserve">їм </w:t>
      </w:r>
      <w:r w:rsidR="00E34F6F" w:rsidRPr="00816357">
        <w:rPr>
          <w:rFonts w:cs="Times New Roman"/>
        </w:rPr>
        <w:t>у Статті</w:t>
      </w:r>
      <w:r w:rsidR="00816B39" w:rsidRPr="00816357">
        <w:rPr>
          <w:rFonts w:cs="Times New Roman"/>
        </w:rPr>
        <w:t> </w:t>
      </w:r>
      <w:hyperlink w:anchor="Стаття13" w:history="1">
        <w:r w:rsidR="00E34F6F" w:rsidRPr="00816357">
          <w:rPr>
            <w:rStyle w:val="Hyperlink"/>
            <w:rFonts w:cs="Times New Roman"/>
            <w:color w:val="000000" w:themeColor="text1"/>
            <w:u w:val="none"/>
          </w:rPr>
          <w:t>1</w:t>
        </w:r>
        <w:r w:rsidR="00816B39" w:rsidRPr="00816357">
          <w:rPr>
            <w:rStyle w:val="Hyperlink"/>
            <w:rFonts w:cs="Times New Roman"/>
            <w:color w:val="000000" w:themeColor="text1"/>
            <w:u w:val="none"/>
          </w:rPr>
          <w:t>3</w:t>
        </w:r>
      </w:hyperlink>
      <w:r w:rsidR="00E34F6F" w:rsidRPr="00816357">
        <w:rPr>
          <w:rFonts w:cs="Times New Roman"/>
        </w:rPr>
        <w:t xml:space="preserve"> </w:t>
      </w:r>
      <w:r w:rsidR="00273AC4" w:rsidRPr="00816357">
        <w:rPr>
          <w:rFonts w:cs="Times New Roman"/>
        </w:rPr>
        <w:t xml:space="preserve">або </w:t>
      </w:r>
      <w:r w:rsidR="00E34F6F" w:rsidRPr="00816357">
        <w:rPr>
          <w:rFonts w:cs="Times New Roman"/>
        </w:rPr>
        <w:t xml:space="preserve">інших положеннях </w:t>
      </w:r>
      <w:r w:rsidR="008F09BD" w:rsidRPr="00816357">
        <w:rPr>
          <w:rFonts w:cs="Times New Roman"/>
        </w:rPr>
        <w:t>Генеральної Угоди</w:t>
      </w:r>
      <w:r w:rsidRPr="00816357">
        <w:rPr>
          <w:rFonts w:cs="Times New Roman"/>
        </w:rPr>
        <w:t>.</w:t>
      </w:r>
    </w:p>
    <w:p w14:paraId="09076DB0" w14:textId="77777777" w:rsidR="00013DD4" w:rsidRPr="00816357" w:rsidRDefault="001529C7" w:rsidP="00827959">
      <w:pPr>
        <w:pStyle w:val="ISDAL2"/>
        <w:rPr>
          <w:rFonts w:ascii="Times New Roman" w:hAnsi="Times New Roman"/>
        </w:rPr>
      </w:pPr>
      <w:r w:rsidRPr="00816357">
        <w:rPr>
          <w:rFonts w:ascii="Times New Roman" w:hAnsi="Times New Roman"/>
        </w:rPr>
        <w:t xml:space="preserve">Розбіжності </w:t>
      </w:r>
      <w:r w:rsidR="00013DD4" w:rsidRPr="00816357">
        <w:rPr>
          <w:rFonts w:ascii="Times New Roman" w:hAnsi="Times New Roman"/>
        </w:rPr>
        <w:t xml:space="preserve">та </w:t>
      </w:r>
      <w:r w:rsidR="00E34F6F" w:rsidRPr="00816357">
        <w:rPr>
          <w:rFonts w:ascii="Times New Roman" w:hAnsi="Times New Roman"/>
        </w:rPr>
        <w:t xml:space="preserve">юридична </w:t>
      </w:r>
      <w:r w:rsidR="00013DD4" w:rsidRPr="00816357">
        <w:rPr>
          <w:rFonts w:ascii="Times New Roman" w:hAnsi="Times New Roman"/>
        </w:rPr>
        <w:t>сила</w:t>
      </w:r>
    </w:p>
    <w:p w14:paraId="7D07B6FA" w14:textId="1EFA3865" w:rsidR="00013DD4" w:rsidRPr="00816357" w:rsidRDefault="00013DD4" w:rsidP="00827959">
      <w:pPr>
        <w:pStyle w:val="ISDAText"/>
        <w:rPr>
          <w:rFonts w:cs="Times New Roman"/>
        </w:rPr>
      </w:pPr>
      <w:r w:rsidRPr="00816357">
        <w:rPr>
          <w:rFonts w:cs="Times New Roman"/>
        </w:rPr>
        <w:t xml:space="preserve">У </w:t>
      </w:r>
      <w:r w:rsidR="001529C7" w:rsidRPr="00816357">
        <w:rPr>
          <w:rFonts w:cs="Times New Roman"/>
        </w:rPr>
        <w:t xml:space="preserve">випадку </w:t>
      </w:r>
      <w:r w:rsidRPr="00816357">
        <w:rPr>
          <w:rFonts w:cs="Times New Roman"/>
        </w:rPr>
        <w:t>будь-яких розбіжностей</w:t>
      </w:r>
      <w:r w:rsidR="00E34F6F" w:rsidRPr="00816357">
        <w:rPr>
          <w:rFonts w:cs="Times New Roman"/>
        </w:rPr>
        <w:t xml:space="preserve"> між</w:t>
      </w:r>
      <w:r w:rsidRPr="00816357">
        <w:rPr>
          <w:rFonts w:cs="Times New Roman"/>
        </w:rPr>
        <w:t xml:space="preserve"> (і) умовами Додатку та </w:t>
      </w:r>
      <w:r w:rsidR="008F09BD" w:rsidRPr="00816357">
        <w:rPr>
          <w:rFonts w:cs="Times New Roman"/>
        </w:rPr>
        <w:t xml:space="preserve">Генеральної </w:t>
      </w:r>
      <w:r w:rsidR="00772652" w:rsidRPr="00816357">
        <w:rPr>
          <w:rFonts w:cs="Times New Roman"/>
        </w:rPr>
        <w:t>у</w:t>
      </w:r>
      <w:r w:rsidR="008F09BD" w:rsidRPr="00816357">
        <w:rPr>
          <w:rFonts w:cs="Times New Roman"/>
        </w:rPr>
        <w:t>годи</w:t>
      </w:r>
      <w:r w:rsidR="005002B9" w:rsidRPr="00816357">
        <w:rPr>
          <w:rFonts w:cs="Times New Roman"/>
        </w:rPr>
        <w:t xml:space="preserve"> щодо </w:t>
      </w:r>
      <w:r w:rsidR="00BE190B" w:rsidRPr="00816357">
        <w:rPr>
          <w:rFonts w:cs="Times New Roman"/>
        </w:rPr>
        <w:t>деривативних контрактів, що укладаються поза організованим ринком</w:t>
      </w:r>
      <w:r w:rsidRPr="00816357">
        <w:rPr>
          <w:rFonts w:cs="Times New Roman"/>
        </w:rPr>
        <w:t>, положення Додатку мають вищу юридичну силу</w:t>
      </w:r>
      <w:r w:rsidR="00F91EDA" w:rsidRPr="00816357">
        <w:rPr>
          <w:rFonts w:cs="Times New Roman"/>
        </w:rPr>
        <w:t>,</w:t>
      </w:r>
      <w:r w:rsidRPr="00816357">
        <w:rPr>
          <w:rFonts w:cs="Times New Roman"/>
        </w:rPr>
        <w:t xml:space="preserve"> (іі) умовами Підтвердження та </w:t>
      </w:r>
      <w:r w:rsidR="008F09BD" w:rsidRPr="00816357">
        <w:rPr>
          <w:rFonts w:cs="Times New Roman"/>
        </w:rPr>
        <w:t>Генеральної Угоди</w:t>
      </w:r>
      <w:r w:rsidRPr="00816357">
        <w:rPr>
          <w:rFonts w:cs="Times New Roman"/>
        </w:rPr>
        <w:t xml:space="preserve"> положення Підтвердження </w:t>
      </w:r>
      <w:r w:rsidR="00F91EDA" w:rsidRPr="00816357">
        <w:rPr>
          <w:rFonts w:cs="Times New Roman"/>
        </w:rPr>
        <w:t xml:space="preserve">мають вищу юридичну силу </w:t>
      </w:r>
      <w:r w:rsidR="001529C7" w:rsidRPr="00816357">
        <w:rPr>
          <w:rFonts w:cs="Times New Roman"/>
        </w:rPr>
        <w:t>щодо</w:t>
      </w:r>
      <w:r w:rsidR="00F91EDA" w:rsidRPr="00816357">
        <w:rPr>
          <w:rFonts w:cs="Times New Roman"/>
        </w:rPr>
        <w:t xml:space="preserve"> умов</w:t>
      </w:r>
      <w:r w:rsidR="001529C7" w:rsidRPr="00816357">
        <w:rPr>
          <w:rFonts w:cs="Times New Roman"/>
        </w:rPr>
        <w:t xml:space="preserve"> </w:t>
      </w:r>
      <w:r w:rsidRPr="00816357">
        <w:rPr>
          <w:rFonts w:cs="Times New Roman"/>
        </w:rPr>
        <w:t>відповідного Правочину.</w:t>
      </w:r>
    </w:p>
    <w:p w14:paraId="2C037DF2" w14:textId="77777777" w:rsidR="00013DD4" w:rsidRPr="00816357" w:rsidRDefault="00013DD4" w:rsidP="00827959">
      <w:pPr>
        <w:pStyle w:val="ISDAL2"/>
        <w:rPr>
          <w:rFonts w:ascii="Times New Roman" w:hAnsi="Times New Roman"/>
        </w:rPr>
      </w:pPr>
      <w:bookmarkStart w:id="2" w:name="_Ref64385187"/>
      <w:r w:rsidRPr="00816357">
        <w:rPr>
          <w:rFonts w:ascii="Times New Roman" w:hAnsi="Times New Roman"/>
        </w:rPr>
        <w:t>Єдин</w:t>
      </w:r>
      <w:r w:rsidR="00EB09BF" w:rsidRPr="00816357">
        <w:rPr>
          <w:rFonts w:ascii="Times New Roman" w:hAnsi="Times New Roman"/>
        </w:rPr>
        <w:t>а угода</w:t>
      </w:r>
      <w:bookmarkEnd w:id="2"/>
    </w:p>
    <w:p w14:paraId="1D0380C3" w14:textId="1BCCE481" w:rsidR="005E7F81" w:rsidRPr="00816357" w:rsidRDefault="00013DD4" w:rsidP="00827959">
      <w:pPr>
        <w:pStyle w:val="ISDAText"/>
        <w:rPr>
          <w:rFonts w:cs="Times New Roman"/>
        </w:rPr>
      </w:pPr>
      <w:r w:rsidRPr="00816357">
        <w:rPr>
          <w:rFonts w:cs="Times New Roman"/>
        </w:rPr>
        <w:t>Усі Правочини</w:t>
      </w:r>
      <w:r w:rsidR="006B713E" w:rsidRPr="00816357">
        <w:rPr>
          <w:rFonts w:cs="Times New Roman"/>
        </w:rPr>
        <w:t>, що</w:t>
      </w:r>
      <w:r w:rsidRPr="00816357">
        <w:rPr>
          <w:rFonts w:cs="Times New Roman"/>
        </w:rPr>
        <w:t xml:space="preserve"> уклад</w:t>
      </w:r>
      <w:r w:rsidR="006B713E" w:rsidRPr="00816357">
        <w:rPr>
          <w:rFonts w:cs="Times New Roman"/>
        </w:rPr>
        <w:t>ені</w:t>
      </w:r>
      <w:r w:rsidRPr="00816357">
        <w:rPr>
          <w:rFonts w:cs="Times New Roman"/>
        </w:rPr>
        <w:t xml:space="preserve"> </w:t>
      </w:r>
      <w:r w:rsidR="006440DA" w:rsidRPr="00816357">
        <w:rPr>
          <w:rFonts w:cs="Times New Roman"/>
        </w:rPr>
        <w:t xml:space="preserve">Сторонами </w:t>
      </w:r>
      <w:r w:rsidR="006B713E" w:rsidRPr="00816357">
        <w:rPr>
          <w:rFonts w:cs="Times New Roman"/>
        </w:rPr>
        <w:t>на підставі</w:t>
      </w:r>
      <w:r w:rsidRPr="00816357">
        <w:rPr>
          <w:rFonts w:cs="Times New Roman"/>
        </w:rPr>
        <w:t xml:space="preserve"> </w:t>
      </w:r>
      <w:r w:rsidR="006B713E" w:rsidRPr="00816357">
        <w:rPr>
          <w:rFonts w:cs="Times New Roman"/>
        </w:rPr>
        <w:t xml:space="preserve">цієї </w:t>
      </w:r>
      <w:r w:rsidR="008F09BD" w:rsidRPr="00816357">
        <w:rPr>
          <w:rFonts w:cs="Times New Roman"/>
        </w:rPr>
        <w:t>Генеральної Угоди</w:t>
      </w:r>
      <w:r w:rsidR="0089293E" w:rsidRPr="00816357">
        <w:rPr>
          <w:rFonts w:cs="Times New Roman"/>
        </w:rPr>
        <w:t>,</w:t>
      </w:r>
      <w:r w:rsidRPr="00816357">
        <w:rPr>
          <w:rFonts w:cs="Times New Roman"/>
        </w:rPr>
        <w:t xml:space="preserve"> </w:t>
      </w:r>
      <w:r w:rsidR="000D0DAF" w:rsidRPr="00816357">
        <w:rPr>
          <w:rFonts w:cs="Times New Roman"/>
        </w:rPr>
        <w:t>умови яких викладені в</w:t>
      </w:r>
      <w:r w:rsidRPr="00816357">
        <w:rPr>
          <w:rFonts w:cs="Times New Roman"/>
        </w:rPr>
        <w:t xml:space="preserve"> Підтвердження</w:t>
      </w:r>
      <w:r w:rsidR="000D0DAF" w:rsidRPr="00816357">
        <w:rPr>
          <w:rFonts w:cs="Times New Roman"/>
        </w:rPr>
        <w:t>х,</w:t>
      </w:r>
      <w:r w:rsidRPr="00816357">
        <w:rPr>
          <w:rFonts w:cs="Times New Roman"/>
        </w:rPr>
        <w:t xml:space="preserve"> складають </w:t>
      </w:r>
      <w:r w:rsidR="00F91EDA" w:rsidRPr="00816357">
        <w:rPr>
          <w:rFonts w:cs="Times New Roman"/>
        </w:rPr>
        <w:t xml:space="preserve">разом </w:t>
      </w:r>
      <w:r w:rsidRPr="00816357">
        <w:rPr>
          <w:rFonts w:cs="Times New Roman"/>
        </w:rPr>
        <w:t>єдин</w:t>
      </w:r>
      <w:r w:rsidR="00EB09BF" w:rsidRPr="00816357">
        <w:rPr>
          <w:rFonts w:cs="Times New Roman"/>
        </w:rPr>
        <w:t>у угоду</w:t>
      </w:r>
      <w:r w:rsidR="005002B9" w:rsidRPr="00816357">
        <w:rPr>
          <w:rFonts w:cs="Times New Roman"/>
        </w:rPr>
        <w:t xml:space="preserve"> (надалі разом – "</w:t>
      </w:r>
      <w:r w:rsidR="005002B9" w:rsidRPr="00816357">
        <w:rPr>
          <w:rFonts w:cs="Times New Roman"/>
          <w:b/>
        </w:rPr>
        <w:t>Угода</w:t>
      </w:r>
      <w:r w:rsidR="005002B9" w:rsidRPr="00816357">
        <w:rPr>
          <w:rFonts w:cs="Times New Roman"/>
        </w:rPr>
        <w:t>")</w:t>
      </w:r>
      <w:r w:rsidR="00EB09BF" w:rsidRPr="00816357">
        <w:rPr>
          <w:rFonts w:cs="Times New Roman"/>
        </w:rPr>
        <w:t xml:space="preserve"> </w:t>
      </w:r>
      <w:r w:rsidRPr="00816357">
        <w:rPr>
          <w:rFonts w:cs="Times New Roman"/>
        </w:rPr>
        <w:t xml:space="preserve">між </w:t>
      </w:r>
      <w:r w:rsidR="006440DA" w:rsidRPr="00816357">
        <w:rPr>
          <w:rFonts w:cs="Times New Roman"/>
        </w:rPr>
        <w:lastRenderedPageBreak/>
        <w:t>Сторонами</w:t>
      </w:r>
      <w:r w:rsidR="001C5233" w:rsidRPr="00816357">
        <w:rPr>
          <w:rFonts w:cs="Times New Roman"/>
        </w:rPr>
        <w:t>, у тому числі</w:t>
      </w:r>
      <w:r w:rsidR="006440DA" w:rsidRPr="00816357">
        <w:rPr>
          <w:rFonts w:cs="Times New Roman"/>
        </w:rPr>
        <w:t xml:space="preserve"> </w:t>
      </w:r>
      <w:r w:rsidR="006B713E" w:rsidRPr="00816357">
        <w:rPr>
          <w:rFonts w:cs="Times New Roman"/>
        </w:rPr>
        <w:t>для цілей дострокового припинення</w:t>
      </w:r>
      <w:r w:rsidR="00C07F8B" w:rsidRPr="00816357">
        <w:rPr>
          <w:rFonts w:cs="Times New Roman"/>
        </w:rPr>
        <w:t xml:space="preserve"> відповідно до Статті </w:t>
      </w:r>
      <w:hyperlink w:anchor="Стаття6" w:history="1">
        <w:r w:rsidR="00C07F8B" w:rsidRPr="00816357">
          <w:rPr>
            <w:rStyle w:val="Hyperlink"/>
            <w:rFonts w:cs="Times New Roman"/>
            <w:color w:val="000000" w:themeColor="text1"/>
            <w:u w:val="none"/>
          </w:rPr>
          <w:t>6</w:t>
        </w:r>
      </w:hyperlink>
      <w:r w:rsidR="00C07F8B" w:rsidRPr="00816357">
        <w:rPr>
          <w:rFonts w:cs="Times New Roman"/>
        </w:rPr>
        <w:t xml:space="preserve"> цієї </w:t>
      </w:r>
      <w:r w:rsidR="008F09BD" w:rsidRPr="00816357">
        <w:rPr>
          <w:rFonts w:cs="Times New Roman"/>
        </w:rPr>
        <w:t>Генеральної Угоди</w:t>
      </w:r>
      <w:r w:rsidR="006B713E" w:rsidRPr="00816357">
        <w:rPr>
          <w:rFonts w:cs="Times New Roman"/>
        </w:rPr>
        <w:t xml:space="preserve"> та</w:t>
      </w:r>
      <w:r w:rsidR="00BC1B92" w:rsidRPr="00816357">
        <w:rPr>
          <w:rFonts w:cs="Times New Roman"/>
        </w:rPr>
        <w:t>/або</w:t>
      </w:r>
      <w:r w:rsidR="006B713E" w:rsidRPr="00816357">
        <w:rPr>
          <w:rFonts w:cs="Times New Roman"/>
        </w:rPr>
        <w:t xml:space="preserve"> проведення неттінгу</w:t>
      </w:r>
      <w:r w:rsidR="009A3F09" w:rsidRPr="00816357">
        <w:rPr>
          <w:rFonts w:cs="Times New Roman"/>
        </w:rPr>
        <w:t xml:space="preserve"> </w:t>
      </w:r>
      <w:r w:rsidR="00816B39" w:rsidRPr="00816357">
        <w:rPr>
          <w:rFonts w:cs="Times New Roman"/>
        </w:rPr>
        <w:t xml:space="preserve">відповідно до </w:t>
      </w:r>
      <w:r w:rsidR="00914251" w:rsidRPr="00816357">
        <w:rPr>
          <w:rFonts w:cs="Times New Roman"/>
        </w:rPr>
        <w:t>пункту </w:t>
      </w:r>
      <w:r w:rsidR="00816B39" w:rsidRPr="00816357">
        <w:rPr>
          <w:rFonts w:cs="Times New Roman"/>
        </w:rPr>
        <w:fldChar w:fldCharType="begin"/>
      </w:r>
      <w:r w:rsidR="00816B39" w:rsidRPr="00816357">
        <w:rPr>
          <w:rFonts w:cs="Times New Roman"/>
        </w:rPr>
        <w:instrText xml:space="preserve"> REF _Ref64298161 \r \h  \* MERGEFORMAT </w:instrText>
      </w:r>
      <w:r w:rsidR="00816B39" w:rsidRPr="00816357">
        <w:rPr>
          <w:rFonts w:cs="Times New Roman"/>
        </w:rPr>
      </w:r>
      <w:r w:rsidR="00816B39" w:rsidRPr="00816357">
        <w:rPr>
          <w:rFonts w:cs="Times New Roman"/>
        </w:rPr>
        <w:fldChar w:fldCharType="separate"/>
      </w:r>
      <w:r w:rsidR="00145F2A">
        <w:rPr>
          <w:rFonts w:cs="Times New Roman"/>
        </w:rPr>
        <w:t>2.2</w:t>
      </w:r>
      <w:r w:rsidR="00816B39" w:rsidRPr="00816357">
        <w:rPr>
          <w:rFonts w:cs="Times New Roman"/>
        </w:rPr>
        <w:fldChar w:fldCharType="end"/>
      </w:r>
      <w:r w:rsidRPr="00816357">
        <w:rPr>
          <w:rFonts w:cs="Times New Roman"/>
        </w:rPr>
        <w:t>.</w:t>
      </w:r>
    </w:p>
    <w:p w14:paraId="2A6F7622" w14:textId="43E6409E" w:rsidR="005002B9" w:rsidRPr="00816357" w:rsidRDefault="005002B9" w:rsidP="00827959">
      <w:pPr>
        <w:pStyle w:val="ISDAText"/>
        <w:rPr>
          <w:rFonts w:cs="Times New Roman"/>
        </w:rPr>
      </w:pPr>
      <w:r w:rsidRPr="00816357">
        <w:rPr>
          <w:rFonts w:cs="Times New Roman"/>
        </w:rPr>
        <w:t xml:space="preserve">Якщо Сторони не домовились про інше, всі умови цієї </w:t>
      </w:r>
      <w:r w:rsidR="008F09BD" w:rsidRPr="00816357">
        <w:rPr>
          <w:rFonts w:cs="Times New Roman"/>
        </w:rPr>
        <w:t>Генеральної Угоди</w:t>
      </w:r>
      <w:r w:rsidRPr="00816357">
        <w:rPr>
          <w:rFonts w:cs="Times New Roman"/>
        </w:rPr>
        <w:t xml:space="preserve"> вважаються включеними до кожного Правочину</w:t>
      </w:r>
      <w:r w:rsidR="00736F94" w:rsidRPr="00816357">
        <w:rPr>
          <w:rFonts w:cs="Times New Roman"/>
        </w:rPr>
        <w:t xml:space="preserve"> так</w:t>
      </w:r>
      <w:r w:rsidRPr="00816357">
        <w:rPr>
          <w:rFonts w:cs="Times New Roman"/>
        </w:rPr>
        <w:t>, ніби вони повністю викладені у відповідному Підтверджен</w:t>
      </w:r>
      <w:r w:rsidR="001F246C" w:rsidRPr="00816357">
        <w:rPr>
          <w:rFonts w:cs="Times New Roman"/>
        </w:rPr>
        <w:t>н</w:t>
      </w:r>
      <w:r w:rsidRPr="00816357">
        <w:rPr>
          <w:rFonts w:cs="Times New Roman"/>
        </w:rPr>
        <w:t xml:space="preserve">і. </w:t>
      </w:r>
    </w:p>
    <w:p w14:paraId="3DBF9526" w14:textId="0F71B373" w:rsidR="00013DD4" w:rsidRPr="00816357" w:rsidRDefault="00013DD4" w:rsidP="00827959">
      <w:pPr>
        <w:pStyle w:val="ISDAL1"/>
      </w:pPr>
      <w:bookmarkStart w:id="3" w:name="_Toc83331775"/>
      <w:r w:rsidRPr="00816357">
        <w:t>Зобов'язання</w:t>
      </w:r>
      <w:r w:rsidR="00E87179" w:rsidRPr="00816357">
        <w:t xml:space="preserve"> </w:t>
      </w:r>
      <w:r w:rsidR="002140FD" w:rsidRPr="00816357">
        <w:rPr>
          <w:lang w:val="ru-RU"/>
        </w:rPr>
        <w:t>С</w:t>
      </w:r>
      <w:r w:rsidR="00E87179" w:rsidRPr="00816357">
        <w:t>торін</w:t>
      </w:r>
      <w:bookmarkEnd w:id="3"/>
    </w:p>
    <w:p w14:paraId="79C9ABBE" w14:textId="77777777" w:rsidR="00013DD4" w:rsidRPr="00816357" w:rsidRDefault="00013DD4" w:rsidP="00827959">
      <w:pPr>
        <w:pStyle w:val="ISDAL2"/>
        <w:rPr>
          <w:rFonts w:ascii="Times New Roman" w:hAnsi="Times New Roman"/>
        </w:rPr>
      </w:pPr>
      <w:r w:rsidRPr="00816357">
        <w:rPr>
          <w:rFonts w:ascii="Times New Roman" w:hAnsi="Times New Roman"/>
        </w:rPr>
        <w:t xml:space="preserve">Загальні </w:t>
      </w:r>
      <w:r w:rsidR="00E87179" w:rsidRPr="00816357">
        <w:rPr>
          <w:rFonts w:ascii="Times New Roman" w:hAnsi="Times New Roman"/>
        </w:rPr>
        <w:t>положення</w:t>
      </w:r>
    </w:p>
    <w:p w14:paraId="48CE892A" w14:textId="5E588EAD" w:rsidR="00013DD4" w:rsidRPr="00816357" w:rsidRDefault="00013DD4" w:rsidP="00827959">
      <w:pPr>
        <w:pStyle w:val="ISDAL3"/>
      </w:pPr>
      <w:bookmarkStart w:id="4" w:name="_Ref62833860"/>
      <w:r w:rsidRPr="00816357">
        <w:t xml:space="preserve">Кожна </w:t>
      </w:r>
      <w:r w:rsidR="006440DA" w:rsidRPr="00816357">
        <w:t>С</w:t>
      </w:r>
      <w:r w:rsidRPr="00816357">
        <w:t>торона зобов’язана здійсн</w:t>
      </w:r>
      <w:r w:rsidR="002B3044" w:rsidRPr="00816357">
        <w:t>и</w:t>
      </w:r>
      <w:r w:rsidRPr="00816357">
        <w:t xml:space="preserve">ти </w:t>
      </w:r>
      <w:r w:rsidR="002B3044" w:rsidRPr="00816357">
        <w:t>платежі та/</w:t>
      </w:r>
      <w:r w:rsidRPr="00816357">
        <w:t xml:space="preserve">або </w:t>
      </w:r>
      <w:r w:rsidR="002B3044" w:rsidRPr="00816357">
        <w:t>поставки</w:t>
      </w:r>
      <w:r w:rsidRPr="00816357">
        <w:t xml:space="preserve">, які визначені для неї </w:t>
      </w:r>
      <w:r w:rsidR="00887869" w:rsidRPr="00816357">
        <w:t xml:space="preserve">умовами </w:t>
      </w:r>
      <w:r w:rsidR="00BC1B92" w:rsidRPr="00816357">
        <w:t>будь-як</w:t>
      </w:r>
      <w:r w:rsidR="00887869" w:rsidRPr="00816357">
        <w:t>ого</w:t>
      </w:r>
      <w:r w:rsidR="00BC1B92" w:rsidRPr="00816357">
        <w:t xml:space="preserve"> </w:t>
      </w:r>
      <w:r w:rsidR="005002B9" w:rsidRPr="00816357">
        <w:t>Правочин</w:t>
      </w:r>
      <w:r w:rsidR="00887869" w:rsidRPr="00816357">
        <w:t>у</w:t>
      </w:r>
      <w:r w:rsidR="006274D4" w:rsidRPr="00816357">
        <w:t>,</w:t>
      </w:r>
      <w:r w:rsidR="005002B9" w:rsidRPr="00816357">
        <w:t xml:space="preserve"> </w:t>
      </w:r>
      <w:r w:rsidRPr="00816357">
        <w:t xml:space="preserve">відповідно до положень </w:t>
      </w:r>
      <w:r w:rsidR="001529C7" w:rsidRPr="00816357">
        <w:t xml:space="preserve">цієї </w:t>
      </w:r>
      <w:r w:rsidR="008F09BD" w:rsidRPr="00816357">
        <w:t>Генеральної Угоди</w:t>
      </w:r>
      <w:r w:rsidRPr="00816357">
        <w:t>.</w:t>
      </w:r>
      <w:bookmarkEnd w:id="4"/>
      <w:r w:rsidRPr="00816357">
        <w:t xml:space="preserve"> </w:t>
      </w:r>
    </w:p>
    <w:p w14:paraId="3670F4E3" w14:textId="35CE1026" w:rsidR="00013DD4" w:rsidRPr="00816357" w:rsidRDefault="00013DD4" w:rsidP="00827959">
      <w:pPr>
        <w:pStyle w:val="ISDAL3"/>
      </w:pPr>
      <w:r w:rsidRPr="00816357">
        <w:t xml:space="preserve">Зобов’язання Сторони </w:t>
      </w:r>
      <w:r w:rsidR="00EB09BF" w:rsidRPr="00816357">
        <w:t>з</w:t>
      </w:r>
      <w:r w:rsidRPr="00816357">
        <w:t xml:space="preserve">і здійснення платежу за </w:t>
      </w:r>
      <w:r w:rsidR="00180427" w:rsidRPr="00816357">
        <w:t>Угодою</w:t>
      </w:r>
      <w:r w:rsidRPr="00816357">
        <w:t xml:space="preserve"> вважаються виконаними, якщо грошові кошти зараховані</w:t>
      </w:r>
      <w:r w:rsidR="00BC1B92" w:rsidRPr="00816357">
        <w:t xml:space="preserve"> в повному обсязі в</w:t>
      </w:r>
      <w:r w:rsidRPr="00816357">
        <w:t xml:space="preserve"> строк </w:t>
      </w:r>
      <w:r w:rsidR="00180427" w:rsidRPr="00816357">
        <w:t xml:space="preserve">виконання зобов’язання </w:t>
      </w:r>
      <w:r w:rsidRPr="00816357">
        <w:t xml:space="preserve">на рахунок, зазначений у відповідному Підтвердженні або </w:t>
      </w:r>
      <w:r w:rsidR="00180427" w:rsidRPr="00816357">
        <w:t>в</w:t>
      </w:r>
      <w:r w:rsidRPr="00816357">
        <w:t xml:space="preserve"> іншому документі згідно з </w:t>
      </w:r>
      <w:r w:rsidR="00180427" w:rsidRPr="00816357">
        <w:t>Угодою</w:t>
      </w:r>
      <w:r w:rsidRPr="00816357">
        <w:t xml:space="preserve">. Якщо </w:t>
      </w:r>
      <w:r w:rsidR="000D0DAF" w:rsidRPr="00816357">
        <w:t xml:space="preserve">зобов’язання </w:t>
      </w:r>
      <w:r w:rsidR="00BC1B92" w:rsidRPr="00816357">
        <w:t>за будь-яким Правочином</w:t>
      </w:r>
      <w:r w:rsidRPr="00816357">
        <w:t xml:space="preserve"> </w:t>
      </w:r>
      <w:r w:rsidR="00736F94" w:rsidRPr="00816357">
        <w:t xml:space="preserve">підлягає виконанню </w:t>
      </w:r>
      <w:r w:rsidRPr="00816357">
        <w:t>Стороною шляхом поставки базового активу (</w:t>
      </w:r>
      <w:r w:rsidR="005002B9" w:rsidRPr="00816357">
        <w:t>окрім як шляхом переказу</w:t>
      </w:r>
      <w:r w:rsidRPr="00816357">
        <w:t xml:space="preserve"> грошови</w:t>
      </w:r>
      <w:r w:rsidR="005002B9" w:rsidRPr="00816357">
        <w:t>х</w:t>
      </w:r>
      <w:r w:rsidRPr="00816357">
        <w:t xml:space="preserve"> кошт</w:t>
      </w:r>
      <w:r w:rsidR="005002B9" w:rsidRPr="00816357">
        <w:t>ів</w:t>
      </w:r>
      <w:r w:rsidRPr="00816357">
        <w:t xml:space="preserve">), таке зобов’язання вважається виконаним у </w:t>
      </w:r>
      <w:r w:rsidR="007E06D3" w:rsidRPr="00816357">
        <w:t>строк</w:t>
      </w:r>
      <w:r w:rsidRPr="00816357">
        <w:t>, спосіб та на умовах, визначених у відповідному Підтвердженні або іншому документі</w:t>
      </w:r>
      <w:r w:rsidR="00E869EF" w:rsidRPr="00816357">
        <w:t xml:space="preserve">, який є </w:t>
      </w:r>
      <w:r w:rsidR="00CC4C9B" w:rsidRPr="00816357">
        <w:t>частиною</w:t>
      </w:r>
      <w:r w:rsidRPr="00816357">
        <w:t xml:space="preserve"> </w:t>
      </w:r>
      <w:r w:rsidR="00180427" w:rsidRPr="00816357">
        <w:t>Угод</w:t>
      </w:r>
      <w:r w:rsidR="00CC4C9B" w:rsidRPr="00816357">
        <w:t>и</w:t>
      </w:r>
      <w:r w:rsidRPr="00816357">
        <w:t xml:space="preserve">, а за </w:t>
      </w:r>
      <w:r w:rsidR="00BC1B92" w:rsidRPr="00816357">
        <w:t xml:space="preserve">їхньої </w:t>
      </w:r>
      <w:r w:rsidRPr="00816357">
        <w:t>відсутності - відповідно до</w:t>
      </w:r>
      <w:r w:rsidR="00DC2FAC" w:rsidRPr="00816357">
        <w:t xml:space="preserve"> чинного законодавства або</w:t>
      </w:r>
      <w:r w:rsidRPr="00816357">
        <w:t xml:space="preserve"> звичаїв ділового обороту. </w:t>
      </w:r>
    </w:p>
    <w:p w14:paraId="266F8022" w14:textId="6B480577" w:rsidR="00013DD4" w:rsidRPr="00816357" w:rsidRDefault="00013DD4" w:rsidP="00827959">
      <w:pPr>
        <w:pStyle w:val="ISDAL3"/>
      </w:pPr>
      <w:bookmarkStart w:id="5" w:name="_Ref62834018"/>
      <w:r w:rsidRPr="00816357">
        <w:t xml:space="preserve">Кожне зобов'язання будь-якої Сторони відповідно до </w:t>
      </w:r>
      <w:r w:rsidR="0089293E" w:rsidRPr="00816357">
        <w:t>пункту</w:t>
      </w:r>
      <w:r w:rsidR="00816B39" w:rsidRPr="00816357">
        <w:t> </w:t>
      </w:r>
      <w:r w:rsidR="00180427" w:rsidRPr="00816357">
        <w:fldChar w:fldCharType="begin"/>
      </w:r>
      <w:r w:rsidR="00180427" w:rsidRPr="00816357">
        <w:instrText xml:space="preserve"> REF _Ref62833860 \r \h </w:instrText>
      </w:r>
      <w:r w:rsidR="001C793D" w:rsidRPr="00816357">
        <w:instrText xml:space="preserve"> \* MERGEFORMAT </w:instrText>
      </w:r>
      <w:r w:rsidR="00180427" w:rsidRPr="00816357">
        <w:fldChar w:fldCharType="separate"/>
      </w:r>
      <w:r w:rsidR="00145F2A">
        <w:t>2.1.1</w:t>
      </w:r>
      <w:r w:rsidR="00180427" w:rsidRPr="00816357">
        <w:fldChar w:fldCharType="end"/>
      </w:r>
      <w:r w:rsidR="00BC1B92" w:rsidRPr="00816357">
        <w:t xml:space="preserve"> цієї </w:t>
      </w:r>
      <w:r w:rsidR="008F09BD" w:rsidRPr="00816357">
        <w:t>Генеральної Угоди</w:t>
      </w:r>
      <w:r w:rsidR="00EB09BF" w:rsidRPr="00816357">
        <w:t xml:space="preserve"> </w:t>
      </w:r>
      <w:r w:rsidRPr="00816357">
        <w:t xml:space="preserve">виникає та </w:t>
      </w:r>
      <w:r w:rsidR="00D5523B" w:rsidRPr="00816357">
        <w:t xml:space="preserve">підлягає виконанню </w:t>
      </w:r>
      <w:r w:rsidRPr="00816357">
        <w:t xml:space="preserve">у строк, передбачений Підтвердженням або іншими положеннями </w:t>
      </w:r>
      <w:r w:rsidR="00180427" w:rsidRPr="00816357">
        <w:t>Угоди</w:t>
      </w:r>
      <w:r w:rsidR="005002B9" w:rsidRPr="00816357">
        <w:t>,</w:t>
      </w:r>
      <w:r w:rsidR="00180427" w:rsidRPr="00816357">
        <w:t xml:space="preserve"> </w:t>
      </w:r>
      <w:r w:rsidRPr="00816357">
        <w:t xml:space="preserve">за умови, що на дату його виконання не </w:t>
      </w:r>
      <w:r w:rsidR="00887869" w:rsidRPr="00816357">
        <w:t xml:space="preserve">виникла </w:t>
      </w:r>
      <w:r w:rsidRPr="00816357">
        <w:t xml:space="preserve">будь-яка з </w:t>
      </w:r>
      <w:r w:rsidR="00E34F6F" w:rsidRPr="00816357">
        <w:t xml:space="preserve">таких </w:t>
      </w:r>
      <w:r w:rsidRPr="00816357">
        <w:t>обставин:</w:t>
      </w:r>
      <w:bookmarkEnd w:id="5"/>
      <w:r w:rsidRPr="00816357">
        <w:t xml:space="preserve"> </w:t>
      </w:r>
    </w:p>
    <w:p w14:paraId="1E935FC3" w14:textId="7DC15030" w:rsidR="00013DD4" w:rsidRPr="00816357" w:rsidRDefault="00D5523B" w:rsidP="00827959">
      <w:pPr>
        <w:pStyle w:val="ISDAL4"/>
      </w:pPr>
      <w:bookmarkStart w:id="6" w:name="_Ref64371369"/>
      <w:r w:rsidRPr="00816357">
        <w:t xml:space="preserve">не </w:t>
      </w:r>
      <w:r w:rsidR="00D07F39" w:rsidRPr="00816357">
        <w:t xml:space="preserve">настав та </w:t>
      </w:r>
      <w:r w:rsidRPr="00816357">
        <w:t xml:space="preserve">не </w:t>
      </w:r>
      <w:r w:rsidR="00D07F39" w:rsidRPr="00816357">
        <w:t>продовжує тривати</w:t>
      </w:r>
      <w:r w:rsidR="00013DD4" w:rsidRPr="00816357">
        <w:t xml:space="preserve"> Випадок </w:t>
      </w:r>
      <w:r w:rsidR="00B83906" w:rsidRPr="00816357">
        <w:t>Дефолт</w:t>
      </w:r>
      <w:r w:rsidR="00013DD4" w:rsidRPr="00816357">
        <w:t>у</w:t>
      </w:r>
      <w:r w:rsidR="00E34F6F" w:rsidRPr="00816357">
        <w:t>;</w:t>
      </w:r>
      <w:bookmarkEnd w:id="6"/>
      <w:r w:rsidR="00013DD4" w:rsidRPr="00816357">
        <w:t xml:space="preserve"> </w:t>
      </w:r>
    </w:p>
    <w:p w14:paraId="16CD734A" w14:textId="3D9E64A1" w:rsidR="00013DD4" w:rsidRPr="00816357" w:rsidRDefault="00D5523B" w:rsidP="00827959">
      <w:pPr>
        <w:pStyle w:val="ISDAL4"/>
      </w:pPr>
      <w:r w:rsidRPr="00816357">
        <w:t xml:space="preserve">не </w:t>
      </w:r>
      <w:r w:rsidR="002405F4" w:rsidRPr="00816357">
        <w:t xml:space="preserve">було призначено Дату </w:t>
      </w:r>
      <w:r w:rsidR="00042C90" w:rsidRPr="00816357">
        <w:t>Дострокового Припинення</w:t>
      </w:r>
      <w:r w:rsidR="00CF01C1" w:rsidRPr="00816357">
        <w:t xml:space="preserve"> щодо відповідного Правочину</w:t>
      </w:r>
      <w:r w:rsidR="00013DD4" w:rsidRPr="00816357">
        <w:t xml:space="preserve">; </w:t>
      </w:r>
    </w:p>
    <w:p w14:paraId="62CCA13E" w14:textId="643E813E" w:rsidR="00013DD4" w:rsidRPr="00816357" w:rsidRDefault="00D5523B" w:rsidP="00827959">
      <w:pPr>
        <w:pStyle w:val="ISDAL4"/>
      </w:pPr>
      <w:r w:rsidRPr="00816357">
        <w:t xml:space="preserve">не </w:t>
      </w:r>
      <w:r w:rsidR="00013DD4" w:rsidRPr="00816357">
        <w:t xml:space="preserve">настала інша обставина або подія, визначена </w:t>
      </w:r>
      <w:r w:rsidR="00BC1B92" w:rsidRPr="00816357">
        <w:t>Сторонами у Додатку</w:t>
      </w:r>
      <w:r w:rsidR="005002B9" w:rsidRPr="00816357">
        <w:t>,</w:t>
      </w:r>
      <w:r w:rsidR="00BC1B92" w:rsidRPr="00816357">
        <w:t xml:space="preserve"> відповідному Підтверджен</w:t>
      </w:r>
      <w:r w:rsidR="0062505E" w:rsidRPr="00816357">
        <w:t>н</w:t>
      </w:r>
      <w:r w:rsidR="00BC1B92" w:rsidRPr="00816357">
        <w:t>і або іншому документі</w:t>
      </w:r>
      <w:r w:rsidR="008643C3" w:rsidRPr="00816357">
        <w:t>, який є частиною</w:t>
      </w:r>
      <w:r w:rsidR="00BC1B92" w:rsidRPr="00816357">
        <w:t xml:space="preserve"> </w:t>
      </w:r>
      <w:r w:rsidR="008643C3" w:rsidRPr="00816357">
        <w:t xml:space="preserve">Угоди, </w:t>
      </w:r>
      <w:r w:rsidR="00013DD4" w:rsidRPr="00816357">
        <w:t xml:space="preserve">як </w:t>
      </w:r>
      <w:r w:rsidR="002537E9" w:rsidRPr="00816357">
        <w:t xml:space="preserve">відкладальна </w:t>
      </w:r>
      <w:r w:rsidR="00BC1B92" w:rsidRPr="00816357">
        <w:t>обставина</w:t>
      </w:r>
      <w:r w:rsidR="002537E9" w:rsidRPr="00816357">
        <w:t xml:space="preserve"> </w:t>
      </w:r>
      <w:r w:rsidR="00013DD4" w:rsidRPr="00816357">
        <w:t xml:space="preserve">для цілей цього </w:t>
      </w:r>
      <w:r w:rsidR="0089293E" w:rsidRPr="00816357">
        <w:t>пункту</w:t>
      </w:r>
      <w:r w:rsidR="00816B39" w:rsidRPr="00816357">
        <w:t> </w:t>
      </w:r>
      <w:r w:rsidR="00180427" w:rsidRPr="00816357">
        <w:fldChar w:fldCharType="begin"/>
      </w:r>
      <w:r w:rsidR="00180427" w:rsidRPr="00816357">
        <w:instrText xml:space="preserve"> REF _Ref62834018 \r \h </w:instrText>
      </w:r>
      <w:r w:rsidR="001C793D" w:rsidRPr="00816357">
        <w:instrText xml:space="preserve"> \* MERGEFORMAT </w:instrText>
      </w:r>
      <w:r w:rsidR="00180427" w:rsidRPr="00816357">
        <w:fldChar w:fldCharType="separate"/>
      </w:r>
      <w:r w:rsidR="00145F2A">
        <w:t>2.1.3</w:t>
      </w:r>
      <w:r w:rsidR="00180427" w:rsidRPr="00816357">
        <w:fldChar w:fldCharType="end"/>
      </w:r>
      <w:r w:rsidR="00C14436" w:rsidRPr="00816357">
        <w:t xml:space="preserve"> цієї </w:t>
      </w:r>
      <w:r w:rsidR="008F09BD" w:rsidRPr="00816357">
        <w:t>Генеральної Угоди</w:t>
      </w:r>
      <w:r w:rsidR="00013DD4" w:rsidRPr="00816357">
        <w:t>.</w:t>
      </w:r>
    </w:p>
    <w:p w14:paraId="6FC25D62" w14:textId="775F5BE7" w:rsidR="00D22946" w:rsidRPr="00816357" w:rsidRDefault="00CF01C1" w:rsidP="00827959">
      <w:pPr>
        <w:pStyle w:val="ISDAL2"/>
        <w:rPr>
          <w:rFonts w:ascii="Times New Roman" w:hAnsi="Times New Roman"/>
        </w:rPr>
      </w:pPr>
      <w:bookmarkStart w:id="7" w:name="_Ref83146869"/>
      <w:bookmarkStart w:id="8" w:name="_Ref64298161"/>
      <w:r w:rsidRPr="00816357">
        <w:rPr>
          <w:rFonts w:ascii="Times New Roman" w:hAnsi="Times New Roman"/>
        </w:rPr>
        <w:t>Н</w:t>
      </w:r>
      <w:r w:rsidR="00D22946" w:rsidRPr="00816357">
        <w:rPr>
          <w:rFonts w:ascii="Times New Roman" w:hAnsi="Times New Roman"/>
        </w:rPr>
        <w:t>е</w:t>
      </w:r>
      <w:r w:rsidR="00D211BE" w:rsidRPr="00816357">
        <w:rPr>
          <w:rFonts w:ascii="Times New Roman" w:hAnsi="Times New Roman"/>
        </w:rPr>
        <w:t>т</w:t>
      </w:r>
      <w:r w:rsidR="00D22946" w:rsidRPr="00816357">
        <w:rPr>
          <w:rFonts w:ascii="Times New Roman" w:hAnsi="Times New Roman"/>
        </w:rPr>
        <w:t>тінг</w:t>
      </w:r>
      <w:bookmarkEnd w:id="7"/>
      <w:r w:rsidR="00D22946" w:rsidRPr="00816357">
        <w:rPr>
          <w:rFonts w:ascii="Times New Roman" w:hAnsi="Times New Roman"/>
        </w:rPr>
        <w:t xml:space="preserve"> </w:t>
      </w:r>
      <w:bookmarkEnd w:id="8"/>
    </w:p>
    <w:p w14:paraId="0E85590A" w14:textId="4329D847" w:rsidR="00D22946" w:rsidRPr="00816357" w:rsidRDefault="00D22946" w:rsidP="00827959">
      <w:pPr>
        <w:pStyle w:val="ISDAL3"/>
      </w:pPr>
      <w:r w:rsidRPr="00816357">
        <w:t xml:space="preserve">Якщо </w:t>
      </w:r>
      <w:r w:rsidR="005002B9" w:rsidRPr="00816357">
        <w:t xml:space="preserve">у </w:t>
      </w:r>
      <w:r w:rsidRPr="00816357">
        <w:t xml:space="preserve">будь-яку дату </w:t>
      </w:r>
      <w:r w:rsidR="00034270" w:rsidRPr="00816357">
        <w:t>кожна з</w:t>
      </w:r>
      <w:r w:rsidR="00532B6E" w:rsidRPr="00816357">
        <w:t>і</w:t>
      </w:r>
      <w:r w:rsidR="00D40195" w:rsidRPr="00816357">
        <w:rPr>
          <w:i/>
          <w:iCs/>
        </w:rPr>
        <w:t xml:space="preserve"> </w:t>
      </w:r>
      <w:r w:rsidR="00034270" w:rsidRPr="00816357">
        <w:t xml:space="preserve">Сторін </w:t>
      </w:r>
      <w:r w:rsidRPr="00816357">
        <w:t>зобов’язан</w:t>
      </w:r>
      <w:r w:rsidR="00034270" w:rsidRPr="00816357">
        <w:t>а</w:t>
      </w:r>
      <w:r w:rsidRPr="00816357">
        <w:t xml:space="preserve"> сплатити на користь </w:t>
      </w:r>
      <w:r w:rsidR="00034270" w:rsidRPr="00816357">
        <w:t>іншої Сторони</w:t>
      </w:r>
      <w:r w:rsidRPr="00816357">
        <w:t xml:space="preserve"> </w:t>
      </w:r>
      <w:r w:rsidR="00741DB1" w:rsidRPr="00816357">
        <w:t>грошові кошти</w:t>
      </w:r>
      <w:r w:rsidR="002537E9" w:rsidRPr="00816357">
        <w:t>:</w:t>
      </w:r>
      <w:r w:rsidR="00034270" w:rsidRPr="00816357">
        <w:t xml:space="preserve"> (і)</w:t>
      </w:r>
      <w:r w:rsidR="00E20ED3" w:rsidRPr="00816357">
        <w:t xml:space="preserve"> </w:t>
      </w:r>
      <w:r w:rsidR="00741DB1" w:rsidRPr="00816357">
        <w:t xml:space="preserve">номіновані </w:t>
      </w:r>
      <w:r w:rsidRPr="00816357">
        <w:t>в однаковій валюті</w:t>
      </w:r>
      <w:r w:rsidR="00034270" w:rsidRPr="00816357">
        <w:t>, та</w:t>
      </w:r>
      <w:r w:rsidRPr="00816357">
        <w:t xml:space="preserve"> </w:t>
      </w:r>
      <w:r w:rsidR="00034270" w:rsidRPr="00816357">
        <w:t>(іі)</w:t>
      </w:r>
      <w:r w:rsidR="00E20ED3" w:rsidRPr="00816357">
        <w:t xml:space="preserve"> </w:t>
      </w:r>
      <w:bookmarkStart w:id="9" w:name="_Ref62834413"/>
      <w:r w:rsidRPr="00816357">
        <w:t>за одним і тим самим Правочином,</w:t>
      </w:r>
      <w:bookmarkEnd w:id="9"/>
      <w:r w:rsidR="00034270" w:rsidRPr="00816357">
        <w:t xml:space="preserve"> </w:t>
      </w:r>
      <w:r w:rsidRPr="00816357">
        <w:t xml:space="preserve">то </w:t>
      </w:r>
      <w:r w:rsidR="000D0DAF" w:rsidRPr="00816357">
        <w:t>в</w:t>
      </w:r>
      <w:r w:rsidRPr="00816357">
        <w:t xml:space="preserve"> цю дату зобов'язання обох </w:t>
      </w:r>
      <w:r w:rsidR="002537E9" w:rsidRPr="00816357">
        <w:t>С</w:t>
      </w:r>
      <w:r w:rsidRPr="00816357">
        <w:t xml:space="preserve">торін щодо сплати таких грошових </w:t>
      </w:r>
      <w:r w:rsidR="000D0DAF" w:rsidRPr="00816357">
        <w:t xml:space="preserve">коштів </w:t>
      </w:r>
      <w:r w:rsidR="005002B9" w:rsidRPr="00816357">
        <w:t>припиняються шляхом</w:t>
      </w:r>
      <w:r w:rsidR="002140FD" w:rsidRPr="00816357">
        <w:t xml:space="preserve"> зарахування зустрічних вимог (неттінгу)</w:t>
      </w:r>
      <w:r w:rsidR="00C14436" w:rsidRPr="00816357">
        <w:t>, внаслідок чого</w:t>
      </w:r>
      <w:r w:rsidRPr="00816357">
        <w:t xml:space="preserve"> </w:t>
      </w:r>
      <w:r w:rsidR="005002B9" w:rsidRPr="00816357">
        <w:t xml:space="preserve">одна </w:t>
      </w:r>
      <w:r w:rsidR="006440DA" w:rsidRPr="00816357">
        <w:t>С</w:t>
      </w:r>
      <w:r w:rsidRPr="00816357">
        <w:t>торона (сума зобов’язань якої є більшою)</w:t>
      </w:r>
      <w:r w:rsidR="005002B9" w:rsidRPr="00816357">
        <w:t xml:space="preserve"> зобов’язана сплатити</w:t>
      </w:r>
      <w:r w:rsidRPr="00816357">
        <w:t xml:space="preserve"> </w:t>
      </w:r>
      <w:r w:rsidR="00AF6BA7" w:rsidRPr="00816357">
        <w:t xml:space="preserve">іншій </w:t>
      </w:r>
      <w:r w:rsidR="006440DA" w:rsidRPr="00816357">
        <w:t>С</w:t>
      </w:r>
      <w:r w:rsidRPr="00816357">
        <w:t xml:space="preserve">тороні (сума зобов’язань якої є меншою) лише суму перевищення, </w:t>
      </w:r>
      <w:r w:rsidR="005002B9" w:rsidRPr="00816357">
        <w:t>що визначається як</w:t>
      </w:r>
      <w:r w:rsidR="00AF6BA7" w:rsidRPr="00816357">
        <w:t xml:space="preserve"> </w:t>
      </w:r>
      <w:r w:rsidRPr="00816357">
        <w:t>різниц</w:t>
      </w:r>
      <w:r w:rsidR="005002B9" w:rsidRPr="00816357">
        <w:t>я</w:t>
      </w:r>
      <w:r w:rsidRPr="00816357">
        <w:t xml:space="preserve"> між більшим та меншим розміром сукупних зобов’язань </w:t>
      </w:r>
      <w:r w:rsidR="005002B9" w:rsidRPr="00816357">
        <w:t xml:space="preserve">кожної </w:t>
      </w:r>
      <w:r w:rsidR="005B736C" w:rsidRPr="00816357">
        <w:t>С</w:t>
      </w:r>
      <w:r w:rsidRPr="00816357">
        <w:t>тор</w:t>
      </w:r>
      <w:r w:rsidR="005002B9" w:rsidRPr="00816357">
        <w:t>они безпосередньо перед</w:t>
      </w:r>
      <w:r w:rsidR="005B736C" w:rsidRPr="00816357">
        <w:t xml:space="preserve"> </w:t>
      </w:r>
      <w:r w:rsidRPr="00816357">
        <w:t>проведення</w:t>
      </w:r>
      <w:r w:rsidR="005002B9" w:rsidRPr="00816357">
        <w:t>м</w:t>
      </w:r>
      <w:r w:rsidRPr="00816357">
        <w:t xml:space="preserve"> неттінгу.</w:t>
      </w:r>
    </w:p>
    <w:p w14:paraId="2CB59659" w14:textId="55EAC8A8" w:rsidR="00D22946" w:rsidRPr="00816357" w:rsidRDefault="00D22946" w:rsidP="00827959">
      <w:pPr>
        <w:pStyle w:val="ISDAL3"/>
      </w:pPr>
      <w:r w:rsidRPr="00816357">
        <w:t xml:space="preserve">Сторони можуть домовитися про застосування неттінгу </w:t>
      </w:r>
      <w:r w:rsidR="005002B9" w:rsidRPr="00816357">
        <w:t xml:space="preserve">стосовно </w:t>
      </w:r>
      <w:r w:rsidRPr="00816357">
        <w:t xml:space="preserve">двох або більше Правочинів та визначити суму нетто-зобов'язання </w:t>
      </w:r>
      <w:r w:rsidR="00EB09BF" w:rsidRPr="00816357">
        <w:t xml:space="preserve">щодо </w:t>
      </w:r>
      <w:r w:rsidRPr="00816357">
        <w:t xml:space="preserve">усіх грошових </w:t>
      </w:r>
      <w:r w:rsidR="000D0DAF" w:rsidRPr="00816357">
        <w:t>коштів</w:t>
      </w:r>
      <w:r w:rsidRPr="00816357">
        <w:t xml:space="preserve">, </w:t>
      </w:r>
      <w:r w:rsidR="00AF6BA7" w:rsidRPr="00816357">
        <w:t xml:space="preserve">номінованих в однаковій валюті, </w:t>
      </w:r>
      <w:r w:rsidRPr="00816357">
        <w:t xml:space="preserve">що </w:t>
      </w:r>
      <w:r w:rsidR="00AF6BA7" w:rsidRPr="00816357">
        <w:t>підлягають сплаті</w:t>
      </w:r>
      <w:r w:rsidRPr="00816357">
        <w:t xml:space="preserve"> </w:t>
      </w:r>
      <w:r w:rsidR="00AF6BA7" w:rsidRPr="00816357">
        <w:t xml:space="preserve">за цими Правочинами </w:t>
      </w:r>
      <w:r w:rsidR="005002B9" w:rsidRPr="00816357">
        <w:t>у</w:t>
      </w:r>
      <w:r w:rsidR="00D40195" w:rsidRPr="00816357">
        <w:t xml:space="preserve"> відповідну дату</w:t>
      </w:r>
      <w:r w:rsidRPr="00816357">
        <w:t>. Сторони можуть обрати цей порядок неттінгу</w:t>
      </w:r>
      <w:r w:rsidR="00D40195" w:rsidRPr="00816357">
        <w:t xml:space="preserve"> </w:t>
      </w:r>
      <w:r w:rsidRPr="00816357">
        <w:rPr>
          <w:spacing w:val="-1"/>
        </w:rPr>
        <w:t xml:space="preserve">у Додатку або у будь-якому Підтвердженні, вказавши, що </w:t>
      </w:r>
      <w:r w:rsidR="00E20ED3" w:rsidRPr="00816357">
        <w:rPr>
          <w:spacing w:val="-1"/>
        </w:rPr>
        <w:t>"</w:t>
      </w:r>
      <w:r w:rsidR="00CF01C1" w:rsidRPr="00816357">
        <w:rPr>
          <w:i/>
          <w:iCs/>
          <w:spacing w:val="-1"/>
        </w:rPr>
        <w:t>Н</w:t>
      </w:r>
      <w:r w:rsidR="004830B2" w:rsidRPr="00816357">
        <w:rPr>
          <w:i/>
          <w:iCs/>
          <w:spacing w:val="-1"/>
        </w:rPr>
        <w:t xml:space="preserve">еттінг </w:t>
      </w:r>
      <w:r w:rsidRPr="00816357">
        <w:rPr>
          <w:i/>
          <w:iCs/>
        </w:rPr>
        <w:t>за кількома Правочинами</w:t>
      </w:r>
      <w:r w:rsidR="00E20ED3" w:rsidRPr="00816357">
        <w:t>"</w:t>
      </w:r>
      <w:r w:rsidRPr="00816357">
        <w:t xml:space="preserve"> застосовується до </w:t>
      </w:r>
      <w:r w:rsidR="00750692" w:rsidRPr="00816357">
        <w:t>певних</w:t>
      </w:r>
      <w:r w:rsidR="00CF01C1" w:rsidRPr="00816357">
        <w:t xml:space="preserve"> </w:t>
      </w:r>
      <w:r w:rsidRPr="00816357">
        <w:t xml:space="preserve">Правочинів, </w:t>
      </w:r>
      <w:r w:rsidR="00023461" w:rsidRPr="00816357">
        <w:t>які визначені Сторонами. У</w:t>
      </w:r>
      <w:r w:rsidR="005002B9" w:rsidRPr="00816357">
        <w:t xml:space="preserve"> такому випадку</w:t>
      </w:r>
      <w:r w:rsidR="00D40195" w:rsidRPr="00816357">
        <w:t xml:space="preserve"> </w:t>
      </w:r>
      <w:r w:rsidR="00D40195" w:rsidRPr="00816357">
        <w:lastRenderedPageBreak/>
        <w:t xml:space="preserve">вимога </w:t>
      </w:r>
      <w:r w:rsidRPr="00816357">
        <w:t>пункт</w:t>
      </w:r>
      <w:r w:rsidR="00C14436" w:rsidRPr="00816357">
        <w:t>у</w:t>
      </w:r>
      <w:r w:rsidR="004830B2" w:rsidRPr="00816357">
        <w:t> </w:t>
      </w:r>
      <w:r w:rsidR="00AF6BA7" w:rsidRPr="00816357">
        <w:fldChar w:fldCharType="begin"/>
      </w:r>
      <w:r w:rsidR="00AF6BA7" w:rsidRPr="00816357">
        <w:instrText xml:space="preserve"> REF _Ref62834413 \r \h </w:instrText>
      </w:r>
      <w:r w:rsidR="001C793D" w:rsidRPr="00816357">
        <w:instrText xml:space="preserve"> \* MERGEFORMAT </w:instrText>
      </w:r>
      <w:r w:rsidR="00AF6BA7" w:rsidRPr="00816357">
        <w:fldChar w:fldCharType="separate"/>
      </w:r>
      <w:r w:rsidR="00145F2A">
        <w:t>2.2.1</w:t>
      </w:r>
      <w:r w:rsidR="00AF6BA7" w:rsidRPr="00816357">
        <w:fldChar w:fldCharType="end"/>
      </w:r>
      <w:r w:rsidR="00C14436" w:rsidRPr="00816357">
        <w:t> (іі)</w:t>
      </w:r>
      <w:r w:rsidR="002537E9" w:rsidRPr="00816357">
        <w:t xml:space="preserve"> </w:t>
      </w:r>
      <w:r w:rsidRPr="00816357">
        <w:t>вище</w:t>
      </w:r>
      <w:r w:rsidR="00D40195" w:rsidRPr="00816357">
        <w:t xml:space="preserve"> не застосовується для неттінгу </w:t>
      </w:r>
      <w:r w:rsidR="00C14436" w:rsidRPr="00816357">
        <w:t xml:space="preserve">вказаної групи </w:t>
      </w:r>
      <w:r w:rsidR="00D40195" w:rsidRPr="00816357">
        <w:t>Правочинів</w:t>
      </w:r>
      <w:r w:rsidRPr="00816357">
        <w:t xml:space="preserve">. </w:t>
      </w:r>
      <w:r w:rsidR="009A25A3" w:rsidRPr="00816357">
        <w:t>Н</w:t>
      </w:r>
      <w:r w:rsidR="00D40195" w:rsidRPr="00816357">
        <w:t xml:space="preserve">еттінг </w:t>
      </w:r>
      <w:r w:rsidRPr="00816357">
        <w:t xml:space="preserve">за кількома Правочинами застосовується лише до тих із вказаних Правочинів, які є чинними на момент проведення </w:t>
      </w:r>
      <w:r w:rsidR="005002B9" w:rsidRPr="00816357">
        <w:t>неттінгу</w:t>
      </w:r>
      <w:r w:rsidRPr="00816357">
        <w:t>, а неттінг охоплює період, який почина</w:t>
      </w:r>
      <w:r w:rsidR="00E418E1" w:rsidRPr="00816357">
        <w:t>ється</w:t>
      </w:r>
      <w:r w:rsidRPr="00816357">
        <w:t xml:space="preserve"> з дати, визначеної Сторонами у Додатку </w:t>
      </w:r>
      <w:r w:rsidR="002537E9" w:rsidRPr="00816357">
        <w:t xml:space="preserve">чи </w:t>
      </w:r>
      <w:r w:rsidR="00D40195" w:rsidRPr="00816357">
        <w:t xml:space="preserve">відповідному </w:t>
      </w:r>
      <w:r w:rsidRPr="00816357">
        <w:t>Підтвердженні, а</w:t>
      </w:r>
      <w:r w:rsidR="00D40195" w:rsidRPr="00816357">
        <w:t xml:space="preserve">бо </w:t>
      </w:r>
      <w:r w:rsidR="002537E9" w:rsidRPr="00816357">
        <w:t>в</w:t>
      </w:r>
      <w:r w:rsidR="00D40195" w:rsidRPr="00816357">
        <w:t xml:space="preserve"> іншому документі</w:t>
      </w:r>
      <w:r w:rsidR="002537E9" w:rsidRPr="00816357">
        <w:t>, укладеному</w:t>
      </w:r>
      <w:r w:rsidR="00D40195" w:rsidRPr="00816357">
        <w:t xml:space="preserve"> </w:t>
      </w:r>
      <w:r w:rsidRPr="00816357">
        <w:t>Стор</w:t>
      </w:r>
      <w:r w:rsidR="002537E9" w:rsidRPr="00816357">
        <w:t>онами</w:t>
      </w:r>
      <w:r w:rsidRPr="00816357">
        <w:t xml:space="preserve">. </w:t>
      </w:r>
      <w:r w:rsidR="009A25A3" w:rsidRPr="00816357">
        <w:t>Н</w:t>
      </w:r>
      <w:r w:rsidR="005002B9" w:rsidRPr="00816357">
        <w:t>еттінг може також застосовуватись</w:t>
      </w:r>
      <w:r w:rsidR="00887869" w:rsidRPr="00816357">
        <w:t xml:space="preserve"> Сторонами</w:t>
      </w:r>
      <w:r w:rsidR="005002B9" w:rsidRPr="00816357">
        <w:t xml:space="preserve"> </w:t>
      </w:r>
      <w:r w:rsidRPr="00816357">
        <w:rPr>
          <w:spacing w:val="-1"/>
        </w:rPr>
        <w:t>окремо за різними групами Правочинів</w:t>
      </w:r>
      <w:r w:rsidRPr="00816357">
        <w:t>.</w:t>
      </w:r>
    </w:p>
    <w:p w14:paraId="44EA5E5E" w14:textId="29E21A8C" w:rsidR="002A1A01" w:rsidRPr="00816357" w:rsidRDefault="005002B9" w:rsidP="00827959">
      <w:pPr>
        <w:pStyle w:val="ISDAL3"/>
      </w:pPr>
      <w:bookmarkStart w:id="10" w:name="_Ref83143285"/>
      <w:r w:rsidRPr="00816357">
        <w:t>Сторони можуть визначити у Додатку або у відповідному Підтвердженні, яка зі Сторін буде відповідальною за розрахунок суми у результаті проведення неттінгу</w:t>
      </w:r>
      <w:r w:rsidR="000C038B" w:rsidRPr="00816357">
        <w:t>, а також, за потреби, процедуру ініціювання та проведення звірки</w:t>
      </w:r>
      <w:r w:rsidRPr="00816357">
        <w:t>.</w:t>
      </w:r>
      <w:bookmarkEnd w:id="10"/>
      <w:r w:rsidRPr="00816357">
        <w:t xml:space="preserve"> </w:t>
      </w:r>
    </w:p>
    <w:p w14:paraId="66FFAE15" w14:textId="208DEAED" w:rsidR="00831532" w:rsidRPr="00816357" w:rsidRDefault="00831532" w:rsidP="00827959">
      <w:pPr>
        <w:pStyle w:val="ISDAL3"/>
      </w:pPr>
      <w:r w:rsidRPr="00816357">
        <w:t>У випадку, якщо Сторона</w:t>
      </w:r>
      <w:r w:rsidR="00772652" w:rsidRPr="00816357">
        <w:t>,</w:t>
      </w:r>
      <w:r w:rsidRPr="00816357">
        <w:t xml:space="preserve"> </w:t>
      </w:r>
      <w:r w:rsidR="00085410" w:rsidRPr="00816357">
        <w:t xml:space="preserve">відповідальна за розрахунок суми </w:t>
      </w:r>
      <w:r w:rsidRPr="00816357">
        <w:t xml:space="preserve">відповідно до </w:t>
      </w:r>
      <w:r w:rsidR="00BF5ABD" w:rsidRPr="00816357">
        <w:t>пункту </w:t>
      </w:r>
      <w:r w:rsidR="00BF5ABD" w:rsidRPr="00816357">
        <w:fldChar w:fldCharType="begin"/>
      </w:r>
      <w:r w:rsidR="00BF5ABD" w:rsidRPr="00816357">
        <w:instrText xml:space="preserve"> REF _Ref83143285 \r \h </w:instrText>
      </w:r>
      <w:r w:rsidR="00D37474" w:rsidRPr="00816357">
        <w:instrText xml:space="preserve"> \* MERGEFORMAT </w:instrText>
      </w:r>
      <w:r w:rsidR="00BF5ABD" w:rsidRPr="00816357">
        <w:fldChar w:fldCharType="separate"/>
      </w:r>
      <w:r w:rsidR="00145F2A">
        <w:t>2.2.3</w:t>
      </w:r>
      <w:r w:rsidR="00BF5ABD" w:rsidRPr="00816357">
        <w:fldChar w:fldCharType="end"/>
      </w:r>
      <w:r w:rsidR="00772652" w:rsidRPr="00816357">
        <w:t>,</w:t>
      </w:r>
      <w:r w:rsidR="00BF5ABD" w:rsidRPr="00816357">
        <w:t xml:space="preserve"> </w:t>
      </w:r>
      <w:r w:rsidRPr="00816357">
        <w:t xml:space="preserve">не визначена, на письмову вимогу однієї зі Сторін Сторони проводять звірку суми, що належить до сплати за результатами неттінгу, до здійснення відповідного платежу в порядку, визначеному </w:t>
      </w:r>
      <w:r w:rsidR="001C165C" w:rsidRPr="00816357">
        <w:t>в</w:t>
      </w:r>
      <w:r w:rsidRPr="00816357">
        <w:t xml:space="preserve"> Додатку. </w:t>
      </w:r>
    </w:p>
    <w:p w14:paraId="472B89AB" w14:textId="498C35C7" w:rsidR="00013DD4" w:rsidRPr="00816357" w:rsidRDefault="00D22946" w:rsidP="00827959">
      <w:pPr>
        <w:pStyle w:val="ISDAL1"/>
      </w:pPr>
      <w:bookmarkStart w:id="11" w:name="_Toc73970383"/>
      <w:bookmarkStart w:id="12" w:name="_Toc73970402"/>
      <w:bookmarkStart w:id="13" w:name="Стаття3"/>
      <w:bookmarkStart w:id="14" w:name="_Ref64384182"/>
      <w:bookmarkStart w:id="15" w:name="_Toc83331776"/>
      <w:bookmarkEnd w:id="11"/>
      <w:bookmarkEnd w:id="12"/>
      <w:bookmarkEnd w:id="13"/>
      <w:r w:rsidRPr="00816357">
        <w:t>Запевнення</w:t>
      </w:r>
      <w:r w:rsidR="00D211BE" w:rsidRPr="00816357">
        <w:t xml:space="preserve"> </w:t>
      </w:r>
      <w:r w:rsidR="00E87179" w:rsidRPr="00816357">
        <w:t>Сторін</w:t>
      </w:r>
      <w:bookmarkEnd w:id="14"/>
      <w:bookmarkEnd w:id="15"/>
      <w:r w:rsidR="00E87179" w:rsidRPr="00816357">
        <w:t xml:space="preserve"> </w:t>
      </w:r>
    </w:p>
    <w:p w14:paraId="6C4D2F39" w14:textId="3D934BD7" w:rsidR="007D010D" w:rsidRPr="00816357" w:rsidRDefault="007E33F1" w:rsidP="00827959">
      <w:pPr>
        <w:pStyle w:val="ISDAText"/>
        <w:rPr>
          <w:rFonts w:cs="Times New Roman"/>
        </w:rPr>
      </w:pPr>
      <w:r w:rsidRPr="00816357">
        <w:rPr>
          <w:rFonts w:cs="Times New Roman"/>
        </w:rPr>
        <w:t>К</w:t>
      </w:r>
      <w:r w:rsidR="007D010D" w:rsidRPr="00816357">
        <w:rPr>
          <w:rFonts w:cs="Times New Roman"/>
        </w:rPr>
        <w:t>ожна Стор</w:t>
      </w:r>
      <w:r w:rsidR="00AF28A5" w:rsidRPr="00816357">
        <w:rPr>
          <w:rFonts w:cs="Times New Roman"/>
        </w:rPr>
        <w:t xml:space="preserve">она </w:t>
      </w:r>
      <w:r w:rsidR="00D5523B" w:rsidRPr="00816357">
        <w:rPr>
          <w:rFonts w:cs="Times New Roman"/>
        </w:rPr>
        <w:t>надає на користь іншої Сторони запевнення</w:t>
      </w:r>
      <w:r w:rsidR="007D010D" w:rsidRPr="00816357">
        <w:rPr>
          <w:rFonts w:cs="Times New Roman"/>
        </w:rPr>
        <w:t xml:space="preserve">, що містяться </w:t>
      </w:r>
      <w:r w:rsidR="00BB1958" w:rsidRPr="00816357">
        <w:rPr>
          <w:rFonts w:cs="Times New Roman"/>
        </w:rPr>
        <w:t xml:space="preserve">в </w:t>
      </w:r>
      <w:r w:rsidR="007D010D" w:rsidRPr="00816357">
        <w:rPr>
          <w:rFonts w:cs="Times New Roman"/>
        </w:rPr>
        <w:t xml:space="preserve">пунктах </w:t>
      </w:r>
      <w:r w:rsidR="00A97E1F" w:rsidRPr="00816357">
        <w:rPr>
          <w:rFonts w:cs="Times New Roman"/>
        </w:rPr>
        <w:fldChar w:fldCharType="begin"/>
      </w:r>
      <w:r w:rsidR="00A97E1F" w:rsidRPr="00816357">
        <w:rPr>
          <w:rFonts w:cs="Times New Roman"/>
        </w:rPr>
        <w:instrText xml:space="preserve"> REF _Ref64538404 \r \h </w:instrText>
      </w:r>
      <w:r w:rsidR="00D37474" w:rsidRPr="00816357">
        <w:rPr>
          <w:rFonts w:cs="Times New Roman"/>
        </w:rPr>
        <w:instrText xml:space="preserve"> \* MERGEFORMAT </w:instrText>
      </w:r>
      <w:r w:rsidR="00A97E1F" w:rsidRPr="00816357">
        <w:rPr>
          <w:rFonts w:cs="Times New Roman"/>
        </w:rPr>
      </w:r>
      <w:r w:rsidR="00A97E1F" w:rsidRPr="00816357">
        <w:rPr>
          <w:rFonts w:cs="Times New Roman"/>
        </w:rPr>
        <w:fldChar w:fldCharType="separate"/>
      </w:r>
      <w:r w:rsidR="00145F2A">
        <w:rPr>
          <w:rFonts w:cs="Times New Roman"/>
        </w:rPr>
        <w:t>3.1</w:t>
      </w:r>
      <w:r w:rsidR="00A97E1F" w:rsidRPr="00816357">
        <w:rPr>
          <w:rFonts w:cs="Times New Roman"/>
        </w:rPr>
        <w:fldChar w:fldCharType="end"/>
      </w:r>
      <w:r w:rsidR="007D010D" w:rsidRPr="00816357">
        <w:rPr>
          <w:rFonts w:cs="Times New Roman"/>
        </w:rPr>
        <w:t xml:space="preserve"> -</w:t>
      </w:r>
      <w:r w:rsidR="00816B39" w:rsidRPr="00816357">
        <w:rPr>
          <w:rFonts w:cs="Times New Roman"/>
        </w:rPr>
        <w:t xml:space="preserve"> </w:t>
      </w:r>
      <w:r w:rsidR="00816B39" w:rsidRPr="00816357">
        <w:rPr>
          <w:rFonts w:cs="Times New Roman"/>
        </w:rPr>
        <w:fldChar w:fldCharType="begin"/>
      </w:r>
      <w:r w:rsidR="00816B39" w:rsidRPr="00816357">
        <w:rPr>
          <w:rFonts w:cs="Times New Roman"/>
        </w:rPr>
        <w:instrText xml:space="preserve"> REF _Ref64364094 \r \h </w:instrText>
      </w:r>
      <w:r w:rsidR="00CA0DFE" w:rsidRPr="00816357">
        <w:rPr>
          <w:rFonts w:cs="Times New Roman"/>
        </w:rPr>
        <w:instrText xml:space="preserve"> \* MERGEFORMAT </w:instrText>
      </w:r>
      <w:r w:rsidR="00816B39" w:rsidRPr="00816357">
        <w:rPr>
          <w:rFonts w:cs="Times New Roman"/>
        </w:rPr>
      </w:r>
      <w:r w:rsidR="00816B39" w:rsidRPr="00816357">
        <w:rPr>
          <w:rFonts w:cs="Times New Roman"/>
        </w:rPr>
        <w:fldChar w:fldCharType="separate"/>
      </w:r>
      <w:r w:rsidR="00145F2A">
        <w:rPr>
          <w:rFonts w:cs="Times New Roman"/>
        </w:rPr>
        <w:t>3.5</w:t>
      </w:r>
      <w:r w:rsidR="00816B39" w:rsidRPr="00816357">
        <w:rPr>
          <w:rFonts w:cs="Times New Roman"/>
        </w:rPr>
        <w:fldChar w:fldCharType="end"/>
      </w:r>
      <w:r w:rsidR="007343D3" w:rsidRPr="00816357">
        <w:rPr>
          <w:rFonts w:cs="Times New Roman"/>
        </w:rPr>
        <w:t xml:space="preserve">, </w:t>
      </w:r>
      <w:r w:rsidRPr="00816357">
        <w:rPr>
          <w:rFonts w:cs="Times New Roman"/>
        </w:rPr>
        <w:t xml:space="preserve">на дату укладення цієї </w:t>
      </w:r>
      <w:r w:rsidR="008F09BD" w:rsidRPr="00816357">
        <w:rPr>
          <w:rFonts w:cs="Times New Roman"/>
        </w:rPr>
        <w:t>Генеральної Угоди</w:t>
      </w:r>
      <w:r w:rsidRPr="00816357">
        <w:rPr>
          <w:rFonts w:cs="Times New Roman"/>
        </w:rPr>
        <w:t xml:space="preserve"> </w:t>
      </w:r>
      <w:r w:rsidR="00D5523B" w:rsidRPr="00816357">
        <w:rPr>
          <w:rFonts w:cs="Times New Roman"/>
        </w:rPr>
        <w:t xml:space="preserve">та такі запевнення також вважаються наданими кожною Стороною на користь іншої Сторони на дату укладення кожного </w:t>
      </w:r>
      <w:r w:rsidRPr="00816357">
        <w:rPr>
          <w:rFonts w:cs="Times New Roman"/>
        </w:rPr>
        <w:t>Правочину</w:t>
      </w:r>
      <w:r w:rsidR="007343D3" w:rsidRPr="00816357">
        <w:rPr>
          <w:rFonts w:cs="Times New Roman"/>
        </w:rPr>
        <w:t>.</w:t>
      </w:r>
      <w:r w:rsidR="00AF28A5" w:rsidRPr="00816357">
        <w:rPr>
          <w:rFonts w:cs="Times New Roman"/>
        </w:rPr>
        <w:t xml:space="preserve"> </w:t>
      </w:r>
      <w:r w:rsidR="00BB1958" w:rsidRPr="00816357">
        <w:rPr>
          <w:rFonts w:cs="Times New Roman"/>
        </w:rPr>
        <w:t xml:space="preserve">Сторони можуть у Додатку чи будь-якому Підтвердженні встановити </w:t>
      </w:r>
      <w:r w:rsidR="0010289A" w:rsidRPr="00816357">
        <w:rPr>
          <w:rFonts w:cs="Times New Roman"/>
        </w:rPr>
        <w:t xml:space="preserve">додаткові </w:t>
      </w:r>
      <w:r w:rsidR="00BB1958" w:rsidRPr="00816357">
        <w:rPr>
          <w:rFonts w:cs="Times New Roman"/>
        </w:rPr>
        <w:t xml:space="preserve">дати, в які визначена Сторона </w:t>
      </w:r>
      <w:r w:rsidR="008242C1" w:rsidRPr="00816357">
        <w:rPr>
          <w:rFonts w:cs="Times New Roman"/>
        </w:rPr>
        <w:t xml:space="preserve">вважається такою, що </w:t>
      </w:r>
      <w:r w:rsidR="00BB1958" w:rsidRPr="00816357">
        <w:rPr>
          <w:rFonts w:cs="Times New Roman"/>
        </w:rPr>
        <w:t>нада</w:t>
      </w:r>
      <w:r w:rsidR="008242C1" w:rsidRPr="00816357">
        <w:rPr>
          <w:rFonts w:cs="Times New Roman"/>
        </w:rPr>
        <w:t>є</w:t>
      </w:r>
      <w:r w:rsidR="00BB1958" w:rsidRPr="00816357">
        <w:rPr>
          <w:rFonts w:cs="Times New Roman"/>
        </w:rPr>
        <w:t xml:space="preserve"> визначені </w:t>
      </w:r>
      <w:r w:rsidR="00D5523B" w:rsidRPr="00816357">
        <w:rPr>
          <w:rFonts w:cs="Times New Roman"/>
        </w:rPr>
        <w:t>з</w:t>
      </w:r>
      <w:r w:rsidR="00042C90" w:rsidRPr="00816357">
        <w:rPr>
          <w:rFonts w:cs="Times New Roman"/>
        </w:rPr>
        <w:t>апевнен</w:t>
      </w:r>
      <w:r w:rsidR="00BB1958" w:rsidRPr="00816357">
        <w:rPr>
          <w:rFonts w:cs="Times New Roman"/>
        </w:rPr>
        <w:t>ня повтор</w:t>
      </w:r>
      <w:r w:rsidR="008242C1" w:rsidRPr="00816357">
        <w:rPr>
          <w:rFonts w:cs="Times New Roman"/>
        </w:rPr>
        <w:t>но</w:t>
      </w:r>
      <w:r w:rsidR="00BB1958" w:rsidRPr="00816357">
        <w:rPr>
          <w:rFonts w:cs="Times New Roman"/>
        </w:rPr>
        <w:t xml:space="preserve">. </w:t>
      </w:r>
      <w:r w:rsidR="007D010D" w:rsidRPr="00816357">
        <w:rPr>
          <w:rFonts w:cs="Times New Roman"/>
        </w:rPr>
        <w:t xml:space="preserve">Якщо Додатком чи будь-яким Підтвердженням передбачене </w:t>
      </w:r>
      <w:r w:rsidR="007D010D" w:rsidRPr="00816357">
        <w:rPr>
          <w:rFonts w:cs="Times New Roman"/>
          <w:spacing w:val="-2"/>
        </w:rPr>
        <w:t xml:space="preserve">"Додаткове </w:t>
      </w:r>
      <w:r w:rsidR="00042C90" w:rsidRPr="00816357">
        <w:rPr>
          <w:rFonts w:cs="Times New Roman"/>
          <w:spacing w:val="-2"/>
        </w:rPr>
        <w:t>Запевнення</w:t>
      </w:r>
      <w:r w:rsidR="007D010D" w:rsidRPr="00816357">
        <w:rPr>
          <w:rFonts w:cs="Times New Roman"/>
          <w:spacing w:val="-2"/>
        </w:rPr>
        <w:t xml:space="preserve">", Сторона </w:t>
      </w:r>
      <w:r w:rsidR="00AF28A5" w:rsidRPr="00816357">
        <w:rPr>
          <w:rFonts w:cs="Times New Roman"/>
          <w:spacing w:val="-2"/>
        </w:rPr>
        <w:t xml:space="preserve">або </w:t>
      </w:r>
      <w:r w:rsidR="007D010D" w:rsidRPr="00816357">
        <w:rPr>
          <w:rFonts w:cs="Times New Roman"/>
          <w:spacing w:val="-2"/>
        </w:rPr>
        <w:t xml:space="preserve">Сторони, на яку/які </w:t>
      </w:r>
      <w:r w:rsidR="00AF28A5" w:rsidRPr="00816357">
        <w:rPr>
          <w:rFonts w:cs="Times New Roman"/>
          <w:spacing w:val="-2"/>
        </w:rPr>
        <w:t xml:space="preserve">покладено обов’язок надати </w:t>
      </w:r>
      <w:r w:rsidR="007D010D" w:rsidRPr="00816357">
        <w:rPr>
          <w:rFonts w:cs="Times New Roman"/>
          <w:spacing w:val="-2"/>
        </w:rPr>
        <w:t>так</w:t>
      </w:r>
      <w:r w:rsidR="00AF28A5" w:rsidRPr="00816357">
        <w:rPr>
          <w:rFonts w:cs="Times New Roman"/>
          <w:spacing w:val="-2"/>
        </w:rPr>
        <w:t>е</w:t>
      </w:r>
      <w:r w:rsidR="007D010D" w:rsidRPr="00816357">
        <w:rPr>
          <w:rFonts w:cs="Times New Roman"/>
          <w:spacing w:val="-2"/>
        </w:rPr>
        <w:t xml:space="preserve"> Додатков</w:t>
      </w:r>
      <w:r w:rsidR="00AF28A5" w:rsidRPr="00816357">
        <w:rPr>
          <w:rFonts w:cs="Times New Roman"/>
          <w:spacing w:val="-2"/>
        </w:rPr>
        <w:t>е</w:t>
      </w:r>
      <w:r w:rsidR="007D010D" w:rsidRPr="00816357">
        <w:rPr>
          <w:rFonts w:cs="Times New Roman"/>
          <w:spacing w:val="-2"/>
        </w:rPr>
        <w:t xml:space="preserve"> </w:t>
      </w:r>
      <w:r w:rsidR="00042C90" w:rsidRPr="00816357">
        <w:rPr>
          <w:rFonts w:cs="Times New Roman"/>
        </w:rPr>
        <w:t>Запевнення</w:t>
      </w:r>
      <w:r w:rsidR="007D010D" w:rsidRPr="00816357">
        <w:rPr>
          <w:rFonts w:cs="Times New Roman"/>
        </w:rPr>
        <w:t xml:space="preserve">, </w:t>
      </w:r>
      <w:r w:rsidR="00867D66" w:rsidRPr="00816357">
        <w:rPr>
          <w:rFonts w:cs="Times New Roman"/>
        </w:rPr>
        <w:t xml:space="preserve">вважається такою, що </w:t>
      </w:r>
      <w:r w:rsidR="00FA1549" w:rsidRPr="00816357">
        <w:rPr>
          <w:rFonts w:cs="Times New Roman"/>
        </w:rPr>
        <w:t xml:space="preserve">надає </w:t>
      </w:r>
      <w:r w:rsidR="00AF28A5" w:rsidRPr="00816357">
        <w:rPr>
          <w:rFonts w:cs="Times New Roman"/>
        </w:rPr>
        <w:t xml:space="preserve">його </w:t>
      </w:r>
      <w:r w:rsidR="007343D3" w:rsidRPr="00816357">
        <w:rPr>
          <w:rFonts w:cs="Times New Roman"/>
        </w:rPr>
        <w:t xml:space="preserve">(у тому числі </w:t>
      </w:r>
      <w:r w:rsidR="008242C1" w:rsidRPr="00816357">
        <w:rPr>
          <w:rFonts w:cs="Times New Roman"/>
        </w:rPr>
        <w:t>повторно</w:t>
      </w:r>
      <w:r w:rsidR="007343D3" w:rsidRPr="00816357">
        <w:rPr>
          <w:rFonts w:cs="Times New Roman"/>
        </w:rPr>
        <w:t>)</w:t>
      </w:r>
      <w:r w:rsidR="007D010D" w:rsidRPr="00816357">
        <w:rPr>
          <w:rFonts w:cs="Times New Roman"/>
        </w:rPr>
        <w:t xml:space="preserve"> </w:t>
      </w:r>
      <w:r w:rsidR="00867D66" w:rsidRPr="00816357">
        <w:rPr>
          <w:rFonts w:cs="Times New Roman"/>
        </w:rPr>
        <w:t>на дату чи дати</w:t>
      </w:r>
      <w:r w:rsidR="007D010D" w:rsidRPr="00816357">
        <w:rPr>
          <w:rFonts w:cs="Times New Roman"/>
        </w:rPr>
        <w:t xml:space="preserve">, </w:t>
      </w:r>
      <w:r w:rsidR="00AF28A5" w:rsidRPr="00816357">
        <w:rPr>
          <w:rFonts w:cs="Times New Roman"/>
        </w:rPr>
        <w:t xml:space="preserve">встановлені </w:t>
      </w:r>
      <w:r w:rsidR="007D010D" w:rsidRPr="00816357">
        <w:rPr>
          <w:rFonts w:cs="Times New Roman"/>
        </w:rPr>
        <w:t xml:space="preserve">Додатком чи </w:t>
      </w:r>
      <w:r w:rsidR="00AF28A5" w:rsidRPr="00816357">
        <w:rPr>
          <w:rFonts w:cs="Times New Roman"/>
        </w:rPr>
        <w:t xml:space="preserve">відповідним </w:t>
      </w:r>
      <w:r w:rsidR="007D010D" w:rsidRPr="00816357">
        <w:rPr>
          <w:rFonts w:cs="Times New Roman"/>
        </w:rPr>
        <w:t xml:space="preserve">Підтвердженням </w:t>
      </w:r>
      <w:r w:rsidR="00AF28A5" w:rsidRPr="00816357">
        <w:rPr>
          <w:rFonts w:cs="Times New Roman"/>
        </w:rPr>
        <w:t xml:space="preserve">для </w:t>
      </w:r>
      <w:r w:rsidR="007D010D" w:rsidRPr="00816357">
        <w:rPr>
          <w:rFonts w:cs="Times New Roman"/>
        </w:rPr>
        <w:t xml:space="preserve">такого Додаткового </w:t>
      </w:r>
      <w:r w:rsidR="00042C90" w:rsidRPr="00816357">
        <w:rPr>
          <w:rFonts w:cs="Times New Roman"/>
        </w:rPr>
        <w:t>Запевнення</w:t>
      </w:r>
      <w:r w:rsidR="007D010D" w:rsidRPr="00816357">
        <w:rPr>
          <w:rFonts w:cs="Times New Roman"/>
        </w:rPr>
        <w:t>.</w:t>
      </w:r>
    </w:p>
    <w:p w14:paraId="68199032" w14:textId="77777777" w:rsidR="00F64694" w:rsidRPr="00816357" w:rsidRDefault="00D211BE" w:rsidP="00827959">
      <w:pPr>
        <w:pStyle w:val="ISDAL2"/>
        <w:rPr>
          <w:rFonts w:ascii="Times New Roman" w:hAnsi="Times New Roman"/>
        </w:rPr>
      </w:pPr>
      <w:bookmarkStart w:id="16" w:name="_Ref64538404"/>
      <w:r w:rsidRPr="00816357">
        <w:rPr>
          <w:rFonts w:ascii="Times New Roman" w:hAnsi="Times New Roman"/>
        </w:rPr>
        <w:t>Основні запевнення</w:t>
      </w:r>
      <w:bookmarkEnd w:id="16"/>
    </w:p>
    <w:p w14:paraId="0507DBD4" w14:textId="77777777" w:rsidR="00DC31E9" w:rsidRPr="00816357" w:rsidRDefault="00D22946" w:rsidP="00827959">
      <w:pPr>
        <w:pStyle w:val="ISDAL3"/>
      </w:pPr>
      <w:bookmarkStart w:id="17" w:name="_Ref62834498"/>
      <w:r w:rsidRPr="00816357">
        <w:t xml:space="preserve">Статус юридичної особи </w:t>
      </w:r>
    </w:p>
    <w:p w14:paraId="1989040C" w14:textId="479A5547" w:rsidR="00D22946" w:rsidRPr="00816357" w:rsidRDefault="00D22946" w:rsidP="00BA7574">
      <w:pPr>
        <w:pStyle w:val="ISDAL3texts"/>
        <w:rPr>
          <w:rFonts w:cs="Times New Roman"/>
        </w:rPr>
      </w:pPr>
      <w:r w:rsidRPr="00816357">
        <w:rPr>
          <w:rFonts w:cs="Times New Roman"/>
        </w:rPr>
        <w:t xml:space="preserve">Сторона </w:t>
      </w:r>
      <w:r w:rsidR="000F2834" w:rsidRPr="00816357">
        <w:rPr>
          <w:rFonts w:cs="Times New Roman"/>
        </w:rPr>
        <w:t xml:space="preserve">запевняє, що вона </w:t>
      </w:r>
      <w:r w:rsidRPr="00816357">
        <w:rPr>
          <w:rFonts w:cs="Times New Roman"/>
        </w:rPr>
        <w:t>є юридичною особою,</w:t>
      </w:r>
      <w:r w:rsidR="00210962" w:rsidRPr="00816357">
        <w:rPr>
          <w:rFonts w:cs="Times New Roman"/>
        </w:rPr>
        <w:t xml:space="preserve"> </w:t>
      </w:r>
      <w:r w:rsidR="000F2834" w:rsidRPr="00816357">
        <w:rPr>
          <w:rFonts w:cs="Times New Roman"/>
        </w:rPr>
        <w:t xml:space="preserve">яка </w:t>
      </w:r>
      <w:r w:rsidR="00210962" w:rsidRPr="00816357">
        <w:rPr>
          <w:rFonts w:cs="Times New Roman"/>
        </w:rPr>
        <w:t xml:space="preserve">зареєстрована </w:t>
      </w:r>
      <w:r w:rsidRPr="00816357">
        <w:rPr>
          <w:rFonts w:cs="Times New Roman"/>
        </w:rPr>
        <w:t>відповідно до законодавства України</w:t>
      </w:r>
      <w:bookmarkEnd w:id="17"/>
      <w:r w:rsidR="0010289A" w:rsidRPr="00816357">
        <w:rPr>
          <w:rFonts w:cs="Times New Roman"/>
        </w:rPr>
        <w:t>.</w:t>
      </w:r>
    </w:p>
    <w:p w14:paraId="386D0465" w14:textId="77777777" w:rsidR="00DC31E9" w:rsidRPr="00816357" w:rsidRDefault="00D22946" w:rsidP="00827959">
      <w:pPr>
        <w:pStyle w:val="ISDAL3"/>
      </w:pPr>
      <w:r w:rsidRPr="00816357">
        <w:t xml:space="preserve">Правосуб’єктність та повноваження </w:t>
      </w:r>
    </w:p>
    <w:p w14:paraId="494E6DD5" w14:textId="37F3FDD7" w:rsidR="00D22946" w:rsidRPr="00816357" w:rsidRDefault="00D22946" w:rsidP="00BA7574">
      <w:pPr>
        <w:pStyle w:val="ISDAL3texts"/>
        <w:rPr>
          <w:rFonts w:cs="Times New Roman"/>
        </w:rPr>
      </w:pPr>
      <w:r w:rsidRPr="00816357">
        <w:rPr>
          <w:rFonts w:cs="Times New Roman"/>
        </w:rPr>
        <w:t>Сторона</w:t>
      </w:r>
      <w:r w:rsidR="000F2834" w:rsidRPr="00816357">
        <w:rPr>
          <w:rFonts w:cs="Times New Roman"/>
        </w:rPr>
        <w:t xml:space="preserve"> запевняє, що вона</w:t>
      </w:r>
      <w:r w:rsidRPr="00816357">
        <w:rPr>
          <w:rFonts w:cs="Times New Roman"/>
        </w:rPr>
        <w:t xml:space="preserve"> має повноваження на укладення та виконання </w:t>
      </w:r>
      <w:r w:rsidR="00AF6BA7" w:rsidRPr="00816357">
        <w:rPr>
          <w:rFonts w:cs="Times New Roman"/>
        </w:rPr>
        <w:t xml:space="preserve">цієї </w:t>
      </w:r>
      <w:r w:rsidR="008F09BD" w:rsidRPr="00816357">
        <w:rPr>
          <w:rFonts w:cs="Times New Roman"/>
        </w:rPr>
        <w:t>Генеральної Угоди</w:t>
      </w:r>
      <w:r w:rsidRPr="00816357">
        <w:rPr>
          <w:rFonts w:cs="Times New Roman"/>
        </w:rPr>
        <w:t xml:space="preserve">, кожного з </w:t>
      </w:r>
      <w:bookmarkStart w:id="18" w:name="_Hlk62741458"/>
      <w:r w:rsidRPr="00816357">
        <w:rPr>
          <w:rFonts w:cs="Times New Roman"/>
        </w:rPr>
        <w:t>Правочинів</w:t>
      </w:r>
      <w:r w:rsidR="006666F9" w:rsidRPr="00816357">
        <w:rPr>
          <w:rFonts w:cs="Times New Roman"/>
        </w:rPr>
        <w:t>,</w:t>
      </w:r>
      <w:r w:rsidRPr="00816357">
        <w:rPr>
          <w:rFonts w:cs="Times New Roman"/>
        </w:rPr>
        <w:t xml:space="preserve"> </w:t>
      </w:r>
      <w:bookmarkEnd w:id="18"/>
      <w:r w:rsidR="006666F9" w:rsidRPr="00816357">
        <w:rPr>
          <w:rFonts w:cs="Times New Roman"/>
        </w:rPr>
        <w:t xml:space="preserve">Документу </w:t>
      </w:r>
      <w:r w:rsidR="008548B2" w:rsidRPr="00816357">
        <w:rPr>
          <w:rFonts w:cs="Times New Roman"/>
        </w:rPr>
        <w:t>Забезпечення</w:t>
      </w:r>
      <w:r w:rsidR="006666F9" w:rsidRPr="00816357">
        <w:rPr>
          <w:rFonts w:cs="Times New Roman"/>
        </w:rPr>
        <w:t xml:space="preserve"> </w:t>
      </w:r>
      <w:r w:rsidRPr="00816357">
        <w:rPr>
          <w:rFonts w:cs="Times New Roman"/>
        </w:rPr>
        <w:t xml:space="preserve">та усіх інших документів за </w:t>
      </w:r>
      <w:r w:rsidR="00AF6BA7" w:rsidRPr="00816357">
        <w:rPr>
          <w:rFonts w:cs="Times New Roman"/>
        </w:rPr>
        <w:t xml:space="preserve">цією </w:t>
      </w:r>
      <w:r w:rsidR="00867D66" w:rsidRPr="00816357">
        <w:rPr>
          <w:rFonts w:cs="Times New Roman"/>
        </w:rPr>
        <w:t xml:space="preserve">Генеральною </w:t>
      </w:r>
      <w:r w:rsidR="00042C90" w:rsidRPr="00816357">
        <w:rPr>
          <w:rFonts w:cs="Times New Roman"/>
        </w:rPr>
        <w:t>Угод</w:t>
      </w:r>
      <w:r w:rsidR="00AF6BA7" w:rsidRPr="00816357">
        <w:rPr>
          <w:rFonts w:cs="Times New Roman"/>
        </w:rPr>
        <w:t>ою</w:t>
      </w:r>
      <w:r w:rsidR="00B86072" w:rsidRPr="00816357">
        <w:rPr>
          <w:rFonts w:cs="Times New Roman"/>
        </w:rPr>
        <w:t>,</w:t>
      </w:r>
      <w:r w:rsidRPr="00816357">
        <w:rPr>
          <w:rFonts w:cs="Times New Roman"/>
        </w:rPr>
        <w:t xml:space="preserve"> стороною яких вона виступає. Сторона прийняла усі необхідні корпоративні та інші рішення, які дозволяють укладення та виконання </w:t>
      </w:r>
      <w:r w:rsidR="00AF6BA7" w:rsidRPr="00816357">
        <w:rPr>
          <w:rFonts w:cs="Times New Roman"/>
        </w:rPr>
        <w:t xml:space="preserve">цієї </w:t>
      </w:r>
      <w:r w:rsidR="008F09BD" w:rsidRPr="00816357">
        <w:rPr>
          <w:rFonts w:cs="Times New Roman"/>
        </w:rPr>
        <w:t>Генеральної Угоди</w:t>
      </w:r>
      <w:r w:rsidRPr="00816357">
        <w:rPr>
          <w:rFonts w:cs="Times New Roman"/>
        </w:rPr>
        <w:t>, кожного з Правочинів</w:t>
      </w:r>
      <w:r w:rsidR="000F2834" w:rsidRPr="00816357">
        <w:rPr>
          <w:rFonts w:cs="Times New Roman"/>
        </w:rPr>
        <w:t xml:space="preserve">, будь-якого Документу </w:t>
      </w:r>
      <w:r w:rsidR="008548B2" w:rsidRPr="00816357">
        <w:rPr>
          <w:rFonts w:cs="Times New Roman"/>
        </w:rPr>
        <w:t>Забезпечення</w:t>
      </w:r>
      <w:r w:rsidRPr="00816357">
        <w:rPr>
          <w:rFonts w:cs="Times New Roman"/>
        </w:rPr>
        <w:t xml:space="preserve"> та усіх інших документів за </w:t>
      </w:r>
      <w:r w:rsidR="00AF6BA7" w:rsidRPr="00816357">
        <w:rPr>
          <w:rFonts w:cs="Times New Roman"/>
        </w:rPr>
        <w:t xml:space="preserve">цією </w:t>
      </w:r>
      <w:r w:rsidR="00867D66" w:rsidRPr="00816357">
        <w:rPr>
          <w:rFonts w:cs="Times New Roman"/>
        </w:rPr>
        <w:t xml:space="preserve">Генеральною </w:t>
      </w:r>
      <w:r w:rsidR="00042C90" w:rsidRPr="00816357">
        <w:rPr>
          <w:rFonts w:cs="Times New Roman"/>
        </w:rPr>
        <w:t>Угодою</w:t>
      </w:r>
      <w:r w:rsidRPr="00816357">
        <w:rPr>
          <w:rFonts w:cs="Times New Roman"/>
        </w:rPr>
        <w:t xml:space="preserve">, стороною яких вона виступає. Сторона вжила усіх заходів для оформлення та надання </w:t>
      </w:r>
      <w:r w:rsidR="00FC2ABF" w:rsidRPr="00816357">
        <w:rPr>
          <w:rFonts w:cs="Times New Roman"/>
        </w:rPr>
        <w:t xml:space="preserve">необхідних </w:t>
      </w:r>
      <w:r w:rsidRPr="00816357">
        <w:rPr>
          <w:rFonts w:cs="Times New Roman"/>
        </w:rPr>
        <w:t>повноважень представнику, який підписує документ</w:t>
      </w:r>
      <w:r w:rsidR="007343D3" w:rsidRPr="00816357">
        <w:rPr>
          <w:rFonts w:cs="Times New Roman"/>
        </w:rPr>
        <w:t xml:space="preserve">и </w:t>
      </w:r>
      <w:r w:rsidRPr="00816357">
        <w:rPr>
          <w:rFonts w:cs="Times New Roman"/>
        </w:rPr>
        <w:t>від імені Сторони.</w:t>
      </w:r>
    </w:p>
    <w:p w14:paraId="60D867BB" w14:textId="77777777" w:rsidR="00DC31E9" w:rsidRPr="00816357" w:rsidRDefault="00D211BE" w:rsidP="00827959">
      <w:pPr>
        <w:pStyle w:val="ISDAL3"/>
      </w:pPr>
      <w:r w:rsidRPr="00816357">
        <w:t xml:space="preserve"> </w:t>
      </w:r>
      <w:r w:rsidR="00D22946" w:rsidRPr="00816357">
        <w:t xml:space="preserve">Відсутність порушень </w:t>
      </w:r>
    </w:p>
    <w:p w14:paraId="69106B97" w14:textId="17A1D3E1" w:rsidR="00D22946" w:rsidRPr="00816357" w:rsidRDefault="000F2834" w:rsidP="00BA7574">
      <w:pPr>
        <w:pStyle w:val="ISDAL3texts"/>
        <w:rPr>
          <w:rFonts w:cs="Times New Roman"/>
        </w:rPr>
      </w:pPr>
      <w:r w:rsidRPr="00816357">
        <w:rPr>
          <w:rFonts w:cs="Times New Roman"/>
        </w:rPr>
        <w:t xml:space="preserve">Сторона запевняє, що укладення </w:t>
      </w:r>
      <w:r w:rsidR="00D22946" w:rsidRPr="00816357">
        <w:rPr>
          <w:rFonts w:cs="Times New Roman"/>
        </w:rPr>
        <w:t xml:space="preserve">та виконання </w:t>
      </w:r>
      <w:r w:rsidR="00542AE6" w:rsidRPr="00816357">
        <w:rPr>
          <w:rFonts w:cs="Times New Roman"/>
        </w:rPr>
        <w:t xml:space="preserve">цієї </w:t>
      </w:r>
      <w:r w:rsidR="008F09BD" w:rsidRPr="00816357">
        <w:rPr>
          <w:rFonts w:cs="Times New Roman"/>
        </w:rPr>
        <w:t>Генеральної Угоди</w:t>
      </w:r>
      <w:r w:rsidR="00D22946" w:rsidRPr="00816357">
        <w:rPr>
          <w:rFonts w:cs="Times New Roman"/>
        </w:rPr>
        <w:t>, кожного з Правочинів</w:t>
      </w:r>
      <w:r w:rsidRPr="00816357">
        <w:rPr>
          <w:rFonts w:cs="Times New Roman"/>
        </w:rPr>
        <w:t xml:space="preserve">, будь-яких Документів </w:t>
      </w:r>
      <w:r w:rsidR="008548B2" w:rsidRPr="00816357">
        <w:rPr>
          <w:rFonts w:cs="Times New Roman"/>
        </w:rPr>
        <w:t>Забезпечення</w:t>
      </w:r>
      <w:r w:rsidR="00D22946" w:rsidRPr="00816357">
        <w:rPr>
          <w:rFonts w:cs="Times New Roman"/>
        </w:rPr>
        <w:t xml:space="preserve"> та усіх інших документів за </w:t>
      </w:r>
      <w:r w:rsidR="00542AE6" w:rsidRPr="00816357">
        <w:rPr>
          <w:rFonts w:cs="Times New Roman"/>
        </w:rPr>
        <w:t xml:space="preserve">цією </w:t>
      </w:r>
      <w:r w:rsidR="00867D66" w:rsidRPr="00816357">
        <w:rPr>
          <w:rFonts w:cs="Times New Roman"/>
        </w:rPr>
        <w:t xml:space="preserve">Генеральною </w:t>
      </w:r>
      <w:r w:rsidR="00042C90" w:rsidRPr="00816357">
        <w:rPr>
          <w:rFonts w:cs="Times New Roman"/>
        </w:rPr>
        <w:t>Угодою</w:t>
      </w:r>
      <w:r w:rsidR="00526A27" w:rsidRPr="00816357">
        <w:rPr>
          <w:rFonts w:cs="Times New Roman"/>
        </w:rPr>
        <w:t>,</w:t>
      </w:r>
      <w:r w:rsidR="00D22946" w:rsidRPr="00816357">
        <w:rPr>
          <w:rFonts w:cs="Times New Roman"/>
        </w:rPr>
        <w:t xml:space="preserve"> стороною яких вона </w:t>
      </w:r>
      <w:r w:rsidR="008D792F" w:rsidRPr="00816357">
        <w:rPr>
          <w:rFonts w:cs="Times New Roman"/>
        </w:rPr>
        <w:t>виступає</w:t>
      </w:r>
      <w:r w:rsidR="00D22946" w:rsidRPr="00816357">
        <w:rPr>
          <w:rFonts w:cs="Times New Roman"/>
        </w:rPr>
        <w:t>, не порушує і не суперечить законодавству України, положенням статуту</w:t>
      </w:r>
      <w:r w:rsidR="00E418E1" w:rsidRPr="00816357">
        <w:rPr>
          <w:rFonts w:cs="Times New Roman"/>
        </w:rPr>
        <w:t xml:space="preserve"> та</w:t>
      </w:r>
      <w:r w:rsidR="00D22946" w:rsidRPr="00816357">
        <w:rPr>
          <w:rFonts w:cs="Times New Roman"/>
        </w:rPr>
        <w:t xml:space="preserve"> </w:t>
      </w:r>
      <w:r w:rsidR="007059DB" w:rsidRPr="00816357">
        <w:rPr>
          <w:rFonts w:cs="Times New Roman"/>
        </w:rPr>
        <w:t>внутрішніх</w:t>
      </w:r>
      <w:r w:rsidR="00D22946" w:rsidRPr="00816357">
        <w:rPr>
          <w:rFonts w:cs="Times New Roman"/>
        </w:rPr>
        <w:t xml:space="preserve"> документів</w:t>
      </w:r>
      <w:r w:rsidRPr="00816357">
        <w:rPr>
          <w:rFonts w:cs="Times New Roman"/>
        </w:rPr>
        <w:t xml:space="preserve"> Сторони</w:t>
      </w:r>
      <w:r w:rsidR="00D22946" w:rsidRPr="00816357">
        <w:rPr>
          <w:rFonts w:cs="Times New Roman"/>
        </w:rPr>
        <w:t xml:space="preserve">, будь-яким </w:t>
      </w:r>
      <w:r w:rsidR="008D792F" w:rsidRPr="00816357">
        <w:rPr>
          <w:rFonts w:cs="Times New Roman"/>
        </w:rPr>
        <w:t xml:space="preserve">актам </w:t>
      </w:r>
      <w:r w:rsidR="003B1B38" w:rsidRPr="00816357">
        <w:rPr>
          <w:rFonts w:cs="Times New Roman"/>
        </w:rPr>
        <w:t>судів</w:t>
      </w:r>
      <w:r w:rsidR="00D22946" w:rsidRPr="00816357">
        <w:rPr>
          <w:rFonts w:cs="Times New Roman"/>
        </w:rPr>
        <w:t>, арбітражних та третейських судів</w:t>
      </w:r>
      <w:r w:rsidR="00004B5A" w:rsidRPr="00816357">
        <w:rPr>
          <w:rFonts w:cs="Times New Roman"/>
        </w:rPr>
        <w:t xml:space="preserve">, </w:t>
      </w:r>
      <w:r w:rsidR="00D22946" w:rsidRPr="00816357">
        <w:rPr>
          <w:rFonts w:cs="Times New Roman"/>
        </w:rPr>
        <w:t>органів</w:t>
      </w:r>
      <w:r w:rsidR="00004B5A" w:rsidRPr="00816357">
        <w:rPr>
          <w:rFonts w:cs="Times New Roman"/>
        </w:rPr>
        <w:t xml:space="preserve"> державної влади та місцевого самоврядування</w:t>
      </w:r>
      <w:r w:rsidR="00D22946" w:rsidRPr="00816357">
        <w:rPr>
          <w:rFonts w:cs="Times New Roman"/>
        </w:rPr>
        <w:t xml:space="preserve">, вимоги яких </w:t>
      </w:r>
      <w:r w:rsidR="00542AE6" w:rsidRPr="00816357">
        <w:rPr>
          <w:rFonts w:cs="Times New Roman"/>
        </w:rPr>
        <w:t xml:space="preserve">є </w:t>
      </w:r>
      <w:r w:rsidR="00D22946" w:rsidRPr="00816357">
        <w:rPr>
          <w:rFonts w:cs="Times New Roman"/>
        </w:rPr>
        <w:t>обов’язков</w:t>
      </w:r>
      <w:r w:rsidR="00542AE6" w:rsidRPr="00816357">
        <w:rPr>
          <w:rFonts w:cs="Times New Roman"/>
        </w:rPr>
        <w:t>ими</w:t>
      </w:r>
      <w:r w:rsidR="00D22946" w:rsidRPr="00816357">
        <w:rPr>
          <w:rFonts w:cs="Times New Roman"/>
        </w:rPr>
        <w:t xml:space="preserve"> для відповідної Сторони, або </w:t>
      </w:r>
      <w:r w:rsidR="00D22946" w:rsidRPr="00816357">
        <w:rPr>
          <w:rFonts w:cs="Times New Roman"/>
        </w:rPr>
        <w:lastRenderedPageBreak/>
        <w:t>застосовуються до її активів, а також договірни</w:t>
      </w:r>
      <w:r w:rsidR="007059DB" w:rsidRPr="00816357">
        <w:rPr>
          <w:rFonts w:cs="Times New Roman"/>
        </w:rPr>
        <w:t>м</w:t>
      </w:r>
      <w:r w:rsidR="00D22946" w:rsidRPr="00816357">
        <w:rPr>
          <w:rFonts w:cs="Times New Roman"/>
        </w:rPr>
        <w:t xml:space="preserve"> обмежен</w:t>
      </w:r>
      <w:r w:rsidR="007059DB" w:rsidRPr="00816357">
        <w:rPr>
          <w:rFonts w:cs="Times New Roman"/>
        </w:rPr>
        <w:t>ням</w:t>
      </w:r>
      <w:r w:rsidR="00D22946" w:rsidRPr="00816357">
        <w:rPr>
          <w:rFonts w:cs="Times New Roman"/>
        </w:rPr>
        <w:t>, обов'язкови</w:t>
      </w:r>
      <w:r w:rsidR="007059DB" w:rsidRPr="00816357">
        <w:rPr>
          <w:rFonts w:cs="Times New Roman"/>
        </w:rPr>
        <w:t>м</w:t>
      </w:r>
      <w:r w:rsidR="00D22946" w:rsidRPr="00816357">
        <w:rPr>
          <w:rFonts w:cs="Times New Roman"/>
        </w:rPr>
        <w:t xml:space="preserve"> для Сторони чи таких, що впливають на неї чи її активи</w:t>
      </w:r>
      <w:r w:rsidR="0010289A" w:rsidRPr="00816357">
        <w:rPr>
          <w:rFonts w:cs="Times New Roman"/>
        </w:rPr>
        <w:t>.</w:t>
      </w:r>
    </w:p>
    <w:p w14:paraId="35FC66F5" w14:textId="77777777" w:rsidR="00DC31E9" w:rsidRPr="00816357" w:rsidRDefault="00D22946" w:rsidP="00827959">
      <w:pPr>
        <w:pStyle w:val="ISDAL3"/>
      </w:pPr>
      <w:r w:rsidRPr="00816357">
        <w:t xml:space="preserve">Дозволи </w:t>
      </w:r>
    </w:p>
    <w:p w14:paraId="2F069C72" w14:textId="0AB73AE7" w:rsidR="007343D3" w:rsidRPr="00816357" w:rsidRDefault="000F2834" w:rsidP="00BA7574">
      <w:pPr>
        <w:pStyle w:val="ISDAL3texts"/>
        <w:rPr>
          <w:rFonts w:cs="Times New Roman"/>
        </w:rPr>
      </w:pPr>
      <w:r w:rsidRPr="00816357">
        <w:rPr>
          <w:rFonts w:cs="Times New Roman"/>
        </w:rPr>
        <w:t>Сторона запевняє, що у</w:t>
      </w:r>
      <w:r w:rsidR="00D22946" w:rsidRPr="00816357">
        <w:rPr>
          <w:rFonts w:cs="Times New Roman"/>
        </w:rPr>
        <w:t>сі дозволи</w:t>
      </w:r>
      <w:r w:rsidR="00C71251" w:rsidRPr="00816357">
        <w:rPr>
          <w:rFonts w:cs="Times New Roman"/>
        </w:rPr>
        <w:t xml:space="preserve"> </w:t>
      </w:r>
      <w:r w:rsidR="00D22946" w:rsidRPr="00816357">
        <w:rPr>
          <w:rFonts w:cs="Times New Roman"/>
        </w:rPr>
        <w:t xml:space="preserve">та </w:t>
      </w:r>
      <w:r w:rsidR="00C71251" w:rsidRPr="00816357">
        <w:rPr>
          <w:rFonts w:cs="Times New Roman"/>
        </w:rPr>
        <w:t xml:space="preserve">погодження </w:t>
      </w:r>
      <w:r w:rsidR="00D22946" w:rsidRPr="00816357">
        <w:rPr>
          <w:rFonts w:cs="Times New Roman"/>
        </w:rPr>
        <w:t>державних та інших органів</w:t>
      </w:r>
      <w:r w:rsidR="00C71251" w:rsidRPr="00816357">
        <w:rPr>
          <w:rFonts w:cs="Times New Roman"/>
        </w:rPr>
        <w:t xml:space="preserve"> та ліцензії,</w:t>
      </w:r>
      <w:r w:rsidR="00D22946" w:rsidRPr="00816357">
        <w:rPr>
          <w:rFonts w:cs="Times New Roman"/>
        </w:rPr>
        <w:t xml:space="preserve"> необхідні у зв’язку з укладенням</w:t>
      </w:r>
      <w:r w:rsidR="00E418E1" w:rsidRPr="00816357">
        <w:rPr>
          <w:rFonts w:cs="Times New Roman"/>
        </w:rPr>
        <w:t>,</w:t>
      </w:r>
      <w:r w:rsidR="00D22946" w:rsidRPr="00816357">
        <w:rPr>
          <w:rFonts w:cs="Times New Roman"/>
        </w:rPr>
        <w:t xml:space="preserve"> виконанням </w:t>
      </w:r>
      <w:r w:rsidR="008F09BD" w:rsidRPr="00816357">
        <w:rPr>
          <w:rFonts w:cs="Times New Roman"/>
        </w:rPr>
        <w:t>Генеральної Угоди</w:t>
      </w:r>
      <w:r w:rsidRPr="00816357">
        <w:rPr>
          <w:rFonts w:cs="Times New Roman"/>
        </w:rPr>
        <w:t xml:space="preserve">, кожного Правочину, будь-якого Документу </w:t>
      </w:r>
      <w:r w:rsidR="008548B2" w:rsidRPr="00816357">
        <w:rPr>
          <w:rFonts w:cs="Times New Roman"/>
        </w:rPr>
        <w:t>Забезпечення</w:t>
      </w:r>
      <w:r w:rsidR="00542AE6" w:rsidRPr="00816357">
        <w:rPr>
          <w:rFonts w:cs="Times New Roman"/>
        </w:rPr>
        <w:t xml:space="preserve"> </w:t>
      </w:r>
      <w:r w:rsidR="00D22946" w:rsidRPr="00816357">
        <w:rPr>
          <w:rFonts w:cs="Times New Roman"/>
        </w:rPr>
        <w:t xml:space="preserve">та усіх інших документів за </w:t>
      </w:r>
      <w:r w:rsidR="00542AE6" w:rsidRPr="00816357">
        <w:rPr>
          <w:rFonts w:cs="Times New Roman"/>
        </w:rPr>
        <w:t xml:space="preserve">цією </w:t>
      </w:r>
      <w:r w:rsidR="00867D66" w:rsidRPr="00816357">
        <w:rPr>
          <w:rFonts w:cs="Times New Roman"/>
        </w:rPr>
        <w:t xml:space="preserve">Генеральною </w:t>
      </w:r>
      <w:r w:rsidR="00174321" w:rsidRPr="00816357">
        <w:rPr>
          <w:rFonts w:cs="Times New Roman"/>
        </w:rPr>
        <w:t>Угодою</w:t>
      </w:r>
      <w:r w:rsidR="00C71251" w:rsidRPr="00816357">
        <w:rPr>
          <w:rFonts w:cs="Times New Roman"/>
        </w:rPr>
        <w:t>,</w:t>
      </w:r>
      <w:r w:rsidR="00D22946" w:rsidRPr="00816357">
        <w:rPr>
          <w:rFonts w:cs="Times New Roman"/>
        </w:rPr>
        <w:t xml:space="preserve"> стороною яких вона </w:t>
      </w:r>
      <w:r w:rsidR="00C71251" w:rsidRPr="00816357">
        <w:rPr>
          <w:rFonts w:cs="Times New Roman"/>
        </w:rPr>
        <w:t>виступає</w:t>
      </w:r>
      <w:r w:rsidR="00D22946" w:rsidRPr="00816357">
        <w:rPr>
          <w:rFonts w:cs="Times New Roman"/>
        </w:rPr>
        <w:t xml:space="preserve">, були отримані відповідною Стороною та є дійсними та чинними у повному обсязі. Сторона дотримується </w:t>
      </w:r>
      <w:r w:rsidRPr="00816357">
        <w:rPr>
          <w:rFonts w:cs="Times New Roman"/>
        </w:rPr>
        <w:t xml:space="preserve">усіх умов </w:t>
      </w:r>
      <w:r w:rsidR="00D22946" w:rsidRPr="00816357">
        <w:rPr>
          <w:rFonts w:cs="Times New Roman"/>
        </w:rPr>
        <w:t>та виконує усі положення таких дозволів</w:t>
      </w:r>
      <w:r w:rsidR="00C71251" w:rsidRPr="00816357">
        <w:rPr>
          <w:rFonts w:cs="Times New Roman"/>
        </w:rPr>
        <w:t>, погоджень та ліцензій</w:t>
      </w:r>
      <w:r w:rsidR="0010289A" w:rsidRPr="00816357">
        <w:rPr>
          <w:rFonts w:cs="Times New Roman"/>
        </w:rPr>
        <w:t>.</w:t>
      </w:r>
    </w:p>
    <w:p w14:paraId="2BAC9A48" w14:textId="77777777" w:rsidR="00DC31E9" w:rsidRPr="00816357" w:rsidRDefault="00D22946" w:rsidP="00827959">
      <w:pPr>
        <w:pStyle w:val="ISDAL3"/>
      </w:pPr>
      <w:r w:rsidRPr="00816357">
        <w:t xml:space="preserve">Обов'язковість зобов'язань </w:t>
      </w:r>
    </w:p>
    <w:p w14:paraId="17A77FF8" w14:textId="325B5C6D" w:rsidR="007343D3" w:rsidRPr="00816357" w:rsidRDefault="000F2834" w:rsidP="00BA7574">
      <w:pPr>
        <w:pStyle w:val="ISDAL3texts"/>
        <w:rPr>
          <w:rFonts w:cs="Times New Roman"/>
        </w:rPr>
      </w:pPr>
      <w:r w:rsidRPr="00816357">
        <w:rPr>
          <w:rFonts w:cs="Times New Roman"/>
        </w:rPr>
        <w:t>Сторона запевняє, що її з</w:t>
      </w:r>
      <w:r w:rsidR="00D22946" w:rsidRPr="00816357">
        <w:rPr>
          <w:rFonts w:cs="Times New Roman"/>
        </w:rPr>
        <w:t xml:space="preserve">обов'язання за </w:t>
      </w:r>
      <w:r w:rsidR="00542AE6" w:rsidRPr="00816357">
        <w:rPr>
          <w:rFonts w:cs="Times New Roman"/>
        </w:rPr>
        <w:t xml:space="preserve">цією </w:t>
      </w:r>
      <w:r w:rsidR="002E4A1F" w:rsidRPr="00816357">
        <w:rPr>
          <w:rFonts w:cs="Times New Roman"/>
        </w:rPr>
        <w:t xml:space="preserve">Генеральною </w:t>
      </w:r>
      <w:r w:rsidR="00042C90" w:rsidRPr="00816357">
        <w:rPr>
          <w:rFonts w:cs="Times New Roman"/>
        </w:rPr>
        <w:t>Угод</w:t>
      </w:r>
      <w:r w:rsidR="00542AE6" w:rsidRPr="00816357">
        <w:rPr>
          <w:rFonts w:cs="Times New Roman"/>
        </w:rPr>
        <w:t>ою</w:t>
      </w:r>
      <w:r w:rsidR="009232A2" w:rsidRPr="00816357">
        <w:rPr>
          <w:rFonts w:cs="Times New Roman"/>
        </w:rPr>
        <w:t xml:space="preserve">, </w:t>
      </w:r>
      <w:r w:rsidRPr="00816357">
        <w:rPr>
          <w:rFonts w:cs="Times New Roman"/>
        </w:rPr>
        <w:t>кожним</w:t>
      </w:r>
      <w:r w:rsidR="009232A2" w:rsidRPr="00816357">
        <w:rPr>
          <w:rFonts w:cs="Times New Roman"/>
        </w:rPr>
        <w:t xml:space="preserve"> Правочин</w:t>
      </w:r>
      <w:r w:rsidR="00A77D62" w:rsidRPr="00816357">
        <w:rPr>
          <w:rFonts w:cs="Times New Roman"/>
        </w:rPr>
        <w:t>ом</w:t>
      </w:r>
      <w:r w:rsidR="00D22946" w:rsidRPr="00816357">
        <w:rPr>
          <w:rFonts w:cs="Times New Roman"/>
        </w:rPr>
        <w:t xml:space="preserve"> та </w:t>
      </w:r>
      <w:bookmarkStart w:id="19" w:name="_Hlk62741476"/>
      <w:r w:rsidRPr="00816357">
        <w:rPr>
          <w:rFonts w:cs="Times New Roman"/>
        </w:rPr>
        <w:t xml:space="preserve">будь-яким </w:t>
      </w:r>
      <w:r w:rsidR="00D22946" w:rsidRPr="00816357">
        <w:rPr>
          <w:rFonts w:cs="Times New Roman"/>
        </w:rPr>
        <w:t xml:space="preserve">Документом </w:t>
      </w:r>
      <w:bookmarkEnd w:id="19"/>
      <w:r w:rsidR="008548B2" w:rsidRPr="00816357">
        <w:rPr>
          <w:rFonts w:cs="Times New Roman"/>
        </w:rPr>
        <w:t>Забезпечення</w:t>
      </w:r>
      <w:r w:rsidR="00D22946" w:rsidRPr="00816357">
        <w:rPr>
          <w:rFonts w:cs="Times New Roman"/>
        </w:rPr>
        <w:t xml:space="preserve">, стороною яких вона </w:t>
      </w:r>
      <w:r w:rsidR="009232A2" w:rsidRPr="00816357">
        <w:rPr>
          <w:rFonts w:cs="Times New Roman"/>
        </w:rPr>
        <w:t>виступає</w:t>
      </w:r>
      <w:r w:rsidR="00D22946" w:rsidRPr="00816357">
        <w:rPr>
          <w:rFonts w:cs="Times New Roman"/>
        </w:rPr>
        <w:t xml:space="preserve">, </w:t>
      </w:r>
      <w:r w:rsidR="00CC270A" w:rsidRPr="00816357">
        <w:rPr>
          <w:rFonts w:cs="Times New Roman"/>
        </w:rPr>
        <w:t>є чинними та дійсними</w:t>
      </w:r>
      <w:r w:rsidR="00D22946" w:rsidRPr="00816357">
        <w:rPr>
          <w:rFonts w:cs="Times New Roman"/>
        </w:rPr>
        <w:t xml:space="preserve"> зобов'язання</w:t>
      </w:r>
      <w:r w:rsidR="00CC270A" w:rsidRPr="00816357">
        <w:rPr>
          <w:rFonts w:cs="Times New Roman"/>
        </w:rPr>
        <w:t>ми</w:t>
      </w:r>
      <w:r w:rsidR="00D22946" w:rsidRPr="00816357">
        <w:rPr>
          <w:rFonts w:cs="Times New Roman"/>
        </w:rPr>
        <w:t>,</w:t>
      </w:r>
      <w:r w:rsidR="00CC270A" w:rsidRPr="00816357">
        <w:rPr>
          <w:rFonts w:cs="Times New Roman"/>
        </w:rPr>
        <w:t xml:space="preserve"> а також такими, що</w:t>
      </w:r>
      <w:r w:rsidR="00D22946" w:rsidRPr="00816357">
        <w:rPr>
          <w:rFonts w:cs="Times New Roman"/>
        </w:rPr>
        <w:t xml:space="preserve"> підлягають примусовому виконанню згідно з </w:t>
      </w:r>
      <w:r w:rsidR="009232A2" w:rsidRPr="00816357">
        <w:rPr>
          <w:rFonts w:cs="Times New Roman"/>
        </w:rPr>
        <w:t>їх</w:t>
      </w:r>
      <w:r w:rsidR="00CC270A" w:rsidRPr="00816357">
        <w:rPr>
          <w:rFonts w:cs="Times New Roman"/>
        </w:rPr>
        <w:t>німи</w:t>
      </w:r>
      <w:r w:rsidR="009232A2" w:rsidRPr="00816357">
        <w:rPr>
          <w:rFonts w:cs="Times New Roman"/>
        </w:rPr>
        <w:t xml:space="preserve"> </w:t>
      </w:r>
      <w:r w:rsidR="00D22946" w:rsidRPr="00816357">
        <w:rPr>
          <w:rFonts w:cs="Times New Roman"/>
        </w:rPr>
        <w:t>відповідними умовами</w:t>
      </w:r>
      <w:r w:rsidR="004242CA" w:rsidRPr="00816357">
        <w:rPr>
          <w:rFonts w:cs="Times New Roman"/>
        </w:rPr>
        <w:t>.</w:t>
      </w:r>
      <w:r w:rsidR="00D22946" w:rsidRPr="00816357">
        <w:rPr>
          <w:rFonts w:cs="Times New Roman"/>
        </w:rPr>
        <w:t xml:space="preserve"> </w:t>
      </w:r>
    </w:p>
    <w:p w14:paraId="0FE50F55" w14:textId="3B2FE76E" w:rsidR="00DC31E9" w:rsidRPr="00816357" w:rsidRDefault="00D22946" w:rsidP="00827959">
      <w:pPr>
        <w:pStyle w:val="ISDAL2"/>
        <w:rPr>
          <w:rFonts w:ascii="Times New Roman" w:hAnsi="Times New Roman"/>
        </w:rPr>
      </w:pPr>
      <w:bookmarkStart w:id="20" w:name="_Ref62834501"/>
      <w:r w:rsidRPr="00816357">
        <w:rPr>
          <w:rFonts w:ascii="Times New Roman" w:hAnsi="Times New Roman"/>
        </w:rPr>
        <w:t xml:space="preserve">Відсутність </w:t>
      </w:r>
      <w:r w:rsidR="00D5523B" w:rsidRPr="00816357">
        <w:rPr>
          <w:rFonts w:ascii="Times New Roman" w:hAnsi="Times New Roman"/>
        </w:rPr>
        <w:t xml:space="preserve">порушення зобов’язань  </w:t>
      </w:r>
    </w:p>
    <w:p w14:paraId="6189F93B" w14:textId="46687E55" w:rsidR="00D22946" w:rsidRPr="00816357" w:rsidRDefault="00CC270A" w:rsidP="00827959">
      <w:pPr>
        <w:pStyle w:val="ISDAText"/>
        <w:rPr>
          <w:rFonts w:cs="Times New Roman"/>
        </w:rPr>
      </w:pPr>
      <w:r w:rsidRPr="00816357">
        <w:rPr>
          <w:rFonts w:cs="Times New Roman"/>
        </w:rPr>
        <w:t>Сторона запевняє, що н</w:t>
      </w:r>
      <w:r w:rsidR="00D22946" w:rsidRPr="00816357">
        <w:rPr>
          <w:rFonts w:cs="Times New Roman"/>
        </w:rPr>
        <w:t xml:space="preserve">е існує жодного Випадку </w:t>
      </w:r>
      <w:r w:rsidR="00B83906" w:rsidRPr="00816357">
        <w:rPr>
          <w:rFonts w:cs="Times New Roman"/>
        </w:rPr>
        <w:t>Дефолт</w:t>
      </w:r>
      <w:r w:rsidR="00D22946" w:rsidRPr="00816357">
        <w:rPr>
          <w:rFonts w:cs="Times New Roman"/>
        </w:rPr>
        <w:t xml:space="preserve">у та, наскільки відомо Стороні, </w:t>
      </w:r>
      <w:r w:rsidR="00542AE6" w:rsidRPr="00816357">
        <w:rPr>
          <w:rFonts w:cs="Times New Roman"/>
        </w:rPr>
        <w:t xml:space="preserve">Випадку </w:t>
      </w:r>
      <w:r w:rsidR="00042C90" w:rsidRPr="00816357">
        <w:rPr>
          <w:rFonts w:cs="Times New Roman"/>
        </w:rPr>
        <w:t>Припинення</w:t>
      </w:r>
      <w:r w:rsidR="00D22946" w:rsidRPr="00816357">
        <w:rPr>
          <w:rFonts w:cs="Times New Roman"/>
        </w:rPr>
        <w:t>, як</w:t>
      </w:r>
      <w:r w:rsidR="00542AE6" w:rsidRPr="00816357">
        <w:rPr>
          <w:rFonts w:cs="Times New Roman"/>
        </w:rPr>
        <w:t>ий</w:t>
      </w:r>
      <w:r w:rsidR="00D22946" w:rsidRPr="00816357">
        <w:rPr>
          <w:rFonts w:cs="Times New Roman"/>
        </w:rPr>
        <w:t xml:space="preserve"> наста</w:t>
      </w:r>
      <w:r w:rsidR="00542AE6" w:rsidRPr="00816357">
        <w:rPr>
          <w:rFonts w:cs="Times New Roman"/>
        </w:rPr>
        <w:t>в</w:t>
      </w:r>
      <w:r w:rsidR="00D22946" w:rsidRPr="00816357">
        <w:rPr>
          <w:rFonts w:cs="Times New Roman"/>
        </w:rPr>
        <w:t xml:space="preserve"> та триває </w:t>
      </w:r>
      <w:r w:rsidR="002142E8" w:rsidRPr="00816357">
        <w:rPr>
          <w:rFonts w:cs="Times New Roman"/>
        </w:rPr>
        <w:t xml:space="preserve">стосовно </w:t>
      </w:r>
      <w:r w:rsidR="00D22946" w:rsidRPr="00816357">
        <w:rPr>
          <w:rFonts w:cs="Times New Roman"/>
        </w:rPr>
        <w:t>такої Сторони, та укладення чи виконання</w:t>
      </w:r>
      <w:r w:rsidR="009232A2" w:rsidRPr="00816357">
        <w:rPr>
          <w:rFonts w:cs="Times New Roman"/>
        </w:rPr>
        <w:t xml:space="preserve"> нею</w:t>
      </w:r>
      <w:r w:rsidR="00D22946" w:rsidRPr="00816357">
        <w:rPr>
          <w:rFonts w:cs="Times New Roman"/>
        </w:rPr>
        <w:t xml:space="preserve"> ц</w:t>
      </w:r>
      <w:r w:rsidR="00542AE6" w:rsidRPr="00816357">
        <w:rPr>
          <w:rFonts w:cs="Times New Roman"/>
        </w:rPr>
        <w:t>іє</w:t>
      </w:r>
      <w:r w:rsidR="009232A2" w:rsidRPr="00816357">
        <w:rPr>
          <w:rFonts w:cs="Times New Roman"/>
        </w:rPr>
        <w:t>ї</w:t>
      </w:r>
      <w:r w:rsidR="00D22946" w:rsidRPr="00816357">
        <w:rPr>
          <w:rFonts w:cs="Times New Roman"/>
        </w:rPr>
        <w:t xml:space="preserve"> </w:t>
      </w:r>
      <w:r w:rsidR="008F09BD" w:rsidRPr="00816357">
        <w:rPr>
          <w:rFonts w:cs="Times New Roman"/>
        </w:rPr>
        <w:t>Генеральної Угоди</w:t>
      </w:r>
      <w:r w:rsidR="009232A2" w:rsidRPr="00816357">
        <w:rPr>
          <w:rFonts w:cs="Times New Roman"/>
        </w:rPr>
        <w:t xml:space="preserve">, будь-якого Правочину </w:t>
      </w:r>
      <w:r w:rsidR="00D22946" w:rsidRPr="00816357">
        <w:rPr>
          <w:rFonts w:cs="Times New Roman"/>
        </w:rPr>
        <w:t>чи будь-</w:t>
      </w:r>
      <w:r w:rsidR="009232A2" w:rsidRPr="00816357">
        <w:rPr>
          <w:rFonts w:cs="Times New Roman"/>
        </w:rPr>
        <w:t xml:space="preserve">якого </w:t>
      </w:r>
      <w:r w:rsidR="00D22946" w:rsidRPr="00816357">
        <w:rPr>
          <w:rFonts w:cs="Times New Roman"/>
        </w:rPr>
        <w:t>Документ</w:t>
      </w:r>
      <w:r w:rsidR="009232A2" w:rsidRPr="00816357">
        <w:rPr>
          <w:rFonts w:cs="Times New Roman"/>
        </w:rPr>
        <w:t>у</w:t>
      </w:r>
      <w:r w:rsidR="00D22946" w:rsidRPr="00816357">
        <w:rPr>
          <w:rFonts w:cs="Times New Roman"/>
        </w:rPr>
        <w:t xml:space="preserve"> </w:t>
      </w:r>
      <w:r w:rsidR="008548B2" w:rsidRPr="00816357">
        <w:rPr>
          <w:rFonts w:cs="Times New Roman"/>
        </w:rPr>
        <w:t>Забезпечення</w:t>
      </w:r>
      <w:r w:rsidR="00D22946" w:rsidRPr="00816357">
        <w:rPr>
          <w:rFonts w:cs="Times New Roman"/>
        </w:rPr>
        <w:t xml:space="preserve">, стороною якого вона виступає, не призведе до виникнення </w:t>
      </w:r>
      <w:r w:rsidR="00AA1239" w:rsidRPr="00816357">
        <w:rPr>
          <w:rFonts w:cs="Times New Roman"/>
        </w:rPr>
        <w:t xml:space="preserve">будь-якого з </w:t>
      </w:r>
      <w:r w:rsidR="00D22946" w:rsidRPr="00816357">
        <w:rPr>
          <w:rFonts w:cs="Times New Roman"/>
        </w:rPr>
        <w:t>так</w:t>
      </w:r>
      <w:r w:rsidR="00AA1239" w:rsidRPr="00816357">
        <w:rPr>
          <w:rFonts w:cs="Times New Roman"/>
        </w:rPr>
        <w:t>их</w:t>
      </w:r>
      <w:r w:rsidR="00D22946" w:rsidRPr="00816357">
        <w:rPr>
          <w:rFonts w:cs="Times New Roman"/>
        </w:rPr>
        <w:t xml:space="preserve"> </w:t>
      </w:r>
      <w:r w:rsidR="00AA1239" w:rsidRPr="00816357">
        <w:rPr>
          <w:rFonts w:cs="Times New Roman"/>
        </w:rPr>
        <w:t>В</w:t>
      </w:r>
      <w:r w:rsidR="00D22946" w:rsidRPr="00816357">
        <w:rPr>
          <w:rFonts w:cs="Times New Roman"/>
        </w:rPr>
        <w:t>ипадк</w:t>
      </w:r>
      <w:r w:rsidR="00AA1239" w:rsidRPr="00816357">
        <w:rPr>
          <w:rFonts w:cs="Times New Roman"/>
        </w:rPr>
        <w:t>ів</w:t>
      </w:r>
      <w:r w:rsidR="00D5523B" w:rsidRPr="00816357">
        <w:rPr>
          <w:rFonts w:cs="Times New Roman"/>
        </w:rPr>
        <w:t xml:space="preserve"> Дефолту або Випадків Припинення</w:t>
      </w:r>
      <w:r w:rsidR="00D22946" w:rsidRPr="00816357">
        <w:rPr>
          <w:rFonts w:cs="Times New Roman"/>
        </w:rPr>
        <w:t>.</w:t>
      </w:r>
      <w:bookmarkEnd w:id="20"/>
    </w:p>
    <w:p w14:paraId="052B45F9" w14:textId="77777777" w:rsidR="00D211BE" w:rsidRPr="00816357" w:rsidRDefault="00D22946" w:rsidP="00827959">
      <w:pPr>
        <w:pStyle w:val="ISDAL2"/>
        <w:rPr>
          <w:rFonts w:ascii="Times New Roman" w:hAnsi="Times New Roman"/>
        </w:rPr>
      </w:pPr>
      <w:bookmarkStart w:id="21" w:name="_Ref83146527"/>
      <w:r w:rsidRPr="00816357">
        <w:rPr>
          <w:rFonts w:ascii="Times New Roman" w:hAnsi="Times New Roman"/>
        </w:rPr>
        <w:t>Відсутність судових або інших проваджень</w:t>
      </w:r>
      <w:bookmarkEnd w:id="21"/>
      <w:r w:rsidRPr="00816357">
        <w:rPr>
          <w:rFonts w:ascii="Times New Roman" w:hAnsi="Times New Roman"/>
        </w:rPr>
        <w:t xml:space="preserve"> </w:t>
      </w:r>
    </w:p>
    <w:p w14:paraId="68280665" w14:textId="7292E4A5" w:rsidR="00D22946" w:rsidRPr="00816357" w:rsidRDefault="00CC270A" w:rsidP="00827959">
      <w:pPr>
        <w:pStyle w:val="ISDAText"/>
        <w:rPr>
          <w:rFonts w:cs="Times New Roman"/>
        </w:rPr>
      </w:pPr>
      <w:r w:rsidRPr="00816357">
        <w:rPr>
          <w:rFonts w:cs="Times New Roman"/>
        </w:rPr>
        <w:t>Сторона запевняє, що п</w:t>
      </w:r>
      <w:r w:rsidR="00D22946" w:rsidRPr="00816357">
        <w:rPr>
          <w:rFonts w:cs="Times New Roman"/>
        </w:rPr>
        <w:t>роти</w:t>
      </w:r>
      <w:r w:rsidR="00D22946" w:rsidRPr="00816357">
        <w:rPr>
          <w:rFonts w:cs="Times New Roman"/>
          <w:i/>
          <w:iCs/>
        </w:rPr>
        <w:t xml:space="preserve"> </w:t>
      </w:r>
      <w:r w:rsidRPr="00816357">
        <w:rPr>
          <w:rFonts w:cs="Times New Roman"/>
        </w:rPr>
        <w:t>неї</w:t>
      </w:r>
      <w:r w:rsidR="00D22946" w:rsidRPr="00816357">
        <w:rPr>
          <w:rFonts w:cs="Times New Roman"/>
        </w:rPr>
        <w:t xml:space="preserve">, </w:t>
      </w:r>
      <w:r w:rsidR="00A77D62" w:rsidRPr="00816357">
        <w:rPr>
          <w:rFonts w:cs="Times New Roman"/>
        </w:rPr>
        <w:t xml:space="preserve">будь-якого </w:t>
      </w:r>
      <w:r w:rsidR="00D22946" w:rsidRPr="00816357">
        <w:rPr>
          <w:rFonts w:cs="Times New Roman"/>
        </w:rPr>
        <w:t>Надавач</w:t>
      </w:r>
      <w:r w:rsidR="00A77D62" w:rsidRPr="00816357">
        <w:rPr>
          <w:rFonts w:cs="Times New Roman"/>
        </w:rPr>
        <w:t>а</w:t>
      </w:r>
      <w:r w:rsidR="00D22946" w:rsidRPr="00816357">
        <w:rPr>
          <w:rFonts w:cs="Times New Roman"/>
        </w:rPr>
        <w:t xml:space="preserve"> </w:t>
      </w:r>
      <w:r w:rsidR="008548B2" w:rsidRPr="00816357">
        <w:rPr>
          <w:rFonts w:cs="Times New Roman"/>
        </w:rPr>
        <w:t>Забезпечення</w:t>
      </w:r>
      <w:r w:rsidR="00D22946" w:rsidRPr="00816357">
        <w:rPr>
          <w:rFonts w:cs="Times New Roman"/>
        </w:rPr>
        <w:t xml:space="preserve"> або відповідних </w:t>
      </w:r>
      <w:r w:rsidR="00B83906" w:rsidRPr="00816357">
        <w:rPr>
          <w:rFonts w:cs="Times New Roman"/>
        </w:rPr>
        <w:t>Визначен</w:t>
      </w:r>
      <w:r w:rsidR="00D22946" w:rsidRPr="00816357">
        <w:rPr>
          <w:rFonts w:cs="Times New Roman"/>
        </w:rPr>
        <w:t xml:space="preserve">их </w:t>
      </w:r>
      <w:r w:rsidR="00B83906" w:rsidRPr="00816357">
        <w:rPr>
          <w:rFonts w:cs="Times New Roman"/>
        </w:rPr>
        <w:t xml:space="preserve">Осіб </w:t>
      </w:r>
      <w:r w:rsidR="00D22946" w:rsidRPr="00816357">
        <w:rPr>
          <w:rFonts w:cs="Times New Roman"/>
        </w:rPr>
        <w:t>не було та</w:t>
      </w:r>
      <w:r w:rsidR="009232A2" w:rsidRPr="00816357">
        <w:rPr>
          <w:rFonts w:cs="Times New Roman"/>
        </w:rPr>
        <w:t>, наскільки ї</w:t>
      </w:r>
      <w:r w:rsidR="00931240" w:rsidRPr="00816357">
        <w:rPr>
          <w:rFonts w:cs="Times New Roman"/>
        </w:rPr>
        <w:t>й</w:t>
      </w:r>
      <w:r w:rsidR="009232A2" w:rsidRPr="00816357">
        <w:rPr>
          <w:rFonts w:cs="Times New Roman"/>
        </w:rPr>
        <w:t xml:space="preserve"> відомо,</w:t>
      </w:r>
      <w:r w:rsidR="00D22946" w:rsidRPr="00816357">
        <w:rPr>
          <w:rFonts w:cs="Times New Roman"/>
        </w:rPr>
        <w:t xml:space="preserve"> не існує загрози жодного позову до суду, третейського суду, арбітражного суду,</w:t>
      </w:r>
      <w:r w:rsidR="00B70C04" w:rsidRPr="00816357">
        <w:rPr>
          <w:rFonts w:cs="Times New Roman"/>
        </w:rPr>
        <w:t xml:space="preserve"> розслідування, адміністративного провадження </w:t>
      </w:r>
      <w:r w:rsidR="00D22946" w:rsidRPr="00816357">
        <w:rPr>
          <w:rFonts w:cs="Times New Roman"/>
        </w:rPr>
        <w:t xml:space="preserve">державного органу, іншої установи або посадової особи, що можуть справити негативний вплив </w:t>
      </w:r>
      <w:r w:rsidR="009061D6" w:rsidRPr="00816357">
        <w:rPr>
          <w:rFonts w:cs="Times New Roman"/>
        </w:rPr>
        <w:t>(і) </w:t>
      </w:r>
      <w:r w:rsidR="00D22946" w:rsidRPr="00816357">
        <w:rPr>
          <w:rFonts w:cs="Times New Roman"/>
        </w:rPr>
        <w:t xml:space="preserve">на законність, чинність або здатність </w:t>
      </w:r>
      <w:r w:rsidR="002142E8" w:rsidRPr="00816357">
        <w:rPr>
          <w:rFonts w:cs="Times New Roman"/>
        </w:rPr>
        <w:t xml:space="preserve">до </w:t>
      </w:r>
      <w:r w:rsidR="00D22946" w:rsidRPr="00816357">
        <w:rPr>
          <w:rFonts w:cs="Times New Roman"/>
        </w:rPr>
        <w:t xml:space="preserve">примусового виконання </w:t>
      </w:r>
      <w:r w:rsidR="00542AE6" w:rsidRPr="00816357">
        <w:rPr>
          <w:rFonts w:cs="Times New Roman"/>
        </w:rPr>
        <w:t xml:space="preserve">цієї </w:t>
      </w:r>
      <w:r w:rsidR="008F09BD" w:rsidRPr="00816357">
        <w:rPr>
          <w:rFonts w:cs="Times New Roman"/>
        </w:rPr>
        <w:t>Генеральної Угоди</w:t>
      </w:r>
      <w:r w:rsidR="00B70C04" w:rsidRPr="00816357">
        <w:rPr>
          <w:rFonts w:cs="Times New Roman"/>
        </w:rPr>
        <w:t xml:space="preserve">, </w:t>
      </w:r>
      <w:r w:rsidRPr="00816357">
        <w:rPr>
          <w:rFonts w:cs="Times New Roman"/>
        </w:rPr>
        <w:t>кожного</w:t>
      </w:r>
      <w:r w:rsidR="00B70C04" w:rsidRPr="00816357">
        <w:rPr>
          <w:rFonts w:cs="Times New Roman"/>
        </w:rPr>
        <w:t xml:space="preserve"> Правочину</w:t>
      </w:r>
      <w:r w:rsidR="00D22946" w:rsidRPr="00816357">
        <w:rPr>
          <w:rFonts w:cs="Times New Roman"/>
        </w:rPr>
        <w:t xml:space="preserve"> чи будь-якого Документу </w:t>
      </w:r>
      <w:r w:rsidR="008548B2" w:rsidRPr="00816357">
        <w:rPr>
          <w:rFonts w:cs="Times New Roman"/>
        </w:rPr>
        <w:t>Забезпечення</w:t>
      </w:r>
      <w:r w:rsidR="00D22946" w:rsidRPr="00816357">
        <w:rPr>
          <w:rFonts w:cs="Times New Roman"/>
        </w:rPr>
        <w:t xml:space="preserve">, стороною </w:t>
      </w:r>
      <w:r w:rsidR="00B70C04" w:rsidRPr="00816357">
        <w:rPr>
          <w:rFonts w:cs="Times New Roman"/>
        </w:rPr>
        <w:t>якого виступає</w:t>
      </w:r>
      <w:r w:rsidR="002142E8" w:rsidRPr="00816357">
        <w:rPr>
          <w:rFonts w:cs="Times New Roman"/>
        </w:rPr>
        <w:t xml:space="preserve"> така Сторона або Надавач </w:t>
      </w:r>
      <w:r w:rsidR="008548B2" w:rsidRPr="00816357">
        <w:rPr>
          <w:rFonts w:cs="Times New Roman"/>
        </w:rPr>
        <w:t>Забезпечення</w:t>
      </w:r>
      <w:r w:rsidR="00D22946" w:rsidRPr="00816357">
        <w:rPr>
          <w:rFonts w:cs="Times New Roman"/>
        </w:rPr>
        <w:t xml:space="preserve">, або </w:t>
      </w:r>
      <w:r w:rsidR="009061D6" w:rsidRPr="00816357">
        <w:rPr>
          <w:rFonts w:cs="Times New Roman"/>
        </w:rPr>
        <w:t>(іі) </w:t>
      </w:r>
      <w:r w:rsidR="00D22946" w:rsidRPr="00816357">
        <w:rPr>
          <w:rFonts w:cs="Times New Roman"/>
        </w:rPr>
        <w:t xml:space="preserve">на здатність Сторони або </w:t>
      </w:r>
      <w:bookmarkStart w:id="22" w:name="_Hlk62741497"/>
      <w:r w:rsidR="002E7716" w:rsidRPr="00816357">
        <w:rPr>
          <w:rFonts w:cs="Times New Roman"/>
        </w:rPr>
        <w:t xml:space="preserve">будь-якого </w:t>
      </w:r>
      <w:r w:rsidR="00D22946" w:rsidRPr="00816357">
        <w:rPr>
          <w:rFonts w:cs="Times New Roman"/>
        </w:rPr>
        <w:t xml:space="preserve">Надавача </w:t>
      </w:r>
      <w:r w:rsidR="008548B2" w:rsidRPr="00816357">
        <w:rPr>
          <w:rFonts w:cs="Times New Roman"/>
        </w:rPr>
        <w:t>Забезпечення</w:t>
      </w:r>
      <w:r w:rsidR="00D22946" w:rsidRPr="00816357">
        <w:rPr>
          <w:rFonts w:cs="Times New Roman"/>
        </w:rPr>
        <w:t xml:space="preserve"> </w:t>
      </w:r>
      <w:bookmarkEnd w:id="22"/>
      <w:r w:rsidR="00D22946" w:rsidRPr="00816357">
        <w:rPr>
          <w:rFonts w:cs="Times New Roman"/>
        </w:rPr>
        <w:t xml:space="preserve">виконувати власні зобов'язання за </w:t>
      </w:r>
      <w:r w:rsidR="00542AE6" w:rsidRPr="00816357">
        <w:rPr>
          <w:rFonts w:cs="Times New Roman"/>
        </w:rPr>
        <w:t xml:space="preserve">цією </w:t>
      </w:r>
      <w:r w:rsidR="00867D66" w:rsidRPr="00816357">
        <w:rPr>
          <w:rFonts w:cs="Times New Roman"/>
        </w:rPr>
        <w:t xml:space="preserve">Генеральною </w:t>
      </w:r>
      <w:r w:rsidR="00042C90" w:rsidRPr="00816357">
        <w:rPr>
          <w:rFonts w:cs="Times New Roman"/>
        </w:rPr>
        <w:t>Угод</w:t>
      </w:r>
      <w:r w:rsidR="00542AE6" w:rsidRPr="00816357">
        <w:rPr>
          <w:rFonts w:cs="Times New Roman"/>
        </w:rPr>
        <w:t>ою</w:t>
      </w:r>
      <w:r w:rsidR="00B70C04" w:rsidRPr="00816357">
        <w:rPr>
          <w:rFonts w:cs="Times New Roman"/>
        </w:rPr>
        <w:t xml:space="preserve">, </w:t>
      </w:r>
      <w:r w:rsidRPr="00816357">
        <w:rPr>
          <w:rFonts w:cs="Times New Roman"/>
        </w:rPr>
        <w:t>кожним</w:t>
      </w:r>
      <w:r w:rsidR="00B70C04" w:rsidRPr="00816357">
        <w:rPr>
          <w:rFonts w:cs="Times New Roman"/>
        </w:rPr>
        <w:t xml:space="preserve"> Правочином</w:t>
      </w:r>
      <w:r w:rsidR="00D22946" w:rsidRPr="00816357">
        <w:rPr>
          <w:rFonts w:cs="Times New Roman"/>
        </w:rPr>
        <w:t xml:space="preserve"> або Документом </w:t>
      </w:r>
      <w:r w:rsidR="008548B2" w:rsidRPr="00816357">
        <w:rPr>
          <w:rFonts w:cs="Times New Roman"/>
        </w:rPr>
        <w:t>Забезпечення</w:t>
      </w:r>
      <w:r w:rsidR="00B70C04" w:rsidRPr="00816357">
        <w:rPr>
          <w:rFonts w:cs="Times New Roman"/>
        </w:rPr>
        <w:t>, стороною якого виступає</w:t>
      </w:r>
      <w:r w:rsidR="002142E8" w:rsidRPr="00816357">
        <w:rPr>
          <w:rFonts w:cs="Times New Roman"/>
        </w:rPr>
        <w:t xml:space="preserve"> така Сторона або Надавач </w:t>
      </w:r>
      <w:r w:rsidR="008548B2" w:rsidRPr="00816357">
        <w:rPr>
          <w:rFonts w:cs="Times New Roman"/>
        </w:rPr>
        <w:t>Забезпечення</w:t>
      </w:r>
      <w:r w:rsidR="00D22946" w:rsidRPr="00816357">
        <w:rPr>
          <w:rFonts w:cs="Times New Roman"/>
        </w:rPr>
        <w:t>.</w:t>
      </w:r>
    </w:p>
    <w:p w14:paraId="628A3F95" w14:textId="77777777" w:rsidR="00D211BE" w:rsidRPr="00816357" w:rsidRDefault="00D211BE" w:rsidP="00827959">
      <w:pPr>
        <w:pStyle w:val="ISDAL2"/>
        <w:rPr>
          <w:rFonts w:ascii="Times New Roman" w:hAnsi="Times New Roman"/>
        </w:rPr>
      </w:pPr>
      <w:bookmarkStart w:id="23" w:name="_Ref83146771"/>
      <w:r w:rsidRPr="00816357">
        <w:rPr>
          <w:rFonts w:ascii="Times New Roman" w:hAnsi="Times New Roman"/>
        </w:rPr>
        <w:t xml:space="preserve">Достовірність </w:t>
      </w:r>
      <w:r w:rsidR="00F93749" w:rsidRPr="00816357">
        <w:rPr>
          <w:rFonts w:ascii="Times New Roman" w:hAnsi="Times New Roman"/>
        </w:rPr>
        <w:t>наданої</w:t>
      </w:r>
      <w:r w:rsidRPr="00816357">
        <w:rPr>
          <w:rFonts w:ascii="Times New Roman" w:hAnsi="Times New Roman"/>
        </w:rPr>
        <w:t xml:space="preserve"> інформації</w:t>
      </w:r>
      <w:bookmarkEnd w:id="23"/>
    </w:p>
    <w:p w14:paraId="6CB630BC" w14:textId="0052445A" w:rsidR="00D211BE" w:rsidRPr="00816357" w:rsidRDefault="00CC270A" w:rsidP="00827959">
      <w:pPr>
        <w:pStyle w:val="ISDAText"/>
        <w:rPr>
          <w:rFonts w:cs="Times New Roman"/>
        </w:rPr>
      </w:pPr>
      <w:r w:rsidRPr="00816357">
        <w:rPr>
          <w:rFonts w:cs="Times New Roman"/>
        </w:rPr>
        <w:t>Сторона запевняє, що і</w:t>
      </w:r>
      <w:r w:rsidR="00D211BE" w:rsidRPr="00816357">
        <w:rPr>
          <w:rFonts w:cs="Times New Roman"/>
        </w:rPr>
        <w:t>нформація,</w:t>
      </w:r>
      <w:r w:rsidRPr="00816357">
        <w:rPr>
          <w:rFonts w:cs="Times New Roman"/>
        </w:rPr>
        <w:t xml:space="preserve"> визначена у Додатку, яка</w:t>
      </w:r>
      <w:r w:rsidR="00D211BE" w:rsidRPr="00816357">
        <w:rPr>
          <w:rFonts w:cs="Times New Roman"/>
        </w:rPr>
        <w:t xml:space="preserve"> нада</w:t>
      </w:r>
      <w:r w:rsidRPr="00816357">
        <w:rPr>
          <w:rFonts w:cs="Times New Roman"/>
        </w:rPr>
        <w:t>ється</w:t>
      </w:r>
      <w:r w:rsidR="00D211BE" w:rsidRPr="00816357">
        <w:rPr>
          <w:rFonts w:cs="Times New Roman"/>
        </w:rPr>
        <w:t xml:space="preserve"> </w:t>
      </w:r>
      <w:r w:rsidR="00A97E1F" w:rsidRPr="00816357">
        <w:rPr>
          <w:rFonts w:cs="Times New Roman"/>
        </w:rPr>
        <w:t xml:space="preserve">іншій Стороні </w:t>
      </w:r>
      <w:r w:rsidR="00D211BE" w:rsidRPr="00816357">
        <w:rPr>
          <w:rFonts w:cs="Times New Roman"/>
        </w:rPr>
        <w:t xml:space="preserve">у письмовій формі </w:t>
      </w:r>
      <w:r w:rsidR="00EC2DD7" w:rsidRPr="00816357">
        <w:rPr>
          <w:rFonts w:cs="Times New Roman"/>
        </w:rPr>
        <w:t xml:space="preserve">безпосередньо </w:t>
      </w:r>
      <w:r w:rsidR="00D211BE" w:rsidRPr="00816357">
        <w:rPr>
          <w:rFonts w:cs="Times New Roman"/>
        </w:rPr>
        <w:t xml:space="preserve">Стороною або </w:t>
      </w:r>
      <w:r w:rsidRPr="00816357">
        <w:rPr>
          <w:rFonts w:cs="Times New Roman"/>
        </w:rPr>
        <w:t xml:space="preserve">іншою особою </w:t>
      </w:r>
      <w:r w:rsidR="00D211BE" w:rsidRPr="00816357">
        <w:rPr>
          <w:rFonts w:cs="Times New Roman"/>
        </w:rPr>
        <w:t xml:space="preserve">від її імені, </w:t>
      </w:r>
      <w:r w:rsidR="00C01BBC" w:rsidRPr="00816357">
        <w:rPr>
          <w:rFonts w:cs="Times New Roman"/>
        </w:rPr>
        <w:t>є</w:t>
      </w:r>
      <w:r w:rsidR="00D211BE" w:rsidRPr="00816357">
        <w:rPr>
          <w:rFonts w:cs="Times New Roman"/>
        </w:rPr>
        <w:t xml:space="preserve"> достовірною, точною і повною </w:t>
      </w:r>
      <w:r w:rsidR="00F93749" w:rsidRPr="00816357">
        <w:rPr>
          <w:rFonts w:cs="Times New Roman"/>
        </w:rPr>
        <w:t>в</w:t>
      </w:r>
      <w:r w:rsidR="00D211BE" w:rsidRPr="00816357">
        <w:rPr>
          <w:rFonts w:cs="Times New Roman"/>
        </w:rPr>
        <w:t xml:space="preserve"> будь-якому істотному відношенні</w:t>
      </w:r>
      <w:r w:rsidRPr="00816357">
        <w:rPr>
          <w:rFonts w:cs="Times New Roman"/>
        </w:rPr>
        <w:t xml:space="preserve"> станом на дату її подання</w:t>
      </w:r>
      <w:r w:rsidR="00D211BE" w:rsidRPr="00816357">
        <w:rPr>
          <w:rFonts w:cs="Times New Roman"/>
        </w:rPr>
        <w:t>.</w:t>
      </w:r>
    </w:p>
    <w:p w14:paraId="247894EF" w14:textId="77777777" w:rsidR="00D211BE" w:rsidRPr="00816357" w:rsidRDefault="00D211BE" w:rsidP="00827959">
      <w:pPr>
        <w:pStyle w:val="ISDAL2"/>
        <w:rPr>
          <w:rFonts w:ascii="Times New Roman" w:hAnsi="Times New Roman"/>
        </w:rPr>
      </w:pPr>
      <w:bookmarkStart w:id="24" w:name="_Ref64364094"/>
      <w:r w:rsidRPr="00816357">
        <w:rPr>
          <w:rFonts w:ascii="Times New Roman" w:hAnsi="Times New Roman"/>
        </w:rPr>
        <w:t>Сторона не виступає агентом</w:t>
      </w:r>
      <w:bookmarkEnd w:id="24"/>
      <w:r w:rsidRPr="00816357">
        <w:rPr>
          <w:rFonts w:ascii="Times New Roman" w:hAnsi="Times New Roman"/>
        </w:rPr>
        <w:t xml:space="preserve"> </w:t>
      </w:r>
    </w:p>
    <w:p w14:paraId="40F65962" w14:textId="085A7F3D" w:rsidR="00D211BE" w:rsidRPr="00816357" w:rsidRDefault="00F64694" w:rsidP="00827959">
      <w:pPr>
        <w:pStyle w:val="ISDAText"/>
        <w:rPr>
          <w:rFonts w:cs="Times New Roman"/>
        </w:rPr>
      </w:pPr>
      <w:r w:rsidRPr="00816357">
        <w:rPr>
          <w:rFonts w:cs="Times New Roman"/>
        </w:rPr>
        <w:t>Кожна Сторона запевняє, що не діє як</w:t>
      </w:r>
      <w:r w:rsidR="00D70D89" w:rsidRPr="00816357">
        <w:rPr>
          <w:rFonts w:cs="Times New Roman"/>
        </w:rPr>
        <w:t xml:space="preserve"> повірений, комісіонер, комерційний </w:t>
      </w:r>
      <w:r w:rsidRPr="00816357">
        <w:rPr>
          <w:rFonts w:cs="Times New Roman"/>
        </w:rPr>
        <w:t xml:space="preserve">агент будь-якої юридичної особи, </w:t>
      </w:r>
      <w:r w:rsidR="00D211BE" w:rsidRPr="00816357">
        <w:rPr>
          <w:rFonts w:cs="Times New Roman"/>
        </w:rPr>
        <w:t>уклада</w:t>
      </w:r>
      <w:r w:rsidRPr="00816357">
        <w:rPr>
          <w:rFonts w:cs="Times New Roman"/>
        </w:rPr>
        <w:t xml:space="preserve">ючи </w:t>
      </w:r>
      <w:r w:rsidR="00542AE6" w:rsidRPr="00816357">
        <w:rPr>
          <w:rFonts w:cs="Times New Roman"/>
        </w:rPr>
        <w:t xml:space="preserve">цю </w:t>
      </w:r>
      <w:r w:rsidR="00AA1239" w:rsidRPr="00816357">
        <w:rPr>
          <w:rFonts w:cs="Times New Roman"/>
        </w:rPr>
        <w:t xml:space="preserve">Генеральну </w:t>
      </w:r>
      <w:r w:rsidR="00042C90" w:rsidRPr="00816357">
        <w:rPr>
          <w:rFonts w:cs="Times New Roman"/>
        </w:rPr>
        <w:t>Угоду</w:t>
      </w:r>
      <w:r w:rsidR="002142E8" w:rsidRPr="00816357">
        <w:rPr>
          <w:rFonts w:cs="Times New Roman"/>
        </w:rPr>
        <w:t xml:space="preserve">, </w:t>
      </w:r>
      <w:r w:rsidR="00D211BE" w:rsidRPr="00816357">
        <w:rPr>
          <w:rFonts w:cs="Times New Roman"/>
        </w:rPr>
        <w:t>кожен Правочин</w:t>
      </w:r>
      <w:r w:rsidR="002142E8" w:rsidRPr="00816357">
        <w:rPr>
          <w:rFonts w:cs="Times New Roman"/>
        </w:rPr>
        <w:t xml:space="preserve"> та будь-який Документ </w:t>
      </w:r>
      <w:r w:rsidR="008548B2" w:rsidRPr="00816357">
        <w:rPr>
          <w:rFonts w:cs="Times New Roman"/>
        </w:rPr>
        <w:t>Забезпечення</w:t>
      </w:r>
      <w:r w:rsidR="002142E8" w:rsidRPr="00816357">
        <w:rPr>
          <w:rFonts w:cs="Times New Roman"/>
        </w:rPr>
        <w:t>, стороною якого вона виступає</w:t>
      </w:r>
      <w:r w:rsidR="00802900" w:rsidRPr="00816357">
        <w:rPr>
          <w:rFonts w:cs="Times New Roman"/>
        </w:rPr>
        <w:t xml:space="preserve">, </w:t>
      </w:r>
      <w:r w:rsidR="00205DA9" w:rsidRPr="00816357">
        <w:rPr>
          <w:rFonts w:cs="Times New Roman"/>
        </w:rPr>
        <w:t xml:space="preserve">та діє </w:t>
      </w:r>
      <w:r w:rsidR="00802900" w:rsidRPr="00816357">
        <w:rPr>
          <w:rFonts w:cs="Times New Roman"/>
        </w:rPr>
        <w:t>від власного імені та за власний рахунок</w:t>
      </w:r>
      <w:r w:rsidR="00D211BE" w:rsidRPr="00816357">
        <w:rPr>
          <w:rFonts w:cs="Times New Roman"/>
        </w:rPr>
        <w:t>.</w:t>
      </w:r>
    </w:p>
    <w:p w14:paraId="45CFE628" w14:textId="2A80AC3F" w:rsidR="00D211BE" w:rsidRPr="00816357" w:rsidRDefault="00741B09" w:rsidP="00827959">
      <w:pPr>
        <w:pStyle w:val="ISDAL1"/>
      </w:pPr>
      <w:bookmarkStart w:id="25" w:name="_Toc83331777"/>
      <w:r w:rsidRPr="00816357">
        <w:t>Інші зобов’язання</w:t>
      </w:r>
      <w:r w:rsidR="00D211BE" w:rsidRPr="00816357">
        <w:t xml:space="preserve"> </w:t>
      </w:r>
      <w:r w:rsidRPr="00816357">
        <w:t>сторін</w:t>
      </w:r>
      <w:bookmarkEnd w:id="25"/>
    </w:p>
    <w:p w14:paraId="53BD7967" w14:textId="12CFECDA" w:rsidR="00D211BE" w:rsidRPr="00816357" w:rsidRDefault="00D211BE" w:rsidP="00827959">
      <w:pPr>
        <w:pStyle w:val="ISDAText"/>
        <w:rPr>
          <w:rFonts w:cs="Times New Roman"/>
        </w:rPr>
      </w:pPr>
      <w:r w:rsidRPr="00816357">
        <w:rPr>
          <w:rFonts w:cs="Times New Roman"/>
        </w:rPr>
        <w:lastRenderedPageBreak/>
        <w:t xml:space="preserve">Сторони </w:t>
      </w:r>
      <w:r w:rsidR="00CC270A" w:rsidRPr="00816357">
        <w:rPr>
          <w:rFonts w:cs="Times New Roman"/>
        </w:rPr>
        <w:t xml:space="preserve">повинні </w:t>
      </w:r>
      <w:r w:rsidR="00EC2DD7" w:rsidRPr="00816357">
        <w:rPr>
          <w:rFonts w:cs="Times New Roman"/>
        </w:rPr>
        <w:t>виконувати наступні зобов’язання</w:t>
      </w:r>
      <w:r w:rsidR="008C7D97" w:rsidRPr="00816357">
        <w:rPr>
          <w:rFonts w:cs="Times New Roman"/>
        </w:rPr>
        <w:t>,</w:t>
      </w:r>
      <w:r w:rsidRPr="00816357">
        <w:rPr>
          <w:rFonts w:cs="Times New Roman"/>
        </w:rPr>
        <w:t xml:space="preserve"> </w:t>
      </w:r>
      <w:r w:rsidR="00E418E1" w:rsidRPr="00816357">
        <w:rPr>
          <w:rFonts w:cs="Times New Roman"/>
        </w:rPr>
        <w:t>до</w:t>
      </w:r>
      <w:r w:rsidRPr="00816357">
        <w:rPr>
          <w:rFonts w:cs="Times New Roman"/>
        </w:rPr>
        <w:t xml:space="preserve">поки кожна </w:t>
      </w:r>
      <w:r w:rsidR="00CC270A" w:rsidRPr="00816357">
        <w:rPr>
          <w:rFonts w:cs="Times New Roman"/>
        </w:rPr>
        <w:t>з них</w:t>
      </w:r>
      <w:r w:rsidRPr="00816357">
        <w:rPr>
          <w:rFonts w:cs="Times New Roman"/>
        </w:rPr>
        <w:t xml:space="preserve"> має або може мати </w:t>
      </w:r>
      <w:r w:rsidR="00EC2DD7" w:rsidRPr="00816357">
        <w:rPr>
          <w:rFonts w:cs="Times New Roman"/>
        </w:rPr>
        <w:t xml:space="preserve">будь-які обов’язки </w:t>
      </w:r>
      <w:r w:rsidRPr="00816357">
        <w:rPr>
          <w:rFonts w:cs="Times New Roman"/>
        </w:rPr>
        <w:t xml:space="preserve">за </w:t>
      </w:r>
      <w:r w:rsidR="00542AE6" w:rsidRPr="00816357">
        <w:rPr>
          <w:rFonts w:cs="Times New Roman"/>
        </w:rPr>
        <w:t xml:space="preserve">цією </w:t>
      </w:r>
      <w:r w:rsidR="00AA1239" w:rsidRPr="00816357">
        <w:rPr>
          <w:rFonts w:cs="Times New Roman"/>
        </w:rPr>
        <w:t xml:space="preserve">Генеральною </w:t>
      </w:r>
      <w:r w:rsidR="00042C90" w:rsidRPr="00816357">
        <w:rPr>
          <w:rFonts w:cs="Times New Roman"/>
        </w:rPr>
        <w:t>Угодою</w:t>
      </w:r>
      <w:r w:rsidR="0090721A" w:rsidRPr="00816357">
        <w:rPr>
          <w:rFonts w:cs="Times New Roman"/>
        </w:rPr>
        <w:t xml:space="preserve">, </w:t>
      </w:r>
      <w:r w:rsidR="00CC270A" w:rsidRPr="00816357">
        <w:rPr>
          <w:rFonts w:cs="Times New Roman"/>
        </w:rPr>
        <w:t>кожним</w:t>
      </w:r>
      <w:r w:rsidR="0090721A" w:rsidRPr="00816357">
        <w:rPr>
          <w:rFonts w:cs="Times New Roman"/>
        </w:rPr>
        <w:t xml:space="preserve"> Правочином</w:t>
      </w:r>
      <w:r w:rsidRPr="00816357">
        <w:rPr>
          <w:rFonts w:cs="Times New Roman"/>
        </w:rPr>
        <w:t xml:space="preserve"> чи </w:t>
      </w:r>
      <w:r w:rsidR="00CC270A" w:rsidRPr="00816357">
        <w:rPr>
          <w:rFonts w:cs="Times New Roman"/>
        </w:rPr>
        <w:t xml:space="preserve">будь-яким </w:t>
      </w:r>
      <w:r w:rsidRPr="00816357">
        <w:rPr>
          <w:rFonts w:cs="Times New Roman"/>
        </w:rPr>
        <w:t xml:space="preserve">Документом </w:t>
      </w:r>
      <w:r w:rsidR="008548B2" w:rsidRPr="00816357">
        <w:rPr>
          <w:rFonts w:cs="Times New Roman"/>
        </w:rPr>
        <w:t>Забезпечення</w:t>
      </w:r>
      <w:r w:rsidRPr="00816357">
        <w:rPr>
          <w:rFonts w:cs="Times New Roman"/>
        </w:rPr>
        <w:t>:</w:t>
      </w:r>
    </w:p>
    <w:p w14:paraId="26E73B56" w14:textId="77777777" w:rsidR="00D211BE" w:rsidRPr="00816357" w:rsidRDefault="00D211BE" w:rsidP="00827959">
      <w:pPr>
        <w:pStyle w:val="ISDAL2"/>
        <w:rPr>
          <w:rFonts w:ascii="Times New Roman" w:hAnsi="Times New Roman"/>
        </w:rPr>
      </w:pPr>
      <w:bookmarkStart w:id="26" w:name="_Ref83146762"/>
      <w:r w:rsidRPr="00816357">
        <w:rPr>
          <w:rFonts w:ascii="Times New Roman" w:hAnsi="Times New Roman"/>
        </w:rPr>
        <w:t>Надання інформації</w:t>
      </w:r>
      <w:bookmarkEnd w:id="26"/>
      <w:r w:rsidRPr="00816357">
        <w:rPr>
          <w:rFonts w:ascii="Times New Roman" w:hAnsi="Times New Roman"/>
        </w:rPr>
        <w:t xml:space="preserve"> </w:t>
      </w:r>
    </w:p>
    <w:p w14:paraId="0FDC20B2" w14:textId="525EC269" w:rsidR="00D211BE" w:rsidRPr="00816357" w:rsidRDefault="00D211BE" w:rsidP="00827959">
      <w:pPr>
        <w:pStyle w:val="ISDAText"/>
        <w:rPr>
          <w:rFonts w:cs="Times New Roman"/>
        </w:rPr>
      </w:pPr>
      <w:r w:rsidRPr="00816357">
        <w:rPr>
          <w:rFonts w:cs="Times New Roman"/>
        </w:rPr>
        <w:t xml:space="preserve">Сторона зобов’язана надавати іншій Стороні або, у певних випадках </w:t>
      </w:r>
      <w:r w:rsidR="00C01BBC" w:rsidRPr="00816357">
        <w:rPr>
          <w:rFonts w:cs="Times New Roman"/>
        </w:rPr>
        <w:t xml:space="preserve">відповідному </w:t>
      </w:r>
      <w:r w:rsidRPr="00816357">
        <w:rPr>
          <w:rFonts w:cs="Times New Roman"/>
        </w:rPr>
        <w:t>державн</w:t>
      </w:r>
      <w:r w:rsidR="00C01BBC" w:rsidRPr="00816357">
        <w:rPr>
          <w:rFonts w:cs="Times New Roman"/>
        </w:rPr>
        <w:t>ому</w:t>
      </w:r>
      <w:r w:rsidRPr="00816357">
        <w:rPr>
          <w:rFonts w:cs="Times New Roman"/>
        </w:rPr>
        <w:t xml:space="preserve"> </w:t>
      </w:r>
      <w:r w:rsidR="00C01BBC" w:rsidRPr="00816357">
        <w:rPr>
          <w:rFonts w:cs="Times New Roman"/>
        </w:rPr>
        <w:t>органу</w:t>
      </w:r>
      <w:r w:rsidRPr="00816357">
        <w:rPr>
          <w:rFonts w:cs="Times New Roman"/>
        </w:rPr>
        <w:t xml:space="preserve"> будь-</w:t>
      </w:r>
      <w:r w:rsidR="00C01BBC" w:rsidRPr="00816357">
        <w:rPr>
          <w:rFonts w:cs="Times New Roman"/>
        </w:rPr>
        <w:t xml:space="preserve">яку інформацію та/або </w:t>
      </w:r>
      <w:r w:rsidRPr="00816357">
        <w:rPr>
          <w:rFonts w:cs="Times New Roman"/>
        </w:rPr>
        <w:t xml:space="preserve">документи, визначені у Додатку чи Підтвердженні. Кожна Сторона зобов’язана надати </w:t>
      </w:r>
      <w:r w:rsidR="00C01BBC" w:rsidRPr="00816357">
        <w:rPr>
          <w:rFonts w:cs="Times New Roman"/>
        </w:rPr>
        <w:t xml:space="preserve">таку інформацію та/або </w:t>
      </w:r>
      <w:r w:rsidRPr="00816357">
        <w:rPr>
          <w:rFonts w:cs="Times New Roman"/>
        </w:rPr>
        <w:t xml:space="preserve">документи у строки, </w:t>
      </w:r>
      <w:r w:rsidR="00C01BBC" w:rsidRPr="00816357">
        <w:rPr>
          <w:rFonts w:cs="Times New Roman"/>
        </w:rPr>
        <w:t xml:space="preserve">(і) </w:t>
      </w:r>
      <w:r w:rsidRPr="00816357">
        <w:rPr>
          <w:rFonts w:cs="Times New Roman"/>
        </w:rPr>
        <w:t>визначені</w:t>
      </w:r>
      <w:r w:rsidR="00C01BBC" w:rsidRPr="00816357">
        <w:rPr>
          <w:rFonts w:cs="Times New Roman"/>
        </w:rPr>
        <w:t xml:space="preserve"> законодавством, або (іі) якщо законодавством не визначені такі строки, то у строки, визначені </w:t>
      </w:r>
      <w:r w:rsidRPr="00816357">
        <w:rPr>
          <w:rFonts w:cs="Times New Roman"/>
        </w:rPr>
        <w:t>Додатком чи Підтвердженням</w:t>
      </w:r>
      <w:r w:rsidR="00E418E1" w:rsidRPr="00816357">
        <w:rPr>
          <w:rFonts w:cs="Times New Roman"/>
        </w:rPr>
        <w:t>,</w:t>
      </w:r>
      <w:r w:rsidRPr="00816357">
        <w:rPr>
          <w:rFonts w:cs="Times New Roman"/>
        </w:rPr>
        <w:t xml:space="preserve"> </w:t>
      </w:r>
      <w:bookmarkStart w:id="27" w:name="_Hlk73606298"/>
      <w:r w:rsidR="0010289A" w:rsidRPr="00816357">
        <w:rPr>
          <w:rFonts w:cs="Times New Roman"/>
        </w:rPr>
        <w:t>або (ііі) якщо такі строки не визначені</w:t>
      </w:r>
      <w:r w:rsidR="001C165C" w:rsidRPr="00816357">
        <w:rPr>
          <w:rFonts w:cs="Times New Roman"/>
        </w:rPr>
        <w:t xml:space="preserve"> ані законодавством, ані Додатком</w:t>
      </w:r>
      <w:r w:rsidR="0010289A" w:rsidRPr="00816357">
        <w:rPr>
          <w:rFonts w:cs="Times New Roman"/>
        </w:rPr>
        <w:t xml:space="preserve"> </w:t>
      </w:r>
      <w:r w:rsidR="001C165C" w:rsidRPr="00816357">
        <w:rPr>
          <w:rFonts w:cs="Times New Roman"/>
        </w:rPr>
        <w:t>або</w:t>
      </w:r>
      <w:r w:rsidR="0010289A" w:rsidRPr="00816357">
        <w:rPr>
          <w:rFonts w:cs="Times New Roman"/>
        </w:rPr>
        <w:t xml:space="preserve"> Підтвердженням, - якнайшвидше, наскільки це практично можливо.</w:t>
      </w:r>
      <w:bookmarkEnd w:id="27"/>
    </w:p>
    <w:p w14:paraId="0ADF06F6" w14:textId="77777777" w:rsidR="00D211BE" w:rsidRPr="00816357" w:rsidRDefault="00D211BE" w:rsidP="00827959">
      <w:pPr>
        <w:pStyle w:val="ISDAL2"/>
        <w:rPr>
          <w:rFonts w:ascii="Times New Roman" w:hAnsi="Times New Roman"/>
        </w:rPr>
      </w:pPr>
      <w:bookmarkStart w:id="28" w:name="_Ref64364590"/>
      <w:r w:rsidRPr="00816357">
        <w:rPr>
          <w:rFonts w:ascii="Times New Roman" w:hAnsi="Times New Roman"/>
        </w:rPr>
        <w:t>Чинність дозволів</w:t>
      </w:r>
      <w:bookmarkEnd w:id="28"/>
    </w:p>
    <w:p w14:paraId="291ACAFC" w14:textId="098BD37A" w:rsidR="00D211BE" w:rsidRPr="00816357" w:rsidRDefault="00D211BE" w:rsidP="00827959">
      <w:pPr>
        <w:pStyle w:val="ISDAText"/>
        <w:rPr>
          <w:rFonts w:cs="Times New Roman"/>
        </w:rPr>
      </w:pPr>
      <w:r w:rsidRPr="00816357">
        <w:rPr>
          <w:rFonts w:cs="Times New Roman"/>
        </w:rPr>
        <w:t>Сторона зобов’язана</w:t>
      </w:r>
      <w:r w:rsidR="00AA1239" w:rsidRPr="00816357">
        <w:rPr>
          <w:rFonts w:cs="Times New Roman"/>
        </w:rPr>
        <w:t xml:space="preserve"> </w:t>
      </w:r>
      <w:r w:rsidRPr="00816357">
        <w:rPr>
          <w:rFonts w:cs="Times New Roman"/>
        </w:rPr>
        <w:t>докласти усіх зусиль, щоб</w:t>
      </w:r>
      <w:r w:rsidR="006B32C1" w:rsidRPr="00816357">
        <w:rPr>
          <w:rFonts w:cs="Times New Roman"/>
        </w:rPr>
        <w:t>: (а)</w:t>
      </w:r>
      <w:r w:rsidR="009061D6" w:rsidRPr="00816357">
        <w:rPr>
          <w:rFonts w:cs="Times New Roman"/>
        </w:rPr>
        <w:t> </w:t>
      </w:r>
      <w:r w:rsidRPr="00816357">
        <w:rPr>
          <w:rFonts w:cs="Times New Roman"/>
        </w:rPr>
        <w:t>забезпечити чинність дозволів</w:t>
      </w:r>
      <w:r w:rsidR="003E474F" w:rsidRPr="00816357">
        <w:rPr>
          <w:rFonts w:cs="Times New Roman"/>
        </w:rPr>
        <w:t>, погоджень державних та інших органів та ліцензій</w:t>
      </w:r>
      <w:r w:rsidRPr="00816357">
        <w:rPr>
          <w:rFonts w:cs="Times New Roman"/>
        </w:rPr>
        <w:t xml:space="preserve">, які є необхідними </w:t>
      </w:r>
      <w:r w:rsidR="00DC2FAC" w:rsidRPr="00816357">
        <w:rPr>
          <w:rFonts w:cs="Times New Roman"/>
        </w:rPr>
        <w:t>для укладення та виконання</w:t>
      </w:r>
      <w:r w:rsidRPr="00816357">
        <w:rPr>
          <w:rFonts w:cs="Times New Roman"/>
        </w:rPr>
        <w:t xml:space="preserve"> </w:t>
      </w:r>
      <w:r w:rsidR="00542AE6" w:rsidRPr="00816357">
        <w:rPr>
          <w:rFonts w:cs="Times New Roman"/>
        </w:rPr>
        <w:t xml:space="preserve">цієї </w:t>
      </w:r>
      <w:r w:rsidR="008F09BD" w:rsidRPr="00816357">
        <w:rPr>
          <w:rFonts w:cs="Times New Roman"/>
        </w:rPr>
        <w:t>Генеральної Угоди</w:t>
      </w:r>
      <w:r w:rsidR="003E474F" w:rsidRPr="00816357">
        <w:rPr>
          <w:rFonts w:cs="Times New Roman"/>
        </w:rPr>
        <w:t>, будь-якого Правочину</w:t>
      </w:r>
      <w:r w:rsidRPr="00816357">
        <w:rPr>
          <w:rFonts w:cs="Times New Roman"/>
        </w:rPr>
        <w:t xml:space="preserve"> та будь-якого Документу </w:t>
      </w:r>
      <w:r w:rsidR="008548B2" w:rsidRPr="00816357">
        <w:rPr>
          <w:rFonts w:cs="Times New Roman"/>
        </w:rPr>
        <w:t>Забезпечення</w:t>
      </w:r>
      <w:r w:rsidRPr="00816357">
        <w:rPr>
          <w:rFonts w:cs="Times New Roman"/>
        </w:rPr>
        <w:t xml:space="preserve">, </w:t>
      </w:r>
      <w:r w:rsidR="006440DA" w:rsidRPr="00816357">
        <w:rPr>
          <w:rFonts w:cs="Times New Roman"/>
        </w:rPr>
        <w:t>С</w:t>
      </w:r>
      <w:r w:rsidRPr="00816357">
        <w:rPr>
          <w:rFonts w:cs="Times New Roman"/>
        </w:rPr>
        <w:t>тороною</w:t>
      </w:r>
      <w:r w:rsidR="003E474F" w:rsidRPr="00816357">
        <w:rPr>
          <w:rFonts w:cs="Times New Roman"/>
        </w:rPr>
        <w:t xml:space="preserve"> якого вона виступає</w:t>
      </w:r>
      <w:r w:rsidRPr="00816357">
        <w:rPr>
          <w:rFonts w:cs="Times New Roman"/>
        </w:rPr>
        <w:t xml:space="preserve">, </w:t>
      </w:r>
      <w:r w:rsidR="006B32C1" w:rsidRPr="00816357">
        <w:rPr>
          <w:rFonts w:cs="Times New Roman"/>
        </w:rPr>
        <w:t>та</w:t>
      </w:r>
      <w:r w:rsidRPr="00816357">
        <w:rPr>
          <w:rFonts w:cs="Times New Roman"/>
        </w:rPr>
        <w:t xml:space="preserve"> </w:t>
      </w:r>
      <w:r w:rsidR="006B32C1" w:rsidRPr="00816357">
        <w:rPr>
          <w:rFonts w:cs="Times New Roman"/>
        </w:rPr>
        <w:t>(б)</w:t>
      </w:r>
      <w:r w:rsidR="009061D6" w:rsidRPr="00816357">
        <w:rPr>
          <w:rFonts w:cs="Times New Roman"/>
        </w:rPr>
        <w:t> </w:t>
      </w:r>
      <w:r w:rsidRPr="00816357">
        <w:rPr>
          <w:rFonts w:cs="Times New Roman"/>
        </w:rPr>
        <w:t>отримати дозволи,</w:t>
      </w:r>
      <w:r w:rsidR="003E474F" w:rsidRPr="00816357">
        <w:rPr>
          <w:rFonts w:cs="Times New Roman"/>
        </w:rPr>
        <w:t xml:space="preserve"> погодження та ліцензії,</w:t>
      </w:r>
      <w:r w:rsidRPr="00816357">
        <w:rPr>
          <w:rFonts w:cs="Times New Roman"/>
        </w:rPr>
        <w:t xml:space="preserve"> які можуть виявитися необхідними у подальшому.</w:t>
      </w:r>
      <w:r w:rsidR="00BC6F5A" w:rsidRPr="00816357">
        <w:rPr>
          <w:rFonts w:cs="Times New Roman"/>
        </w:rPr>
        <w:t xml:space="preserve"> </w:t>
      </w:r>
    </w:p>
    <w:p w14:paraId="03E9E132" w14:textId="77777777" w:rsidR="00D211BE" w:rsidRPr="00816357" w:rsidRDefault="00D211BE" w:rsidP="00827959">
      <w:pPr>
        <w:pStyle w:val="ISDAL2"/>
        <w:rPr>
          <w:rFonts w:ascii="Times New Roman" w:hAnsi="Times New Roman"/>
        </w:rPr>
      </w:pPr>
      <w:r w:rsidRPr="00816357">
        <w:rPr>
          <w:rFonts w:ascii="Times New Roman" w:hAnsi="Times New Roman"/>
        </w:rPr>
        <w:t>Дотримання закон</w:t>
      </w:r>
      <w:r w:rsidR="00532C76" w:rsidRPr="00816357">
        <w:rPr>
          <w:rFonts w:ascii="Times New Roman" w:hAnsi="Times New Roman"/>
        </w:rPr>
        <w:t xml:space="preserve">одавства </w:t>
      </w:r>
    </w:p>
    <w:p w14:paraId="3E70DEC1" w14:textId="543CB6E0" w:rsidR="00D211BE" w:rsidRPr="00816357" w:rsidRDefault="00D211BE" w:rsidP="00827959">
      <w:pPr>
        <w:pStyle w:val="ISDAText"/>
        <w:rPr>
          <w:rFonts w:cs="Times New Roman"/>
        </w:rPr>
      </w:pPr>
      <w:r w:rsidRPr="00816357">
        <w:rPr>
          <w:rFonts w:cs="Times New Roman"/>
        </w:rPr>
        <w:t xml:space="preserve">Сторона зобов’язана дотримуватися усіх вимог </w:t>
      </w:r>
      <w:r w:rsidR="003E474F" w:rsidRPr="00816357">
        <w:rPr>
          <w:rFonts w:cs="Times New Roman"/>
        </w:rPr>
        <w:t>законодавства України</w:t>
      </w:r>
      <w:r w:rsidRPr="00816357">
        <w:rPr>
          <w:rFonts w:cs="Times New Roman"/>
        </w:rPr>
        <w:t>, порушення</w:t>
      </w:r>
      <w:r w:rsidR="003E474F" w:rsidRPr="00816357">
        <w:rPr>
          <w:rFonts w:cs="Times New Roman"/>
        </w:rPr>
        <w:t xml:space="preserve"> яких</w:t>
      </w:r>
      <w:r w:rsidRPr="00816357">
        <w:rPr>
          <w:rFonts w:cs="Times New Roman"/>
        </w:rPr>
        <w:t xml:space="preserve"> </w:t>
      </w:r>
      <w:r w:rsidR="0065626E" w:rsidRPr="00816357">
        <w:rPr>
          <w:rFonts w:cs="Times New Roman"/>
        </w:rPr>
        <w:t xml:space="preserve">істотно </w:t>
      </w:r>
      <w:r w:rsidR="002E4A1F" w:rsidRPr="00816357">
        <w:rPr>
          <w:rFonts w:cs="Times New Roman"/>
        </w:rPr>
        <w:t xml:space="preserve">ускладнює або унеможливлює </w:t>
      </w:r>
      <w:r w:rsidRPr="00816357">
        <w:rPr>
          <w:rFonts w:cs="Times New Roman"/>
        </w:rPr>
        <w:t xml:space="preserve">виконання нею </w:t>
      </w:r>
      <w:r w:rsidR="003E474F" w:rsidRPr="00816357">
        <w:rPr>
          <w:rFonts w:cs="Times New Roman"/>
        </w:rPr>
        <w:t xml:space="preserve">зобов'язань </w:t>
      </w:r>
      <w:r w:rsidRPr="00816357">
        <w:rPr>
          <w:rFonts w:cs="Times New Roman"/>
        </w:rPr>
        <w:t>за ц</w:t>
      </w:r>
      <w:r w:rsidR="00542AE6" w:rsidRPr="00816357">
        <w:rPr>
          <w:rFonts w:cs="Times New Roman"/>
        </w:rPr>
        <w:t>ією</w:t>
      </w:r>
      <w:r w:rsidRPr="00816357">
        <w:rPr>
          <w:rFonts w:cs="Times New Roman"/>
        </w:rPr>
        <w:t xml:space="preserve"> </w:t>
      </w:r>
      <w:r w:rsidR="0010289A" w:rsidRPr="00816357">
        <w:rPr>
          <w:rFonts w:cs="Times New Roman"/>
        </w:rPr>
        <w:t xml:space="preserve">Генеральною </w:t>
      </w:r>
      <w:r w:rsidR="00042C90" w:rsidRPr="00816357">
        <w:rPr>
          <w:rFonts w:cs="Times New Roman"/>
        </w:rPr>
        <w:t>Угод</w:t>
      </w:r>
      <w:r w:rsidR="00542AE6" w:rsidRPr="00816357">
        <w:rPr>
          <w:rFonts w:cs="Times New Roman"/>
        </w:rPr>
        <w:t>ою</w:t>
      </w:r>
      <w:r w:rsidR="003E474F" w:rsidRPr="00816357">
        <w:rPr>
          <w:rFonts w:cs="Times New Roman"/>
        </w:rPr>
        <w:t xml:space="preserve">, </w:t>
      </w:r>
      <w:r w:rsidR="00CC270A" w:rsidRPr="00816357">
        <w:rPr>
          <w:rFonts w:cs="Times New Roman"/>
        </w:rPr>
        <w:t>кожним</w:t>
      </w:r>
      <w:r w:rsidR="003E474F" w:rsidRPr="00816357">
        <w:rPr>
          <w:rFonts w:cs="Times New Roman"/>
        </w:rPr>
        <w:t xml:space="preserve"> Правочином</w:t>
      </w:r>
      <w:r w:rsidR="00542AE6" w:rsidRPr="00816357">
        <w:rPr>
          <w:rFonts w:cs="Times New Roman"/>
        </w:rPr>
        <w:t xml:space="preserve"> </w:t>
      </w:r>
      <w:r w:rsidRPr="00816357">
        <w:rPr>
          <w:rFonts w:cs="Times New Roman"/>
        </w:rPr>
        <w:t xml:space="preserve">чи </w:t>
      </w:r>
      <w:r w:rsidR="006B32C1" w:rsidRPr="00816357">
        <w:rPr>
          <w:rFonts w:cs="Times New Roman"/>
        </w:rPr>
        <w:t xml:space="preserve">будь-яким </w:t>
      </w:r>
      <w:r w:rsidRPr="00816357">
        <w:rPr>
          <w:rFonts w:cs="Times New Roman"/>
        </w:rPr>
        <w:t xml:space="preserve">Документом </w:t>
      </w:r>
      <w:r w:rsidR="008548B2" w:rsidRPr="00816357">
        <w:rPr>
          <w:rFonts w:cs="Times New Roman"/>
        </w:rPr>
        <w:t>Забезпечення</w:t>
      </w:r>
      <w:r w:rsidRPr="00816357">
        <w:rPr>
          <w:rFonts w:cs="Times New Roman"/>
        </w:rPr>
        <w:t>, стороною якого вона виступає.</w:t>
      </w:r>
    </w:p>
    <w:p w14:paraId="0B1E76AC" w14:textId="707F5CD5" w:rsidR="0083566A" w:rsidRPr="00816357" w:rsidRDefault="006045BD" w:rsidP="00827959">
      <w:pPr>
        <w:pStyle w:val="ISDAL2"/>
        <w:rPr>
          <w:rFonts w:ascii="Times New Roman" w:hAnsi="Times New Roman"/>
        </w:rPr>
      </w:pPr>
      <w:r w:rsidRPr="00816357">
        <w:rPr>
          <w:rFonts w:ascii="Times New Roman" w:hAnsi="Times New Roman"/>
        </w:rPr>
        <w:t xml:space="preserve">Інформування </w:t>
      </w:r>
      <w:r w:rsidR="0083566A" w:rsidRPr="00816357">
        <w:rPr>
          <w:rFonts w:ascii="Times New Roman" w:hAnsi="Times New Roman"/>
        </w:rPr>
        <w:t>Торгово</w:t>
      </w:r>
      <w:r w:rsidRPr="00816357">
        <w:rPr>
          <w:rFonts w:ascii="Times New Roman" w:hAnsi="Times New Roman"/>
        </w:rPr>
        <w:t>го</w:t>
      </w:r>
      <w:r w:rsidR="0083566A" w:rsidRPr="00816357">
        <w:rPr>
          <w:rFonts w:ascii="Times New Roman" w:hAnsi="Times New Roman"/>
        </w:rPr>
        <w:t xml:space="preserve"> </w:t>
      </w:r>
      <w:r w:rsidR="00042C90" w:rsidRPr="00816357">
        <w:rPr>
          <w:rFonts w:ascii="Times New Roman" w:hAnsi="Times New Roman"/>
        </w:rPr>
        <w:t>Репозиторію</w:t>
      </w:r>
      <w:sdt>
        <w:sdtPr>
          <w:rPr>
            <w:rFonts w:ascii="Times New Roman" w:hAnsi="Times New Roman"/>
          </w:rPr>
          <w:id w:val="-1102487499"/>
          <w:placeholder>
            <w:docPart w:val="DefaultPlaceholder_-1854013440"/>
          </w:placeholder>
        </w:sdtPr>
        <w:sdtEndPr/>
        <w:sdtContent>
          <w:r w:rsidR="00A463A2" w:rsidRPr="00816357">
            <w:rPr>
              <w:rStyle w:val="FootnoteReference"/>
              <w:rFonts w:ascii="Times New Roman" w:hAnsi="Times New Roman"/>
            </w:rPr>
            <w:footnoteReference w:id="4"/>
          </w:r>
        </w:sdtContent>
      </w:sdt>
      <w:r w:rsidR="00A463A2" w:rsidRPr="00816357">
        <w:rPr>
          <w:rFonts w:ascii="Times New Roman" w:hAnsi="Times New Roman"/>
        </w:rPr>
        <w:t xml:space="preserve"> </w:t>
      </w:r>
    </w:p>
    <w:p w14:paraId="2ABB4ED2" w14:textId="13C24EA7" w:rsidR="0083566A" w:rsidRPr="00816357" w:rsidRDefault="0083566A" w:rsidP="00827959">
      <w:pPr>
        <w:pStyle w:val="ISDAText"/>
        <w:rPr>
          <w:rFonts w:cs="Times New Roman"/>
        </w:rPr>
      </w:pPr>
      <w:r w:rsidRPr="00816357">
        <w:rPr>
          <w:rFonts w:cs="Times New Roman"/>
        </w:rPr>
        <w:t xml:space="preserve">Сторони </w:t>
      </w:r>
      <w:r w:rsidR="006045BD" w:rsidRPr="00816357">
        <w:rPr>
          <w:rFonts w:cs="Times New Roman"/>
        </w:rPr>
        <w:t>по</w:t>
      </w:r>
      <w:r w:rsidRPr="00816357">
        <w:rPr>
          <w:rFonts w:cs="Times New Roman"/>
        </w:rPr>
        <w:t xml:space="preserve">дають </w:t>
      </w:r>
      <w:r w:rsidR="00CC270A" w:rsidRPr="00816357">
        <w:rPr>
          <w:rFonts w:cs="Times New Roman"/>
        </w:rPr>
        <w:t xml:space="preserve">до Торгового </w:t>
      </w:r>
      <w:r w:rsidR="00042C90" w:rsidRPr="00816357">
        <w:rPr>
          <w:rFonts w:cs="Times New Roman"/>
        </w:rPr>
        <w:t xml:space="preserve">Репозиторію </w:t>
      </w:r>
      <w:r w:rsidRPr="00816357">
        <w:rPr>
          <w:rFonts w:cs="Times New Roman"/>
        </w:rPr>
        <w:t xml:space="preserve">інформацію про Генеральну </w:t>
      </w:r>
      <w:r w:rsidR="00042C90" w:rsidRPr="00816357">
        <w:rPr>
          <w:rFonts w:cs="Times New Roman"/>
        </w:rPr>
        <w:t xml:space="preserve">Угоду </w:t>
      </w:r>
      <w:r w:rsidRPr="00816357">
        <w:rPr>
          <w:rFonts w:cs="Times New Roman"/>
        </w:rPr>
        <w:t xml:space="preserve">та Правочини відповідно до законодавства України. Сторони мають право визначити </w:t>
      </w:r>
      <w:r w:rsidR="00CC270A" w:rsidRPr="00816357">
        <w:rPr>
          <w:rFonts w:cs="Times New Roman"/>
        </w:rPr>
        <w:t xml:space="preserve">у Додатку </w:t>
      </w:r>
      <w:r w:rsidRPr="00816357">
        <w:rPr>
          <w:rFonts w:cs="Times New Roman"/>
        </w:rPr>
        <w:t xml:space="preserve">одну </w:t>
      </w:r>
      <w:r w:rsidR="00CC270A" w:rsidRPr="00816357">
        <w:rPr>
          <w:rFonts w:cs="Times New Roman"/>
        </w:rPr>
        <w:t>зі</w:t>
      </w:r>
      <w:r w:rsidRPr="00816357">
        <w:rPr>
          <w:rFonts w:cs="Times New Roman"/>
        </w:rPr>
        <w:t xml:space="preserve"> Сторін або третю особу, що буде відповідальною за надання такої інформації Торговому </w:t>
      </w:r>
      <w:r w:rsidR="00042C90" w:rsidRPr="00816357">
        <w:rPr>
          <w:rFonts w:cs="Times New Roman"/>
        </w:rPr>
        <w:t>Репозиторію</w:t>
      </w:r>
      <w:r w:rsidRPr="00816357">
        <w:rPr>
          <w:rFonts w:cs="Times New Roman"/>
        </w:rPr>
        <w:t>.</w:t>
      </w:r>
    </w:p>
    <w:p w14:paraId="13D8C45D" w14:textId="38409B1F" w:rsidR="00532C76" w:rsidRPr="00816357" w:rsidRDefault="00532C76" w:rsidP="00827959">
      <w:pPr>
        <w:pStyle w:val="ISDAL1"/>
      </w:pPr>
      <w:bookmarkStart w:id="29" w:name="_Toc73970386"/>
      <w:bookmarkStart w:id="30" w:name="_Toc73970405"/>
      <w:bookmarkStart w:id="31" w:name="_Toc83331778"/>
      <w:bookmarkStart w:id="32" w:name="Стаття5"/>
      <w:bookmarkEnd w:id="29"/>
      <w:bookmarkEnd w:id="30"/>
      <w:r w:rsidRPr="00816357">
        <w:t xml:space="preserve">Випадок </w:t>
      </w:r>
      <w:r w:rsidR="00B83906" w:rsidRPr="00816357">
        <w:t>Д</w:t>
      </w:r>
      <w:r w:rsidRPr="00816357">
        <w:t xml:space="preserve">ефолту та </w:t>
      </w:r>
      <w:r w:rsidR="000C642D" w:rsidRPr="00816357">
        <w:t>Випадок</w:t>
      </w:r>
      <w:r w:rsidRPr="00816357">
        <w:t xml:space="preserve"> Припинення</w:t>
      </w:r>
      <w:bookmarkEnd w:id="31"/>
      <w:r w:rsidRPr="00816357">
        <w:t xml:space="preserve"> </w:t>
      </w:r>
    </w:p>
    <w:p w14:paraId="7DF1EABD" w14:textId="136A0E51" w:rsidR="00532C76" w:rsidRPr="00816357" w:rsidRDefault="00532C76" w:rsidP="00827959">
      <w:pPr>
        <w:pStyle w:val="ISDAL2"/>
        <w:rPr>
          <w:rFonts w:ascii="Times New Roman" w:hAnsi="Times New Roman"/>
        </w:rPr>
      </w:pPr>
      <w:bookmarkStart w:id="33" w:name="_Ref64383979"/>
      <w:bookmarkEnd w:id="32"/>
      <w:r w:rsidRPr="00816357">
        <w:rPr>
          <w:rFonts w:ascii="Times New Roman" w:hAnsi="Times New Roman"/>
        </w:rPr>
        <w:t xml:space="preserve">Випадок </w:t>
      </w:r>
      <w:r w:rsidR="00B83906" w:rsidRPr="00816357">
        <w:rPr>
          <w:rFonts w:ascii="Times New Roman" w:hAnsi="Times New Roman"/>
        </w:rPr>
        <w:t>Дефолту</w:t>
      </w:r>
      <w:bookmarkEnd w:id="33"/>
    </w:p>
    <w:p w14:paraId="44C75563" w14:textId="37C1DE16" w:rsidR="00F34A49" w:rsidRPr="00816357" w:rsidRDefault="00532C76" w:rsidP="00827959">
      <w:pPr>
        <w:pStyle w:val="ISDAText"/>
        <w:rPr>
          <w:rFonts w:cs="Times New Roman"/>
        </w:rPr>
      </w:pPr>
      <w:r w:rsidRPr="00816357">
        <w:rPr>
          <w:rFonts w:cs="Times New Roman"/>
        </w:rPr>
        <w:t>Настання будь-якої з</w:t>
      </w:r>
      <w:r w:rsidR="0065626E" w:rsidRPr="00816357">
        <w:rPr>
          <w:rFonts w:cs="Times New Roman"/>
        </w:rPr>
        <w:t xml:space="preserve"> наведених нижче</w:t>
      </w:r>
      <w:r w:rsidRPr="00816357">
        <w:rPr>
          <w:rFonts w:cs="Times New Roman"/>
        </w:rPr>
        <w:t xml:space="preserve"> подій</w:t>
      </w:r>
      <w:r w:rsidR="004C44C7" w:rsidRPr="00816357">
        <w:rPr>
          <w:rFonts w:cs="Times New Roman"/>
        </w:rPr>
        <w:t xml:space="preserve"> ("</w:t>
      </w:r>
      <w:r w:rsidR="004C44C7" w:rsidRPr="00816357">
        <w:rPr>
          <w:rFonts w:cs="Times New Roman"/>
          <w:b/>
        </w:rPr>
        <w:t xml:space="preserve">Випадок </w:t>
      </w:r>
      <w:r w:rsidR="00B83906" w:rsidRPr="00816357">
        <w:rPr>
          <w:rFonts w:cs="Times New Roman"/>
          <w:b/>
        </w:rPr>
        <w:t>Дефолту</w:t>
      </w:r>
      <w:r w:rsidR="004C44C7" w:rsidRPr="00816357">
        <w:rPr>
          <w:rFonts w:cs="Times New Roman"/>
        </w:rPr>
        <w:t>")</w:t>
      </w:r>
      <w:r w:rsidRPr="00816357">
        <w:rPr>
          <w:rFonts w:cs="Times New Roman"/>
        </w:rPr>
        <w:t xml:space="preserve"> </w:t>
      </w:r>
      <w:r w:rsidR="00CC270A" w:rsidRPr="00816357">
        <w:rPr>
          <w:rFonts w:cs="Times New Roman"/>
        </w:rPr>
        <w:t xml:space="preserve">щодо </w:t>
      </w:r>
      <w:r w:rsidRPr="00816357">
        <w:rPr>
          <w:rFonts w:cs="Times New Roman"/>
        </w:rPr>
        <w:t>Сторони</w:t>
      </w:r>
      <w:r w:rsidR="0065626E" w:rsidRPr="00816357">
        <w:rPr>
          <w:rFonts w:cs="Times New Roman"/>
        </w:rPr>
        <w:t>,</w:t>
      </w:r>
      <w:r w:rsidRPr="00816357">
        <w:rPr>
          <w:rFonts w:cs="Times New Roman"/>
        </w:rPr>
        <w:t xml:space="preserve"> будь-якого з Надавачів </w:t>
      </w:r>
      <w:r w:rsidR="008548B2" w:rsidRPr="00816357">
        <w:rPr>
          <w:rFonts w:cs="Times New Roman"/>
        </w:rPr>
        <w:t>Забезпечення</w:t>
      </w:r>
      <w:r w:rsidRPr="00816357">
        <w:rPr>
          <w:rFonts w:cs="Times New Roman"/>
        </w:rPr>
        <w:t xml:space="preserve"> такої Сторони або </w:t>
      </w:r>
      <w:r w:rsidR="00B83906" w:rsidRPr="00816357">
        <w:rPr>
          <w:rFonts w:cs="Times New Roman"/>
        </w:rPr>
        <w:t>Визначен</w:t>
      </w:r>
      <w:r w:rsidRPr="00816357">
        <w:rPr>
          <w:rFonts w:cs="Times New Roman"/>
        </w:rPr>
        <w:t xml:space="preserve">ої </w:t>
      </w:r>
      <w:r w:rsidR="00B83906" w:rsidRPr="00816357">
        <w:rPr>
          <w:rFonts w:cs="Times New Roman"/>
        </w:rPr>
        <w:t xml:space="preserve">Особи </w:t>
      </w:r>
      <w:r w:rsidRPr="00816357">
        <w:rPr>
          <w:rFonts w:cs="Times New Roman"/>
        </w:rPr>
        <w:t xml:space="preserve">такої Сторони (у разі наявності) є підставою для дострокового припинення зобов’язань </w:t>
      </w:r>
      <w:r w:rsidR="00A135AC" w:rsidRPr="00816357">
        <w:rPr>
          <w:rFonts w:cs="Times New Roman"/>
        </w:rPr>
        <w:t>Сторін</w:t>
      </w:r>
      <w:r w:rsidRPr="00816357">
        <w:rPr>
          <w:rFonts w:cs="Times New Roman"/>
        </w:rPr>
        <w:t xml:space="preserve"> за усіма Правочинами, з урахуванням положень </w:t>
      </w:r>
      <w:r w:rsidR="009061D6" w:rsidRPr="00816357">
        <w:rPr>
          <w:rFonts w:cs="Times New Roman"/>
        </w:rPr>
        <w:t>пункту </w:t>
      </w:r>
      <w:r w:rsidR="00816B39" w:rsidRPr="00816357">
        <w:rPr>
          <w:rFonts w:cs="Times New Roman"/>
        </w:rPr>
        <w:fldChar w:fldCharType="begin"/>
      </w:r>
      <w:r w:rsidR="00816B39" w:rsidRPr="00816357">
        <w:rPr>
          <w:rFonts w:cs="Times New Roman"/>
        </w:rPr>
        <w:instrText xml:space="preserve"> REF _Ref64364163 \r \h </w:instrText>
      </w:r>
      <w:r w:rsidR="00CA0DFE" w:rsidRPr="00816357">
        <w:rPr>
          <w:rFonts w:cs="Times New Roman"/>
        </w:rPr>
        <w:instrText xml:space="preserve"> \* MERGEFORMAT </w:instrText>
      </w:r>
      <w:r w:rsidR="00816B39" w:rsidRPr="00816357">
        <w:rPr>
          <w:rFonts w:cs="Times New Roman"/>
        </w:rPr>
      </w:r>
      <w:r w:rsidR="00816B39" w:rsidRPr="00816357">
        <w:rPr>
          <w:rFonts w:cs="Times New Roman"/>
        </w:rPr>
        <w:fldChar w:fldCharType="separate"/>
      </w:r>
      <w:r w:rsidR="00145F2A">
        <w:rPr>
          <w:rFonts w:cs="Times New Roman"/>
        </w:rPr>
        <w:t>5.3</w:t>
      </w:r>
      <w:r w:rsidR="00816B39" w:rsidRPr="00816357">
        <w:rPr>
          <w:rFonts w:cs="Times New Roman"/>
        </w:rPr>
        <w:fldChar w:fldCharType="end"/>
      </w:r>
      <w:r w:rsidR="009061D6" w:rsidRPr="00816357">
        <w:rPr>
          <w:rFonts w:cs="Times New Roman"/>
        </w:rPr>
        <w:t xml:space="preserve"> цієї Угоди</w:t>
      </w:r>
      <w:r w:rsidRPr="00816357">
        <w:rPr>
          <w:rFonts w:cs="Times New Roman"/>
        </w:rPr>
        <w:t>:</w:t>
      </w:r>
      <w:r w:rsidR="00F34A49" w:rsidRPr="00816357">
        <w:rPr>
          <w:rFonts w:cs="Times New Roman"/>
        </w:rPr>
        <w:t xml:space="preserve"> </w:t>
      </w:r>
    </w:p>
    <w:p w14:paraId="2E239334" w14:textId="484B6ACF" w:rsidR="00DC31E9" w:rsidRPr="00816357" w:rsidRDefault="00532C76" w:rsidP="00827959">
      <w:pPr>
        <w:pStyle w:val="ISDAL3"/>
      </w:pPr>
      <w:bookmarkStart w:id="34" w:name="_Ref63292365"/>
      <w:r w:rsidRPr="00816357">
        <w:t>Прострочення платежу або поставки</w:t>
      </w:r>
      <w:bookmarkEnd w:id="34"/>
      <w:r w:rsidRPr="00816357">
        <w:t xml:space="preserve"> </w:t>
      </w:r>
    </w:p>
    <w:p w14:paraId="25D2FC5F" w14:textId="4DA3B843" w:rsidR="00532C76" w:rsidRPr="00816357" w:rsidRDefault="007F1057" w:rsidP="00887869">
      <w:pPr>
        <w:pStyle w:val="ISDAL3texts"/>
        <w:rPr>
          <w:rFonts w:cs="Times New Roman"/>
        </w:rPr>
      </w:pPr>
      <w:r w:rsidRPr="00816357">
        <w:rPr>
          <w:rFonts w:cs="Times New Roman"/>
        </w:rPr>
        <w:t xml:space="preserve">Прострочення </w:t>
      </w:r>
      <w:r w:rsidR="00532C76" w:rsidRPr="00816357">
        <w:rPr>
          <w:rFonts w:cs="Times New Roman"/>
        </w:rPr>
        <w:t>Стороною будь-</w:t>
      </w:r>
      <w:r w:rsidRPr="00816357">
        <w:rPr>
          <w:rFonts w:cs="Times New Roman"/>
        </w:rPr>
        <w:t xml:space="preserve">якого платежу </w:t>
      </w:r>
      <w:r w:rsidR="00532C76" w:rsidRPr="00816357">
        <w:rPr>
          <w:rFonts w:cs="Times New Roman"/>
        </w:rPr>
        <w:t xml:space="preserve">або </w:t>
      </w:r>
      <w:r w:rsidRPr="00816357">
        <w:rPr>
          <w:rFonts w:cs="Times New Roman"/>
        </w:rPr>
        <w:t>поставки</w:t>
      </w:r>
      <w:r w:rsidR="00532C76" w:rsidRPr="00816357">
        <w:rPr>
          <w:rFonts w:cs="Times New Roman"/>
        </w:rPr>
        <w:t xml:space="preserve">, </w:t>
      </w:r>
      <w:r w:rsidR="009E03BF" w:rsidRPr="00816357">
        <w:rPr>
          <w:rFonts w:cs="Times New Roman"/>
        </w:rPr>
        <w:t>передбачен</w:t>
      </w:r>
      <w:r w:rsidRPr="00816357">
        <w:rPr>
          <w:rFonts w:cs="Times New Roman"/>
        </w:rPr>
        <w:t>их</w:t>
      </w:r>
      <w:r w:rsidR="009E03BF" w:rsidRPr="00816357">
        <w:rPr>
          <w:rFonts w:cs="Times New Roman"/>
        </w:rPr>
        <w:t xml:space="preserve"> </w:t>
      </w:r>
      <w:r w:rsidR="0089293E" w:rsidRPr="00816357">
        <w:rPr>
          <w:rFonts w:cs="Times New Roman"/>
        </w:rPr>
        <w:t>пункт</w:t>
      </w:r>
      <w:r w:rsidR="00532C76" w:rsidRPr="00816357">
        <w:rPr>
          <w:rFonts w:cs="Times New Roman"/>
        </w:rPr>
        <w:t>ами</w:t>
      </w:r>
      <w:r w:rsidR="00E262E5" w:rsidRPr="00816357">
        <w:rPr>
          <w:rFonts w:cs="Times New Roman"/>
        </w:rPr>
        <w:t> </w:t>
      </w:r>
      <w:r w:rsidR="00542AE6" w:rsidRPr="00816357">
        <w:rPr>
          <w:rFonts w:cs="Times New Roman"/>
        </w:rPr>
        <w:fldChar w:fldCharType="begin"/>
      </w:r>
      <w:r w:rsidR="00542AE6" w:rsidRPr="00816357">
        <w:rPr>
          <w:rFonts w:cs="Times New Roman"/>
        </w:rPr>
        <w:instrText xml:space="preserve"> REF _Ref62833860 \r \h </w:instrText>
      </w:r>
      <w:r w:rsidR="001C793D" w:rsidRPr="00816357">
        <w:rPr>
          <w:rFonts w:cs="Times New Roman"/>
        </w:rPr>
        <w:instrText xml:space="preserve"> \* MERGEFORMAT </w:instrText>
      </w:r>
      <w:r w:rsidR="00542AE6" w:rsidRPr="00816357">
        <w:rPr>
          <w:rFonts w:cs="Times New Roman"/>
        </w:rPr>
      </w:r>
      <w:r w:rsidR="00542AE6" w:rsidRPr="00816357">
        <w:rPr>
          <w:rFonts w:cs="Times New Roman"/>
        </w:rPr>
        <w:fldChar w:fldCharType="separate"/>
      </w:r>
      <w:r w:rsidR="00145F2A">
        <w:rPr>
          <w:rFonts w:cs="Times New Roman"/>
        </w:rPr>
        <w:t>2.1.1</w:t>
      </w:r>
      <w:r w:rsidR="00542AE6" w:rsidRPr="00816357">
        <w:rPr>
          <w:rFonts w:cs="Times New Roman"/>
        </w:rPr>
        <w:fldChar w:fldCharType="end"/>
      </w:r>
      <w:r w:rsidR="00532C76" w:rsidRPr="00816357">
        <w:rPr>
          <w:rFonts w:cs="Times New Roman"/>
        </w:rPr>
        <w:t xml:space="preserve"> </w:t>
      </w:r>
      <w:r w:rsidR="00E262E5" w:rsidRPr="00816357">
        <w:rPr>
          <w:rFonts w:cs="Times New Roman"/>
        </w:rPr>
        <w:t xml:space="preserve">або </w:t>
      </w:r>
      <w:r w:rsidR="00E262E5" w:rsidRPr="00816357">
        <w:rPr>
          <w:rFonts w:cs="Times New Roman"/>
        </w:rPr>
        <w:fldChar w:fldCharType="begin"/>
      </w:r>
      <w:r w:rsidR="00E262E5" w:rsidRPr="00816357">
        <w:rPr>
          <w:rFonts w:cs="Times New Roman"/>
        </w:rPr>
        <w:instrText xml:space="preserve"> REF _Ref73606648 \r \h </w:instrText>
      </w:r>
      <w:r w:rsidR="00887869" w:rsidRPr="00816357">
        <w:rPr>
          <w:rFonts w:cs="Times New Roman"/>
        </w:rPr>
        <w:instrText xml:space="preserve"> \* MERGEFORMAT </w:instrText>
      </w:r>
      <w:r w:rsidR="00E262E5" w:rsidRPr="00816357">
        <w:rPr>
          <w:rFonts w:cs="Times New Roman"/>
        </w:rPr>
      </w:r>
      <w:r w:rsidR="00E262E5" w:rsidRPr="00816357">
        <w:rPr>
          <w:rFonts w:cs="Times New Roman"/>
        </w:rPr>
        <w:fldChar w:fldCharType="separate"/>
      </w:r>
      <w:r w:rsidR="00145F2A">
        <w:rPr>
          <w:rFonts w:cs="Times New Roman"/>
        </w:rPr>
        <w:t>9.6.1(ii)</w:t>
      </w:r>
      <w:r w:rsidR="00E262E5" w:rsidRPr="00816357">
        <w:rPr>
          <w:rFonts w:cs="Times New Roman"/>
        </w:rPr>
        <w:fldChar w:fldCharType="end"/>
      </w:r>
      <w:r w:rsidR="00E262E5" w:rsidRPr="00816357">
        <w:rPr>
          <w:rFonts w:cs="Times New Roman"/>
        </w:rPr>
        <w:t xml:space="preserve"> </w:t>
      </w:r>
      <w:r w:rsidR="003B1CBD" w:rsidRPr="00816357">
        <w:rPr>
          <w:rFonts w:cs="Times New Roman"/>
        </w:rPr>
        <w:t xml:space="preserve">або </w:t>
      </w:r>
      <w:r w:rsidR="00E262E5" w:rsidRPr="00816357">
        <w:rPr>
          <w:rFonts w:cs="Times New Roman"/>
        </w:rPr>
        <w:fldChar w:fldCharType="begin"/>
      </w:r>
      <w:r w:rsidR="00E262E5" w:rsidRPr="00816357">
        <w:rPr>
          <w:rFonts w:cs="Times New Roman"/>
        </w:rPr>
        <w:instrText xml:space="preserve"> REF _Ref64397291 \r \h  \* MERGEFORMAT </w:instrText>
      </w:r>
      <w:r w:rsidR="00E262E5" w:rsidRPr="00816357">
        <w:rPr>
          <w:rFonts w:cs="Times New Roman"/>
        </w:rPr>
      </w:r>
      <w:r w:rsidR="00E262E5" w:rsidRPr="00816357">
        <w:rPr>
          <w:rFonts w:cs="Times New Roman"/>
        </w:rPr>
        <w:fldChar w:fldCharType="separate"/>
      </w:r>
      <w:r w:rsidR="00145F2A">
        <w:rPr>
          <w:rFonts w:cs="Times New Roman"/>
        </w:rPr>
        <w:t>9.6.1(iv)</w:t>
      </w:r>
      <w:r w:rsidR="00E262E5" w:rsidRPr="00816357">
        <w:rPr>
          <w:rFonts w:cs="Times New Roman"/>
        </w:rPr>
        <w:fldChar w:fldCharType="end"/>
      </w:r>
      <w:r w:rsidR="00E262E5" w:rsidRPr="00816357">
        <w:rPr>
          <w:rFonts w:cs="Times New Roman"/>
        </w:rPr>
        <w:t xml:space="preserve">, </w:t>
      </w:r>
      <w:r w:rsidRPr="00816357">
        <w:rPr>
          <w:rFonts w:cs="Times New Roman"/>
        </w:rPr>
        <w:t>якщо воно</w:t>
      </w:r>
      <w:r w:rsidR="00532C76" w:rsidRPr="00816357">
        <w:rPr>
          <w:rFonts w:cs="Times New Roman"/>
        </w:rPr>
        <w:t xml:space="preserve"> </w:t>
      </w:r>
      <w:r w:rsidR="0065626E" w:rsidRPr="00816357">
        <w:rPr>
          <w:rFonts w:cs="Times New Roman"/>
        </w:rPr>
        <w:t xml:space="preserve">триває </w:t>
      </w:r>
      <w:r w:rsidR="00747CFE" w:rsidRPr="00816357">
        <w:rPr>
          <w:rFonts w:cs="Times New Roman"/>
        </w:rPr>
        <w:t xml:space="preserve">та </w:t>
      </w:r>
      <w:r w:rsidR="00532C76" w:rsidRPr="00816357">
        <w:rPr>
          <w:rFonts w:cs="Times New Roman"/>
        </w:rPr>
        <w:t xml:space="preserve">не було </w:t>
      </w:r>
      <w:r w:rsidR="008C6B89" w:rsidRPr="00816357">
        <w:rPr>
          <w:rFonts w:cs="Times New Roman"/>
        </w:rPr>
        <w:t xml:space="preserve">виправлене </w:t>
      </w:r>
      <w:r w:rsidR="005F76A7" w:rsidRPr="00816357">
        <w:rPr>
          <w:rFonts w:cs="Times New Roman"/>
        </w:rPr>
        <w:t>протягом</w:t>
      </w:r>
      <w:r w:rsidR="00747CFE" w:rsidRPr="00816357">
        <w:rPr>
          <w:rFonts w:cs="Times New Roman"/>
        </w:rPr>
        <w:t xml:space="preserve"> </w:t>
      </w:r>
      <w:r w:rsidR="0065626E" w:rsidRPr="00816357">
        <w:rPr>
          <w:rFonts w:cs="Times New Roman"/>
        </w:rPr>
        <w:t xml:space="preserve">наступного </w:t>
      </w:r>
      <w:r w:rsidR="002637DD" w:rsidRPr="00816357">
        <w:rPr>
          <w:rFonts w:cs="Times New Roman"/>
        </w:rPr>
        <w:t>Робоч</w:t>
      </w:r>
      <w:r w:rsidR="00532C76" w:rsidRPr="00816357">
        <w:rPr>
          <w:rFonts w:cs="Times New Roman"/>
        </w:rPr>
        <w:t xml:space="preserve">ого </w:t>
      </w:r>
      <w:r w:rsidR="002637DD" w:rsidRPr="00816357">
        <w:rPr>
          <w:rFonts w:cs="Times New Roman"/>
        </w:rPr>
        <w:t xml:space="preserve">Дня </w:t>
      </w:r>
      <w:r w:rsidR="00747CFE" w:rsidRPr="00816357">
        <w:rPr>
          <w:rFonts w:cs="Times New Roman"/>
        </w:rPr>
        <w:t xml:space="preserve">після </w:t>
      </w:r>
      <w:r w:rsidR="000B0DA0" w:rsidRPr="00816357">
        <w:rPr>
          <w:rFonts w:cs="Times New Roman"/>
        </w:rPr>
        <w:t xml:space="preserve">отримання </w:t>
      </w:r>
      <w:r w:rsidR="008548B2" w:rsidRPr="00816357">
        <w:rPr>
          <w:rFonts w:cs="Times New Roman"/>
        </w:rPr>
        <w:t>Дефолтною</w:t>
      </w:r>
      <w:r w:rsidR="00747CFE" w:rsidRPr="00816357">
        <w:rPr>
          <w:rFonts w:cs="Times New Roman"/>
        </w:rPr>
        <w:t xml:space="preserve"> Сторон</w:t>
      </w:r>
      <w:r w:rsidR="000B0DA0" w:rsidRPr="00816357">
        <w:rPr>
          <w:rFonts w:cs="Times New Roman"/>
        </w:rPr>
        <w:t>ою</w:t>
      </w:r>
      <w:r w:rsidR="00747CFE" w:rsidRPr="00816357">
        <w:rPr>
          <w:rFonts w:cs="Times New Roman"/>
        </w:rPr>
        <w:t xml:space="preserve"> повідомлення про порушення нею відповідних зобов’язань</w:t>
      </w:r>
      <w:r w:rsidR="00532C76" w:rsidRPr="00816357">
        <w:rPr>
          <w:rFonts w:cs="Times New Roman"/>
        </w:rPr>
        <w:t>;</w:t>
      </w:r>
    </w:p>
    <w:p w14:paraId="796CA8CB" w14:textId="3B70D9ED" w:rsidR="00532C76" w:rsidRPr="00816357" w:rsidRDefault="00532C76" w:rsidP="00827959">
      <w:pPr>
        <w:pStyle w:val="ISDAL3"/>
      </w:pPr>
      <w:bookmarkStart w:id="35" w:name="_Ref69380419"/>
      <w:r w:rsidRPr="00816357">
        <w:t xml:space="preserve">Порушення або </w:t>
      </w:r>
      <w:bookmarkEnd w:id="35"/>
      <w:r w:rsidR="00F5367C" w:rsidRPr="00816357">
        <w:t>відмова від Угоди</w:t>
      </w:r>
    </w:p>
    <w:p w14:paraId="5894712D" w14:textId="742A3325" w:rsidR="009061D6" w:rsidRPr="00816357" w:rsidRDefault="0065626E" w:rsidP="00827959">
      <w:pPr>
        <w:pStyle w:val="ISDAL4"/>
        <w:rPr>
          <w:spacing w:val="-7"/>
        </w:rPr>
      </w:pPr>
      <w:bookmarkStart w:id="36" w:name="_Ref64364641"/>
      <w:r w:rsidRPr="00816357">
        <w:lastRenderedPageBreak/>
        <w:t>Порушення</w:t>
      </w:r>
      <w:r w:rsidR="00532C76" w:rsidRPr="00816357">
        <w:t xml:space="preserve"> Стороною будь-якого зобов'язання </w:t>
      </w:r>
      <w:r w:rsidR="00F5367C" w:rsidRPr="00816357">
        <w:t xml:space="preserve">за Угодою </w:t>
      </w:r>
      <w:r w:rsidR="00532C76" w:rsidRPr="00816357">
        <w:t xml:space="preserve">(крім </w:t>
      </w:r>
      <w:r w:rsidR="00412FA2" w:rsidRPr="00816357">
        <w:t>випадків, передбачених</w:t>
      </w:r>
      <w:r w:rsidR="009061D6" w:rsidRPr="00816357">
        <w:t xml:space="preserve"> пунктом </w:t>
      </w:r>
      <w:r w:rsidR="009061D6" w:rsidRPr="00816357">
        <w:fldChar w:fldCharType="begin"/>
      </w:r>
      <w:r w:rsidR="009061D6" w:rsidRPr="00816357">
        <w:instrText xml:space="preserve"> REF _Ref63292365 \r \h </w:instrText>
      </w:r>
      <w:r w:rsidR="001871B2" w:rsidRPr="00816357">
        <w:instrText xml:space="preserve"> \* MERGEFORMAT </w:instrText>
      </w:r>
      <w:r w:rsidR="009061D6" w:rsidRPr="00816357">
        <w:fldChar w:fldCharType="separate"/>
      </w:r>
      <w:r w:rsidR="00145F2A">
        <w:t>5.1.1</w:t>
      </w:r>
      <w:r w:rsidR="009061D6" w:rsidRPr="00816357">
        <w:fldChar w:fldCharType="end"/>
      </w:r>
      <w:r w:rsidR="00412FA2" w:rsidRPr="00816357">
        <w:t>,</w:t>
      </w:r>
      <w:r w:rsidR="0089293E" w:rsidRPr="00816357">
        <w:t xml:space="preserve"> </w:t>
      </w:r>
      <w:r w:rsidR="00532C76" w:rsidRPr="00816357">
        <w:t xml:space="preserve">або обов’язку повідомити про </w:t>
      </w:r>
      <w:r w:rsidR="001A2008" w:rsidRPr="00816357">
        <w:t xml:space="preserve">Випадок </w:t>
      </w:r>
      <w:r w:rsidR="00B83906" w:rsidRPr="00816357">
        <w:t>Дефолт</w:t>
      </w:r>
      <w:r w:rsidR="002D553B" w:rsidRPr="00816357">
        <w:t xml:space="preserve">у або Випадок </w:t>
      </w:r>
      <w:r w:rsidR="00B83906" w:rsidRPr="00816357">
        <w:t>Припинення</w:t>
      </w:r>
      <w:r w:rsidR="00532C76" w:rsidRPr="00816357">
        <w:t>)</w:t>
      </w:r>
      <w:r w:rsidR="00532C76" w:rsidRPr="00816357">
        <w:rPr>
          <w:spacing w:val="-1"/>
        </w:rPr>
        <w:t>,</w:t>
      </w:r>
      <w:r w:rsidR="006B32C1" w:rsidRPr="00816357">
        <w:rPr>
          <w:spacing w:val="-1"/>
        </w:rPr>
        <w:t xml:space="preserve"> </w:t>
      </w:r>
      <w:r w:rsidR="00532C76" w:rsidRPr="00816357">
        <w:rPr>
          <w:spacing w:val="-1"/>
        </w:rPr>
        <w:t xml:space="preserve">якщо воно не </w:t>
      </w:r>
      <w:r w:rsidR="00D85F17" w:rsidRPr="00816357">
        <w:rPr>
          <w:spacing w:val="-1"/>
        </w:rPr>
        <w:t xml:space="preserve">виправлене </w:t>
      </w:r>
      <w:r w:rsidR="00532C76" w:rsidRPr="00816357">
        <w:rPr>
          <w:spacing w:val="-1"/>
        </w:rPr>
        <w:t xml:space="preserve">та </w:t>
      </w:r>
      <w:r w:rsidR="00F5367C" w:rsidRPr="00816357">
        <w:t xml:space="preserve">триває протягом </w:t>
      </w:r>
      <w:r w:rsidR="004566F8" w:rsidRPr="00816357">
        <w:t>1</w:t>
      </w:r>
      <w:r w:rsidR="00F5367C" w:rsidRPr="00816357">
        <w:t xml:space="preserve">0 </w:t>
      </w:r>
      <w:r w:rsidR="00F51E8B" w:rsidRPr="00816357">
        <w:t xml:space="preserve">(десяти) </w:t>
      </w:r>
      <w:r w:rsidR="00F5367C" w:rsidRPr="00816357">
        <w:t xml:space="preserve">календарних днів </w:t>
      </w:r>
      <w:r w:rsidR="00532C76" w:rsidRPr="00816357">
        <w:t xml:space="preserve">після </w:t>
      </w:r>
      <w:r w:rsidR="000B0DA0" w:rsidRPr="00816357">
        <w:t xml:space="preserve">отримання </w:t>
      </w:r>
      <w:r w:rsidR="008548B2" w:rsidRPr="00816357">
        <w:t>Дефолтною</w:t>
      </w:r>
      <w:r w:rsidR="00D85F17" w:rsidRPr="00816357">
        <w:t xml:space="preserve"> Сторон</w:t>
      </w:r>
      <w:r w:rsidR="000B0DA0" w:rsidRPr="00816357">
        <w:t>ою</w:t>
      </w:r>
      <w:r w:rsidR="00D85F17" w:rsidRPr="00816357">
        <w:t xml:space="preserve"> </w:t>
      </w:r>
      <w:r w:rsidR="00532C76" w:rsidRPr="00816357">
        <w:t>повідомлення</w:t>
      </w:r>
      <w:r w:rsidR="00EE6D5F" w:rsidRPr="00816357">
        <w:t xml:space="preserve"> від іншої Сторони</w:t>
      </w:r>
      <w:r w:rsidR="00532C76" w:rsidRPr="00816357">
        <w:t xml:space="preserve"> про таке невиконання; або</w:t>
      </w:r>
      <w:bookmarkEnd w:id="36"/>
    </w:p>
    <w:p w14:paraId="4D236F74" w14:textId="5FED7FDA" w:rsidR="00532C76" w:rsidRPr="00816357" w:rsidRDefault="00532C76" w:rsidP="00827959">
      <w:pPr>
        <w:pStyle w:val="ISDAL4"/>
        <w:rPr>
          <w:spacing w:val="-6"/>
        </w:rPr>
      </w:pPr>
      <w:r w:rsidRPr="00816357">
        <w:t xml:space="preserve">Заперечення Стороною факту вчинення, відмова від виконання у будь-якій частині або в цілому, оспорювання дійсності </w:t>
      </w:r>
      <w:r w:rsidR="008F09BD" w:rsidRPr="00816357">
        <w:t>Генеральної Угоди</w:t>
      </w:r>
      <w:r w:rsidR="00D85F17" w:rsidRPr="00816357">
        <w:t xml:space="preserve"> або будь-якого Правочину</w:t>
      </w:r>
      <w:r w:rsidRPr="00816357">
        <w:t xml:space="preserve"> незалежно від того</w:t>
      </w:r>
      <w:r w:rsidR="007F1057" w:rsidRPr="00816357">
        <w:t>,</w:t>
      </w:r>
      <w:r w:rsidRPr="00816357">
        <w:t xml:space="preserve"> чи будь-яка вказана дія </w:t>
      </w:r>
      <w:r w:rsidR="006B32C1" w:rsidRPr="00816357">
        <w:t xml:space="preserve">вчиняється </w:t>
      </w:r>
      <w:r w:rsidRPr="00816357">
        <w:t>безпосередньо Стороною</w:t>
      </w:r>
      <w:r w:rsidR="00DC2FAC" w:rsidRPr="00816357">
        <w:t xml:space="preserve">, </w:t>
      </w:r>
      <w:r w:rsidRPr="00816357">
        <w:t>будь-якою іншою особою, призначеною</w:t>
      </w:r>
      <w:r w:rsidR="00D85F17" w:rsidRPr="00816357">
        <w:t xml:space="preserve"> або уповноваженою </w:t>
      </w:r>
      <w:r w:rsidR="00937103" w:rsidRPr="00816357">
        <w:t>управляти такою Стороною або</w:t>
      </w:r>
      <w:r w:rsidRPr="00816357">
        <w:t xml:space="preserve"> діяти від</w:t>
      </w:r>
      <w:r w:rsidR="00937103" w:rsidRPr="00816357">
        <w:t xml:space="preserve"> її</w:t>
      </w:r>
      <w:r w:rsidRPr="00816357">
        <w:t xml:space="preserve"> імені;</w:t>
      </w:r>
    </w:p>
    <w:p w14:paraId="637793A0" w14:textId="354EC52F" w:rsidR="00680D32" w:rsidRPr="00816357" w:rsidRDefault="00680D32" w:rsidP="00827959">
      <w:pPr>
        <w:pStyle w:val="ISDAL3"/>
      </w:pPr>
      <w:bookmarkStart w:id="37" w:name="_Ref63292449"/>
      <w:r w:rsidRPr="00816357">
        <w:t xml:space="preserve">Дефолт </w:t>
      </w:r>
      <w:bookmarkEnd w:id="37"/>
      <w:r w:rsidR="008548B2" w:rsidRPr="00816357">
        <w:t>Забезпечення</w:t>
      </w:r>
    </w:p>
    <w:p w14:paraId="7D673CD5" w14:textId="5920003A" w:rsidR="00680D32" w:rsidRPr="00816357" w:rsidRDefault="002E0BAE" w:rsidP="00827959">
      <w:pPr>
        <w:pStyle w:val="ISDAL4"/>
        <w:rPr>
          <w:spacing w:val="-6"/>
        </w:rPr>
      </w:pPr>
      <w:bookmarkStart w:id="38" w:name="_Ref63292462"/>
      <w:r w:rsidRPr="00816357">
        <w:t>Порушення</w:t>
      </w:r>
      <w:r w:rsidR="00680D32" w:rsidRPr="00816357">
        <w:t xml:space="preserve"> Стороною або будь-яким із </w:t>
      </w:r>
      <w:r w:rsidR="005E2317" w:rsidRPr="00816357">
        <w:t xml:space="preserve">її </w:t>
      </w:r>
      <w:r w:rsidR="00680D32" w:rsidRPr="00816357">
        <w:t xml:space="preserve">Надавачів </w:t>
      </w:r>
      <w:r w:rsidR="008548B2" w:rsidRPr="00816357">
        <w:t>Забезпечення</w:t>
      </w:r>
      <w:r w:rsidR="00680D32" w:rsidRPr="00816357">
        <w:t xml:space="preserve"> будь-якого зобов'язання за Документом </w:t>
      </w:r>
      <w:r w:rsidR="008548B2" w:rsidRPr="00816357">
        <w:t>Забезпечення</w:t>
      </w:r>
      <w:r w:rsidR="00680D32" w:rsidRPr="00816357">
        <w:t>,</w:t>
      </w:r>
      <w:r w:rsidR="006B32C1" w:rsidRPr="00816357">
        <w:t xml:space="preserve"> </w:t>
      </w:r>
      <w:r w:rsidR="00680D32" w:rsidRPr="00816357">
        <w:t xml:space="preserve">якщо воно триває </w:t>
      </w:r>
      <w:r w:rsidR="004566F8" w:rsidRPr="00816357">
        <w:t>протягом 30</w:t>
      </w:r>
      <w:r w:rsidR="00F51E8B" w:rsidRPr="00816357">
        <w:t xml:space="preserve"> (тридцяти)</w:t>
      </w:r>
      <w:r w:rsidR="004566F8" w:rsidRPr="00816357">
        <w:t xml:space="preserve"> календарних днів або</w:t>
      </w:r>
      <w:r w:rsidR="00B72B8E" w:rsidRPr="00816357">
        <w:t xml:space="preserve"> </w:t>
      </w:r>
      <w:r w:rsidRPr="00816357">
        <w:t>після спливу іншого</w:t>
      </w:r>
      <w:r w:rsidR="00680D32" w:rsidRPr="00816357">
        <w:t xml:space="preserve"> </w:t>
      </w:r>
      <w:r w:rsidR="001C22A1" w:rsidRPr="00816357">
        <w:t>строку</w:t>
      </w:r>
      <w:r w:rsidR="00721228" w:rsidRPr="00816357">
        <w:t xml:space="preserve"> (за наявності)</w:t>
      </w:r>
      <w:r w:rsidR="00680D32" w:rsidRPr="00816357">
        <w:t xml:space="preserve">, наданого для його </w:t>
      </w:r>
      <w:r w:rsidR="007F1057" w:rsidRPr="00816357">
        <w:t xml:space="preserve">виправлення </w:t>
      </w:r>
      <w:r w:rsidR="009B727F" w:rsidRPr="00816357">
        <w:t xml:space="preserve">згідно з відповідним Документом </w:t>
      </w:r>
      <w:r w:rsidR="008548B2" w:rsidRPr="00816357">
        <w:t>Забезпечення</w:t>
      </w:r>
      <w:r w:rsidR="00680D32" w:rsidRPr="00816357">
        <w:t>;</w:t>
      </w:r>
      <w:bookmarkEnd w:id="38"/>
    </w:p>
    <w:p w14:paraId="18938B27" w14:textId="7A715ABE" w:rsidR="00680D32" w:rsidRPr="00816357" w:rsidRDefault="00680D32" w:rsidP="00827959">
      <w:pPr>
        <w:pStyle w:val="ISDAL4"/>
        <w:rPr>
          <w:spacing w:val="-6"/>
        </w:rPr>
      </w:pPr>
      <w:r w:rsidRPr="00816357">
        <w:t>Закінчення строку</w:t>
      </w:r>
      <w:r w:rsidR="009B727F" w:rsidRPr="00816357">
        <w:t xml:space="preserve"> дії</w:t>
      </w:r>
      <w:r w:rsidRPr="00816357">
        <w:t>, припинення</w:t>
      </w:r>
      <w:r w:rsidR="001A2008" w:rsidRPr="00816357">
        <w:t xml:space="preserve"> дії</w:t>
      </w:r>
      <w:r w:rsidRPr="00816357">
        <w:t xml:space="preserve"> або </w:t>
      </w:r>
      <w:r w:rsidR="009B727F" w:rsidRPr="00816357">
        <w:t>визнання</w:t>
      </w:r>
      <w:r w:rsidR="00827A13" w:rsidRPr="00816357">
        <w:t xml:space="preserve"> недійсним</w:t>
      </w:r>
      <w:r w:rsidRPr="00816357">
        <w:t xml:space="preserve"> </w:t>
      </w:r>
      <w:r w:rsidR="007F1057" w:rsidRPr="00816357">
        <w:t xml:space="preserve">будь-якого </w:t>
      </w:r>
      <w:r w:rsidRPr="00816357">
        <w:t xml:space="preserve">Документу </w:t>
      </w:r>
      <w:r w:rsidR="008548B2" w:rsidRPr="00816357">
        <w:t>Забезпечення</w:t>
      </w:r>
      <w:r w:rsidRPr="00816357">
        <w:t>,</w:t>
      </w:r>
      <w:r w:rsidR="00326630" w:rsidRPr="00816357">
        <w:t xml:space="preserve"> який укладений</w:t>
      </w:r>
      <w:r w:rsidRPr="00816357">
        <w:t xml:space="preserve"> Стороною чи Надавачем </w:t>
      </w:r>
      <w:r w:rsidR="008548B2" w:rsidRPr="00816357">
        <w:t>Забезпечення</w:t>
      </w:r>
      <w:r w:rsidRPr="00816357">
        <w:t xml:space="preserve"> для забезпечення виконання зобов’язань перед іншою Стороною</w:t>
      </w:r>
      <w:r w:rsidR="00326630" w:rsidRPr="00816357">
        <w:t>,</w:t>
      </w:r>
      <w:r w:rsidRPr="00816357">
        <w:t xml:space="preserve"> до моменту повного погашення усіх зобов'язань Сторони за кожним Правочином, як</w:t>
      </w:r>
      <w:r w:rsidR="00326630" w:rsidRPr="00816357">
        <w:t xml:space="preserve">ого стосується такий </w:t>
      </w:r>
      <w:r w:rsidRPr="00816357">
        <w:t xml:space="preserve">Документ </w:t>
      </w:r>
      <w:r w:rsidR="008548B2" w:rsidRPr="00816357">
        <w:t>Забезпечення</w:t>
      </w:r>
      <w:r w:rsidR="00326630" w:rsidRPr="00816357">
        <w:t>,</w:t>
      </w:r>
      <w:r w:rsidR="00827A13" w:rsidRPr="00816357">
        <w:t xml:space="preserve"> за винятком випадків, коли </w:t>
      </w:r>
      <w:r w:rsidR="00D26AA1" w:rsidRPr="00816357">
        <w:t>таке закінчення строку</w:t>
      </w:r>
      <w:r w:rsidR="003F066F" w:rsidRPr="00816357">
        <w:t xml:space="preserve"> або</w:t>
      </w:r>
      <w:r w:rsidR="00D26AA1" w:rsidRPr="00816357">
        <w:t xml:space="preserve"> припинення дії </w:t>
      </w:r>
      <w:r w:rsidR="003B1CBD" w:rsidRPr="00816357">
        <w:t xml:space="preserve">письмово </w:t>
      </w:r>
      <w:r w:rsidR="00D26AA1" w:rsidRPr="00816357">
        <w:t>дозволен</w:t>
      </w:r>
      <w:r w:rsidR="00326630" w:rsidRPr="00816357">
        <w:t>е</w:t>
      </w:r>
      <w:r w:rsidR="00D26AA1" w:rsidRPr="00816357">
        <w:t xml:space="preserve"> </w:t>
      </w:r>
      <w:r w:rsidR="00827A13" w:rsidRPr="00816357">
        <w:t>іншо</w:t>
      </w:r>
      <w:r w:rsidR="00D26AA1" w:rsidRPr="00816357">
        <w:t>ю</w:t>
      </w:r>
      <w:r w:rsidR="00827A13" w:rsidRPr="00816357">
        <w:t xml:space="preserve"> Сторон</w:t>
      </w:r>
      <w:r w:rsidR="00D26AA1" w:rsidRPr="00816357">
        <w:t xml:space="preserve">ою </w:t>
      </w:r>
      <w:r w:rsidR="00827A13" w:rsidRPr="00816357">
        <w:t xml:space="preserve">або </w:t>
      </w:r>
      <w:r w:rsidR="00D26AA1" w:rsidRPr="00816357">
        <w:t>передбачен</w:t>
      </w:r>
      <w:r w:rsidR="00326630" w:rsidRPr="00816357">
        <w:t>е</w:t>
      </w:r>
      <w:r w:rsidR="00D26AA1" w:rsidRPr="00816357">
        <w:t xml:space="preserve"> </w:t>
      </w:r>
      <w:r w:rsidR="00827A13" w:rsidRPr="00816357">
        <w:t xml:space="preserve">умовами </w:t>
      </w:r>
      <w:r w:rsidR="00326630" w:rsidRPr="00816357">
        <w:t xml:space="preserve">такого </w:t>
      </w:r>
      <w:r w:rsidR="00827A13" w:rsidRPr="00816357">
        <w:t xml:space="preserve">Документу </w:t>
      </w:r>
      <w:r w:rsidR="008548B2" w:rsidRPr="00816357">
        <w:t>Забезпечення</w:t>
      </w:r>
      <w:r w:rsidRPr="00816357">
        <w:t>; або</w:t>
      </w:r>
    </w:p>
    <w:p w14:paraId="20B32557" w14:textId="7492600B" w:rsidR="00412FA2" w:rsidRPr="00816357" w:rsidRDefault="00680D32" w:rsidP="00827959">
      <w:pPr>
        <w:pStyle w:val="ISDAL4"/>
        <w:rPr>
          <w:spacing w:val="-6"/>
        </w:rPr>
      </w:pPr>
      <w:r w:rsidRPr="00816357">
        <w:t xml:space="preserve">Заперечення Стороною або Надавачем </w:t>
      </w:r>
      <w:r w:rsidR="008548B2" w:rsidRPr="00816357">
        <w:t>Забезпечення</w:t>
      </w:r>
      <w:r w:rsidRPr="00816357">
        <w:t xml:space="preserve"> факту </w:t>
      </w:r>
      <w:r w:rsidR="000B0DA0" w:rsidRPr="00816357">
        <w:t>укладення</w:t>
      </w:r>
      <w:r w:rsidRPr="00816357">
        <w:t xml:space="preserve">, відмова від виконання у будь-якій частині або в цілому, оспорювання дійсності Документу </w:t>
      </w:r>
      <w:r w:rsidR="008548B2" w:rsidRPr="00816357">
        <w:t>Забезпечення</w:t>
      </w:r>
      <w:r w:rsidR="00326630" w:rsidRPr="00816357">
        <w:t xml:space="preserve">, </w:t>
      </w:r>
      <w:r w:rsidRPr="00816357">
        <w:t>незалежно від того</w:t>
      </w:r>
      <w:r w:rsidR="00326630" w:rsidRPr="00816357">
        <w:t>,</w:t>
      </w:r>
      <w:r w:rsidRPr="00816357">
        <w:t xml:space="preserve"> чи будь-яка вказана дія </w:t>
      </w:r>
      <w:r w:rsidR="00326630" w:rsidRPr="00816357">
        <w:t xml:space="preserve">вчиняється </w:t>
      </w:r>
      <w:r w:rsidRPr="00816357">
        <w:t xml:space="preserve">безпосередньо </w:t>
      </w:r>
      <w:r w:rsidR="00696304" w:rsidRPr="00816357">
        <w:t xml:space="preserve">такою </w:t>
      </w:r>
      <w:r w:rsidRPr="00816357">
        <w:t>Стороною</w:t>
      </w:r>
      <w:r w:rsidR="00696304" w:rsidRPr="00816357">
        <w:t xml:space="preserve"> або Надавачем </w:t>
      </w:r>
      <w:r w:rsidR="008548B2" w:rsidRPr="00816357">
        <w:t>Забезпечення</w:t>
      </w:r>
      <w:r w:rsidRPr="00816357">
        <w:t xml:space="preserve"> або будь-якою іншою особою, </w:t>
      </w:r>
      <w:r w:rsidR="00696304" w:rsidRPr="00816357">
        <w:t>призначеною або уповноваженою управляти ними, або діяти від їхнього імені</w:t>
      </w:r>
      <w:r w:rsidRPr="00816357">
        <w:t>;</w:t>
      </w:r>
    </w:p>
    <w:p w14:paraId="13AC3294" w14:textId="77777777" w:rsidR="00DC31E9" w:rsidRPr="00816357" w:rsidRDefault="00680D32" w:rsidP="00827959">
      <w:pPr>
        <w:pStyle w:val="ISDAL3"/>
      </w:pPr>
      <w:r w:rsidRPr="00816357">
        <w:t xml:space="preserve">Введення в оману та </w:t>
      </w:r>
      <w:r w:rsidR="00696304" w:rsidRPr="00816357">
        <w:t xml:space="preserve">надання </w:t>
      </w:r>
      <w:r w:rsidRPr="00816357">
        <w:t xml:space="preserve">недостовірної інформації </w:t>
      </w:r>
    </w:p>
    <w:p w14:paraId="501D258A" w14:textId="7D94340A" w:rsidR="00680D32" w:rsidRPr="00816357" w:rsidRDefault="00680D32" w:rsidP="00BA7574">
      <w:pPr>
        <w:pStyle w:val="ISDAL3texts"/>
        <w:rPr>
          <w:rFonts w:cs="Times New Roman"/>
        </w:rPr>
      </w:pPr>
      <w:r w:rsidRPr="00816357">
        <w:rPr>
          <w:rFonts w:cs="Times New Roman"/>
        </w:rPr>
        <w:t xml:space="preserve">Надання </w:t>
      </w:r>
      <w:r w:rsidR="000B0DA0" w:rsidRPr="00816357">
        <w:rPr>
          <w:rFonts w:cs="Times New Roman"/>
        </w:rPr>
        <w:t xml:space="preserve">або повторення </w:t>
      </w:r>
      <w:r w:rsidRPr="00816357">
        <w:rPr>
          <w:rFonts w:cs="Times New Roman"/>
        </w:rPr>
        <w:t xml:space="preserve">Стороною або Надавачем </w:t>
      </w:r>
      <w:r w:rsidR="008548B2" w:rsidRPr="00816357">
        <w:rPr>
          <w:rFonts w:cs="Times New Roman"/>
        </w:rPr>
        <w:t>Забезпечення</w:t>
      </w:r>
      <w:r w:rsidRPr="00816357">
        <w:rPr>
          <w:rFonts w:cs="Times New Roman"/>
        </w:rPr>
        <w:t xml:space="preserve"> такої Сторони у </w:t>
      </w:r>
      <w:r w:rsidR="007B2DFD" w:rsidRPr="00816357">
        <w:rPr>
          <w:rFonts w:cs="Times New Roman"/>
        </w:rPr>
        <w:t xml:space="preserve">цій </w:t>
      </w:r>
      <w:r w:rsidR="0066458F" w:rsidRPr="00816357">
        <w:rPr>
          <w:rFonts w:cs="Times New Roman"/>
        </w:rPr>
        <w:t>Генеральній Угоді</w:t>
      </w:r>
      <w:r w:rsidR="006A552F" w:rsidRPr="00816357">
        <w:rPr>
          <w:rFonts w:cs="Times New Roman"/>
        </w:rPr>
        <w:t xml:space="preserve"> </w:t>
      </w:r>
      <w:r w:rsidR="007B2DFD" w:rsidRPr="00816357">
        <w:rPr>
          <w:rFonts w:cs="Times New Roman"/>
        </w:rPr>
        <w:t xml:space="preserve">чи </w:t>
      </w:r>
      <w:r w:rsidRPr="00816357">
        <w:rPr>
          <w:rFonts w:cs="Times New Roman"/>
        </w:rPr>
        <w:t xml:space="preserve">будь-якому Документі </w:t>
      </w:r>
      <w:r w:rsidR="008548B2" w:rsidRPr="00816357">
        <w:rPr>
          <w:rFonts w:cs="Times New Roman"/>
        </w:rPr>
        <w:t>Забезпечення</w:t>
      </w:r>
      <w:r w:rsidR="00E418E1" w:rsidRPr="00816357">
        <w:rPr>
          <w:rFonts w:cs="Times New Roman"/>
        </w:rPr>
        <w:t xml:space="preserve"> </w:t>
      </w:r>
      <w:r w:rsidR="00E92F77" w:rsidRPr="00816357">
        <w:rPr>
          <w:rFonts w:cs="Times New Roman"/>
        </w:rPr>
        <w:t xml:space="preserve">будь-якого </w:t>
      </w:r>
      <w:r w:rsidR="00E418E1" w:rsidRPr="00816357">
        <w:rPr>
          <w:rFonts w:cs="Times New Roman"/>
        </w:rPr>
        <w:t>запевнен</w:t>
      </w:r>
      <w:r w:rsidR="00E92F77" w:rsidRPr="00816357">
        <w:rPr>
          <w:rFonts w:cs="Times New Roman"/>
        </w:rPr>
        <w:t>ня</w:t>
      </w:r>
      <w:r w:rsidRPr="00816357">
        <w:rPr>
          <w:rFonts w:cs="Times New Roman"/>
        </w:rPr>
        <w:t>, як</w:t>
      </w:r>
      <w:r w:rsidR="00E92F77" w:rsidRPr="00816357">
        <w:rPr>
          <w:rFonts w:cs="Times New Roman"/>
        </w:rPr>
        <w:t>е</w:t>
      </w:r>
      <w:r w:rsidRPr="00816357">
        <w:rPr>
          <w:rFonts w:cs="Times New Roman"/>
        </w:rPr>
        <w:t xml:space="preserve"> виявля</w:t>
      </w:r>
      <w:r w:rsidR="00E92F77" w:rsidRPr="00816357">
        <w:rPr>
          <w:rFonts w:cs="Times New Roman"/>
        </w:rPr>
        <w:t>є</w:t>
      </w:r>
      <w:r w:rsidRPr="00816357">
        <w:rPr>
          <w:rFonts w:cs="Times New Roman"/>
        </w:rPr>
        <w:t xml:space="preserve">ться неточним, </w:t>
      </w:r>
      <w:r w:rsidR="007B2DFD" w:rsidRPr="00816357">
        <w:rPr>
          <w:rFonts w:cs="Times New Roman"/>
        </w:rPr>
        <w:t xml:space="preserve">неповним чи </w:t>
      </w:r>
      <w:r w:rsidRPr="00816357">
        <w:rPr>
          <w:rFonts w:cs="Times New Roman"/>
        </w:rPr>
        <w:t>таким, що створю</w:t>
      </w:r>
      <w:r w:rsidR="00E92F77" w:rsidRPr="00816357">
        <w:rPr>
          <w:rFonts w:cs="Times New Roman"/>
        </w:rPr>
        <w:t>є</w:t>
      </w:r>
      <w:r w:rsidRPr="00816357">
        <w:rPr>
          <w:rFonts w:cs="Times New Roman"/>
        </w:rPr>
        <w:t xml:space="preserve"> неправильне </w:t>
      </w:r>
      <w:r w:rsidR="00696304" w:rsidRPr="00816357">
        <w:rPr>
          <w:rFonts w:cs="Times New Roman"/>
        </w:rPr>
        <w:t>уявлення щодо обставин</w:t>
      </w:r>
      <w:r w:rsidR="00E92F77" w:rsidRPr="00816357">
        <w:rPr>
          <w:rFonts w:cs="Times New Roman"/>
        </w:rPr>
        <w:t>, які мають</w:t>
      </w:r>
      <w:r w:rsidRPr="00816357">
        <w:rPr>
          <w:rFonts w:cs="Times New Roman"/>
        </w:rPr>
        <w:t xml:space="preserve"> істотн</w:t>
      </w:r>
      <w:r w:rsidR="00E92F77" w:rsidRPr="00816357">
        <w:rPr>
          <w:rFonts w:cs="Times New Roman"/>
        </w:rPr>
        <w:t xml:space="preserve">е </w:t>
      </w:r>
      <w:r w:rsidRPr="00816357">
        <w:rPr>
          <w:rFonts w:cs="Times New Roman"/>
        </w:rPr>
        <w:t>значенн</w:t>
      </w:r>
      <w:r w:rsidR="00E92F77" w:rsidRPr="00816357">
        <w:rPr>
          <w:rFonts w:cs="Times New Roman"/>
        </w:rPr>
        <w:t>я</w:t>
      </w:r>
      <w:r w:rsidR="00235CAA" w:rsidRPr="00816357">
        <w:rPr>
          <w:rFonts w:cs="Times New Roman"/>
        </w:rPr>
        <w:t>,</w:t>
      </w:r>
      <w:r w:rsidRPr="00816357">
        <w:rPr>
          <w:rFonts w:cs="Times New Roman"/>
        </w:rPr>
        <w:t xml:space="preserve"> </w:t>
      </w:r>
      <w:r w:rsidR="00696304" w:rsidRPr="00816357">
        <w:rPr>
          <w:rFonts w:cs="Times New Roman"/>
        </w:rPr>
        <w:t xml:space="preserve">в </w:t>
      </w:r>
      <w:r w:rsidRPr="00816357">
        <w:rPr>
          <w:rFonts w:cs="Times New Roman"/>
        </w:rPr>
        <w:t>момент надання чи повтор</w:t>
      </w:r>
      <w:r w:rsidR="00CC09CD" w:rsidRPr="00816357">
        <w:rPr>
          <w:rFonts w:cs="Times New Roman"/>
        </w:rPr>
        <w:t>ного</w:t>
      </w:r>
      <w:r w:rsidR="00E92F77" w:rsidRPr="00816357">
        <w:rPr>
          <w:rFonts w:cs="Times New Roman"/>
        </w:rPr>
        <w:t xml:space="preserve"> </w:t>
      </w:r>
      <w:r w:rsidR="00BB1958" w:rsidRPr="00816357">
        <w:rPr>
          <w:rFonts w:cs="Times New Roman"/>
        </w:rPr>
        <w:t xml:space="preserve">надання </w:t>
      </w:r>
      <w:r w:rsidR="00E92F77" w:rsidRPr="00816357">
        <w:rPr>
          <w:rFonts w:cs="Times New Roman"/>
        </w:rPr>
        <w:t>такого запевнення</w:t>
      </w:r>
      <w:r w:rsidRPr="00816357">
        <w:rPr>
          <w:rFonts w:cs="Times New Roman"/>
        </w:rPr>
        <w:t>;</w:t>
      </w:r>
    </w:p>
    <w:p w14:paraId="09360DCE" w14:textId="2AB04B41" w:rsidR="00DC31E9" w:rsidRPr="00816357" w:rsidRDefault="00680D32" w:rsidP="00827959">
      <w:pPr>
        <w:pStyle w:val="ISDAL3"/>
      </w:pPr>
      <w:bookmarkStart w:id="39" w:name="_Ref83146565"/>
      <w:r w:rsidRPr="00816357">
        <w:t xml:space="preserve">Дефолт за </w:t>
      </w:r>
      <w:r w:rsidR="00B83906" w:rsidRPr="00816357">
        <w:t>Визначен</w:t>
      </w:r>
      <w:r w:rsidRPr="00816357">
        <w:t xml:space="preserve">им </w:t>
      </w:r>
      <w:r w:rsidR="00B83906" w:rsidRPr="00816357">
        <w:t>Правочином</w:t>
      </w:r>
      <w:bookmarkEnd w:id="39"/>
    </w:p>
    <w:p w14:paraId="79BC562C" w14:textId="52FC37F3" w:rsidR="00680D32" w:rsidRPr="00816357" w:rsidRDefault="00680D32" w:rsidP="00BA7574">
      <w:pPr>
        <w:pStyle w:val="ISDAL3texts"/>
        <w:rPr>
          <w:rFonts w:cs="Times New Roman"/>
        </w:rPr>
      </w:pPr>
      <w:r w:rsidRPr="00816357">
        <w:rPr>
          <w:rFonts w:cs="Times New Roman"/>
        </w:rPr>
        <w:t xml:space="preserve">Сторона, будь-який Надавач </w:t>
      </w:r>
      <w:r w:rsidR="008548B2" w:rsidRPr="00816357">
        <w:rPr>
          <w:rFonts w:cs="Times New Roman"/>
        </w:rPr>
        <w:t>Забезпечення</w:t>
      </w:r>
      <w:r w:rsidRPr="00816357">
        <w:rPr>
          <w:rFonts w:cs="Times New Roman"/>
        </w:rPr>
        <w:t xml:space="preserve"> такої </w:t>
      </w:r>
      <w:r w:rsidR="006440DA" w:rsidRPr="00816357">
        <w:rPr>
          <w:rFonts w:cs="Times New Roman"/>
        </w:rPr>
        <w:t>С</w:t>
      </w:r>
      <w:r w:rsidRPr="00816357">
        <w:rPr>
          <w:rFonts w:cs="Times New Roman"/>
        </w:rPr>
        <w:t xml:space="preserve">торони або будь-яка з Визначених </w:t>
      </w:r>
      <w:r w:rsidR="00B83906" w:rsidRPr="00816357">
        <w:rPr>
          <w:rFonts w:cs="Times New Roman"/>
        </w:rPr>
        <w:t xml:space="preserve">Осіб </w:t>
      </w:r>
      <w:r w:rsidRPr="00816357">
        <w:rPr>
          <w:rFonts w:cs="Times New Roman"/>
        </w:rPr>
        <w:t>такої Сторони:</w:t>
      </w:r>
    </w:p>
    <w:p w14:paraId="4942DAFB" w14:textId="4AC7E92E" w:rsidR="00680D32" w:rsidRPr="00816357" w:rsidRDefault="0073516E" w:rsidP="00827959">
      <w:pPr>
        <w:pStyle w:val="ISDAL4"/>
      </w:pPr>
      <w:r w:rsidRPr="00816357">
        <w:t xml:space="preserve">не виконує </w:t>
      </w:r>
      <w:r w:rsidR="00E92F77" w:rsidRPr="00816357">
        <w:t>зобов’язан</w:t>
      </w:r>
      <w:r w:rsidRPr="00816357">
        <w:t>ня</w:t>
      </w:r>
      <w:r w:rsidR="00E92F77" w:rsidRPr="00816357">
        <w:t xml:space="preserve"> </w:t>
      </w:r>
      <w:r w:rsidR="00680D32" w:rsidRPr="00816357">
        <w:t xml:space="preserve">(окрім зобов’язань </w:t>
      </w:r>
      <w:r w:rsidR="00E92F77" w:rsidRPr="00816357">
        <w:t>з</w:t>
      </w:r>
      <w:r w:rsidR="00570A3F" w:rsidRPr="00816357">
        <w:t xml:space="preserve"> </w:t>
      </w:r>
      <w:r w:rsidR="00680D32" w:rsidRPr="00816357">
        <w:t xml:space="preserve">поставки базового активу) за будь-яким Визначеним </w:t>
      </w:r>
      <w:r w:rsidR="00B83906" w:rsidRPr="00816357">
        <w:t xml:space="preserve">Правочином </w:t>
      </w:r>
      <w:r w:rsidR="00680D32" w:rsidRPr="00816357">
        <w:t xml:space="preserve">або будь-яким зобов’язанням, яке забезпечує виконання Визначеного </w:t>
      </w:r>
      <w:r w:rsidR="00B83906" w:rsidRPr="00816357">
        <w:t>Правочину</w:t>
      </w:r>
      <w:r w:rsidR="00680D32" w:rsidRPr="00816357">
        <w:t xml:space="preserve">, якщо </w:t>
      </w:r>
      <w:r w:rsidR="0082302B" w:rsidRPr="00816357">
        <w:t xml:space="preserve">після </w:t>
      </w:r>
      <w:r w:rsidR="000B0DA0" w:rsidRPr="00816357">
        <w:t xml:space="preserve">отримання </w:t>
      </w:r>
      <w:r w:rsidR="0082302B" w:rsidRPr="00816357">
        <w:t>відповідного повідомлення про порушення та</w:t>
      </w:r>
      <w:r w:rsidR="009F75E9" w:rsidRPr="00816357">
        <w:rPr>
          <w:lang w:val="ru-RU"/>
        </w:rPr>
        <w:t>/</w:t>
      </w:r>
      <w:r w:rsidR="009F75E9" w:rsidRPr="00816357">
        <w:t>або</w:t>
      </w:r>
      <w:r w:rsidR="0082302B" w:rsidRPr="00816357">
        <w:t xml:space="preserve"> </w:t>
      </w:r>
      <w:r w:rsidR="00824FD2" w:rsidRPr="00816357">
        <w:t>закінчення</w:t>
      </w:r>
      <w:r w:rsidR="0082302B" w:rsidRPr="00816357">
        <w:t xml:space="preserve"> </w:t>
      </w:r>
      <w:r w:rsidR="001C22A1" w:rsidRPr="00816357">
        <w:t>строку</w:t>
      </w:r>
      <w:r w:rsidR="0082302B" w:rsidRPr="00816357">
        <w:t>, передбаченого для його виправлення,</w:t>
      </w:r>
      <w:r w:rsidR="0082302B" w:rsidRPr="00816357" w:rsidDel="00E92F77">
        <w:t xml:space="preserve"> </w:t>
      </w:r>
      <w:r w:rsidR="00E92F77" w:rsidRPr="00816357">
        <w:t xml:space="preserve">таке </w:t>
      </w:r>
      <w:r w:rsidRPr="00816357">
        <w:t xml:space="preserve">невиконання </w:t>
      </w:r>
      <w:r w:rsidR="00680D32" w:rsidRPr="00816357">
        <w:t xml:space="preserve">призводить до </w:t>
      </w:r>
      <w:r w:rsidR="008B2161" w:rsidRPr="00816357">
        <w:t>обов’язку</w:t>
      </w:r>
      <w:r w:rsidR="00330DF0" w:rsidRPr="00816357">
        <w:t xml:space="preserve"> </w:t>
      </w:r>
      <w:r w:rsidR="00680D32" w:rsidRPr="00816357">
        <w:t xml:space="preserve">дострокового </w:t>
      </w:r>
      <w:r w:rsidR="00721228" w:rsidRPr="00816357">
        <w:t xml:space="preserve">виконання </w:t>
      </w:r>
      <w:r w:rsidR="00680D32" w:rsidRPr="00816357">
        <w:t xml:space="preserve">зобов'язань </w:t>
      </w:r>
      <w:r w:rsidR="0082302B" w:rsidRPr="00816357">
        <w:t xml:space="preserve">за таким Визначеним </w:t>
      </w:r>
      <w:r w:rsidR="00B83906" w:rsidRPr="00816357">
        <w:t xml:space="preserve">Правочином </w:t>
      </w:r>
      <w:r w:rsidR="00680D32" w:rsidRPr="00816357">
        <w:t>чи</w:t>
      </w:r>
      <w:r w:rsidR="0082302B" w:rsidRPr="00816357">
        <w:t xml:space="preserve"> його</w:t>
      </w:r>
      <w:r w:rsidR="00680D32" w:rsidRPr="00816357">
        <w:t xml:space="preserve"> дострокового припинення;</w:t>
      </w:r>
    </w:p>
    <w:p w14:paraId="24D7B8E9" w14:textId="57EC9ED4" w:rsidR="00680D32" w:rsidRPr="00816357" w:rsidRDefault="0073516E" w:rsidP="00827959">
      <w:pPr>
        <w:pStyle w:val="ISDAL4"/>
      </w:pPr>
      <w:r w:rsidRPr="00816357">
        <w:rPr>
          <w:spacing w:val="-1"/>
        </w:rPr>
        <w:t>не виконує</w:t>
      </w:r>
      <w:r w:rsidRPr="00816357">
        <w:t xml:space="preserve"> зобов’язання</w:t>
      </w:r>
      <w:r w:rsidR="00D618A7" w:rsidRPr="00816357">
        <w:t xml:space="preserve"> здійснити </w:t>
      </w:r>
      <w:r w:rsidR="00412FA2" w:rsidRPr="00816357">
        <w:t xml:space="preserve">будь-який </w:t>
      </w:r>
      <w:r w:rsidR="00680D32" w:rsidRPr="00816357">
        <w:t>плат</w:t>
      </w:r>
      <w:r w:rsidR="00D618A7" w:rsidRPr="00816357">
        <w:t>іж</w:t>
      </w:r>
      <w:r w:rsidR="00680D32" w:rsidRPr="00816357">
        <w:t xml:space="preserve"> на </w:t>
      </w:r>
      <w:r w:rsidR="00412FA2" w:rsidRPr="00816357">
        <w:t xml:space="preserve">відповідну </w:t>
      </w:r>
      <w:r w:rsidR="00680D32" w:rsidRPr="00816357">
        <w:t>дат</w:t>
      </w:r>
      <w:r w:rsidR="00D618A7" w:rsidRPr="00816357">
        <w:t>у</w:t>
      </w:r>
      <w:r w:rsidR="00680D32" w:rsidRPr="00816357">
        <w:t xml:space="preserve"> платежу</w:t>
      </w:r>
      <w:r w:rsidR="00412FA2" w:rsidRPr="00816357">
        <w:t>, дату</w:t>
      </w:r>
      <w:r w:rsidR="00680D32" w:rsidRPr="00816357">
        <w:t xml:space="preserve"> </w:t>
      </w:r>
      <w:r w:rsidR="00680D32" w:rsidRPr="00816357">
        <w:lastRenderedPageBreak/>
        <w:t xml:space="preserve">обміну базовим активом або </w:t>
      </w:r>
      <w:r w:rsidR="00412FA2" w:rsidRPr="00816357">
        <w:t xml:space="preserve">дату </w:t>
      </w:r>
      <w:r w:rsidR="00680D32" w:rsidRPr="00816357">
        <w:t>достроков</w:t>
      </w:r>
      <w:r w:rsidR="009C4964" w:rsidRPr="00816357">
        <w:t>ого</w:t>
      </w:r>
      <w:r w:rsidR="00680D32" w:rsidRPr="00816357">
        <w:t xml:space="preserve"> припинення зобов’язань за Визначеним </w:t>
      </w:r>
      <w:r w:rsidR="009101ED" w:rsidRPr="00816357">
        <w:t>Правочи</w:t>
      </w:r>
      <w:r w:rsidR="00680D32" w:rsidRPr="00816357">
        <w:t>ном</w:t>
      </w:r>
      <w:r w:rsidR="00326630" w:rsidRPr="00816357">
        <w:t xml:space="preserve">, </w:t>
      </w:r>
      <w:r w:rsidR="00680D32" w:rsidRPr="00816357">
        <w:t xml:space="preserve">після </w:t>
      </w:r>
      <w:r w:rsidR="000B0DA0" w:rsidRPr="00816357">
        <w:t xml:space="preserve">отримання </w:t>
      </w:r>
      <w:r w:rsidR="00680D32" w:rsidRPr="00816357">
        <w:t>відповідного повідомлення про порушення та</w:t>
      </w:r>
      <w:r w:rsidR="009F75E9" w:rsidRPr="00816357">
        <w:t>/або</w:t>
      </w:r>
      <w:r w:rsidR="00680D32" w:rsidRPr="00816357">
        <w:t xml:space="preserve"> закінчення </w:t>
      </w:r>
      <w:r w:rsidR="008B2161" w:rsidRPr="00816357">
        <w:t>строку</w:t>
      </w:r>
      <w:r w:rsidR="00680D32" w:rsidRPr="00816357">
        <w:t xml:space="preserve">, </w:t>
      </w:r>
      <w:r w:rsidR="00824FD2" w:rsidRPr="00816357">
        <w:t xml:space="preserve">передбаченого </w:t>
      </w:r>
      <w:r w:rsidR="00680D32" w:rsidRPr="00816357">
        <w:t xml:space="preserve">для його </w:t>
      </w:r>
      <w:r w:rsidR="00E92F77" w:rsidRPr="00816357">
        <w:t>виправлення</w:t>
      </w:r>
      <w:r w:rsidR="00680D32" w:rsidRPr="00816357">
        <w:t xml:space="preserve">, а </w:t>
      </w:r>
      <w:r w:rsidR="00824FD2" w:rsidRPr="00816357">
        <w:t xml:space="preserve">в </w:t>
      </w:r>
      <w:r w:rsidR="00680D32" w:rsidRPr="00816357">
        <w:t xml:space="preserve">разі відсутності </w:t>
      </w:r>
      <w:r w:rsidR="00330DF0" w:rsidRPr="00816357">
        <w:t xml:space="preserve">вимог щодо надання повідомлення про порушення та/або </w:t>
      </w:r>
      <w:r w:rsidR="008B2161" w:rsidRPr="00816357">
        <w:t>строку</w:t>
      </w:r>
      <w:r w:rsidR="00330DF0" w:rsidRPr="00816357">
        <w:t xml:space="preserve"> для виправлення порушення</w:t>
      </w:r>
      <w:r w:rsidR="00680D32" w:rsidRPr="00816357">
        <w:t xml:space="preserve">, </w:t>
      </w:r>
      <w:r w:rsidR="00412FA2" w:rsidRPr="00816357">
        <w:t>якщо</w:t>
      </w:r>
      <w:r w:rsidR="00D618A7" w:rsidRPr="00816357">
        <w:t xml:space="preserve"> </w:t>
      </w:r>
      <w:r w:rsidR="00326630" w:rsidRPr="00816357">
        <w:t>таке порушення</w:t>
      </w:r>
      <w:r w:rsidR="00D618A7" w:rsidRPr="00816357">
        <w:t xml:space="preserve"> триває</w:t>
      </w:r>
      <w:r w:rsidR="00680D32" w:rsidRPr="00816357">
        <w:t xml:space="preserve"> </w:t>
      </w:r>
      <w:r w:rsidR="000B0DA0" w:rsidRPr="00816357">
        <w:t xml:space="preserve">більше </w:t>
      </w:r>
      <w:r w:rsidR="00824FD2" w:rsidRPr="00816357">
        <w:t>одн</w:t>
      </w:r>
      <w:r w:rsidR="00326630" w:rsidRPr="00816357">
        <w:t xml:space="preserve">ого </w:t>
      </w:r>
      <w:r w:rsidR="00680D32" w:rsidRPr="00816357">
        <w:t>Робоч</w:t>
      </w:r>
      <w:r w:rsidR="00326630" w:rsidRPr="00816357">
        <w:t>ого</w:t>
      </w:r>
      <w:r w:rsidR="00680D32" w:rsidRPr="00816357">
        <w:t xml:space="preserve"> </w:t>
      </w:r>
      <w:r w:rsidR="002637DD" w:rsidRPr="00816357">
        <w:t>Дня</w:t>
      </w:r>
      <w:r w:rsidR="009C4964" w:rsidRPr="00816357">
        <w:t>;</w:t>
      </w:r>
      <w:r w:rsidR="00680D32" w:rsidRPr="00816357">
        <w:t xml:space="preserve"> </w:t>
      </w:r>
    </w:p>
    <w:p w14:paraId="02DD8170" w14:textId="366C21ED" w:rsidR="00105AFF" w:rsidRPr="00816357" w:rsidRDefault="0073516E" w:rsidP="00827959">
      <w:pPr>
        <w:pStyle w:val="ISDAL4"/>
        <w:rPr>
          <w:sz w:val="20"/>
          <w:szCs w:val="20"/>
        </w:rPr>
      </w:pPr>
      <w:r w:rsidRPr="00816357">
        <w:t xml:space="preserve">не виконує зобов’язання з </w:t>
      </w:r>
      <w:r w:rsidR="00680D32" w:rsidRPr="00816357">
        <w:t xml:space="preserve">поставки базового активу </w:t>
      </w:r>
      <w:r w:rsidR="00326630" w:rsidRPr="00816357">
        <w:t>за</w:t>
      </w:r>
      <w:r w:rsidR="00680D32" w:rsidRPr="00816357">
        <w:t xml:space="preserve"> </w:t>
      </w:r>
      <w:r w:rsidR="006C2F7C" w:rsidRPr="00816357">
        <w:t xml:space="preserve">будь-яким </w:t>
      </w:r>
      <w:r w:rsidR="00B83906" w:rsidRPr="00816357">
        <w:t>Визначен</w:t>
      </w:r>
      <w:r w:rsidR="006C2F7C" w:rsidRPr="00816357">
        <w:t xml:space="preserve">им </w:t>
      </w:r>
      <w:r w:rsidR="00B83906" w:rsidRPr="00816357">
        <w:t xml:space="preserve">Правочином </w:t>
      </w:r>
      <w:r w:rsidR="00680D32" w:rsidRPr="00816357">
        <w:t xml:space="preserve">або будь-яким зобов’язанням, яке забезпечує виконання Визначеного </w:t>
      </w:r>
      <w:r w:rsidR="00B83906" w:rsidRPr="00816357">
        <w:t>Правочину</w:t>
      </w:r>
      <w:r w:rsidR="00680D32" w:rsidRPr="00816357">
        <w:t xml:space="preserve">, </w:t>
      </w:r>
      <w:r w:rsidR="00C4735B" w:rsidRPr="00816357">
        <w:t xml:space="preserve">що </w:t>
      </w:r>
      <w:r w:rsidR="00D618A7" w:rsidRPr="00816357">
        <w:t xml:space="preserve">вважається </w:t>
      </w:r>
      <w:r w:rsidR="00A1556A" w:rsidRPr="00816357">
        <w:t>порушенням цієї</w:t>
      </w:r>
      <w:r w:rsidR="008B3CC7" w:rsidRPr="00816357">
        <w:t xml:space="preserve"> Угоди</w:t>
      </w:r>
      <w:r w:rsidR="00A1556A" w:rsidRPr="00816357">
        <w:t xml:space="preserve">, якщо </w:t>
      </w:r>
      <w:r w:rsidR="00680D32" w:rsidRPr="00816357">
        <w:t xml:space="preserve">після </w:t>
      </w:r>
      <w:r w:rsidR="000B0DA0" w:rsidRPr="00816357">
        <w:t xml:space="preserve">отримання </w:t>
      </w:r>
      <w:r w:rsidR="00680D32" w:rsidRPr="00816357">
        <w:t>відповідного повідомлення про порушення та</w:t>
      </w:r>
      <w:r w:rsidR="009F75E9" w:rsidRPr="00816357">
        <w:t>/або</w:t>
      </w:r>
      <w:r w:rsidR="00680D32" w:rsidRPr="00816357">
        <w:t xml:space="preserve"> </w:t>
      </w:r>
      <w:r w:rsidR="006C2F7C" w:rsidRPr="00816357">
        <w:t xml:space="preserve">закінчення </w:t>
      </w:r>
      <w:r w:rsidR="00680D32" w:rsidRPr="00816357">
        <w:t xml:space="preserve">періоду відстрочки, </w:t>
      </w:r>
      <w:r w:rsidR="006C2F7C" w:rsidRPr="00816357">
        <w:t>передбаченого для його виправлення</w:t>
      </w:r>
      <w:r w:rsidR="00680D32" w:rsidRPr="00816357">
        <w:t xml:space="preserve">, </w:t>
      </w:r>
      <w:r w:rsidR="006C2F7C" w:rsidRPr="00816357">
        <w:t xml:space="preserve">таке порушення </w:t>
      </w:r>
      <w:r w:rsidR="00680D32" w:rsidRPr="00816357">
        <w:t xml:space="preserve">призводить до </w:t>
      </w:r>
      <w:r w:rsidR="006C2F7C" w:rsidRPr="00816357">
        <w:t xml:space="preserve">обов’язку </w:t>
      </w:r>
      <w:r w:rsidR="00680D32" w:rsidRPr="00816357">
        <w:t xml:space="preserve">дострокового </w:t>
      </w:r>
      <w:r w:rsidR="00721228" w:rsidRPr="00816357">
        <w:t>виконання</w:t>
      </w:r>
      <w:r w:rsidR="00680D32" w:rsidRPr="00816357">
        <w:t xml:space="preserve"> зобов'язань чи </w:t>
      </w:r>
      <w:r w:rsidR="000B0DA0" w:rsidRPr="00816357">
        <w:t xml:space="preserve">до </w:t>
      </w:r>
      <w:r w:rsidR="00680D32" w:rsidRPr="00816357">
        <w:t xml:space="preserve">дострокового припинення усіх невиконаних операцій за документацією, яка укладена щодо Визначеного </w:t>
      </w:r>
      <w:r w:rsidR="00B83906" w:rsidRPr="00816357">
        <w:t>Правочину</w:t>
      </w:r>
      <w:r w:rsidR="00680D32" w:rsidRPr="00816357">
        <w:t>; або</w:t>
      </w:r>
      <w:r w:rsidR="00326630" w:rsidRPr="00816357">
        <w:t xml:space="preserve"> </w:t>
      </w:r>
    </w:p>
    <w:p w14:paraId="06BB6169" w14:textId="6D5E5CBC" w:rsidR="00680D32" w:rsidRPr="00816357" w:rsidRDefault="0073516E" w:rsidP="00827959">
      <w:pPr>
        <w:pStyle w:val="ISDAL4"/>
      </w:pPr>
      <w:r w:rsidRPr="00816357">
        <w:t xml:space="preserve">заперечує </w:t>
      </w:r>
      <w:r w:rsidR="00680D32" w:rsidRPr="00816357">
        <w:t xml:space="preserve">факт вчинення, </w:t>
      </w:r>
      <w:r w:rsidRPr="00816357">
        <w:t xml:space="preserve">відмовляється </w:t>
      </w:r>
      <w:r w:rsidR="00680D32" w:rsidRPr="00816357">
        <w:t>від виконання у будь-якій частині або в цілому, оспорю</w:t>
      </w:r>
      <w:r w:rsidRPr="00816357">
        <w:t>є</w:t>
      </w:r>
      <w:r w:rsidR="00680D32" w:rsidRPr="00816357">
        <w:t xml:space="preserve"> </w:t>
      </w:r>
      <w:r w:rsidRPr="00816357">
        <w:t xml:space="preserve">дійсність </w:t>
      </w:r>
      <w:r w:rsidR="00680D32" w:rsidRPr="00816357">
        <w:t xml:space="preserve">будь-якого Визначеного </w:t>
      </w:r>
      <w:r w:rsidR="00B83906" w:rsidRPr="00816357">
        <w:t>Правочину</w:t>
      </w:r>
      <w:r w:rsidR="00680D32" w:rsidRPr="00816357">
        <w:t xml:space="preserve">, будь-якого зобов’язання, яке забезпечує виконання Визначеного </w:t>
      </w:r>
      <w:r w:rsidR="00B83906" w:rsidRPr="00816357">
        <w:t>Правочину</w:t>
      </w:r>
      <w:r w:rsidR="00680D32" w:rsidRPr="00816357">
        <w:t>, у кожному випадку укладеного Стороною</w:t>
      </w:r>
      <w:r w:rsidR="0036416F" w:rsidRPr="00816357">
        <w:t>,</w:t>
      </w:r>
      <w:r w:rsidR="00680D32" w:rsidRPr="00816357">
        <w:t xml:space="preserve"> Надавачем </w:t>
      </w:r>
      <w:r w:rsidR="008548B2" w:rsidRPr="00816357">
        <w:t>Забезпечення</w:t>
      </w:r>
      <w:r w:rsidR="00680D32" w:rsidRPr="00816357">
        <w:t xml:space="preserve"> або </w:t>
      </w:r>
      <w:r w:rsidR="00B83906" w:rsidRPr="00816357">
        <w:t>Визначен</w:t>
      </w:r>
      <w:r w:rsidR="00680D32" w:rsidRPr="00816357">
        <w:t xml:space="preserve">ою </w:t>
      </w:r>
      <w:r w:rsidR="00B83906" w:rsidRPr="00816357">
        <w:t>Особою</w:t>
      </w:r>
      <w:r w:rsidR="00F02204" w:rsidRPr="00816357">
        <w:t xml:space="preserve">, </w:t>
      </w:r>
      <w:r w:rsidR="009C4964" w:rsidRPr="00816357">
        <w:t>незалежно від того</w:t>
      </w:r>
      <w:r w:rsidR="00C4735B" w:rsidRPr="00816357">
        <w:t>,</w:t>
      </w:r>
      <w:r w:rsidR="009C4964" w:rsidRPr="00816357">
        <w:t xml:space="preserve"> чи </w:t>
      </w:r>
      <w:r w:rsidR="0036416F" w:rsidRPr="00816357">
        <w:t>така</w:t>
      </w:r>
      <w:r w:rsidR="009C4964" w:rsidRPr="00816357">
        <w:t xml:space="preserve"> дія </w:t>
      </w:r>
      <w:r w:rsidR="00F02204" w:rsidRPr="00816357">
        <w:t xml:space="preserve">вчиняється </w:t>
      </w:r>
      <w:r w:rsidR="009C4964" w:rsidRPr="00816357">
        <w:t>безпосередньо будь-якою з зазначених осіб або іншою особою, призначеною або уповноваженою управляти ними або діяти від їхнього імені</w:t>
      </w:r>
      <w:r w:rsidR="00680D32" w:rsidRPr="00816357">
        <w:t>;</w:t>
      </w:r>
    </w:p>
    <w:p w14:paraId="5D94A3B4" w14:textId="2F3E199D" w:rsidR="00DC31E9" w:rsidRPr="00816357" w:rsidRDefault="00680D32" w:rsidP="00827959">
      <w:pPr>
        <w:pStyle w:val="ISDAL3"/>
      </w:pPr>
      <w:bookmarkStart w:id="40" w:name="_Ref64384251"/>
      <w:r w:rsidRPr="00816357">
        <w:t xml:space="preserve">Крос-дефолт за </w:t>
      </w:r>
      <w:r w:rsidR="00C81611" w:rsidRPr="00816357">
        <w:t>борговими зобов’язаннями</w:t>
      </w:r>
      <w:bookmarkEnd w:id="40"/>
      <w:r w:rsidR="00C81611" w:rsidRPr="00816357">
        <w:t xml:space="preserve"> </w:t>
      </w:r>
    </w:p>
    <w:p w14:paraId="2A5927D2" w14:textId="581877C1" w:rsidR="00680D32" w:rsidRPr="00816357" w:rsidRDefault="00F77F73" w:rsidP="00BA7574">
      <w:pPr>
        <w:pStyle w:val="ISDAL3texts"/>
        <w:rPr>
          <w:rFonts w:cs="Times New Roman"/>
        </w:rPr>
      </w:pPr>
      <w:r w:rsidRPr="00816357">
        <w:rPr>
          <w:rFonts w:cs="Times New Roman"/>
        </w:rPr>
        <w:t>К</w:t>
      </w:r>
      <w:r w:rsidR="00680D32" w:rsidRPr="00816357">
        <w:rPr>
          <w:rFonts w:cs="Times New Roman"/>
        </w:rPr>
        <w:t>рос-</w:t>
      </w:r>
      <w:r w:rsidR="00B83906" w:rsidRPr="00816357">
        <w:rPr>
          <w:rFonts w:cs="Times New Roman"/>
        </w:rPr>
        <w:t>Дефолт</w:t>
      </w:r>
      <w:r w:rsidR="00C4735B" w:rsidRPr="00816357">
        <w:rPr>
          <w:rFonts w:cs="Times New Roman"/>
        </w:rPr>
        <w:t xml:space="preserve"> вважається </w:t>
      </w:r>
      <w:r w:rsidR="004F15E5" w:rsidRPr="00816357">
        <w:rPr>
          <w:rFonts w:cs="Times New Roman"/>
        </w:rPr>
        <w:t xml:space="preserve">Випадком </w:t>
      </w:r>
      <w:r w:rsidR="00B83906" w:rsidRPr="00816357">
        <w:rPr>
          <w:rFonts w:cs="Times New Roman"/>
        </w:rPr>
        <w:t>Дефолту</w:t>
      </w:r>
      <w:r w:rsidR="00C4735B" w:rsidRPr="00816357">
        <w:rPr>
          <w:rFonts w:cs="Times New Roman"/>
        </w:rPr>
        <w:t>, якщо він</w:t>
      </w:r>
      <w:r w:rsidR="00680D32" w:rsidRPr="00816357">
        <w:rPr>
          <w:rFonts w:cs="Times New Roman"/>
        </w:rPr>
        <w:t xml:space="preserve"> визначений у Додатк</w:t>
      </w:r>
      <w:r w:rsidR="006601D3" w:rsidRPr="00816357">
        <w:rPr>
          <w:rFonts w:cs="Times New Roman"/>
        </w:rPr>
        <w:t>у</w:t>
      </w:r>
      <w:r w:rsidR="00680D32" w:rsidRPr="00816357">
        <w:rPr>
          <w:rFonts w:cs="Times New Roman"/>
        </w:rPr>
        <w:t xml:space="preserve"> як такий, що застосовується</w:t>
      </w:r>
      <w:r w:rsidRPr="00816357">
        <w:rPr>
          <w:rFonts w:cs="Times New Roman"/>
        </w:rPr>
        <w:t xml:space="preserve"> до Сторони</w:t>
      </w:r>
      <w:r w:rsidR="00806A25" w:rsidRPr="00816357">
        <w:rPr>
          <w:rFonts w:cs="Times New Roman"/>
        </w:rPr>
        <w:t>,</w:t>
      </w:r>
      <w:r w:rsidR="00F02204" w:rsidRPr="00816357">
        <w:rPr>
          <w:rFonts w:cs="Times New Roman"/>
        </w:rPr>
        <w:t xml:space="preserve"> і Сторона, Надавач </w:t>
      </w:r>
      <w:r w:rsidR="008548B2" w:rsidRPr="00816357">
        <w:rPr>
          <w:rFonts w:cs="Times New Roman"/>
        </w:rPr>
        <w:t>Забезпечення</w:t>
      </w:r>
      <w:r w:rsidR="00F02204" w:rsidRPr="00816357">
        <w:rPr>
          <w:rFonts w:cs="Times New Roman"/>
        </w:rPr>
        <w:t xml:space="preserve"> такої Сторони чи відповідна Визначена </w:t>
      </w:r>
      <w:r w:rsidR="008F09BD" w:rsidRPr="00816357">
        <w:rPr>
          <w:rFonts w:cs="Times New Roman"/>
        </w:rPr>
        <w:t>Особа</w:t>
      </w:r>
      <w:r w:rsidR="00F02204" w:rsidRPr="00816357">
        <w:rPr>
          <w:rFonts w:cs="Times New Roman"/>
        </w:rPr>
        <w:t xml:space="preserve"> такої Сторони</w:t>
      </w:r>
      <w:r w:rsidR="00C4735B" w:rsidRPr="00816357">
        <w:rPr>
          <w:rFonts w:cs="Times New Roman"/>
        </w:rPr>
        <w:t xml:space="preserve"> (разом або окремо)</w:t>
      </w:r>
      <w:r w:rsidR="00680D32" w:rsidRPr="00816357">
        <w:rPr>
          <w:rFonts w:cs="Times New Roman"/>
        </w:rPr>
        <w:t>:</w:t>
      </w:r>
    </w:p>
    <w:p w14:paraId="39595C03" w14:textId="464E5787" w:rsidR="00680D32" w:rsidRPr="00816357" w:rsidRDefault="00806A25" w:rsidP="00827959">
      <w:pPr>
        <w:pStyle w:val="ISDAL4"/>
        <w:rPr>
          <w:spacing w:val="-22"/>
        </w:rPr>
      </w:pPr>
      <w:r w:rsidRPr="00816357">
        <w:t xml:space="preserve">порушила </w:t>
      </w:r>
      <w:r w:rsidR="00F02204" w:rsidRPr="00816357">
        <w:t xml:space="preserve">умови </w:t>
      </w:r>
      <w:r w:rsidR="00680D32" w:rsidRPr="00816357">
        <w:t>будь-якого зобов’язання</w:t>
      </w:r>
      <w:r w:rsidR="00C4735B" w:rsidRPr="00816357">
        <w:t xml:space="preserve"> за</w:t>
      </w:r>
      <w:r w:rsidR="00AA1239" w:rsidRPr="00816357">
        <w:t xml:space="preserve"> документами, що встановлюють</w:t>
      </w:r>
      <w:r w:rsidR="00C4735B" w:rsidRPr="00816357">
        <w:t xml:space="preserve"> </w:t>
      </w:r>
      <w:r w:rsidR="00AA1239" w:rsidRPr="00816357">
        <w:t xml:space="preserve">Визначену </w:t>
      </w:r>
      <w:r w:rsidR="008F09BD" w:rsidRPr="00816357">
        <w:t>Заборгован</w:t>
      </w:r>
      <w:r w:rsidR="00AA1239" w:rsidRPr="00816357">
        <w:t>ість</w:t>
      </w:r>
      <w:r w:rsidR="00721228" w:rsidRPr="00816357">
        <w:t>, при цьому</w:t>
      </w:r>
      <w:r w:rsidR="00680D32" w:rsidRPr="00816357">
        <w:t xml:space="preserve"> сукупний розмір заборгованості</w:t>
      </w:r>
      <w:r w:rsidR="001A47A4" w:rsidRPr="00816357">
        <w:t xml:space="preserve"> за таким порушенням</w:t>
      </w:r>
      <w:r w:rsidR="00680D32" w:rsidRPr="00816357">
        <w:t>,</w:t>
      </w:r>
      <w:r w:rsidR="001A47A4" w:rsidRPr="00816357">
        <w:t xml:space="preserve"> а також порушенням, передбаченим </w:t>
      </w:r>
      <w:r w:rsidR="00680D32" w:rsidRPr="00816357">
        <w:t>пункт</w:t>
      </w:r>
      <w:r w:rsidR="001A47A4" w:rsidRPr="00816357">
        <w:t>ом</w:t>
      </w:r>
      <w:r w:rsidRPr="00816357">
        <w:t xml:space="preserve"> </w:t>
      </w:r>
      <w:r w:rsidR="00680D32" w:rsidRPr="00816357">
        <w:t>(</w:t>
      </w:r>
      <w:r w:rsidR="00616083" w:rsidRPr="00816357">
        <w:t>іі</w:t>
      </w:r>
      <w:r w:rsidR="00680D32" w:rsidRPr="00816357">
        <w:t>) нижче</w:t>
      </w:r>
      <w:r w:rsidRPr="00816357">
        <w:t xml:space="preserve"> (за наявності</w:t>
      </w:r>
      <w:r w:rsidR="00721228" w:rsidRPr="00816357">
        <w:t xml:space="preserve"> такого порушення</w:t>
      </w:r>
      <w:r w:rsidRPr="00816357">
        <w:t>),</w:t>
      </w:r>
      <w:r w:rsidR="00680D32" w:rsidRPr="00816357">
        <w:t xml:space="preserve"> </w:t>
      </w:r>
      <w:r w:rsidR="00EB09BF" w:rsidRPr="00816357">
        <w:t xml:space="preserve">перевищує </w:t>
      </w:r>
      <w:r w:rsidR="003E3632" w:rsidRPr="00816357">
        <w:t xml:space="preserve">розмір </w:t>
      </w:r>
      <w:r w:rsidR="00680D32" w:rsidRPr="00816357">
        <w:t>відповідн</w:t>
      </w:r>
      <w:r w:rsidR="003E3632" w:rsidRPr="00816357">
        <w:t>ої</w:t>
      </w:r>
      <w:r w:rsidR="00680D32" w:rsidRPr="00816357">
        <w:t xml:space="preserve"> Порогов</w:t>
      </w:r>
      <w:r w:rsidR="003E3632" w:rsidRPr="00816357">
        <w:t>ої</w:t>
      </w:r>
      <w:r w:rsidR="00680D32" w:rsidRPr="00816357">
        <w:t xml:space="preserve"> </w:t>
      </w:r>
      <w:r w:rsidR="008F09BD" w:rsidRPr="00816357">
        <w:t>Суми</w:t>
      </w:r>
      <w:r w:rsidR="00680D32" w:rsidRPr="00816357">
        <w:t>, визначен</w:t>
      </w:r>
      <w:r w:rsidR="003E3632" w:rsidRPr="00816357">
        <w:t>ої</w:t>
      </w:r>
      <w:r w:rsidR="00680D32" w:rsidRPr="00816357">
        <w:t xml:space="preserve"> в Додатку, </w:t>
      </w:r>
      <w:r w:rsidR="001A47A4" w:rsidRPr="00816357">
        <w:t xml:space="preserve">та призводить до </w:t>
      </w:r>
      <w:r w:rsidR="006E3155" w:rsidRPr="00816357">
        <w:t xml:space="preserve">обов’язку </w:t>
      </w:r>
      <w:r w:rsidR="001A47A4" w:rsidRPr="00816357">
        <w:t>дострокового</w:t>
      </w:r>
      <w:r w:rsidR="00680D32" w:rsidRPr="00816357">
        <w:t xml:space="preserve"> погашенн</w:t>
      </w:r>
      <w:r w:rsidR="001A47A4" w:rsidRPr="00816357">
        <w:t>я</w:t>
      </w:r>
      <w:r w:rsidR="00680D32" w:rsidRPr="00816357">
        <w:t xml:space="preserve"> </w:t>
      </w:r>
      <w:r w:rsidR="001A47A4" w:rsidRPr="00816357">
        <w:t xml:space="preserve">всієї суми Визначеної </w:t>
      </w:r>
      <w:r w:rsidR="008F09BD" w:rsidRPr="00816357">
        <w:t>Заборгованості</w:t>
      </w:r>
      <w:r w:rsidR="00680D32" w:rsidRPr="00816357">
        <w:t>; або</w:t>
      </w:r>
    </w:p>
    <w:p w14:paraId="342BA5D3" w14:textId="4EB746CC" w:rsidR="00680D32" w:rsidRPr="00816357" w:rsidRDefault="00721228" w:rsidP="00827959">
      <w:pPr>
        <w:pStyle w:val="ISDAL4"/>
        <w:rPr>
          <w:spacing w:val="-6"/>
        </w:rPr>
      </w:pPr>
      <w:r w:rsidRPr="00816357">
        <w:t xml:space="preserve">прострочила </w:t>
      </w:r>
      <w:r w:rsidR="00680D32" w:rsidRPr="00816357">
        <w:t>од</w:t>
      </w:r>
      <w:r w:rsidRPr="00816357">
        <w:t>ин</w:t>
      </w:r>
      <w:r w:rsidR="00680D32" w:rsidRPr="00816357">
        <w:t xml:space="preserve"> або декільк</w:t>
      </w:r>
      <w:r w:rsidRPr="00816357">
        <w:t>а</w:t>
      </w:r>
      <w:r w:rsidR="00680D32" w:rsidRPr="00816357">
        <w:t xml:space="preserve"> платежів</w:t>
      </w:r>
      <w:r w:rsidR="003E3632" w:rsidRPr="00816357">
        <w:t>, передбачен</w:t>
      </w:r>
      <w:r w:rsidR="004E6408" w:rsidRPr="00816357">
        <w:t>их</w:t>
      </w:r>
      <w:r w:rsidR="003E3632" w:rsidRPr="00816357">
        <w:t xml:space="preserve"> </w:t>
      </w:r>
      <w:r w:rsidR="00D9601E" w:rsidRPr="00816357">
        <w:t>документами</w:t>
      </w:r>
      <w:r w:rsidR="003E3632" w:rsidRPr="00816357">
        <w:t>,</w:t>
      </w:r>
      <w:r w:rsidR="00AA1239" w:rsidRPr="00816357">
        <w:t xml:space="preserve"> що встановлюють </w:t>
      </w:r>
      <w:r w:rsidR="00B83906" w:rsidRPr="00816357">
        <w:t>Визначен</w:t>
      </w:r>
      <w:r w:rsidR="00AA1239" w:rsidRPr="00816357">
        <w:t xml:space="preserve">у </w:t>
      </w:r>
      <w:r w:rsidR="008F09BD" w:rsidRPr="00816357">
        <w:t>Заборгованість</w:t>
      </w:r>
      <w:r w:rsidR="00AA1239" w:rsidRPr="00816357">
        <w:t>,</w:t>
      </w:r>
      <w:r w:rsidR="003E3632" w:rsidRPr="00816357">
        <w:t xml:space="preserve"> якщо після </w:t>
      </w:r>
      <w:r w:rsidR="001775D2" w:rsidRPr="00816357">
        <w:t xml:space="preserve">отримання </w:t>
      </w:r>
      <w:r w:rsidR="00680D32" w:rsidRPr="00816357">
        <w:t xml:space="preserve">відповідного повідомлення </w:t>
      </w:r>
      <w:r w:rsidR="003E3632" w:rsidRPr="00816357">
        <w:t xml:space="preserve">про порушення </w:t>
      </w:r>
      <w:r w:rsidR="00680D32" w:rsidRPr="00816357">
        <w:t xml:space="preserve">та закінчення </w:t>
      </w:r>
      <w:r w:rsidR="00B12A5E" w:rsidRPr="00816357">
        <w:t>строку</w:t>
      </w:r>
      <w:r w:rsidR="00680D32" w:rsidRPr="00816357">
        <w:t xml:space="preserve">, </w:t>
      </w:r>
      <w:r w:rsidR="003E3632" w:rsidRPr="00816357">
        <w:t xml:space="preserve">передбаченого </w:t>
      </w:r>
      <w:r w:rsidR="00680D32" w:rsidRPr="00816357">
        <w:t xml:space="preserve">для його </w:t>
      </w:r>
      <w:r w:rsidR="00D9601E" w:rsidRPr="00816357">
        <w:t xml:space="preserve">виправлення, </w:t>
      </w:r>
      <w:r w:rsidR="001775D2" w:rsidRPr="00816357">
        <w:t>сума</w:t>
      </w:r>
      <w:r w:rsidR="00AA1239" w:rsidRPr="00816357">
        <w:t xml:space="preserve"> такого прострочення</w:t>
      </w:r>
      <w:r w:rsidR="003E3632" w:rsidRPr="00816357">
        <w:t>, разом</w:t>
      </w:r>
      <w:r w:rsidR="00680D32" w:rsidRPr="00816357">
        <w:t xml:space="preserve"> </w:t>
      </w:r>
      <w:r w:rsidR="003E3632" w:rsidRPr="00816357">
        <w:t>і</w:t>
      </w:r>
      <w:r w:rsidR="00680D32" w:rsidRPr="00816357">
        <w:t xml:space="preserve">з сумою, визначеною </w:t>
      </w:r>
      <w:r w:rsidR="003E3632" w:rsidRPr="00816357">
        <w:t>в</w:t>
      </w:r>
      <w:r w:rsidR="00680D32" w:rsidRPr="00816357">
        <w:t xml:space="preserve"> пункті </w:t>
      </w:r>
      <w:r w:rsidR="003E3632" w:rsidRPr="00816357">
        <w:t>(і)</w:t>
      </w:r>
      <w:r w:rsidR="00680D32" w:rsidRPr="00816357">
        <w:t xml:space="preserve"> вище</w:t>
      </w:r>
      <w:r w:rsidR="00D9601E" w:rsidRPr="00816357">
        <w:t xml:space="preserve"> (за наявності</w:t>
      </w:r>
      <w:r w:rsidRPr="00816357">
        <w:t xml:space="preserve"> такого порушення</w:t>
      </w:r>
      <w:r w:rsidR="00D9601E" w:rsidRPr="00816357">
        <w:t>)</w:t>
      </w:r>
      <w:r w:rsidR="00680D32" w:rsidRPr="00816357">
        <w:t>,</w:t>
      </w:r>
      <w:r w:rsidR="003E3632" w:rsidRPr="00816357">
        <w:t xml:space="preserve"> сукупно</w:t>
      </w:r>
      <w:r w:rsidR="00680D32" w:rsidRPr="00816357">
        <w:t xml:space="preserve"> перевищу</w:t>
      </w:r>
      <w:r w:rsidR="001775D2" w:rsidRPr="00816357">
        <w:t>ють</w:t>
      </w:r>
      <w:r w:rsidR="003E3632" w:rsidRPr="00816357">
        <w:t xml:space="preserve"> розмір</w:t>
      </w:r>
      <w:r w:rsidR="00680D32" w:rsidRPr="00816357">
        <w:t xml:space="preserve"> відповідн</w:t>
      </w:r>
      <w:r w:rsidR="003E3632" w:rsidRPr="00816357">
        <w:t>ої</w:t>
      </w:r>
      <w:r w:rsidR="00680D32" w:rsidRPr="00816357">
        <w:t xml:space="preserve"> Порогов</w:t>
      </w:r>
      <w:r w:rsidR="003E3632" w:rsidRPr="00816357">
        <w:t>ої</w:t>
      </w:r>
      <w:r w:rsidR="00680D32" w:rsidRPr="00816357">
        <w:t xml:space="preserve"> </w:t>
      </w:r>
      <w:r w:rsidR="008F09BD" w:rsidRPr="00816357">
        <w:t>Суми</w:t>
      </w:r>
      <w:r w:rsidR="00680D32" w:rsidRPr="00816357">
        <w:t>;</w:t>
      </w:r>
    </w:p>
    <w:p w14:paraId="0985551D" w14:textId="77777777" w:rsidR="00A1556A" w:rsidRPr="00816357" w:rsidRDefault="00A1556A" w:rsidP="00827959">
      <w:pPr>
        <w:pStyle w:val="ISDAL3"/>
      </w:pPr>
      <w:bookmarkStart w:id="41" w:name="_Ref64382120"/>
      <w:r w:rsidRPr="00816357">
        <w:t>Припинення, відновлення платоспроможності, банкрутство</w:t>
      </w:r>
      <w:bookmarkEnd w:id="41"/>
    </w:p>
    <w:p w14:paraId="5B1EFB9F" w14:textId="3DB710D6" w:rsidR="006014DD" w:rsidRPr="00816357" w:rsidRDefault="006014DD" w:rsidP="00BA7574">
      <w:pPr>
        <w:pStyle w:val="ISDAL3texts"/>
        <w:rPr>
          <w:rFonts w:cs="Times New Roman"/>
        </w:rPr>
      </w:pPr>
      <w:r w:rsidRPr="00816357">
        <w:rPr>
          <w:rFonts w:cs="Times New Roman"/>
        </w:rPr>
        <w:t xml:space="preserve">Щодо </w:t>
      </w:r>
      <w:r w:rsidR="00A41DC6" w:rsidRPr="00816357">
        <w:rPr>
          <w:rFonts w:cs="Times New Roman"/>
        </w:rPr>
        <w:t>С</w:t>
      </w:r>
      <w:r w:rsidRPr="00816357">
        <w:rPr>
          <w:rFonts w:cs="Times New Roman"/>
        </w:rPr>
        <w:t xml:space="preserve">торони, будь-якого Надавача </w:t>
      </w:r>
      <w:r w:rsidR="008548B2" w:rsidRPr="00816357">
        <w:rPr>
          <w:rFonts w:cs="Times New Roman"/>
        </w:rPr>
        <w:t>Забезпечення</w:t>
      </w:r>
      <w:r w:rsidRPr="00816357">
        <w:rPr>
          <w:rFonts w:cs="Times New Roman"/>
        </w:rPr>
        <w:t xml:space="preserve"> такої </w:t>
      </w:r>
      <w:r w:rsidR="00A41DC6" w:rsidRPr="00816357">
        <w:rPr>
          <w:rFonts w:cs="Times New Roman"/>
        </w:rPr>
        <w:t>С</w:t>
      </w:r>
      <w:r w:rsidRPr="00816357">
        <w:rPr>
          <w:rFonts w:cs="Times New Roman"/>
        </w:rPr>
        <w:t xml:space="preserve">торони або будь-якої відповідної Визначеної </w:t>
      </w:r>
      <w:r w:rsidR="00B83906" w:rsidRPr="00816357">
        <w:rPr>
          <w:rFonts w:cs="Times New Roman"/>
        </w:rPr>
        <w:t xml:space="preserve">Особи </w:t>
      </w:r>
      <w:r w:rsidRPr="00816357">
        <w:rPr>
          <w:rFonts w:cs="Times New Roman"/>
        </w:rPr>
        <w:t xml:space="preserve">такої </w:t>
      </w:r>
      <w:r w:rsidR="00A41DC6" w:rsidRPr="00816357">
        <w:rPr>
          <w:rFonts w:cs="Times New Roman"/>
        </w:rPr>
        <w:t>С</w:t>
      </w:r>
      <w:r w:rsidRPr="00816357">
        <w:rPr>
          <w:rFonts w:cs="Times New Roman"/>
        </w:rPr>
        <w:t>торони</w:t>
      </w:r>
      <w:r w:rsidR="00233884" w:rsidRPr="00816357">
        <w:rPr>
          <w:rFonts w:cs="Times New Roman"/>
        </w:rPr>
        <w:t xml:space="preserve"> (надалі для цілей цього пункту кожен іменується "</w:t>
      </w:r>
      <w:r w:rsidR="00233884" w:rsidRPr="00816357">
        <w:rPr>
          <w:rFonts w:cs="Times New Roman"/>
          <w:b/>
        </w:rPr>
        <w:t>Особа</w:t>
      </w:r>
      <w:r w:rsidR="00233884" w:rsidRPr="00816357">
        <w:rPr>
          <w:rFonts w:cs="Times New Roman"/>
        </w:rPr>
        <w:t>")</w:t>
      </w:r>
      <w:r w:rsidRPr="00816357">
        <w:rPr>
          <w:rFonts w:cs="Times New Roman"/>
        </w:rPr>
        <w:t xml:space="preserve"> виникає будь-яка з </w:t>
      </w:r>
      <w:r w:rsidR="00412FA2" w:rsidRPr="00816357">
        <w:rPr>
          <w:rFonts w:cs="Times New Roman"/>
        </w:rPr>
        <w:t xml:space="preserve">таких </w:t>
      </w:r>
      <w:r w:rsidRPr="00816357">
        <w:rPr>
          <w:rFonts w:cs="Times New Roman"/>
        </w:rPr>
        <w:t>подій або процедур:</w:t>
      </w:r>
    </w:p>
    <w:p w14:paraId="4EA7E48B" w14:textId="77777777" w:rsidR="002F391A" w:rsidRPr="00816357" w:rsidRDefault="00C2337F" w:rsidP="00827959">
      <w:pPr>
        <w:pStyle w:val="ISDAL4"/>
      </w:pPr>
      <w:bookmarkStart w:id="42" w:name="_Ref63197617"/>
      <w:r w:rsidRPr="00816357">
        <w:t>П</w:t>
      </w:r>
      <w:r w:rsidR="006B5A6B" w:rsidRPr="00816357">
        <w:t xml:space="preserve">рипинення </w:t>
      </w:r>
      <w:r w:rsidR="002F391A" w:rsidRPr="00816357">
        <w:t xml:space="preserve">(ліквідація) </w:t>
      </w:r>
    </w:p>
    <w:p w14:paraId="19F783E9" w14:textId="330DC6E6" w:rsidR="006014DD" w:rsidRPr="00816357" w:rsidRDefault="006014DD" w:rsidP="00827959">
      <w:pPr>
        <w:pStyle w:val="ISDAL4Text"/>
        <w:rPr>
          <w:rFonts w:cs="Times New Roman"/>
        </w:rPr>
      </w:pPr>
      <w:r w:rsidRPr="00816357">
        <w:rPr>
          <w:rFonts w:cs="Times New Roman"/>
        </w:rPr>
        <w:t>засновниками (власниками, учасниками)</w:t>
      </w:r>
      <w:r w:rsidR="00A41DC6" w:rsidRPr="00816357">
        <w:rPr>
          <w:rFonts w:cs="Times New Roman"/>
        </w:rPr>
        <w:t xml:space="preserve"> </w:t>
      </w:r>
      <w:r w:rsidR="00A1556A" w:rsidRPr="00816357">
        <w:rPr>
          <w:rFonts w:cs="Times New Roman"/>
        </w:rPr>
        <w:t>Особи, її уповноваженим органом приймається рішення про припинення (ліквідацію) такої Особи (окрім як у зв’язку з перетворенням, поділом, приєднанням або злиттям), призначення ліквідаційної комісії або ліквідатора</w:t>
      </w:r>
      <w:r w:rsidRPr="00816357">
        <w:rPr>
          <w:rFonts w:cs="Times New Roman"/>
        </w:rPr>
        <w:t xml:space="preserve">; </w:t>
      </w:r>
      <w:bookmarkEnd w:id="42"/>
    </w:p>
    <w:p w14:paraId="478C4C33" w14:textId="3A9D6E1C" w:rsidR="002F391A" w:rsidRPr="00816357" w:rsidRDefault="00C2337F" w:rsidP="00827959">
      <w:pPr>
        <w:pStyle w:val="ISDAL4"/>
      </w:pPr>
      <w:bookmarkStart w:id="43" w:name="_Ref83137669"/>
      <w:r w:rsidRPr="00816357">
        <w:t xml:space="preserve">Визнання факту </w:t>
      </w:r>
      <w:r w:rsidR="002F391A" w:rsidRPr="00816357">
        <w:t>неплатоспроможності</w:t>
      </w:r>
      <w:bookmarkEnd w:id="43"/>
      <w:r w:rsidR="002F391A" w:rsidRPr="00816357">
        <w:t xml:space="preserve"> </w:t>
      </w:r>
    </w:p>
    <w:p w14:paraId="6C541019" w14:textId="15186BDD" w:rsidR="006014DD" w:rsidRPr="00816357" w:rsidRDefault="006014DD" w:rsidP="00827959">
      <w:pPr>
        <w:pStyle w:val="ISDAL4Text"/>
        <w:rPr>
          <w:rFonts w:cs="Times New Roman"/>
        </w:rPr>
      </w:pPr>
      <w:r w:rsidRPr="00816357">
        <w:rPr>
          <w:rFonts w:cs="Times New Roman"/>
        </w:rPr>
        <w:lastRenderedPageBreak/>
        <w:t xml:space="preserve">така </w:t>
      </w:r>
      <w:r w:rsidR="00233884" w:rsidRPr="00816357">
        <w:rPr>
          <w:rFonts w:cs="Times New Roman"/>
        </w:rPr>
        <w:t>О</w:t>
      </w:r>
      <w:r w:rsidRPr="00816357">
        <w:rPr>
          <w:rFonts w:cs="Times New Roman"/>
        </w:rPr>
        <w:t xml:space="preserve">соба стає неплатоспроможною або нездатною </w:t>
      </w:r>
      <w:r w:rsidR="00A41DC6" w:rsidRPr="00816357">
        <w:rPr>
          <w:rFonts w:cs="Times New Roman"/>
        </w:rPr>
        <w:t xml:space="preserve">в установлений </w:t>
      </w:r>
      <w:r w:rsidRPr="00816357">
        <w:rPr>
          <w:rFonts w:cs="Times New Roman"/>
        </w:rPr>
        <w:t xml:space="preserve">строк погасити </w:t>
      </w:r>
      <w:r w:rsidR="003E3632" w:rsidRPr="00816357">
        <w:rPr>
          <w:rFonts w:cs="Times New Roman"/>
        </w:rPr>
        <w:t xml:space="preserve">власні </w:t>
      </w:r>
      <w:r w:rsidRPr="00816357">
        <w:rPr>
          <w:rFonts w:cs="Times New Roman"/>
        </w:rPr>
        <w:t xml:space="preserve">борги або </w:t>
      </w:r>
      <w:r w:rsidR="003E3632" w:rsidRPr="00816357">
        <w:rPr>
          <w:rFonts w:cs="Times New Roman"/>
        </w:rPr>
        <w:t xml:space="preserve">письмово </w:t>
      </w:r>
      <w:r w:rsidRPr="00816357">
        <w:rPr>
          <w:rFonts w:cs="Times New Roman"/>
        </w:rPr>
        <w:t xml:space="preserve">визнає </w:t>
      </w:r>
      <w:r w:rsidR="003E3632" w:rsidRPr="00816357">
        <w:rPr>
          <w:rFonts w:cs="Times New Roman"/>
        </w:rPr>
        <w:t>факт</w:t>
      </w:r>
      <w:r w:rsidRPr="00816357">
        <w:rPr>
          <w:rFonts w:cs="Times New Roman"/>
        </w:rPr>
        <w:t xml:space="preserve"> не</w:t>
      </w:r>
      <w:r w:rsidR="003E3632" w:rsidRPr="00816357">
        <w:rPr>
          <w:rFonts w:cs="Times New Roman"/>
        </w:rPr>
        <w:t>платоспроможності</w:t>
      </w:r>
      <w:r w:rsidRPr="00816357">
        <w:rPr>
          <w:rFonts w:cs="Times New Roman"/>
        </w:rPr>
        <w:t xml:space="preserve">; </w:t>
      </w:r>
    </w:p>
    <w:p w14:paraId="6FFA8B89" w14:textId="77777777" w:rsidR="002F391A" w:rsidRPr="00816357" w:rsidRDefault="00C2337F" w:rsidP="00827959">
      <w:pPr>
        <w:pStyle w:val="ISDAL4"/>
      </w:pPr>
      <w:bookmarkStart w:id="44" w:name="_Ref83137675"/>
      <w:bookmarkStart w:id="45" w:name="_Ref63197629"/>
      <w:r w:rsidRPr="00816357">
        <w:t>Д</w:t>
      </w:r>
      <w:r w:rsidR="002F391A" w:rsidRPr="00816357">
        <w:t>осудова санація</w:t>
      </w:r>
      <w:bookmarkEnd w:id="44"/>
      <w:r w:rsidR="002F391A" w:rsidRPr="00816357">
        <w:t xml:space="preserve"> </w:t>
      </w:r>
    </w:p>
    <w:p w14:paraId="79C7FBBB" w14:textId="03EEF92D" w:rsidR="006014DD" w:rsidRPr="00816357" w:rsidRDefault="005700ED" w:rsidP="00827959">
      <w:pPr>
        <w:pStyle w:val="ISDAL4Text"/>
        <w:rPr>
          <w:rFonts w:cs="Times New Roman"/>
        </w:rPr>
      </w:pPr>
      <w:r w:rsidRPr="00816357">
        <w:rPr>
          <w:rFonts w:cs="Times New Roman"/>
        </w:rPr>
        <w:t xml:space="preserve">засновниками (власниками, учасниками) або уповноваженим органом такої </w:t>
      </w:r>
      <w:r w:rsidR="00233884" w:rsidRPr="00816357">
        <w:rPr>
          <w:rFonts w:cs="Times New Roman"/>
        </w:rPr>
        <w:t>О</w:t>
      </w:r>
      <w:r w:rsidRPr="00816357">
        <w:rPr>
          <w:rFonts w:cs="Times New Roman"/>
        </w:rPr>
        <w:t xml:space="preserve">соби </w:t>
      </w:r>
      <w:r w:rsidR="006014DD" w:rsidRPr="00816357">
        <w:rPr>
          <w:rFonts w:cs="Times New Roman"/>
        </w:rPr>
        <w:t xml:space="preserve">приймається рішення про ініціювання процедури санації до відкриття провадження у справі про банкрутство та/або </w:t>
      </w:r>
      <w:r w:rsidRPr="00816357">
        <w:rPr>
          <w:rFonts w:cs="Times New Roman"/>
        </w:rPr>
        <w:t xml:space="preserve">компетентним органом приймається рішення </w:t>
      </w:r>
      <w:r w:rsidR="006014DD" w:rsidRPr="00816357">
        <w:rPr>
          <w:rFonts w:cs="Times New Roman"/>
        </w:rPr>
        <w:t>про затвердження плану санації,</w:t>
      </w:r>
      <w:r w:rsidR="008B5B2A" w:rsidRPr="00816357">
        <w:rPr>
          <w:rFonts w:cs="Times New Roman"/>
        </w:rPr>
        <w:t xml:space="preserve"> </w:t>
      </w:r>
      <w:r w:rsidR="00B642A1" w:rsidRPr="00816357">
        <w:rPr>
          <w:rFonts w:cs="Times New Roman"/>
        </w:rPr>
        <w:t xml:space="preserve">або </w:t>
      </w:r>
      <w:r w:rsidR="008B5B2A" w:rsidRPr="00816357">
        <w:rPr>
          <w:rFonts w:cs="Times New Roman"/>
        </w:rPr>
        <w:t xml:space="preserve">такою </w:t>
      </w:r>
      <w:r w:rsidR="00233884" w:rsidRPr="00816357">
        <w:rPr>
          <w:rFonts w:cs="Times New Roman"/>
        </w:rPr>
        <w:t>О</w:t>
      </w:r>
      <w:r w:rsidR="008B5B2A" w:rsidRPr="00816357">
        <w:rPr>
          <w:rFonts w:cs="Times New Roman"/>
        </w:rPr>
        <w:t>собою подається заява до компетентного органу</w:t>
      </w:r>
      <w:r w:rsidR="006014DD" w:rsidRPr="00816357">
        <w:rPr>
          <w:rFonts w:cs="Times New Roman"/>
        </w:rPr>
        <w:t xml:space="preserve"> </w:t>
      </w:r>
      <w:r w:rsidR="00C7297E" w:rsidRPr="00816357">
        <w:rPr>
          <w:rFonts w:cs="Times New Roman"/>
        </w:rPr>
        <w:t xml:space="preserve">про </w:t>
      </w:r>
      <w:r w:rsidR="008B5B2A" w:rsidRPr="00816357">
        <w:rPr>
          <w:rFonts w:cs="Times New Roman"/>
        </w:rPr>
        <w:t xml:space="preserve">проведення </w:t>
      </w:r>
      <w:r w:rsidR="00C7297E" w:rsidRPr="00816357">
        <w:rPr>
          <w:rFonts w:cs="Times New Roman"/>
        </w:rPr>
        <w:t>фінансов</w:t>
      </w:r>
      <w:r w:rsidR="008B5B2A" w:rsidRPr="00816357">
        <w:rPr>
          <w:rFonts w:cs="Times New Roman"/>
        </w:rPr>
        <w:t>ої</w:t>
      </w:r>
      <w:r w:rsidR="00C7297E" w:rsidRPr="00816357">
        <w:rPr>
          <w:rFonts w:cs="Times New Roman"/>
        </w:rPr>
        <w:t xml:space="preserve"> реструктуризаці</w:t>
      </w:r>
      <w:r w:rsidR="008B5B2A" w:rsidRPr="00816357">
        <w:rPr>
          <w:rFonts w:cs="Times New Roman"/>
        </w:rPr>
        <w:t>ї</w:t>
      </w:r>
      <w:r w:rsidR="00C7297E" w:rsidRPr="00816357">
        <w:rPr>
          <w:rFonts w:cs="Times New Roman"/>
        </w:rPr>
        <w:t xml:space="preserve">, </w:t>
      </w:r>
      <w:r w:rsidR="00D20852" w:rsidRPr="00816357">
        <w:rPr>
          <w:rFonts w:cs="Times New Roman"/>
        </w:rPr>
        <w:t>або</w:t>
      </w:r>
      <w:r w:rsidR="00C7297E" w:rsidRPr="00816357">
        <w:rPr>
          <w:rFonts w:cs="Times New Roman"/>
        </w:rPr>
        <w:t xml:space="preserve"> </w:t>
      </w:r>
      <w:r w:rsidR="00C950C3" w:rsidRPr="00816357">
        <w:rPr>
          <w:rFonts w:cs="Times New Roman"/>
        </w:rPr>
        <w:t xml:space="preserve">вчиняються </w:t>
      </w:r>
      <w:r w:rsidR="00C7297E" w:rsidRPr="00816357">
        <w:rPr>
          <w:rFonts w:cs="Times New Roman"/>
        </w:rPr>
        <w:t xml:space="preserve">інші заходи, спрямовані на </w:t>
      </w:r>
      <w:r w:rsidR="00105425" w:rsidRPr="00816357">
        <w:rPr>
          <w:rFonts w:cs="Times New Roman"/>
        </w:rPr>
        <w:t>відновлення платоспроможності</w:t>
      </w:r>
      <w:r w:rsidR="00D44388" w:rsidRPr="00816357">
        <w:rPr>
          <w:rFonts w:cs="Times New Roman"/>
        </w:rPr>
        <w:t xml:space="preserve"> за </w:t>
      </w:r>
      <w:r w:rsidR="00C7297E" w:rsidRPr="00816357">
        <w:rPr>
          <w:rFonts w:cs="Times New Roman"/>
        </w:rPr>
        <w:t>законодавством України</w:t>
      </w:r>
      <w:r w:rsidR="006014DD" w:rsidRPr="00816357">
        <w:rPr>
          <w:rFonts w:cs="Times New Roman"/>
        </w:rPr>
        <w:t>;</w:t>
      </w:r>
      <w:bookmarkEnd w:id="45"/>
      <w:r w:rsidR="006014DD" w:rsidRPr="00816357">
        <w:rPr>
          <w:rFonts w:cs="Times New Roman"/>
        </w:rPr>
        <w:t xml:space="preserve"> </w:t>
      </w:r>
    </w:p>
    <w:p w14:paraId="0811239B" w14:textId="77777777" w:rsidR="002F391A" w:rsidRPr="00816357" w:rsidRDefault="00C2337F" w:rsidP="00827959">
      <w:pPr>
        <w:pStyle w:val="ISDAL4"/>
      </w:pPr>
      <w:bookmarkStart w:id="46" w:name="_Ref70080629"/>
      <w:r w:rsidRPr="00816357">
        <w:t>В</w:t>
      </w:r>
      <w:r w:rsidR="002F391A" w:rsidRPr="00816357">
        <w:t>ідкриття провадження у справі про банкрутство</w:t>
      </w:r>
      <w:bookmarkEnd w:id="46"/>
      <w:r w:rsidR="002F391A" w:rsidRPr="00816357">
        <w:t xml:space="preserve"> </w:t>
      </w:r>
    </w:p>
    <w:p w14:paraId="148FAFBA" w14:textId="77777777" w:rsidR="006014DD" w:rsidRPr="00816357" w:rsidRDefault="006014DD" w:rsidP="00827959">
      <w:pPr>
        <w:pStyle w:val="ISDAL4Text"/>
        <w:rPr>
          <w:rFonts w:cs="Times New Roman"/>
        </w:rPr>
      </w:pPr>
      <w:r w:rsidRPr="00816357">
        <w:rPr>
          <w:rFonts w:cs="Times New Roman"/>
        </w:rPr>
        <w:t xml:space="preserve">набрання щодо такої </w:t>
      </w:r>
      <w:r w:rsidR="00233884" w:rsidRPr="00816357">
        <w:rPr>
          <w:rFonts w:cs="Times New Roman"/>
        </w:rPr>
        <w:t>О</w:t>
      </w:r>
      <w:r w:rsidRPr="00816357">
        <w:rPr>
          <w:rFonts w:cs="Times New Roman"/>
        </w:rPr>
        <w:t>соби законної сили рішенням суду про відкриття провадження у справі про банкрутство;</w:t>
      </w:r>
    </w:p>
    <w:p w14:paraId="675531CF" w14:textId="77777777" w:rsidR="002F391A" w:rsidRPr="00816357" w:rsidRDefault="00C2337F" w:rsidP="00827959">
      <w:pPr>
        <w:pStyle w:val="ISDAL4"/>
      </w:pPr>
      <w:bookmarkStart w:id="47" w:name="_Ref70080631"/>
      <w:r w:rsidRPr="00816357">
        <w:t>Т</w:t>
      </w:r>
      <w:r w:rsidR="002F391A" w:rsidRPr="00816357">
        <w:t>имчасова адміністрація, відкликання ліцензії, неплатоспроможність банку</w:t>
      </w:r>
      <w:r w:rsidR="006E3155" w:rsidRPr="00816357">
        <w:t xml:space="preserve"> чи професійного учасника ринків капіталу</w:t>
      </w:r>
      <w:bookmarkEnd w:id="47"/>
      <w:r w:rsidR="002F391A" w:rsidRPr="00816357">
        <w:t xml:space="preserve"> </w:t>
      </w:r>
    </w:p>
    <w:p w14:paraId="4A64B7BA" w14:textId="399D5EF7" w:rsidR="006014DD" w:rsidRPr="00816357" w:rsidRDefault="006014DD" w:rsidP="00827959">
      <w:pPr>
        <w:pStyle w:val="ISDAL4Text"/>
        <w:rPr>
          <w:rFonts w:cs="Times New Roman"/>
        </w:rPr>
      </w:pPr>
      <w:r w:rsidRPr="00816357">
        <w:rPr>
          <w:rFonts w:cs="Times New Roman"/>
        </w:rPr>
        <w:t xml:space="preserve">прийняття </w:t>
      </w:r>
      <w:r w:rsidR="001B02C9" w:rsidRPr="00816357">
        <w:rPr>
          <w:rFonts w:cs="Times New Roman"/>
        </w:rPr>
        <w:t xml:space="preserve">компетентним органом відповідного рішення </w:t>
      </w:r>
      <w:r w:rsidRPr="00816357">
        <w:rPr>
          <w:rFonts w:cs="Times New Roman"/>
        </w:rPr>
        <w:t xml:space="preserve">щодо такої </w:t>
      </w:r>
      <w:r w:rsidR="00233884" w:rsidRPr="00816357">
        <w:rPr>
          <w:rFonts w:cs="Times New Roman"/>
        </w:rPr>
        <w:t>О</w:t>
      </w:r>
      <w:r w:rsidRPr="00816357">
        <w:rPr>
          <w:rFonts w:cs="Times New Roman"/>
        </w:rPr>
        <w:t>соби</w:t>
      </w:r>
      <w:r w:rsidR="001B02C9" w:rsidRPr="00816357">
        <w:rPr>
          <w:rFonts w:cs="Times New Roman"/>
        </w:rPr>
        <w:t xml:space="preserve"> </w:t>
      </w:r>
      <w:r w:rsidRPr="00816357">
        <w:rPr>
          <w:rFonts w:cs="Times New Roman"/>
        </w:rPr>
        <w:t>про: (</w:t>
      </w:r>
      <w:r w:rsidR="00610A1B" w:rsidRPr="00816357">
        <w:rPr>
          <w:rFonts w:cs="Times New Roman"/>
        </w:rPr>
        <w:t>а</w:t>
      </w:r>
      <w:r w:rsidR="00C53E18" w:rsidRPr="00816357">
        <w:rPr>
          <w:rFonts w:cs="Times New Roman"/>
        </w:rPr>
        <w:t>) </w:t>
      </w:r>
      <w:r w:rsidRPr="00816357">
        <w:rPr>
          <w:rFonts w:cs="Times New Roman"/>
        </w:rPr>
        <w:t>запровадження тимчасової адміністрації та/або призначення тимчасового адміністратора, та/або відсторонення керівництва, за умови що будь-яке з таких рішень має наслідком обмеження або відтермінування можливості здійснення передачі активів або переказу коштів; (</w:t>
      </w:r>
      <w:r w:rsidR="00610A1B" w:rsidRPr="00816357">
        <w:rPr>
          <w:rFonts w:cs="Times New Roman"/>
        </w:rPr>
        <w:t>б</w:t>
      </w:r>
      <w:r w:rsidRPr="00816357">
        <w:rPr>
          <w:rFonts w:cs="Times New Roman"/>
        </w:rPr>
        <w:t>)</w:t>
      </w:r>
      <w:r w:rsidR="00593F94" w:rsidRPr="00816357">
        <w:rPr>
          <w:rFonts w:cs="Times New Roman"/>
        </w:rPr>
        <w:t xml:space="preserve"> </w:t>
      </w:r>
      <w:r w:rsidRPr="00816357">
        <w:rPr>
          <w:rFonts w:cs="Times New Roman"/>
        </w:rPr>
        <w:t xml:space="preserve">відкликання (анулювання) ліцензії на провадження діяльності з надання фінансових послуг та/або </w:t>
      </w:r>
      <w:r w:rsidR="00085A82" w:rsidRPr="00816357">
        <w:rPr>
          <w:rFonts w:cs="Times New Roman"/>
        </w:rPr>
        <w:t xml:space="preserve">про </w:t>
      </w:r>
      <w:r w:rsidRPr="00816357">
        <w:rPr>
          <w:rFonts w:cs="Times New Roman"/>
        </w:rPr>
        <w:t>ліквідацію, за умови що будь-яке з таких рішень має наслідком обмеження або відтермінування можливості здійснення передачі активів або переказу коштів; (</w:t>
      </w:r>
      <w:r w:rsidR="00610A1B" w:rsidRPr="00816357">
        <w:rPr>
          <w:rFonts w:cs="Times New Roman"/>
        </w:rPr>
        <w:t>в</w:t>
      </w:r>
      <w:r w:rsidRPr="00816357">
        <w:rPr>
          <w:rFonts w:cs="Times New Roman"/>
        </w:rPr>
        <w:t xml:space="preserve">) віднесення </w:t>
      </w:r>
      <w:r w:rsidR="00C950C3" w:rsidRPr="00816357">
        <w:rPr>
          <w:rFonts w:cs="Times New Roman"/>
        </w:rPr>
        <w:t xml:space="preserve">Особи, яка є </w:t>
      </w:r>
      <w:r w:rsidRPr="00816357">
        <w:rPr>
          <w:rFonts w:cs="Times New Roman"/>
        </w:rPr>
        <w:t>банк</w:t>
      </w:r>
      <w:r w:rsidR="00C950C3" w:rsidRPr="00816357">
        <w:rPr>
          <w:rFonts w:cs="Times New Roman"/>
        </w:rPr>
        <w:t>ом,</w:t>
      </w:r>
      <w:r w:rsidRPr="00816357">
        <w:rPr>
          <w:rFonts w:cs="Times New Roman"/>
        </w:rPr>
        <w:t xml:space="preserve"> до категорії неплатоспроможних;</w:t>
      </w:r>
    </w:p>
    <w:p w14:paraId="14E93922" w14:textId="77777777" w:rsidR="002F391A" w:rsidRPr="00816357" w:rsidRDefault="00C2337F" w:rsidP="00827959">
      <w:pPr>
        <w:pStyle w:val="ISDAL4"/>
      </w:pPr>
      <w:bookmarkStart w:id="48" w:name="_Ref83137679"/>
      <w:bookmarkStart w:id="49" w:name="_Ref63197647"/>
      <w:r w:rsidRPr="00816357">
        <w:t>І</w:t>
      </w:r>
      <w:r w:rsidR="006B5A6B" w:rsidRPr="00816357">
        <w:t xml:space="preserve">ніціювання </w:t>
      </w:r>
      <w:r w:rsidRPr="00816357">
        <w:t>банкрутства</w:t>
      </w:r>
      <w:bookmarkEnd w:id="48"/>
      <w:r w:rsidRPr="00816357">
        <w:t xml:space="preserve"> </w:t>
      </w:r>
    </w:p>
    <w:p w14:paraId="524189AB" w14:textId="30DD9DD0" w:rsidR="006014DD" w:rsidRPr="00816357" w:rsidRDefault="00A41DC6" w:rsidP="00827959">
      <w:pPr>
        <w:pStyle w:val="ISDAL4Text"/>
        <w:rPr>
          <w:rFonts w:cs="Times New Roman"/>
        </w:rPr>
      </w:pPr>
      <w:r w:rsidRPr="00816357">
        <w:rPr>
          <w:rFonts w:cs="Times New Roman"/>
        </w:rPr>
        <w:t xml:space="preserve">до компетентного </w:t>
      </w:r>
      <w:r w:rsidR="006014DD" w:rsidRPr="00816357">
        <w:rPr>
          <w:rFonts w:cs="Times New Roman"/>
        </w:rPr>
        <w:t>орган</w:t>
      </w:r>
      <w:r w:rsidRPr="00816357">
        <w:rPr>
          <w:rFonts w:cs="Times New Roman"/>
        </w:rPr>
        <w:t>у</w:t>
      </w:r>
      <w:r w:rsidR="006014DD" w:rsidRPr="00816357">
        <w:rPr>
          <w:rFonts w:cs="Times New Roman"/>
        </w:rPr>
        <w:t xml:space="preserve"> </w:t>
      </w:r>
      <w:r w:rsidR="00331BB4" w:rsidRPr="00816357">
        <w:rPr>
          <w:rFonts w:cs="Times New Roman"/>
        </w:rPr>
        <w:t xml:space="preserve">третьою особою </w:t>
      </w:r>
      <w:r w:rsidR="005700ED" w:rsidRPr="00816357">
        <w:rPr>
          <w:rFonts w:cs="Times New Roman"/>
        </w:rPr>
        <w:t>подається</w:t>
      </w:r>
      <w:r w:rsidR="00C7297E" w:rsidRPr="00816357">
        <w:rPr>
          <w:rFonts w:cs="Times New Roman"/>
        </w:rPr>
        <w:t xml:space="preserve"> заява</w:t>
      </w:r>
      <w:r w:rsidR="00331BB4" w:rsidRPr="00816357">
        <w:rPr>
          <w:rFonts w:cs="Times New Roman"/>
        </w:rPr>
        <w:t xml:space="preserve"> </w:t>
      </w:r>
      <w:r w:rsidR="00C7297E" w:rsidRPr="00816357">
        <w:rPr>
          <w:rFonts w:cs="Times New Roman"/>
        </w:rPr>
        <w:t xml:space="preserve">про </w:t>
      </w:r>
      <w:r w:rsidR="004073AB" w:rsidRPr="00816357">
        <w:rPr>
          <w:rFonts w:cs="Times New Roman"/>
        </w:rPr>
        <w:t>відкриття провадження у справі про банкрутство</w:t>
      </w:r>
      <w:r w:rsidR="00233884" w:rsidRPr="00816357">
        <w:rPr>
          <w:rFonts w:cs="Times New Roman"/>
        </w:rPr>
        <w:t xml:space="preserve"> щодо такої Особи</w:t>
      </w:r>
      <w:r w:rsidR="00493681" w:rsidRPr="00816357">
        <w:rPr>
          <w:rFonts w:cs="Times New Roman"/>
        </w:rPr>
        <w:t xml:space="preserve"> </w:t>
      </w:r>
      <w:r w:rsidR="006014DD" w:rsidRPr="00816357">
        <w:rPr>
          <w:rFonts w:cs="Times New Roman"/>
        </w:rPr>
        <w:t xml:space="preserve">або застосування інших заходів, передбачених законодавством </w:t>
      </w:r>
      <w:r w:rsidR="005700ED" w:rsidRPr="00816357">
        <w:rPr>
          <w:rFonts w:cs="Times New Roman"/>
        </w:rPr>
        <w:t>України</w:t>
      </w:r>
      <w:r w:rsidR="006014DD" w:rsidRPr="00816357">
        <w:rPr>
          <w:rFonts w:cs="Times New Roman"/>
        </w:rPr>
        <w:t xml:space="preserve">, </w:t>
      </w:r>
      <w:r w:rsidRPr="00816357">
        <w:rPr>
          <w:rFonts w:cs="Times New Roman"/>
        </w:rPr>
        <w:t>як</w:t>
      </w:r>
      <w:r w:rsidR="00593F94" w:rsidRPr="00816357">
        <w:rPr>
          <w:rFonts w:cs="Times New Roman"/>
        </w:rPr>
        <w:t>і</w:t>
      </w:r>
      <w:r w:rsidRPr="00816357">
        <w:rPr>
          <w:rFonts w:cs="Times New Roman"/>
        </w:rPr>
        <w:t xml:space="preserve"> вплива</w:t>
      </w:r>
      <w:r w:rsidR="00593F94" w:rsidRPr="00816357">
        <w:rPr>
          <w:rFonts w:cs="Times New Roman"/>
        </w:rPr>
        <w:t>ють</w:t>
      </w:r>
      <w:r w:rsidR="006014DD" w:rsidRPr="00816357">
        <w:rPr>
          <w:rFonts w:cs="Times New Roman"/>
        </w:rPr>
        <w:t xml:space="preserve"> </w:t>
      </w:r>
      <w:r w:rsidRPr="00816357">
        <w:rPr>
          <w:rFonts w:cs="Times New Roman"/>
        </w:rPr>
        <w:t xml:space="preserve">на </w:t>
      </w:r>
      <w:r w:rsidR="006014DD" w:rsidRPr="00816357">
        <w:rPr>
          <w:rFonts w:cs="Times New Roman"/>
        </w:rPr>
        <w:t>права кредиторів</w:t>
      </w:r>
      <w:r w:rsidR="001775D2" w:rsidRPr="00816357">
        <w:rPr>
          <w:rFonts w:cs="Times New Roman"/>
        </w:rPr>
        <w:t xml:space="preserve"> загалом</w:t>
      </w:r>
      <w:r w:rsidR="006014DD" w:rsidRPr="00816357">
        <w:rPr>
          <w:rFonts w:cs="Times New Roman"/>
        </w:rPr>
        <w:t xml:space="preserve">, </w:t>
      </w:r>
      <w:r w:rsidR="00493681" w:rsidRPr="00816357">
        <w:rPr>
          <w:rFonts w:cs="Times New Roman"/>
        </w:rPr>
        <w:t xml:space="preserve">і така заява </w:t>
      </w:r>
      <w:r w:rsidR="00D353C0" w:rsidRPr="00816357">
        <w:rPr>
          <w:rFonts w:cs="Times New Roman"/>
        </w:rPr>
        <w:t>приймається до розгляду</w:t>
      </w:r>
      <w:r w:rsidR="006014DD" w:rsidRPr="00816357">
        <w:rPr>
          <w:rFonts w:cs="Times New Roman"/>
        </w:rPr>
        <w:t>,</w:t>
      </w:r>
      <w:r w:rsidR="00D353C0" w:rsidRPr="00816357">
        <w:rPr>
          <w:rFonts w:cs="Times New Roman"/>
        </w:rPr>
        <w:t xml:space="preserve"> не надається відмова в її прийнятті, не повертається, не відкликається та не залишається без </w:t>
      </w:r>
      <w:r w:rsidR="001775D2" w:rsidRPr="00816357">
        <w:rPr>
          <w:rFonts w:cs="Times New Roman"/>
        </w:rPr>
        <w:t xml:space="preserve">руху </w:t>
      </w:r>
      <w:r w:rsidR="006014DD" w:rsidRPr="00816357">
        <w:rPr>
          <w:rFonts w:cs="Times New Roman"/>
        </w:rPr>
        <w:t>протягом 15</w:t>
      </w:r>
      <w:r w:rsidR="00F51E8B" w:rsidRPr="00816357">
        <w:rPr>
          <w:rFonts w:cs="Times New Roman"/>
        </w:rPr>
        <w:t xml:space="preserve"> (п’ятнадцяти)</w:t>
      </w:r>
      <w:r w:rsidR="006014DD" w:rsidRPr="00816357">
        <w:rPr>
          <w:rFonts w:cs="Times New Roman"/>
        </w:rPr>
        <w:t xml:space="preserve"> </w:t>
      </w:r>
      <w:r w:rsidR="00233884" w:rsidRPr="00816357">
        <w:rPr>
          <w:rFonts w:cs="Times New Roman"/>
        </w:rPr>
        <w:t xml:space="preserve">календарних </w:t>
      </w:r>
      <w:r w:rsidR="006014DD" w:rsidRPr="00816357">
        <w:rPr>
          <w:rFonts w:cs="Times New Roman"/>
        </w:rPr>
        <w:t xml:space="preserve">днів після </w:t>
      </w:r>
      <w:r w:rsidR="00C2337F" w:rsidRPr="00816357">
        <w:rPr>
          <w:rFonts w:cs="Times New Roman"/>
        </w:rPr>
        <w:t>подання такої заяви</w:t>
      </w:r>
      <w:r w:rsidR="006014DD" w:rsidRPr="00816357">
        <w:rPr>
          <w:rFonts w:cs="Times New Roman"/>
        </w:rPr>
        <w:t>;</w:t>
      </w:r>
      <w:r w:rsidR="00C2337F" w:rsidRPr="00816357" w:rsidDel="00C2337F">
        <w:rPr>
          <w:rFonts w:cs="Times New Roman"/>
        </w:rPr>
        <w:t xml:space="preserve"> </w:t>
      </w:r>
      <w:bookmarkEnd w:id="49"/>
    </w:p>
    <w:p w14:paraId="5E00066C" w14:textId="77777777" w:rsidR="002F391A" w:rsidRPr="00816357" w:rsidRDefault="00C2337F" w:rsidP="00827959">
      <w:pPr>
        <w:pStyle w:val="ISDAL4"/>
      </w:pPr>
      <w:bookmarkStart w:id="50" w:name="_Ref70080637"/>
      <w:bookmarkStart w:id="51" w:name="_Ref63197664"/>
      <w:r w:rsidRPr="00816357">
        <w:t>Р</w:t>
      </w:r>
      <w:r w:rsidR="006B5A6B" w:rsidRPr="00816357">
        <w:t>озпорядження майном, мораторій, призначення арбітражного керуючого</w:t>
      </w:r>
      <w:bookmarkEnd w:id="50"/>
    </w:p>
    <w:p w14:paraId="420357AB" w14:textId="485A3EFE" w:rsidR="006014DD" w:rsidRPr="00816357" w:rsidRDefault="00233884" w:rsidP="00827959">
      <w:pPr>
        <w:pStyle w:val="ISDAL4Text"/>
        <w:rPr>
          <w:rFonts w:cs="Times New Roman"/>
        </w:rPr>
      </w:pPr>
      <w:r w:rsidRPr="00816357">
        <w:rPr>
          <w:rFonts w:cs="Times New Roman"/>
        </w:rPr>
        <w:t xml:space="preserve">щодо такої Особи або усіх чи значної частини її активів </w:t>
      </w:r>
      <w:r w:rsidR="006014DD" w:rsidRPr="00816357">
        <w:rPr>
          <w:rFonts w:cs="Times New Roman"/>
        </w:rPr>
        <w:t>компетентним органом приймається рішення та/або застосовуються заходи, що встановлені законодавством про банкрутство, в тому числі введення процедури розпорядження майном, введення мораторію на задоволення вимог кредиторів, введення процедури санації</w:t>
      </w:r>
      <w:r w:rsidR="00876D86" w:rsidRPr="00816357">
        <w:rPr>
          <w:rFonts w:cs="Times New Roman"/>
        </w:rPr>
        <w:t>,</w:t>
      </w:r>
      <w:r w:rsidR="006014DD" w:rsidRPr="00816357">
        <w:rPr>
          <w:rFonts w:cs="Times New Roman"/>
        </w:rPr>
        <w:t xml:space="preserve"> визнання банкрутом та відкриття ліквідаційної процедури,</w:t>
      </w:r>
      <w:r w:rsidR="00876D86" w:rsidRPr="00816357">
        <w:rPr>
          <w:rFonts w:cs="Times New Roman"/>
        </w:rPr>
        <w:t xml:space="preserve"> </w:t>
      </w:r>
      <w:r w:rsidR="006014DD" w:rsidRPr="00816357">
        <w:rPr>
          <w:rFonts w:cs="Times New Roman"/>
        </w:rPr>
        <w:t xml:space="preserve">призначення керуючого санацією, розпорядника майна або керуючого реструктуризацією, арбітражного керуючого, ліквідатора чи іншої </w:t>
      </w:r>
      <w:r w:rsidR="00876D86" w:rsidRPr="00816357">
        <w:rPr>
          <w:rFonts w:cs="Times New Roman"/>
        </w:rPr>
        <w:t xml:space="preserve">аналогічної </w:t>
      </w:r>
      <w:r w:rsidR="006014DD" w:rsidRPr="00816357">
        <w:rPr>
          <w:rFonts w:cs="Times New Roman"/>
        </w:rPr>
        <w:t>особи;</w:t>
      </w:r>
      <w:bookmarkEnd w:id="51"/>
      <w:r w:rsidR="006014DD" w:rsidRPr="00816357">
        <w:rPr>
          <w:rFonts w:cs="Times New Roman"/>
        </w:rPr>
        <w:t xml:space="preserve"> </w:t>
      </w:r>
    </w:p>
    <w:p w14:paraId="15470D52" w14:textId="77777777" w:rsidR="002F391A" w:rsidRPr="00816357" w:rsidRDefault="00C2337F" w:rsidP="00827959">
      <w:pPr>
        <w:pStyle w:val="ISDAL4"/>
        <w:rPr>
          <w:spacing w:val="-1"/>
        </w:rPr>
      </w:pPr>
      <w:bookmarkStart w:id="52" w:name="_Ref63197683"/>
      <w:r w:rsidRPr="00816357">
        <w:t>А</w:t>
      </w:r>
      <w:r w:rsidR="002F391A" w:rsidRPr="00816357">
        <w:t xml:space="preserve">налогічні події </w:t>
      </w:r>
    </w:p>
    <w:p w14:paraId="61D6C03B" w14:textId="77777777" w:rsidR="006014DD" w:rsidRPr="00816357" w:rsidRDefault="006014DD" w:rsidP="00827959">
      <w:pPr>
        <w:pStyle w:val="ISDAL4Text"/>
        <w:rPr>
          <w:rFonts w:cs="Times New Roman"/>
          <w:spacing w:val="-1"/>
        </w:rPr>
      </w:pPr>
      <w:r w:rsidRPr="00816357">
        <w:rPr>
          <w:rFonts w:cs="Times New Roman"/>
        </w:rPr>
        <w:t>інші аналогічні події, заходи чи процедури, що передбачені законодавством про банкрутство та неплатоспроможність</w:t>
      </w:r>
      <w:r w:rsidRPr="00816357">
        <w:rPr>
          <w:rFonts w:cs="Times New Roman"/>
          <w:spacing w:val="-1"/>
        </w:rPr>
        <w:t xml:space="preserve">, що застосовуються до відповідної </w:t>
      </w:r>
      <w:r w:rsidR="00233884" w:rsidRPr="00816357">
        <w:rPr>
          <w:rFonts w:cs="Times New Roman"/>
          <w:spacing w:val="-1"/>
        </w:rPr>
        <w:t>О</w:t>
      </w:r>
      <w:r w:rsidRPr="00816357">
        <w:rPr>
          <w:rFonts w:cs="Times New Roman"/>
          <w:spacing w:val="-1"/>
        </w:rPr>
        <w:t>соби</w:t>
      </w:r>
      <w:r w:rsidR="006B5A6B" w:rsidRPr="00816357">
        <w:rPr>
          <w:rFonts w:cs="Times New Roman"/>
          <w:spacing w:val="-1"/>
        </w:rPr>
        <w:t>.</w:t>
      </w:r>
      <w:r w:rsidRPr="00816357">
        <w:rPr>
          <w:rFonts w:cs="Times New Roman"/>
          <w:spacing w:val="-1"/>
        </w:rPr>
        <w:t xml:space="preserve"> </w:t>
      </w:r>
      <w:bookmarkEnd w:id="52"/>
    </w:p>
    <w:p w14:paraId="06996F2E" w14:textId="77777777" w:rsidR="00DC31E9" w:rsidRPr="00816357" w:rsidRDefault="006014DD" w:rsidP="00827959">
      <w:pPr>
        <w:pStyle w:val="ISDAL3"/>
      </w:pPr>
      <w:bookmarkStart w:id="53" w:name="_Ref64364401"/>
      <w:r w:rsidRPr="00816357">
        <w:t>Звернення стягнення або накладення арешту</w:t>
      </w:r>
      <w:bookmarkEnd w:id="53"/>
      <w:r w:rsidRPr="00816357">
        <w:t xml:space="preserve"> </w:t>
      </w:r>
    </w:p>
    <w:p w14:paraId="474ADFB9" w14:textId="6E37149A" w:rsidR="006014DD" w:rsidRPr="00816357" w:rsidRDefault="003B3338" w:rsidP="00BA7574">
      <w:pPr>
        <w:pStyle w:val="ISDAL3texts"/>
        <w:rPr>
          <w:rFonts w:cs="Times New Roman"/>
        </w:rPr>
      </w:pPr>
      <w:r w:rsidRPr="00816357">
        <w:rPr>
          <w:rFonts w:cs="Times New Roman"/>
        </w:rPr>
        <w:lastRenderedPageBreak/>
        <w:t>Н</w:t>
      </w:r>
      <w:r w:rsidR="006014DD" w:rsidRPr="00816357">
        <w:rPr>
          <w:rFonts w:cs="Times New Roman"/>
        </w:rPr>
        <w:t>акладення арешту, у тому числі податкового арешту, заборони вчиняти певні дії (розпоряджатися або користуватися)</w:t>
      </w:r>
      <w:r w:rsidRPr="00816357">
        <w:rPr>
          <w:rFonts w:cs="Times New Roman"/>
        </w:rPr>
        <w:t xml:space="preserve"> та/або ініціювання будь-якої процедури звернення стягнення </w:t>
      </w:r>
      <w:r w:rsidR="00893903" w:rsidRPr="00816357">
        <w:rPr>
          <w:rFonts w:cs="Times New Roman"/>
        </w:rPr>
        <w:t xml:space="preserve">щодо всіх чи значної частини активів Сторони, будь-якого Надавача </w:t>
      </w:r>
      <w:r w:rsidR="008548B2" w:rsidRPr="00816357">
        <w:rPr>
          <w:rFonts w:cs="Times New Roman"/>
        </w:rPr>
        <w:t>Забезпечення</w:t>
      </w:r>
      <w:r w:rsidR="00893903" w:rsidRPr="00816357">
        <w:rPr>
          <w:rFonts w:cs="Times New Roman"/>
        </w:rPr>
        <w:t xml:space="preserve"> такої Сторони або відповідної </w:t>
      </w:r>
      <w:r w:rsidR="00B83906" w:rsidRPr="00816357">
        <w:rPr>
          <w:rFonts w:cs="Times New Roman"/>
        </w:rPr>
        <w:t>Визначен</w:t>
      </w:r>
      <w:r w:rsidR="00893903" w:rsidRPr="00816357">
        <w:rPr>
          <w:rFonts w:cs="Times New Roman"/>
        </w:rPr>
        <w:t xml:space="preserve">ої </w:t>
      </w:r>
      <w:r w:rsidR="00B83906" w:rsidRPr="00816357">
        <w:rPr>
          <w:rFonts w:cs="Times New Roman"/>
        </w:rPr>
        <w:t xml:space="preserve">Особи </w:t>
      </w:r>
      <w:r w:rsidR="00893903" w:rsidRPr="00816357">
        <w:rPr>
          <w:rFonts w:cs="Times New Roman"/>
        </w:rPr>
        <w:t>такої Сторони</w:t>
      </w:r>
      <w:r w:rsidR="00D20852" w:rsidRPr="00816357">
        <w:rPr>
          <w:rFonts w:cs="Times New Roman"/>
        </w:rPr>
        <w:t>,</w:t>
      </w:r>
      <w:r w:rsidR="00893903" w:rsidRPr="00816357">
        <w:rPr>
          <w:rFonts w:cs="Times New Roman"/>
        </w:rPr>
        <w:t xml:space="preserve"> або </w:t>
      </w:r>
      <w:r w:rsidR="006014DD" w:rsidRPr="00816357">
        <w:rPr>
          <w:rFonts w:cs="Times New Roman"/>
        </w:rPr>
        <w:t>вилучення</w:t>
      </w:r>
      <w:r w:rsidR="00893903" w:rsidRPr="00816357">
        <w:rPr>
          <w:rFonts w:cs="Times New Roman"/>
        </w:rPr>
        <w:t xml:space="preserve"> таких активів</w:t>
      </w:r>
      <w:r w:rsidR="001775D2" w:rsidRPr="00816357">
        <w:rPr>
          <w:rFonts w:cs="Times New Roman"/>
        </w:rPr>
        <w:t>, якщо така процедура не оскаржена</w:t>
      </w:r>
      <w:r w:rsidR="00B96D38" w:rsidRPr="00816357">
        <w:rPr>
          <w:rFonts w:cs="Times New Roman"/>
        </w:rPr>
        <w:t xml:space="preserve"> такою</w:t>
      </w:r>
      <w:r w:rsidR="001775D2" w:rsidRPr="00816357">
        <w:rPr>
          <w:rFonts w:cs="Times New Roman"/>
        </w:rPr>
        <w:t xml:space="preserve"> Стороною</w:t>
      </w:r>
      <w:r w:rsidR="00085591" w:rsidRPr="00816357">
        <w:rPr>
          <w:rFonts w:cs="Times New Roman"/>
        </w:rPr>
        <w:t>,</w:t>
      </w:r>
      <w:r w:rsidR="00A53999" w:rsidRPr="00816357">
        <w:rPr>
          <w:rFonts w:cs="Times New Roman"/>
        </w:rPr>
        <w:t xml:space="preserve"> </w:t>
      </w:r>
      <w:r w:rsidR="00B96D38" w:rsidRPr="00816357">
        <w:rPr>
          <w:rFonts w:cs="Times New Roman"/>
        </w:rPr>
        <w:t xml:space="preserve">таким </w:t>
      </w:r>
      <w:r w:rsidR="00085591" w:rsidRPr="00816357">
        <w:rPr>
          <w:rFonts w:cs="Times New Roman"/>
        </w:rPr>
        <w:t xml:space="preserve">Надавачем </w:t>
      </w:r>
      <w:r w:rsidR="008548B2" w:rsidRPr="00816357">
        <w:rPr>
          <w:rFonts w:cs="Times New Roman"/>
        </w:rPr>
        <w:t>Забезпечення</w:t>
      </w:r>
      <w:r w:rsidR="00085591" w:rsidRPr="00816357">
        <w:rPr>
          <w:rFonts w:cs="Times New Roman"/>
        </w:rPr>
        <w:t xml:space="preserve"> або </w:t>
      </w:r>
      <w:r w:rsidR="00B96D38" w:rsidRPr="00816357">
        <w:rPr>
          <w:rFonts w:cs="Times New Roman"/>
        </w:rPr>
        <w:t xml:space="preserve">такою </w:t>
      </w:r>
      <w:r w:rsidR="00085591" w:rsidRPr="00816357">
        <w:rPr>
          <w:rFonts w:cs="Times New Roman"/>
        </w:rPr>
        <w:t xml:space="preserve">Визначеною </w:t>
      </w:r>
      <w:r w:rsidR="00B83906" w:rsidRPr="00816357">
        <w:rPr>
          <w:rFonts w:cs="Times New Roman"/>
        </w:rPr>
        <w:t>Особою</w:t>
      </w:r>
      <w:r w:rsidR="00085591" w:rsidRPr="00816357">
        <w:rPr>
          <w:rFonts w:cs="Times New Roman"/>
        </w:rPr>
        <w:t xml:space="preserve">, </w:t>
      </w:r>
      <w:r w:rsidR="00A53999" w:rsidRPr="00816357">
        <w:rPr>
          <w:rFonts w:cs="Times New Roman"/>
        </w:rPr>
        <w:t>та триває</w:t>
      </w:r>
      <w:r w:rsidR="001775D2" w:rsidRPr="00816357">
        <w:rPr>
          <w:rFonts w:cs="Times New Roman"/>
        </w:rPr>
        <w:t xml:space="preserve"> протягом 30 </w:t>
      </w:r>
      <w:r w:rsidR="00F51E8B" w:rsidRPr="00816357">
        <w:rPr>
          <w:rFonts w:cs="Times New Roman"/>
        </w:rPr>
        <w:t xml:space="preserve">(тридцяти) </w:t>
      </w:r>
      <w:r w:rsidR="001775D2" w:rsidRPr="00816357">
        <w:rPr>
          <w:rFonts w:cs="Times New Roman"/>
        </w:rPr>
        <w:t xml:space="preserve">календарних днів або протягом іншого </w:t>
      </w:r>
      <w:r w:rsidR="00C81611" w:rsidRPr="00816357">
        <w:rPr>
          <w:rFonts w:cs="Times New Roman"/>
          <w:lang w:val="ru-RU"/>
        </w:rPr>
        <w:t xml:space="preserve">строку для </w:t>
      </w:r>
      <w:r w:rsidR="00C81611" w:rsidRPr="00816357">
        <w:rPr>
          <w:rFonts w:cs="Times New Roman"/>
        </w:rPr>
        <w:t>оскарження</w:t>
      </w:r>
      <w:r w:rsidR="001775D2" w:rsidRPr="00816357">
        <w:rPr>
          <w:rFonts w:cs="Times New Roman"/>
        </w:rPr>
        <w:t>, передбаченого Сторонами у Додатку</w:t>
      </w:r>
      <w:r w:rsidR="00D043A3" w:rsidRPr="00816357">
        <w:rPr>
          <w:rFonts w:cs="Times New Roman"/>
        </w:rPr>
        <w:t xml:space="preserve">. Розмір частини активів відповідної особи, що визнається значним для цілей цього пункту </w:t>
      </w:r>
      <w:r w:rsidR="0045073A" w:rsidRPr="00816357">
        <w:rPr>
          <w:rFonts w:cs="Times New Roman"/>
        </w:rPr>
        <w:fldChar w:fldCharType="begin"/>
      </w:r>
      <w:r w:rsidR="0045073A" w:rsidRPr="00816357">
        <w:rPr>
          <w:rFonts w:cs="Times New Roman"/>
        </w:rPr>
        <w:instrText xml:space="preserve"> REF _Ref64364401 \r \h </w:instrText>
      </w:r>
      <w:r w:rsidR="00CA0DFE" w:rsidRPr="00816357">
        <w:rPr>
          <w:rFonts w:cs="Times New Roman"/>
        </w:rPr>
        <w:instrText xml:space="preserve"> \* MERGEFORMAT </w:instrText>
      </w:r>
      <w:r w:rsidR="0045073A" w:rsidRPr="00816357">
        <w:rPr>
          <w:rFonts w:cs="Times New Roman"/>
        </w:rPr>
      </w:r>
      <w:r w:rsidR="0045073A" w:rsidRPr="00816357">
        <w:rPr>
          <w:rFonts w:cs="Times New Roman"/>
        </w:rPr>
        <w:fldChar w:fldCharType="separate"/>
      </w:r>
      <w:r w:rsidR="00145F2A">
        <w:rPr>
          <w:rFonts w:cs="Times New Roman"/>
        </w:rPr>
        <w:t>5.1.8</w:t>
      </w:r>
      <w:r w:rsidR="0045073A" w:rsidRPr="00816357">
        <w:rPr>
          <w:rFonts w:cs="Times New Roman"/>
        </w:rPr>
        <w:fldChar w:fldCharType="end"/>
      </w:r>
      <w:r w:rsidR="00D043A3" w:rsidRPr="00816357">
        <w:rPr>
          <w:rFonts w:cs="Times New Roman"/>
        </w:rPr>
        <w:t>, може бути погоджений Сторонами у Додатку.</w:t>
      </w:r>
    </w:p>
    <w:p w14:paraId="20045C4B" w14:textId="41F2256A" w:rsidR="00105868" w:rsidRPr="00816357" w:rsidRDefault="00105868" w:rsidP="00827959">
      <w:pPr>
        <w:pStyle w:val="ISDAL2"/>
        <w:rPr>
          <w:rFonts w:ascii="Times New Roman" w:hAnsi="Times New Roman"/>
        </w:rPr>
      </w:pPr>
      <w:bookmarkStart w:id="54" w:name="_Ref83146611"/>
      <w:bookmarkStart w:id="55" w:name="_Ref64383993"/>
      <w:r w:rsidRPr="00816357">
        <w:rPr>
          <w:rFonts w:ascii="Times New Roman" w:hAnsi="Times New Roman"/>
        </w:rPr>
        <w:t xml:space="preserve">Випадок </w:t>
      </w:r>
      <w:r w:rsidR="001C5A59" w:rsidRPr="00816357">
        <w:rPr>
          <w:rFonts w:ascii="Times New Roman" w:hAnsi="Times New Roman"/>
        </w:rPr>
        <w:t>Припиненн</w:t>
      </w:r>
      <w:r w:rsidRPr="00816357">
        <w:rPr>
          <w:rFonts w:ascii="Times New Roman" w:hAnsi="Times New Roman"/>
        </w:rPr>
        <w:t>я</w:t>
      </w:r>
      <w:bookmarkEnd w:id="54"/>
      <w:r w:rsidRPr="00816357">
        <w:rPr>
          <w:rFonts w:ascii="Times New Roman" w:hAnsi="Times New Roman"/>
        </w:rPr>
        <w:t xml:space="preserve"> </w:t>
      </w:r>
      <w:bookmarkEnd w:id="55"/>
    </w:p>
    <w:p w14:paraId="62556483" w14:textId="4BFF8A16" w:rsidR="003806BC" w:rsidRPr="00816357" w:rsidRDefault="00D44388" w:rsidP="00827959">
      <w:pPr>
        <w:pStyle w:val="ISDAText"/>
        <w:rPr>
          <w:rFonts w:cs="Times New Roman"/>
          <w:spacing w:val="-1"/>
        </w:rPr>
      </w:pPr>
      <w:r w:rsidRPr="00816357">
        <w:rPr>
          <w:rFonts w:cs="Times New Roman"/>
          <w:spacing w:val="-1"/>
        </w:rPr>
        <w:t>З урахуванням пункту </w:t>
      </w:r>
      <w:r w:rsidRPr="00816357">
        <w:rPr>
          <w:rFonts w:cs="Times New Roman"/>
          <w:spacing w:val="-1"/>
        </w:rPr>
        <w:fldChar w:fldCharType="begin"/>
      </w:r>
      <w:r w:rsidRPr="00816357">
        <w:rPr>
          <w:rFonts w:cs="Times New Roman"/>
          <w:spacing w:val="-1"/>
        </w:rPr>
        <w:instrText xml:space="preserve"> REF _Ref64364163 \r \h </w:instrText>
      </w:r>
      <w:r w:rsidR="00CA0DFE" w:rsidRPr="00816357">
        <w:rPr>
          <w:rFonts w:cs="Times New Roman"/>
          <w:spacing w:val="-1"/>
        </w:rPr>
        <w:instrText xml:space="preserve"> \* MERGEFORMAT </w:instrText>
      </w:r>
      <w:r w:rsidRPr="00816357">
        <w:rPr>
          <w:rFonts w:cs="Times New Roman"/>
          <w:spacing w:val="-1"/>
        </w:rPr>
      </w:r>
      <w:r w:rsidRPr="00816357">
        <w:rPr>
          <w:rFonts w:cs="Times New Roman"/>
          <w:spacing w:val="-1"/>
        </w:rPr>
        <w:fldChar w:fldCharType="separate"/>
      </w:r>
      <w:r w:rsidR="00145F2A">
        <w:rPr>
          <w:rFonts w:cs="Times New Roman"/>
          <w:spacing w:val="-1"/>
        </w:rPr>
        <w:t>5.3</w:t>
      </w:r>
      <w:r w:rsidRPr="00816357">
        <w:rPr>
          <w:rFonts w:cs="Times New Roman"/>
          <w:spacing w:val="-1"/>
        </w:rPr>
        <w:fldChar w:fldCharType="end"/>
      </w:r>
      <w:r w:rsidRPr="00816357">
        <w:rPr>
          <w:rFonts w:cs="Times New Roman"/>
          <w:spacing w:val="-1"/>
        </w:rPr>
        <w:t xml:space="preserve">, </w:t>
      </w:r>
      <w:r w:rsidRPr="00816357">
        <w:rPr>
          <w:rFonts w:cs="Times New Roman"/>
        </w:rPr>
        <w:t>в</w:t>
      </w:r>
      <w:r w:rsidR="00105868" w:rsidRPr="00816357">
        <w:rPr>
          <w:rFonts w:cs="Times New Roman"/>
        </w:rPr>
        <w:t xml:space="preserve">иникнення </w:t>
      </w:r>
      <w:r w:rsidR="003806BC" w:rsidRPr="00816357">
        <w:rPr>
          <w:rFonts w:cs="Times New Roman"/>
        </w:rPr>
        <w:t xml:space="preserve">щодо </w:t>
      </w:r>
      <w:r w:rsidR="00936AA6" w:rsidRPr="00816357">
        <w:rPr>
          <w:rFonts w:cs="Times New Roman"/>
        </w:rPr>
        <w:t>С</w:t>
      </w:r>
      <w:r w:rsidR="00105868" w:rsidRPr="00816357">
        <w:rPr>
          <w:rFonts w:cs="Times New Roman"/>
        </w:rPr>
        <w:t>торони</w:t>
      </w:r>
      <w:r w:rsidRPr="00816357">
        <w:rPr>
          <w:rFonts w:cs="Times New Roman"/>
        </w:rPr>
        <w:t xml:space="preserve">, </w:t>
      </w:r>
      <w:r w:rsidR="00105868" w:rsidRPr="00816357">
        <w:rPr>
          <w:rFonts w:cs="Times New Roman"/>
        </w:rPr>
        <w:t xml:space="preserve">Надавача </w:t>
      </w:r>
      <w:r w:rsidR="008548B2" w:rsidRPr="00816357">
        <w:rPr>
          <w:rFonts w:cs="Times New Roman"/>
        </w:rPr>
        <w:t>Забезпечення</w:t>
      </w:r>
      <w:r w:rsidR="00105868" w:rsidRPr="00816357">
        <w:rPr>
          <w:rFonts w:cs="Times New Roman"/>
        </w:rPr>
        <w:t xml:space="preserve"> такої </w:t>
      </w:r>
      <w:r w:rsidR="00936AA6" w:rsidRPr="00816357">
        <w:rPr>
          <w:rFonts w:cs="Times New Roman"/>
        </w:rPr>
        <w:t>С</w:t>
      </w:r>
      <w:r w:rsidR="00105868" w:rsidRPr="00816357">
        <w:rPr>
          <w:rFonts w:cs="Times New Roman"/>
        </w:rPr>
        <w:t xml:space="preserve">торони чи Визначеної </w:t>
      </w:r>
      <w:r w:rsidR="00B83906" w:rsidRPr="00816357">
        <w:rPr>
          <w:rFonts w:cs="Times New Roman"/>
        </w:rPr>
        <w:t xml:space="preserve">Особи </w:t>
      </w:r>
      <w:r w:rsidR="00105868" w:rsidRPr="00816357">
        <w:rPr>
          <w:rFonts w:cs="Times New Roman"/>
        </w:rPr>
        <w:t xml:space="preserve">такої </w:t>
      </w:r>
      <w:r w:rsidR="00936AA6" w:rsidRPr="00816357">
        <w:rPr>
          <w:rFonts w:cs="Times New Roman"/>
        </w:rPr>
        <w:t>С</w:t>
      </w:r>
      <w:r w:rsidR="00105868" w:rsidRPr="00816357">
        <w:rPr>
          <w:rFonts w:cs="Times New Roman"/>
        </w:rPr>
        <w:t xml:space="preserve">торони будь-якої </w:t>
      </w:r>
      <w:r w:rsidR="00936AA6" w:rsidRPr="00816357">
        <w:rPr>
          <w:rFonts w:cs="Times New Roman"/>
        </w:rPr>
        <w:t xml:space="preserve">з </w:t>
      </w:r>
      <w:r w:rsidR="00105868" w:rsidRPr="00816357">
        <w:rPr>
          <w:rFonts w:cs="Times New Roman"/>
        </w:rPr>
        <w:t>подій</w:t>
      </w:r>
      <w:r w:rsidRPr="00816357">
        <w:rPr>
          <w:rFonts w:cs="Times New Roman"/>
        </w:rPr>
        <w:t>,</w:t>
      </w:r>
      <w:r w:rsidR="003806BC" w:rsidRPr="00816357">
        <w:rPr>
          <w:rFonts w:cs="Times New Roman"/>
        </w:rPr>
        <w:t xml:space="preserve"> передбачених п</w:t>
      </w:r>
      <w:r w:rsidR="003B1733" w:rsidRPr="00816357">
        <w:rPr>
          <w:rFonts w:cs="Times New Roman"/>
        </w:rPr>
        <w:t>унктами</w:t>
      </w:r>
      <w:r w:rsidR="003806BC" w:rsidRPr="00816357">
        <w:rPr>
          <w:rFonts w:cs="Times New Roman"/>
        </w:rPr>
        <w:t> </w:t>
      </w:r>
      <w:r w:rsidR="0045073A" w:rsidRPr="00816357">
        <w:rPr>
          <w:rFonts w:cs="Times New Roman"/>
        </w:rPr>
        <w:fldChar w:fldCharType="begin"/>
      </w:r>
      <w:r w:rsidR="0045073A" w:rsidRPr="00816357">
        <w:rPr>
          <w:rFonts w:cs="Times New Roman"/>
        </w:rPr>
        <w:instrText xml:space="preserve"> REF _Ref64364441 \r \h </w:instrText>
      </w:r>
      <w:r w:rsidR="00CA0DFE" w:rsidRPr="00816357">
        <w:rPr>
          <w:rFonts w:cs="Times New Roman"/>
        </w:rPr>
        <w:instrText xml:space="preserve"> \* MERGEFORMAT </w:instrText>
      </w:r>
      <w:r w:rsidR="0045073A" w:rsidRPr="00816357">
        <w:rPr>
          <w:rFonts w:cs="Times New Roman"/>
        </w:rPr>
      </w:r>
      <w:r w:rsidR="0045073A" w:rsidRPr="00816357">
        <w:rPr>
          <w:rFonts w:cs="Times New Roman"/>
        </w:rPr>
        <w:fldChar w:fldCharType="separate"/>
      </w:r>
      <w:r w:rsidR="00145F2A">
        <w:rPr>
          <w:rFonts w:cs="Times New Roman"/>
        </w:rPr>
        <w:t>5.2.1</w:t>
      </w:r>
      <w:r w:rsidR="0045073A" w:rsidRPr="00816357">
        <w:rPr>
          <w:rFonts w:cs="Times New Roman"/>
        </w:rPr>
        <w:fldChar w:fldCharType="end"/>
      </w:r>
      <w:r w:rsidR="0045073A" w:rsidRPr="00816357">
        <w:rPr>
          <w:rFonts w:cs="Times New Roman"/>
        </w:rPr>
        <w:t xml:space="preserve"> </w:t>
      </w:r>
      <w:r w:rsidR="003806BC" w:rsidRPr="00816357">
        <w:rPr>
          <w:rFonts w:cs="Times New Roman"/>
        </w:rPr>
        <w:t xml:space="preserve">– </w:t>
      </w:r>
      <w:r w:rsidR="0045073A" w:rsidRPr="00816357">
        <w:rPr>
          <w:rFonts w:cs="Times New Roman"/>
        </w:rPr>
        <w:fldChar w:fldCharType="begin"/>
      </w:r>
      <w:r w:rsidR="0045073A" w:rsidRPr="00816357">
        <w:rPr>
          <w:rFonts w:cs="Times New Roman"/>
        </w:rPr>
        <w:instrText xml:space="preserve"> REF _Ref64364456 \r \h </w:instrText>
      </w:r>
      <w:r w:rsidR="00CA0DFE" w:rsidRPr="00816357">
        <w:rPr>
          <w:rFonts w:cs="Times New Roman"/>
        </w:rPr>
        <w:instrText xml:space="preserve"> \* MERGEFORMAT </w:instrText>
      </w:r>
      <w:r w:rsidR="0045073A" w:rsidRPr="00816357">
        <w:rPr>
          <w:rFonts w:cs="Times New Roman"/>
        </w:rPr>
      </w:r>
      <w:r w:rsidR="0045073A" w:rsidRPr="00816357">
        <w:rPr>
          <w:rFonts w:cs="Times New Roman"/>
        </w:rPr>
        <w:fldChar w:fldCharType="separate"/>
      </w:r>
      <w:r w:rsidR="00145F2A">
        <w:rPr>
          <w:rFonts w:cs="Times New Roman"/>
        </w:rPr>
        <w:t>5.2.4</w:t>
      </w:r>
      <w:r w:rsidR="0045073A" w:rsidRPr="00816357">
        <w:rPr>
          <w:rFonts w:cs="Times New Roman"/>
        </w:rPr>
        <w:fldChar w:fldCharType="end"/>
      </w:r>
      <w:r w:rsidR="00D34FD5" w:rsidRPr="00816357">
        <w:rPr>
          <w:rFonts w:cs="Times New Roman"/>
          <w:spacing w:val="-1"/>
        </w:rPr>
        <w:t xml:space="preserve"> (</w:t>
      </w:r>
      <w:r w:rsidR="003806BC" w:rsidRPr="00816357">
        <w:rPr>
          <w:rFonts w:cs="Times New Roman"/>
          <w:spacing w:val="-1"/>
        </w:rPr>
        <w:t xml:space="preserve">а у випадку подій, передбачених </w:t>
      </w:r>
      <w:r w:rsidR="003B1733" w:rsidRPr="00816357">
        <w:rPr>
          <w:rFonts w:cs="Times New Roman"/>
          <w:spacing w:val="-1"/>
        </w:rPr>
        <w:t>пунктами</w:t>
      </w:r>
      <w:r w:rsidR="003806BC" w:rsidRPr="00816357">
        <w:rPr>
          <w:rFonts w:cs="Times New Roman"/>
          <w:spacing w:val="-1"/>
        </w:rPr>
        <w:t xml:space="preserve"> </w:t>
      </w:r>
      <w:r w:rsidR="0045073A" w:rsidRPr="00816357">
        <w:rPr>
          <w:rFonts w:cs="Times New Roman"/>
          <w:spacing w:val="-1"/>
        </w:rPr>
        <w:fldChar w:fldCharType="begin"/>
      </w:r>
      <w:r w:rsidR="0045073A" w:rsidRPr="00816357">
        <w:rPr>
          <w:rFonts w:cs="Times New Roman"/>
          <w:spacing w:val="-1"/>
        </w:rPr>
        <w:instrText xml:space="preserve"> REF _Ref64364466 \r \h </w:instrText>
      </w:r>
      <w:r w:rsidR="00CA0DFE" w:rsidRPr="00816357">
        <w:rPr>
          <w:rFonts w:cs="Times New Roman"/>
          <w:spacing w:val="-1"/>
        </w:rPr>
        <w:instrText xml:space="preserve"> \* MERGEFORMAT </w:instrText>
      </w:r>
      <w:r w:rsidR="0045073A" w:rsidRPr="00816357">
        <w:rPr>
          <w:rFonts w:cs="Times New Roman"/>
          <w:spacing w:val="-1"/>
        </w:rPr>
      </w:r>
      <w:r w:rsidR="0045073A" w:rsidRPr="00816357">
        <w:rPr>
          <w:rFonts w:cs="Times New Roman"/>
          <w:spacing w:val="-1"/>
        </w:rPr>
        <w:fldChar w:fldCharType="separate"/>
      </w:r>
      <w:r w:rsidR="00145F2A">
        <w:rPr>
          <w:rFonts w:cs="Times New Roman"/>
          <w:spacing w:val="-1"/>
        </w:rPr>
        <w:t>5.2.3</w:t>
      </w:r>
      <w:r w:rsidR="0045073A" w:rsidRPr="00816357">
        <w:rPr>
          <w:rFonts w:cs="Times New Roman"/>
          <w:spacing w:val="-1"/>
        </w:rPr>
        <w:fldChar w:fldCharType="end"/>
      </w:r>
      <w:r w:rsidR="003806BC" w:rsidRPr="00816357">
        <w:rPr>
          <w:rFonts w:cs="Times New Roman"/>
          <w:spacing w:val="-1"/>
        </w:rPr>
        <w:t xml:space="preserve"> та </w:t>
      </w:r>
      <w:r w:rsidR="0045073A" w:rsidRPr="00816357">
        <w:rPr>
          <w:rFonts w:cs="Times New Roman"/>
          <w:spacing w:val="-1"/>
        </w:rPr>
        <w:fldChar w:fldCharType="begin"/>
      </w:r>
      <w:r w:rsidR="0045073A" w:rsidRPr="00816357">
        <w:rPr>
          <w:rFonts w:cs="Times New Roman"/>
          <w:spacing w:val="-1"/>
        </w:rPr>
        <w:instrText xml:space="preserve"> REF _Ref64364456 \r \h </w:instrText>
      </w:r>
      <w:r w:rsidR="00CA0DFE" w:rsidRPr="00816357">
        <w:rPr>
          <w:rFonts w:cs="Times New Roman"/>
          <w:spacing w:val="-1"/>
        </w:rPr>
        <w:instrText xml:space="preserve"> \* MERGEFORMAT </w:instrText>
      </w:r>
      <w:r w:rsidR="0045073A" w:rsidRPr="00816357">
        <w:rPr>
          <w:rFonts w:cs="Times New Roman"/>
          <w:spacing w:val="-1"/>
        </w:rPr>
      </w:r>
      <w:r w:rsidR="0045073A" w:rsidRPr="00816357">
        <w:rPr>
          <w:rFonts w:cs="Times New Roman"/>
          <w:spacing w:val="-1"/>
        </w:rPr>
        <w:fldChar w:fldCharType="separate"/>
      </w:r>
      <w:r w:rsidR="00145F2A">
        <w:rPr>
          <w:rFonts w:cs="Times New Roman"/>
          <w:spacing w:val="-1"/>
        </w:rPr>
        <w:t>5.2.4</w:t>
      </w:r>
      <w:r w:rsidR="0045073A" w:rsidRPr="00816357">
        <w:rPr>
          <w:rFonts w:cs="Times New Roman"/>
          <w:spacing w:val="-1"/>
        </w:rPr>
        <w:fldChar w:fldCharType="end"/>
      </w:r>
      <w:r w:rsidR="003806BC" w:rsidRPr="00816357">
        <w:rPr>
          <w:rFonts w:cs="Times New Roman"/>
          <w:spacing w:val="-1"/>
        </w:rPr>
        <w:t xml:space="preserve">, якщо </w:t>
      </w:r>
      <w:r w:rsidR="003B1733" w:rsidRPr="00816357">
        <w:rPr>
          <w:rFonts w:cs="Times New Roman"/>
          <w:spacing w:val="-1"/>
        </w:rPr>
        <w:t>відповідна</w:t>
      </w:r>
      <w:r w:rsidR="003806BC" w:rsidRPr="00816357">
        <w:rPr>
          <w:rFonts w:cs="Times New Roman"/>
          <w:spacing w:val="-1"/>
        </w:rPr>
        <w:t xml:space="preserve"> подія вказана як така, що застосовується в </w:t>
      </w:r>
      <w:r w:rsidR="003B1733" w:rsidRPr="00816357">
        <w:rPr>
          <w:rFonts w:cs="Times New Roman"/>
          <w:spacing w:val="-1"/>
        </w:rPr>
        <w:t>Додатку або відповідному Підтвердженні</w:t>
      </w:r>
      <w:r w:rsidR="00D34FD5" w:rsidRPr="00816357">
        <w:rPr>
          <w:rFonts w:cs="Times New Roman"/>
          <w:spacing w:val="-1"/>
        </w:rPr>
        <w:t>)</w:t>
      </w:r>
      <w:r w:rsidR="003806BC" w:rsidRPr="00816357">
        <w:rPr>
          <w:rFonts w:cs="Times New Roman"/>
          <w:spacing w:val="-1"/>
        </w:rPr>
        <w:t xml:space="preserve">, вважається підставою </w:t>
      </w:r>
      <w:r w:rsidR="005D27D0" w:rsidRPr="00816357">
        <w:rPr>
          <w:rFonts w:cs="Times New Roman"/>
          <w:spacing w:val="-1"/>
        </w:rPr>
        <w:t xml:space="preserve">для </w:t>
      </w:r>
      <w:r w:rsidR="003806BC" w:rsidRPr="00816357">
        <w:rPr>
          <w:rFonts w:cs="Times New Roman"/>
          <w:spacing w:val="-1"/>
        </w:rPr>
        <w:t xml:space="preserve">дострокового припинення зобов’язань Сторін за </w:t>
      </w:r>
      <w:r w:rsidR="008548B2" w:rsidRPr="00816357">
        <w:rPr>
          <w:rFonts w:cs="Times New Roman"/>
          <w:spacing w:val="-1"/>
        </w:rPr>
        <w:t>Задіян</w:t>
      </w:r>
      <w:r w:rsidR="005D27D0" w:rsidRPr="00816357">
        <w:rPr>
          <w:rFonts w:cs="Times New Roman"/>
          <w:spacing w:val="-1"/>
        </w:rPr>
        <w:t xml:space="preserve">ими </w:t>
      </w:r>
      <w:r w:rsidR="003806BC" w:rsidRPr="00816357">
        <w:rPr>
          <w:rFonts w:cs="Times New Roman"/>
          <w:spacing w:val="-1"/>
        </w:rPr>
        <w:t>Правочинами</w:t>
      </w:r>
      <w:r w:rsidR="005D27D0" w:rsidRPr="00816357">
        <w:rPr>
          <w:rFonts w:cs="Times New Roman"/>
          <w:spacing w:val="-1"/>
        </w:rPr>
        <w:t xml:space="preserve"> відповідно до </w:t>
      </w:r>
      <w:r w:rsidR="003B1733" w:rsidRPr="00816357">
        <w:rPr>
          <w:rFonts w:cs="Times New Roman"/>
          <w:spacing w:val="-1"/>
        </w:rPr>
        <w:t xml:space="preserve">пунктів </w:t>
      </w:r>
      <w:r w:rsidR="0045073A" w:rsidRPr="00816357">
        <w:rPr>
          <w:rFonts w:cs="Times New Roman"/>
          <w:spacing w:val="-1"/>
        </w:rPr>
        <w:fldChar w:fldCharType="begin"/>
      </w:r>
      <w:r w:rsidR="0045073A" w:rsidRPr="00816357">
        <w:rPr>
          <w:rFonts w:cs="Times New Roman"/>
          <w:spacing w:val="-1"/>
        </w:rPr>
        <w:instrText xml:space="preserve"> REF _Ref63201347 \r \h </w:instrText>
      </w:r>
      <w:r w:rsidR="00CA0DFE" w:rsidRPr="00816357">
        <w:rPr>
          <w:rFonts w:cs="Times New Roman"/>
          <w:spacing w:val="-1"/>
        </w:rPr>
        <w:instrText xml:space="preserve"> \* MERGEFORMAT </w:instrText>
      </w:r>
      <w:r w:rsidR="0045073A" w:rsidRPr="00816357">
        <w:rPr>
          <w:rFonts w:cs="Times New Roman"/>
          <w:spacing w:val="-1"/>
        </w:rPr>
      </w:r>
      <w:r w:rsidR="0045073A" w:rsidRPr="00816357">
        <w:rPr>
          <w:rFonts w:cs="Times New Roman"/>
          <w:spacing w:val="-1"/>
        </w:rPr>
        <w:fldChar w:fldCharType="separate"/>
      </w:r>
      <w:r w:rsidR="00145F2A">
        <w:rPr>
          <w:rFonts w:cs="Times New Roman"/>
          <w:spacing w:val="-1"/>
        </w:rPr>
        <w:t>6.2</w:t>
      </w:r>
      <w:r w:rsidR="0045073A" w:rsidRPr="00816357">
        <w:rPr>
          <w:rFonts w:cs="Times New Roman"/>
          <w:spacing w:val="-1"/>
        </w:rPr>
        <w:fldChar w:fldCharType="end"/>
      </w:r>
      <w:r w:rsidR="005D27D0" w:rsidRPr="00816357">
        <w:rPr>
          <w:rFonts w:cs="Times New Roman"/>
          <w:spacing w:val="-1"/>
        </w:rPr>
        <w:t xml:space="preserve"> – </w:t>
      </w:r>
      <w:r w:rsidR="0045073A" w:rsidRPr="00816357">
        <w:rPr>
          <w:rFonts w:cs="Times New Roman"/>
          <w:spacing w:val="-1"/>
        </w:rPr>
        <w:fldChar w:fldCharType="begin"/>
      </w:r>
      <w:r w:rsidR="0045073A" w:rsidRPr="00816357">
        <w:rPr>
          <w:rFonts w:cs="Times New Roman"/>
          <w:spacing w:val="-1"/>
        </w:rPr>
        <w:instrText xml:space="preserve"> REF _Ref64364505 \r \h </w:instrText>
      </w:r>
      <w:r w:rsidR="00CA0DFE" w:rsidRPr="00816357">
        <w:rPr>
          <w:rFonts w:cs="Times New Roman"/>
          <w:spacing w:val="-1"/>
        </w:rPr>
        <w:instrText xml:space="preserve"> \* MERGEFORMAT </w:instrText>
      </w:r>
      <w:r w:rsidR="0045073A" w:rsidRPr="00816357">
        <w:rPr>
          <w:rFonts w:cs="Times New Roman"/>
          <w:spacing w:val="-1"/>
        </w:rPr>
      </w:r>
      <w:r w:rsidR="0045073A" w:rsidRPr="00816357">
        <w:rPr>
          <w:rFonts w:cs="Times New Roman"/>
          <w:spacing w:val="-1"/>
        </w:rPr>
        <w:fldChar w:fldCharType="separate"/>
      </w:r>
      <w:r w:rsidR="00145F2A">
        <w:rPr>
          <w:rFonts w:cs="Times New Roman"/>
          <w:spacing w:val="-1"/>
        </w:rPr>
        <w:t>6.4</w:t>
      </w:r>
      <w:r w:rsidR="0045073A" w:rsidRPr="00816357">
        <w:rPr>
          <w:rFonts w:cs="Times New Roman"/>
          <w:spacing w:val="-1"/>
        </w:rPr>
        <w:fldChar w:fldCharType="end"/>
      </w:r>
      <w:r w:rsidR="005D27D0" w:rsidRPr="00816357">
        <w:rPr>
          <w:rFonts w:cs="Times New Roman"/>
          <w:spacing w:val="-1"/>
        </w:rPr>
        <w:t xml:space="preserve"> цієї </w:t>
      </w:r>
      <w:r w:rsidR="008F09BD" w:rsidRPr="00816357">
        <w:rPr>
          <w:rFonts w:cs="Times New Roman"/>
          <w:spacing w:val="-1"/>
        </w:rPr>
        <w:t>Генеральної Угоди</w:t>
      </w:r>
      <w:r w:rsidR="00F4789E" w:rsidRPr="00816357">
        <w:rPr>
          <w:rFonts w:cs="Times New Roman"/>
          <w:spacing w:val="-1"/>
        </w:rPr>
        <w:t xml:space="preserve"> (</w:t>
      </w:r>
      <w:r w:rsidR="00327741" w:rsidRPr="00816357">
        <w:rPr>
          <w:rFonts w:cs="Times New Roman"/>
          <w:spacing w:val="-1"/>
        </w:rPr>
        <w:t xml:space="preserve">кожен з таких випадків надалі - </w:t>
      </w:r>
      <w:r w:rsidR="00F4789E" w:rsidRPr="00816357">
        <w:rPr>
          <w:rFonts w:cs="Times New Roman"/>
          <w:spacing w:val="-1"/>
        </w:rPr>
        <w:t>"</w:t>
      </w:r>
      <w:r w:rsidR="00F4789E" w:rsidRPr="00816357">
        <w:rPr>
          <w:rFonts w:cs="Times New Roman"/>
          <w:b/>
          <w:spacing w:val="-1"/>
        </w:rPr>
        <w:t xml:space="preserve">Випадок </w:t>
      </w:r>
      <w:r w:rsidR="002637DD" w:rsidRPr="00816357">
        <w:rPr>
          <w:rFonts w:cs="Times New Roman"/>
          <w:b/>
          <w:spacing w:val="-1"/>
        </w:rPr>
        <w:t>Припинення</w:t>
      </w:r>
      <w:r w:rsidR="00F4789E" w:rsidRPr="00816357">
        <w:rPr>
          <w:rFonts w:cs="Times New Roman"/>
          <w:spacing w:val="-1"/>
        </w:rPr>
        <w:t>")</w:t>
      </w:r>
      <w:r w:rsidR="005D27D0" w:rsidRPr="00816357">
        <w:rPr>
          <w:rFonts w:cs="Times New Roman"/>
          <w:spacing w:val="-1"/>
        </w:rPr>
        <w:t>.</w:t>
      </w:r>
      <w:r w:rsidR="003806BC" w:rsidRPr="00816357">
        <w:rPr>
          <w:rFonts w:cs="Times New Roman"/>
          <w:spacing w:val="-1"/>
        </w:rPr>
        <w:t xml:space="preserve"> </w:t>
      </w:r>
    </w:p>
    <w:p w14:paraId="00FDE96F" w14:textId="1F6CDCB3" w:rsidR="00A83017" w:rsidRPr="00816357" w:rsidRDefault="009B6F2F" w:rsidP="00827959">
      <w:pPr>
        <w:pStyle w:val="ISDAL3"/>
      </w:pPr>
      <w:bookmarkStart w:id="56" w:name="_Ref63206597"/>
      <w:bookmarkStart w:id="57" w:name="_Ref64364441"/>
      <w:r w:rsidRPr="00816357">
        <w:t xml:space="preserve">Випадок </w:t>
      </w:r>
      <w:r w:rsidR="002637DD" w:rsidRPr="00816357">
        <w:t>Незаконн</w:t>
      </w:r>
      <w:bookmarkEnd w:id="56"/>
      <w:r w:rsidR="002637DD" w:rsidRPr="00816357">
        <w:t>ості</w:t>
      </w:r>
      <w:bookmarkEnd w:id="57"/>
      <w:r w:rsidR="00A83017" w:rsidRPr="00816357">
        <w:t xml:space="preserve"> </w:t>
      </w:r>
    </w:p>
    <w:p w14:paraId="27F0F3C2" w14:textId="5CA59A8C" w:rsidR="005B3A6D" w:rsidRPr="00816357" w:rsidRDefault="005B3A6D" w:rsidP="00BA7574">
      <w:pPr>
        <w:pStyle w:val="ISDAL3texts"/>
        <w:rPr>
          <w:rFonts w:cs="Times New Roman"/>
        </w:rPr>
      </w:pPr>
      <w:r w:rsidRPr="00816357">
        <w:rPr>
          <w:rFonts w:cs="Times New Roman"/>
        </w:rPr>
        <w:t xml:space="preserve">Якщо після укладення Правочину </w:t>
      </w:r>
      <w:r w:rsidR="00A83017" w:rsidRPr="00816357">
        <w:rPr>
          <w:rFonts w:cs="Times New Roman"/>
        </w:rPr>
        <w:t>наст</w:t>
      </w:r>
      <w:r w:rsidRPr="00816357">
        <w:rPr>
          <w:rFonts w:cs="Times New Roman"/>
        </w:rPr>
        <w:t>ають</w:t>
      </w:r>
      <w:r w:rsidR="00A83017" w:rsidRPr="00816357">
        <w:rPr>
          <w:rFonts w:cs="Times New Roman"/>
        </w:rPr>
        <w:t xml:space="preserve"> обставин</w:t>
      </w:r>
      <w:r w:rsidRPr="00816357">
        <w:rPr>
          <w:rFonts w:cs="Times New Roman"/>
        </w:rPr>
        <w:t>и</w:t>
      </w:r>
      <w:r w:rsidR="00A83017" w:rsidRPr="00816357">
        <w:rPr>
          <w:rFonts w:cs="Times New Roman"/>
        </w:rPr>
        <w:t xml:space="preserve"> </w:t>
      </w:r>
      <w:r w:rsidRPr="00816357">
        <w:rPr>
          <w:rFonts w:cs="Times New Roman"/>
        </w:rPr>
        <w:t xml:space="preserve">або вводяться </w:t>
      </w:r>
      <w:r w:rsidR="006C2733" w:rsidRPr="00816357">
        <w:rPr>
          <w:rFonts w:cs="Times New Roman"/>
        </w:rPr>
        <w:t xml:space="preserve">Юридичні </w:t>
      </w:r>
      <w:r w:rsidR="00042C90" w:rsidRPr="00816357">
        <w:rPr>
          <w:rFonts w:cs="Times New Roman"/>
        </w:rPr>
        <w:t xml:space="preserve">Обмеження </w:t>
      </w:r>
      <w:r w:rsidR="00F94492" w:rsidRPr="00816357">
        <w:rPr>
          <w:rFonts w:cs="Times New Roman"/>
        </w:rPr>
        <w:t>і</w:t>
      </w:r>
      <w:r w:rsidR="00024ECA" w:rsidRPr="00816357">
        <w:rPr>
          <w:rFonts w:cs="Times New Roman"/>
        </w:rPr>
        <w:t>,</w:t>
      </w:r>
      <w:r w:rsidR="00F94492" w:rsidRPr="00816357">
        <w:rPr>
          <w:rFonts w:cs="Times New Roman"/>
        </w:rPr>
        <w:t xml:space="preserve"> після </w:t>
      </w:r>
      <w:r w:rsidR="00A53999" w:rsidRPr="00816357">
        <w:rPr>
          <w:rFonts w:cs="Times New Roman"/>
        </w:rPr>
        <w:t xml:space="preserve">застосування </w:t>
      </w:r>
      <w:r w:rsidRPr="00816357">
        <w:rPr>
          <w:rFonts w:cs="Times New Roman"/>
        </w:rPr>
        <w:t xml:space="preserve">будь-яких </w:t>
      </w:r>
      <w:r w:rsidR="00024ECA" w:rsidRPr="00816357">
        <w:rPr>
          <w:rFonts w:cs="Times New Roman"/>
        </w:rPr>
        <w:t xml:space="preserve">інших </w:t>
      </w:r>
      <w:r w:rsidR="00D20852" w:rsidRPr="00816357">
        <w:rPr>
          <w:rFonts w:cs="Times New Roman"/>
        </w:rPr>
        <w:t xml:space="preserve">альтернативних </w:t>
      </w:r>
      <w:r w:rsidR="00A1556A" w:rsidRPr="00816357">
        <w:rPr>
          <w:rFonts w:cs="Times New Roman"/>
        </w:rPr>
        <w:t xml:space="preserve">положень, передбачених </w:t>
      </w:r>
      <w:r w:rsidR="00D27D3E" w:rsidRPr="00816357">
        <w:rPr>
          <w:rFonts w:cs="Times New Roman"/>
        </w:rPr>
        <w:t>відповідним</w:t>
      </w:r>
      <w:r w:rsidRPr="00816357">
        <w:rPr>
          <w:rFonts w:cs="Times New Roman"/>
        </w:rPr>
        <w:t xml:space="preserve"> </w:t>
      </w:r>
      <w:r w:rsidR="00B4429F" w:rsidRPr="00816357">
        <w:rPr>
          <w:rFonts w:cs="Times New Roman"/>
        </w:rPr>
        <w:t xml:space="preserve">Підтвердженням </w:t>
      </w:r>
      <w:r w:rsidR="00D27D3E" w:rsidRPr="00816357">
        <w:rPr>
          <w:rFonts w:cs="Times New Roman"/>
        </w:rPr>
        <w:t>чи Генерально</w:t>
      </w:r>
      <w:r w:rsidR="00F94492" w:rsidRPr="00816357">
        <w:rPr>
          <w:rFonts w:cs="Times New Roman"/>
        </w:rPr>
        <w:t>ю</w:t>
      </w:r>
      <w:r w:rsidR="00D27D3E" w:rsidRPr="00816357">
        <w:rPr>
          <w:rFonts w:cs="Times New Roman"/>
        </w:rPr>
        <w:t xml:space="preserve"> </w:t>
      </w:r>
      <w:r w:rsidR="00042C90" w:rsidRPr="00816357">
        <w:rPr>
          <w:rFonts w:cs="Times New Roman"/>
        </w:rPr>
        <w:t>Угод</w:t>
      </w:r>
      <w:r w:rsidR="004C27F4" w:rsidRPr="00816357">
        <w:rPr>
          <w:rFonts w:cs="Times New Roman"/>
        </w:rPr>
        <w:t>ою</w:t>
      </w:r>
      <w:r w:rsidR="00A83017" w:rsidRPr="00816357">
        <w:rPr>
          <w:rFonts w:cs="Times New Roman"/>
        </w:rPr>
        <w:t xml:space="preserve">, </w:t>
      </w:r>
      <w:r w:rsidR="00A34A30" w:rsidRPr="00816357">
        <w:rPr>
          <w:rFonts w:cs="Times New Roman"/>
        </w:rPr>
        <w:t>внаслідок</w:t>
      </w:r>
      <w:r w:rsidR="00F94492" w:rsidRPr="00816357">
        <w:rPr>
          <w:rFonts w:cs="Times New Roman"/>
        </w:rPr>
        <w:t xml:space="preserve"> таких </w:t>
      </w:r>
      <w:r w:rsidR="00667111" w:rsidRPr="00816357">
        <w:rPr>
          <w:rFonts w:cs="Times New Roman"/>
        </w:rPr>
        <w:t xml:space="preserve">Юридичних </w:t>
      </w:r>
      <w:r w:rsidR="00042C90" w:rsidRPr="00816357">
        <w:rPr>
          <w:rFonts w:cs="Times New Roman"/>
        </w:rPr>
        <w:t xml:space="preserve">Обмежень </w:t>
      </w:r>
      <w:r w:rsidRPr="00816357">
        <w:rPr>
          <w:rFonts w:cs="Times New Roman"/>
        </w:rPr>
        <w:t>стає незаконним</w:t>
      </w:r>
      <w:r w:rsidR="00F4789E" w:rsidRPr="00816357">
        <w:rPr>
          <w:rFonts w:cs="Times New Roman"/>
        </w:rPr>
        <w:t xml:space="preserve"> ("</w:t>
      </w:r>
      <w:r w:rsidR="00F4789E" w:rsidRPr="00816357">
        <w:rPr>
          <w:rFonts w:cs="Times New Roman"/>
          <w:b/>
        </w:rPr>
        <w:t xml:space="preserve">Випадок </w:t>
      </w:r>
      <w:r w:rsidR="002637DD" w:rsidRPr="00816357">
        <w:rPr>
          <w:rFonts w:cs="Times New Roman"/>
          <w:b/>
        </w:rPr>
        <w:t>Незаконності</w:t>
      </w:r>
      <w:r w:rsidR="00F4789E" w:rsidRPr="00816357">
        <w:rPr>
          <w:rFonts w:cs="Times New Roman"/>
        </w:rPr>
        <w:t>")</w:t>
      </w:r>
      <w:r w:rsidR="00D27D3E" w:rsidRPr="00816357">
        <w:rPr>
          <w:rFonts w:cs="Times New Roman"/>
        </w:rPr>
        <w:t>:</w:t>
      </w:r>
      <w:r w:rsidRPr="00816357">
        <w:rPr>
          <w:rFonts w:cs="Times New Roman"/>
        </w:rPr>
        <w:t xml:space="preserve"> </w:t>
      </w:r>
    </w:p>
    <w:p w14:paraId="61C4284D" w14:textId="4926C474" w:rsidR="00D27D3E" w:rsidRPr="00816357" w:rsidRDefault="004E6408" w:rsidP="00827959">
      <w:pPr>
        <w:pStyle w:val="ISDAL4"/>
      </w:pPr>
      <w:bookmarkStart w:id="58" w:name="_Ref64384353"/>
      <w:r w:rsidRPr="00816357">
        <w:t xml:space="preserve">виконання Стороною (яка вважається </w:t>
      </w:r>
      <w:r w:rsidR="008548B2" w:rsidRPr="00816357">
        <w:t>Задіян</w:t>
      </w:r>
      <w:r w:rsidRPr="00816357">
        <w:t xml:space="preserve">ою Стороною) </w:t>
      </w:r>
      <w:r w:rsidR="00D27D3E" w:rsidRPr="00816357">
        <w:t>будь-</w:t>
      </w:r>
      <w:r w:rsidR="00667111" w:rsidRPr="00816357">
        <w:t>як</w:t>
      </w:r>
      <w:r w:rsidRPr="00816357">
        <w:t>их</w:t>
      </w:r>
      <w:r w:rsidR="00667111" w:rsidRPr="00816357">
        <w:t xml:space="preserve"> </w:t>
      </w:r>
      <w:r w:rsidR="00D27D3E" w:rsidRPr="00816357">
        <w:t>зобов’язан</w:t>
      </w:r>
      <w:r w:rsidRPr="00816357">
        <w:t>ь</w:t>
      </w:r>
      <w:r w:rsidR="00D27D3E" w:rsidRPr="00816357">
        <w:t xml:space="preserve"> з</w:t>
      </w:r>
      <w:r w:rsidR="00667111" w:rsidRPr="00816357">
        <w:t>і</w:t>
      </w:r>
      <w:r w:rsidR="00D27D3E" w:rsidRPr="00816357">
        <w:t xml:space="preserve"> </w:t>
      </w:r>
      <w:r w:rsidR="00B80108" w:rsidRPr="00816357">
        <w:t>здійснення або отримання платежу чи поставки,</w:t>
      </w:r>
      <w:r w:rsidR="00D27D3E" w:rsidRPr="00816357">
        <w:t xml:space="preserve"> або </w:t>
      </w:r>
      <w:r w:rsidRPr="00816357">
        <w:t xml:space="preserve">дотримання </w:t>
      </w:r>
      <w:r w:rsidR="00A83017" w:rsidRPr="00816357">
        <w:t xml:space="preserve">інших умов </w:t>
      </w:r>
      <w:r w:rsidR="00B4429F" w:rsidRPr="00816357">
        <w:t xml:space="preserve">цієї </w:t>
      </w:r>
      <w:r w:rsidR="008F09BD" w:rsidRPr="00816357">
        <w:t>Генеральної Угоди</w:t>
      </w:r>
      <w:r w:rsidR="00B4429F" w:rsidRPr="00816357">
        <w:t xml:space="preserve">, що </w:t>
      </w:r>
      <w:r w:rsidR="008F5414" w:rsidRPr="00816357">
        <w:t xml:space="preserve">мають істотне значення для </w:t>
      </w:r>
      <w:r w:rsidR="00B4429F" w:rsidRPr="00816357">
        <w:t>такого Правочину</w:t>
      </w:r>
      <w:r w:rsidR="00D27D3E" w:rsidRPr="00816357">
        <w:t>; або</w:t>
      </w:r>
      <w:bookmarkEnd w:id="58"/>
    </w:p>
    <w:p w14:paraId="3D4AFA9C" w14:textId="59492188" w:rsidR="00C56847" w:rsidRPr="00816357" w:rsidRDefault="004E6408" w:rsidP="00827959">
      <w:pPr>
        <w:pStyle w:val="ISDAL4"/>
      </w:pPr>
      <w:bookmarkStart w:id="59" w:name="_Ref64365014"/>
      <w:r w:rsidRPr="00816357">
        <w:t xml:space="preserve">виконання </w:t>
      </w:r>
      <w:r w:rsidR="00667111" w:rsidRPr="00816357">
        <w:t>С</w:t>
      </w:r>
      <w:r w:rsidR="0086531C" w:rsidRPr="00816357">
        <w:t>торон</w:t>
      </w:r>
      <w:r w:rsidRPr="00816357">
        <w:t>ою</w:t>
      </w:r>
      <w:r w:rsidR="0086531C" w:rsidRPr="00816357">
        <w:t xml:space="preserve"> або </w:t>
      </w:r>
      <w:r w:rsidR="00D27D3E" w:rsidRPr="00816357">
        <w:t>будь-як</w:t>
      </w:r>
      <w:r w:rsidRPr="00816357">
        <w:t>им</w:t>
      </w:r>
      <w:r w:rsidR="00D27D3E" w:rsidRPr="00816357">
        <w:t xml:space="preserve"> із Надавачів </w:t>
      </w:r>
      <w:r w:rsidR="008548B2" w:rsidRPr="00816357">
        <w:t>Забезпечення</w:t>
      </w:r>
      <w:r w:rsidR="00D27D3E" w:rsidRPr="00816357">
        <w:t xml:space="preserve"> такої </w:t>
      </w:r>
      <w:r w:rsidR="00667111" w:rsidRPr="00816357">
        <w:t>С</w:t>
      </w:r>
      <w:r w:rsidR="00D27D3E" w:rsidRPr="00816357">
        <w:t xml:space="preserve">торони </w:t>
      </w:r>
      <w:r w:rsidR="0086531C" w:rsidRPr="00816357">
        <w:t xml:space="preserve">(яка вважається </w:t>
      </w:r>
      <w:r w:rsidR="008548B2" w:rsidRPr="00816357">
        <w:t>Задіян</w:t>
      </w:r>
      <w:r w:rsidR="00667111" w:rsidRPr="00816357">
        <w:t xml:space="preserve">ою </w:t>
      </w:r>
      <w:r w:rsidR="0086531C" w:rsidRPr="00816357">
        <w:t xml:space="preserve">Стороною) </w:t>
      </w:r>
      <w:r w:rsidR="00D27D3E" w:rsidRPr="00816357">
        <w:t>будь-як</w:t>
      </w:r>
      <w:r w:rsidRPr="00816357">
        <w:t xml:space="preserve">их </w:t>
      </w:r>
      <w:r w:rsidR="00D27D3E" w:rsidRPr="00816357">
        <w:t>зобов’язан</w:t>
      </w:r>
      <w:r w:rsidRPr="00816357">
        <w:t>ь</w:t>
      </w:r>
      <w:r w:rsidR="0086531C" w:rsidRPr="00816357">
        <w:t xml:space="preserve"> з</w:t>
      </w:r>
      <w:r w:rsidR="004C27F4" w:rsidRPr="00816357">
        <w:t>і</w:t>
      </w:r>
      <w:r w:rsidR="0086531C" w:rsidRPr="00816357">
        <w:t xml:space="preserve"> здійснення платежу або поставки</w:t>
      </w:r>
      <w:r w:rsidR="00D27D3E" w:rsidRPr="00816357">
        <w:t xml:space="preserve">, які </w:t>
      </w:r>
      <w:r w:rsidR="0086531C" w:rsidRPr="00816357">
        <w:t>така</w:t>
      </w:r>
      <w:r w:rsidR="00D27D3E" w:rsidRPr="00816357">
        <w:t xml:space="preserve"> </w:t>
      </w:r>
      <w:r w:rsidR="00667111" w:rsidRPr="00816357">
        <w:t>С</w:t>
      </w:r>
      <w:r w:rsidR="00D27D3E" w:rsidRPr="00816357">
        <w:t xml:space="preserve">торона або </w:t>
      </w:r>
      <w:r w:rsidR="00C56847" w:rsidRPr="00816357">
        <w:t xml:space="preserve">Надавач </w:t>
      </w:r>
      <w:r w:rsidR="008548B2" w:rsidRPr="00816357">
        <w:t>Забезпечення</w:t>
      </w:r>
      <w:r w:rsidR="00D27D3E" w:rsidRPr="00816357">
        <w:t xml:space="preserve"> </w:t>
      </w:r>
      <w:r w:rsidR="00C56847" w:rsidRPr="00816357">
        <w:t>зобов’яза</w:t>
      </w:r>
      <w:r w:rsidR="0086531C" w:rsidRPr="00816357">
        <w:t>ні</w:t>
      </w:r>
      <w:r w:rsidR="00C56847" w:rsidRPr="00816357">
        <w:t xml:space="preserve"> здійснити за </w:t>
      </w:r>
      <w:r w:rsidR="00A83017" w:rsidRPr="00816357">
        <w:t xml:space="preserve">Документом </w:t>
      </w:r>
      <w:r w:rsidR="008548B2" w:rsidRPr="00816357">
        <w:t>Забезпечення</w:t>
      </w:r>
      <w:r w:rsidR="00C56847" w:rsidRPr="00816357">
        <w:t>, що стосується такого Правочину</w:t>
      </w:r>
      <w:r w:rsidR="00667111" w:rsidRPr="00816357">
        <w:t>,</w:t>
      </w:r>
      <w:r w:rsidR="0086531C" w:rsidRPr="00816357">
        <w:t xml:space="preserve"> або </w:t>
      </w:r>
      <w:r w:rsidRPr="00816357">
        <w:t xml:space="preserve">дотримання </w:t>
      </w:r>
      <w:r w:rsidR="0086531C" w:rsidRPr="00816357">
        <w:t>інших умов</w:t>
      </w:r>
      <w:r w:rsidR="008F5414" w:rsidRPr="00816357">
        <w:t>, що мають істотне значення для</w:t>
      </w:r>
      <w:r w:rsidR="0086531C" w:rsidRPr="00816357">
        <w:t xml:space="preserve"> </w:t>
      </w:r>
      <w:r w:rsidR="00EE25E0" w:rsidRPr="00816357">
        <w:t xml:space="preserve">такого Документу </w:t>
      </w:r>
      <w:r w:rsidR="008548B2" w:rsidRPr="00816357">
        <w:t>Забезпечення</w:t>
      </w:r>
      <w:r w:rsidR="00A83017" w:rsidRPr="00816357">
        <w:t>.</w:t>
      </w:r>
      <w:bookmarkEnd w:id="59"/>
      <w:r w:rsidR="00A83017" w:rsidRPr="00816357">
        <w:t xml:space="preserve"> </w:t>
      </w:r>
    </w:p>
    <w:p w14:paraId="007D12BC" w14:textId="1E8C5962" w:rsidR="006C2733" w:rsidRPr="00816357" w:rsidRDefault="006C2733" w:rsidP="00BA7574">
      <w:pPr>
        <w:pStyle w:val="ISDAL3texts"/>
        <w:rPr>
          <w:rFonts w:cs="Times New Roman"/>
          <w:i/>
          <w:iCs/>
        </w:rPr>
      </w:pPr>
      <w:r w:rsidRPr="00816357">
        <w:rPr>
          <w:rFonts w:cs="Times New Roman"/>
        </w:rPr>
        <w:t xml:space="preserve">Випадок порушення </w:t>
      </w:r>
      <w:r w:rsidR="005642E8" w:rsidRPr="00816357">
        <w:rPr>
          <w:rFonts w:cs="Times New Roman"/>
        </w:rPr>
        <w:t>Стороною</w:t>
      </w:r>
      <w:r w:rsidRPr="00816357">
        <w:rPr>
          <w:rFonts w:cs="Times New Roman"/>
        </w:rPr>
        <w:t xml:space="preserve"> </w:t>
      </w:r>
      <w:r w:rsidR="009B6F2F" w:rsidRPr="00816357">
        <w:rPr>
          <w:rFonts w:cs="Times New Roman"/>
        </w:rPr>
        <w:t>пункту</w:t>
      </w:r>
      <w:r w:rsidR="00BC6F5A" w:rsidRPr="00816357">
        <w:rPr>
          <w:rFonts w:cs="Times New Roman"/>
        </w:rPr>
        <w:t> </w:t>
      </w:r>
      <w:r w:rsidR="0045073A" w:rsidRPr="00816357">
        <w:rPr>
          <w:rFonts w:cs="Times New Roman"/>
        </w:rPr>
        <w:fldChar w:fldCharType="begin"/>
      </w:r>
      <w:r w:rsidR="0045073A" w:rsidRPr="00816357">
        <w:rPr>
          <w:rFonts w:cs="Times New Roman"/>
        </w:rPr>
        <w:instrText xml:space="preserve"> REF _Ref64364590 \r \h </w:instrText>
      </w:r>
      <w:r w:rsidR="00CA0DFE" w:rsidRPr="00816357">
        <w:rPr>
          <w:rFonts w:cs="Times New Roman"/>
        </w:rPr>
        <w:instrText xml:space="preserve"> \* MERGEFORMAT </w:instrText>
      </w:r>
      <w:r w:rsidR="0045073A" w:rsidRPr="00816357">
        <w:rPr>
          <w:rFonts w:cs="Times New Roman"/>
        </w:rPr>
      </w:r>
      <w:r w:rsidR="0045073A" w:rsidRPr="00816357">
        <w:rPr>
          <w:rFonts w:cs="Times New Roman"/>
        </w:rPr>
        <w:fldChar w:fldCharType="separate"/>
      </w:r>
      <w:r w:rsidR="00145F2A">
        <w:rPr>
          <w:rFonts w:cs="Times New Roman"/>
        </w:rPr>
        <w:t>4.2</w:t>
      </w:r>
      <w:r w:rsidR="0045073A" w:rsidRPr="00816357">
        <w:rPr>
          <w:rFonts w:cs="Times New Roman"/>
        </w:rPr>
        <w:fldChar w:fldCharType="end"/>
      </w:r>
      <w:r w:rsidR="00D34FD5" w:rsidRPr="00816357">
        <w:rPr>
          <w:rFonts w:cs="Times New Roman"/>
          <w:lang w:val="ru-RU"/>
        </w:rPr>
        <w:t xml:space="preserve"> </w:t>
      </w:r>
      <w:r w:rsidR="00D34FD5" w:rsidRPr="00816357">
        <w:rPr>
          <w:rFonts w:cs="Times New Roman"/>
        </w:rPr>
        <w:t xml:space="preserve">цієї </w:t>
      </w:r>
      <w:r w:rsidR="008F09BD" w:rsidRPr="00816357">
        <w:rPr>
          <w:rFonts w:cs="Times New Roman"/>
        </w:rPr>
        <w:t>Генеральної Угоди</w:t>
      </w:r>
      <w:r w:rsidRPr="00816357">
        <w:rPr>
          <w:rFonts w:cs="Times New Roman"/>
        </w:rPr>
        <w:t xml:space="preserve"> не вважаться </w:t>
      </w:r>
      <w:r w:rsidR="009B6F2F" w:rsidRPr="00816357">
        <w:rPr>
          <w:rFonts w:cs="Times New Roman"/>
        </w:rPr>
        <w:t xml:space="preserve">Випадком </w:t>
      </w:r>
      <w:r w:rsidR="002637DD" w:rsidRPr="00816357">
        <w:rPr>
          <w:rFonts w:cs="Times New Roman"/>
        </w:rPr>
        <w:t>Незаконності</w:t>
      </w:r>
      <w:r w:rsidR="009B6F2F" w:rsidRPr="00816357">
        <w:rPr>
          <w:rFonts w:cs="Times New Roman"/>
        </w:rPr>
        <w:t>.</w:t>
      </w:r>
      <w:r w:rsidRPr="00816357">
        <w:rPr>
          <w:rFonts w:cs="Times New Roman"/>
          <w:i/>
          <w:iCs/>
        </w:rPr>
        <w:t xml:space="preserve"> </w:t>
      </w:r>
    </w:p>
    <w:p w14:paraId="2FD16BA8" w14:textId="018F447E" w:rsidR="006C2733" w:rsidRPr="00816357" w:rsidRDefault="009B6F2F" w:rsidP="00827959">
      <w:pPr>
        <w:pStyle w:val="ISDAL3"/>
      </w:pPr>
      <w:bookmarkStart w:id="60" w:name="_Ref64384102"/>
      <w:r w:rsidRPr="00816357">
        <w:t xml:space="preserve">Випадок </w:t>
      </w:r>
      <w:r w:rsidR="00042C90" w:rsidRPr="00816357">
        <w:t>Форс</w:t>
      </w:r>
      <w:r w:rsidRPr="00816357">
        <w:t>-мажору</w:t>
      </w:r>
      <w:bookmarkEnd w:id="60"/>
    </w:p>
    <w:p w14:paraId="101BDE75" w14:textId="4A7FDBE7" w:rsidR="0086531C" w:rsidRPr="00816357" w:rsidRDefault="006C2733" w:rsidP="00BA7574">
      <w:pPr>
        <w:pStyle w:val="ISDAL3texts"/>
        <w:rPr>
          <w:rFonts w:cs="Times New Roman"/>
        </w:rPr>
      </w:pPr>
      <w:r w:rsidRPr="00816357">
        <w:rPr>
          <w:rFonts w:cs="Times New Roman"/>
        </w:rPr>
        <w:t xml:space="preserve">Якщо після укладення Правочину настають </w:t>
      </w:r>
      <w:r w:rsidR="009B6F2F" w:rsidRPr="00816357">
        <w:rPr>
          <w:rFonts w:cs="Times New Roman"/>
        </w:rPr>
        <w:t xml:space="preserve">форс-мажорні обставини </w:t>
      </w:r>
      <w:r w:rsidR="001005BF" w:rsidRPr="00816357">
        <w:rPr>
          <w:rFonts w:cs="Times New Roman"/>
        </w:rPr>
        <w:t>і</w:t>
      </w:r>
      <w:r w:rsidR="00BF34B0" w:rsidRPr="00816357">
        <w:rPr>
          <w:rFonts w:cs="Times New Roman"/>
        </w:rPr>
        <w:t xml:space="preserve"> після </w:t>
      </w:r>
      <w:r w:rsidR="001D3031" w:rsidRPr="00816357">
        <w:rPr>
          <w:rFonts w:cs="Times New Roman"/>
        </w:rPr>
        <w:t xml:space="preserve">застосування </w:t>
      </w:r>
      <w:r w:rsidRPr="00816357">
        <w:rPr>
          <w:rFonts w:cs="Times New Roman"/>
        </w:rPr>
        <w:t>будь-</w:t>
      </w:r>
      <w:r w:rsidR="009B6F2F" w:rsidRPr="00816357">
        <w:rPr>
          <w:rFonts w:cs="Times New Roman"/>
        </w:rPr>
        <w:t xml:space="preserve">яких </w:t>
      </w:r>
      <w:r w:rsidR="00B4429F" w:rsidRPr="00816357">
        <w:rPr>
          <w:rFonts w:cs="Times New Roman"/>
        </w:rPr>
        <w:t>інших</w:t>
      </w:r>
      <w:r w:rsidR="001D3031" w:rsidRPr="00816357">
        <w:rPr>
          <w:rFonts w:cs="Times New Roman"/>
        </w:rPr>
        <w:t xml:space="preserve"> </w:t>
      </w:r>
      <w:r w:rsidR="00D20852" w:rsidRPr="00816357">
        <w:rPr>
          <w:rFonts w:cs="Times New Roman"/>
        </w:rPr>
        <w:t>альтернативних положень</w:t>
      </w:r>
      <w:r w:rsidRPr="00816357">
        <w:rPr>
          <w:rFonts w:cs="Times New Roman"/>
        </w:rPr>
        <w:t xml:space="preserve">, </w:t>
      </w:r>
      <w:r w:rsidR="009B6F2F" w:rsidRPr="00816357">
        <w:rPr>
          <w:rFonts w:cs="Times New Roman"/>
        </w:rPr>
        <w:t xml:space="preserve">передбачених </w:t>
      </w:r>
      <w:r w:rsidRPr="00816357">
        <w:rPr>
          <w:rFonts w:cs="Times New Roman"/>
        </w:rPr>
        <w:t xml:space="preserve">відповідним Підтвердженням чи </w:t>
      </w:r>
      <w:r w:rsidR="00B4429F" w:rsidRPr="00816357">
        <w:rPr>
          <w:rFonts w:cs="Times New Roman"/>
        </w:rPr>
        <w:t xml:space="preserve">Генеральною </w:t>
      </w:r>
      <w:r w:rsidR="00042C90" w:rsidRPr="00816357">
        <w:rPr>
          <w:rFonts w:cs="Times New Roman"/>
        </w:rPr>
        <w:t>Угод</w:t>
      </w:r>
      <w:r w:rsidR="009B6F2F" w:rsidRPr="00816357">
        <w:rPr>
          <w:rFonts w:cs="Times New Roman"/>
        </w:rPr>
        <w:t>ою</w:t>
      </w:r>
      <w:r w:rsidR="00BF34B0" w:rsidRPr="00816357">
        <w:rPr>
          <w:rFonts w:cs="Times New Roman"/>
        </w:rPr>
        <w:t xml:space="preserve">, такі обставини </w:t>
      </w:r>
      <w:r w:rsidR="00CC09CD" w:rsidRPr="00816357">
        <w:rPr>
          <w:rFonts w:cs="Times New Roman"/>
        </w:rPr>
        <w:t xml:space="preserve">продовжують тривати </w:t>
      </w:r>
      <w:r w:rsidR="00BF34B0" w:rsidRPr="00816357">
        <w:rPr>
          <w:rFonts w:cs="Times New Roman"/>
        </w:rPr>
        <w:t>та об’єктивно унеможливлюють</w:t>
      </w:r>
      <w:r w:rsidR="00024ECA" w:rsidRPr="00816357">
        <w:rPr>
          <w:rFonts w:cs="Times New Roman"/>
        </w:rPr>
        <w:t xml:space="preserve"> ("</w:t>
      </w:r>
      <w:r w:rsidR="00024ECA" w:rsidRPr="00816357">
        <w:rPr>
          <w:rFonts w:cs="Times New Roman"/>
          <w:b/>
        </w:rPr>
        <w:t xml:space="preserve">Випадок </w:t>
      </w:r>
      <w:r w:rsidR="002637DD" w:rsidRPr="00816357">
        <w:rPr>
          <w:rFonts w:cs="Times New Roman"/>
          <w:b/>
        </w:rPr>
        <w:t>Форс</w:t>
      </w:r>
      <w:r w:rsidR="00024ECA" w:rsidRPr="00816357">
        <w:rPr>
          <w:rFonts w:cs="Times New Roman"/>
          <w:b/>
        </w:rPr>
        <w:t>-мажору</w:t>
      </w:r>
      <w:r w:rsidR="00024ECA" w:rsidRPr="00816357">
        <w:rPr>
          <w:rFonts w:cs="Times New Roman"/>
        </w:rPr>
        <w:t>")</w:t>
      </w:r>
      <w:r w:rsidR="00F9420A" w:rsidRPr="00816357">
        <w:rPr>
          <w:rFonts w:cs="Times New Roman"/>
        </w:rPr>
        <w:t>:</w:t>
      </w:r>
      <w:r w:rsidRPr="00816357">
        <w:rPr>
          <w:rFonts w:cs="Times New Roman"/>
        </w:rPr>
        <w:t xml:space="preserve"> </w:t>
      </w:r>
    </w:p>
    <w:p w14:paraId="1831DA7D" w14:textId="4875874C" w:rsidR="008D0D9B" w:rsidRPr="00816357" w:rsidRDefault="008D0D9B" w:rsidP="00827959">
      <w:pPr>
        <w:pStyle w:val="ISDAL4"/>
      </w:pPr>
      <w:r w:rsidRPr="00816357">
        <w:t xml:space="preserve">виконання </w:t>
      </w:r>
      <w:r w:rsidR="009B6F2F" w:rsidRPr="00816357">
        <w:t>С</w:t>
      </w:r>
      <w:r w:rsidRPr="00816357">
        <w:t xml:space="preserve">тороною (яка вважається </w:t>
      </w:r>
      <w:r w:rsidR="008548B2" w:rsidRPr="00816357">
        <w:t>Задіян</w:t>
      </w:r>
      <w:r w:rsidR="009B6F2F" w:rsidRPr="00816357">
        <w:t xml:space="preserve">ою </w:t>
      </w:r>
      <w:r w:rsidRPr="00816357">
        <w:t xml:space="preserve">Стороною) зобов’язань </w:t>
      </w:r>
      <w:r w:rsidR="00F94492" w:rsidRPr="00816357">
        <w:t>з</w:t>
      </w:r>
      <w:r w:rsidR="009B6F2F" w:rsidRPr="00816357">
        <w:t>і</w:t>
      </w:r>
      <w:r w:rsidR="006C2733" w:rsidRPr="00816357">
        <w:t xml:space="preserve"> </w:t>
      </w:r>
      <w:r w:rsidRPr="00816357">
        <w:t xml:space="preserve">здійснення </w:t>
      </w:r>
      <w:r w:rsidR="00EE25E0" w:rsidRPr="00816357">
        <w:t xml:space="preserve">або отримання </w:t>
      </w:r>
      <w:r w:rsidR="006C2733" w:rsidRPr="00816357">
        <w:t xml:space="preserve">платежу </w:t>
      </w:r>
      <w:r w:rsidR="00EE25E0" w:rsidRPr="00816357">
        <w:t xml:space="preserve">чи </w:t>
      </w:r>
      <w:r w:rsidR="006C2733" w:rsidRPr="00816357">
        <w:t>поставки за</w:t>
      </w:r>
      <w:r w:rsidRPr="00816357">
        <w:t xml:space="preserve"> таким</w:t>
      </w:r>
      <w:r w:rsidR="006C2733" w:rsidRPr="00816357">
        <w:t xml:space="preserve"> Правочином</w:t>
      </w:r>
      <w:r w:rsidR="00BF34B0" w:rsidRPr="00816357">
        <w:t xml:space="preserve"> </w:t>
      </w:r>
      <w:r w:rsidRPr="00816357">
        <w:t>або</w:t>
      </w:r>
      <w:r w:rsidR="00087F0D" w:rsidRPr="00816357">
        <w:t xml:space="preserve"> </w:t>
      </w:r>
      <w:r w:rsidRPr="00816357">
        <w:t xml:space="preserve">дотримання інших істотних </w:t>
      </w:r>
      <w:r w:rsidR="00EE25E0" w:rsidRPr="00816357">
        <w:t xml:space="preserve">умов </w:t>
      </w:r>
      <w:r w:rsidRPr="00816357">
        <w:t>такого Правочину</w:t>
      </w:r>
      <w:r w:rsidR="00EE25E0" w:rsidRPr="00816357">
        <w:t>; або</w:t>
      </w:r>
    </w:p>
    <w:p w14:paraId="4B97B8CA" w14:textId="15B70D34" w:rsidR="00F17460" w:rsidRPr="00816357" w:rsidRDefault="00B26604" w:rsidP="00827959">
      <w:pPr>
        <w:pStyle w:val="ISDAL4"/>
      </w:pPr>
      <w:bookmarkStart w:id="61" w:name="_Ref64365024"/>
      <w:r w:rsidRPr="00816357">
        <w:t xml:space="preserve">виконання </w:t>
      </w:r>
      <w:r w:rsidR="00EE25E0" w:rsidRPr="00816357">
        <w:t>С</w:t>
      </w:r>
      <w:r w:rsidRPr="00816357">
        <w:t xml:space="preserve">тороною або будь-яким Надавачем </w:t>
      </w:r>
      <w:r w:rsidR="008548B2" w:rsidRPr="00816357">
        <w:t>Забезпечення</w:t>
      </w:r>
      <w:r w:rsidRPr="00816357">
        <w:t xml:space="preserve"> такої </w:t>
      </w:r>
      <w:r w:rsidR="00EE25E0" w:rsidRPr="00816357">
        <w:t>С</w:t>
      </w:r>
      <w:r w:rsidRPr="00816357">
        <w:t xml:space="preserve">торони (яка вважається </w:t>
      </w:r>
      <w:r w:rsidR="008548B2" w:rsidRPr="00816357">
        <w:t>Задіян</w:t>
      </w:r>
      <w:r w:rsidR="00EE25E0" w:rsidRPr="00816357">
        <w:t xml:space="preserve">ою </w:t>
      </w:r>
      <w:r w:rsidRPr="00816357">
        <w:t xml:space="preserve">Стороною) </w:t>
      </w:r>
      <w:r w:rsidR="00F94492" w:rsidRPr="00816357">
        <w:t xml:space="preserve">зобов’язань </w:t>
      </w:r>
      <w:r w:rsidR="00EE25E0" w:rsidRPr="00816357">
        <w:t xml:space="preserve">зі </w:t>
      </w:r>
      <w:r w:rsidRPr="00816357">
        <w:t xml:space="preserve">здійснення </w:t>
      </w:r>
      <w:r w:rsidR="00EE25E0" w:rsidRPr="00816357">
        <w:t xml:space="preserve">або отримання </w:t>
      </w:r>
      <w:r w:rsidRPr="00816357">
        <w:t xml:space="preserve">платежу </w:t>
      </w:r>
      <w:r w:rsidR="00EE25E0" w:rsidRPr="00816357">
        <w:t>чи</w:t>
      </w:r>
      <w:r w:rsidRPr="00816357">
        <w:t xml:space="preserve"> поставки</w:t>
      </w:r>
      <w:r w:rsidR="00EE25E0" w:rsidRPr="00816357">
        <w:t xml:space="preserve"> </w:t>
      </w:r>
      <w:r w:rsidR="00F17460" w:rsidRPr="00816357">
        <w:t xml:space="preserve">за таким Документом </w:t>
      </w:r>
      <w:r w:rsidR="008548B2" w:rsidRPr="00816357">
        <w:t>Забезпечення</w:t>
      </w:r>
      <w:r w:rsidR="00EE25E0" w:rsidRPr="00816357">
        <w:t>, що стосується такого</w:t>
      </w:r>
      <w:r w:rsidR="00F17460" w:rsidRPr="00816357">
        <w:t xml:space="preserve"> Правочину</w:t>
      </w:r>
      <w:r w:rsidR="00EE25E0" w:rsidRPr="00816357">
        <w:t>,</w:t>
      </w:r>
      <w:r w:rsidR="00F17460" w:rsidRPr="00816357">
        <w:t xml:space="preserve"> або </w:t>
      </w:r>
      <w:r w:rsidR="00F17460" w:rsidRPr="00816357">
        <w:lastRenderedPageBreak/>
        <w:t xml:space="preserve">дотримання інших істотних </w:t>
      </w:r>
      <w:r w:rsidR="00EE25E0" w:rsidRPr="00816357">
        <w:t xml:space="preserve">умов </w:t>
      </w:r>
      <w:r w:rsidR="00F17460" w:rsidRPr="00816357">
        <w:t xml:space="preserve">такого Документу </w:t>
      </w:r>
      <w:r w:rsidR="008548B2" w:rsidRPr="00816357">
        <w:t>Забезпечення</w:t>
      </w:r>
      <w:r w:rsidR="00D34FD5" w:rsidRPr="00816357">
        <w:t>,</w:t>
      </w:r>
      <w:bookmarkEnd w:id="61"/>
      <w:r w:rsidR="00EE25E0" w:rsidRPr="00816357">
        <w:t xml:space="preserve"> </w:t>
      </w:r>
    </w:p>
    <w:p w14:paraId="1698ECE2" w14:textId="3DC6510C" w:rsidR="006C2733" w:rsidRPr="00816357" w:rsidRDefault="00BF34B0" w:rsidP="00BA7574">
      <w:pPr>
        <w:pStyle w:val="ISDAL3texts"/>
        <w:rPr>
          <w:rFonts w:cs="Times New Roman"/>
        </w:rPr>
      </w:pPr>
      <w:r w:rsidRPr="00816357">
        <w:rPr>
          <w:rFonts w:cs="Times New Roman"/>
        </w:rPr>
        <w:t>та</w:t>
      </w:r>
      <w:r w:rsidR="00F94492" w:rsidRPr="00816357">
        <w:rPr>
          <w:rFonts w:cs="Times New Roman"/>
        </w:rPr>
        <w:t xml:space="preserve"> </w:t>
      </w:r>
      <w:r w:rsidRPr="00816357">
        <w:rPr>
          <w:rFonts w:cs="Times New Roman"/>
        </w:rPr>
        <w:t>протягом</w:t>
      </w:r>
      <w:r w:rsidR="00F438D9" w:rsidRPr="00816357">
        <w:rPr>
          <w:rFonts w:cs="Times New Roman"/>
        </w:rPr>
        <w:t xml:space="preserve"> </w:t>
      </w:r>
      <w:r w:rsidR="00EE25E0" w:rsidRPr="00816357">
        <w:rPr>
          <w:rFonts w:cs="Times New Roman"/>
        </w:rPr>
        <w:t xml:space="preserve">усього </w:t>
      </w:r>
      <w:r w:rsidR="0090592E" w:rsidRPr="00816357">
        <w:rPr>
          <w:rFonts w:cs="Times New Roman"/>
        </w:rPr>
        <w:t xml:space="preserve">того часу </w:t>
      </w:r>
      <w:r w:rsidR="00F438D9" w:rsidRPr="00816357">
        <w:rPr>
          <w:rFonts w:cs="Times New Roman"/>
        </w:rPr>
        <w:t>поки</w:t>
      </w:r>
      <w:r w:rsidR="00B80108" w:rsidRPr="00816357">
        <w:rPr>
          <w:rFonts w:cs="Times New Roman"/>
        </w:rPr>
        <w:t xml:space="preserve"> форс-мажорні</w:t>
      </w:r>
      <w:r w:rsidR="006A7C61" w:rsidRPr="00816357">
        <w:rPr>
          <w:rFonts w:cs="Times New Roman"/>
        </w:rPr>
        <w:t xml:space="preserve"> </w:t>
      </w:r>
      <w:r w:rsidR="00F438D9" w:rsidRPr="00816357">
        <w:rPr>
          <w:rFonts w:cs="Times New Roman"/>
        </w:rPr>
        <w:t xml:space="preserve">обставини </w:t>
      </w:r>
      <w:r w:rsidR="0090592E" w:rsidRPr="00816357">
        <w:rPr>
          <w:rFonts w:cs="Times New Roman"/>
        </w:rPr>
        <w:t xml:space="preserve">є </w:t>
      </w:r>
      <w:r w:rsidR="00F438D9" w:rsidRPr="00816357">
        <w:rPr>
          <w:rFonts w:cs="Times New Roman"/>
        </w:rPr>
        <w:t xml:space="preserve">поза контролем </w:t>
      </w:r>
      <w:r w:rsidR="00BE785D" w:rsidRPr="00816357">
        <w:rPr>
          <w:rFonts w:cs="Times New Roman"/>
        </w:rPr>
        <w:t xml:space="preserve">такої </w:t>
      </w:r>
      <w:r w:rsidR="008548B2" w:rsidRPr="00816357">
        <w:rPr>
          <w:rFonts w:cs="Times New Roman"/>
        </w:rPr>
        <w:t>Задіян</w:t>
      </w:r>
      <w:r w:rsidR="00BE785D" w:rsidRPr="00816357">
        <w:rPr>
          <w:rFonts w:cs="Times New Roman"/>
        </w:rPr>
        <w:t>ої С</w:t>
      </w:r>
      <w:r w:rsidR="006A7C61" w:rsidRPr="00816357">
        <w:rPr>
          <w:rFonts w:cs="Times New Roman"/>
        </w:rPr>
        <w:t>торон</w:t>
      </w:r>
      <w:r w:rsidR="00BE785D" w:rsidRPr="00816357">
        <w:rPr>
          <w:rFonts w:cs="Times New Roman"/>
        </w:rPr>
        <w:t>и</w:t>
      </w:r>
      <w:r w:rsidR="006C2733" w:rsidRPr="00816357">
        <w:rPr>
          <w:rFonts w:cs="Times New Roman"/>
        </w:rPr>
        <w:t xml:space="preserve">, </w:t>
      </w:r>
      <w:r w:rsidR="00BE785D" w:rsidRPr="00816357">
        <w:rPr>
          <w:rFonts w:cs="Times New Roman"/>
        </w:rPr>
        <w:t xml:space="preserve">така </w:t>
      </w:r>
      <w:r w:rsidR="008548B2" w:rsidRPr="00816357">
        <w:rPr>
          <w:rFonts w:cs="Times New Roman"/>
        </w:rPr>
        <w:t>Задіян</w:t>
      </w:r>
      <w:r w:rsidR="00BE785D" w:rsidRPr="00816357">
        <w:rPr>
          <w:rFonts w:cs="Times New Roman"/>
        </w:rPr>
        <w:t>а Сторона</w:t>
      </w:r>
      <w:r w:rsidR="00D61337" w:rsidRPr="00816357">
        <w:rPr>
          <w:rFonts w:cs="Times New Roman"/>
        </w:rPr>
        <w:t>,</w:t>
      </w:r>
      <w:r w:rsidR="00BE785D" w:rsidRPr="00816357">
        <w:rPr>
          <w:rFonts w:cs="Times New Roman"/>
        </w:rPr>
        <w:t xml:space="preserve"> </w:t>
      </w:r>
      <w:r w:rsidR="006241EA" w:rsidRPr="00816357">
        <w:rPr>
          <w:rFonts w:cs="Times New Roman"/>
        </w:rPr>
        <w:t xml:space="preserve">доклавши </w:t>
      </w:r>
      <w:r w:rsidR="006C2733" w:rsidRPr="00816357">
        <w:rPr>
          <w:rFonts w:cs="Times New Roman"/>
        </w:rPr>
        <w:t xml:space="preserve">усіх практично можливих </w:t>
      </w:r>
      <w:r w:rsidR="0090592E" w:rsidRPr="00816357">
        <w:rPr>
          <w:rFonts w:cs="Times New Roman"/>
        </w:rPr>
        <w:t>зусиль</w:t>
      </w:r>
      <w:r w:rsidR="00D61337" w:rsidRPr="00816357">
        <w:rPr>
          <w:rFonts w:cs="Times New Roman"/>
        </w:rPr>
        <w:t>,</w:t>
      </w:r>
      <w:r w:rsidR="0090592E" w:rsidRPr="00816357">
        <w:rPr>
          <w:rFonts w:cs="Times New Roman"/>
        </w:rPr>
        <w:t xml:space="preserve"> </w:t>
      </w:r>
      <w:r w:rsidR="006A7C61" w:rsidRPr="00816357">
        <w:rPr>
          <w:rFonts w:cs="Times New Roman"/>
        </w:rPr>
        <w:t xml:space="preserve">не може </w:t>
      </w:r>
      <w:r w:rsidR="00D44388" w:rsidRPr="00816357">
        <w:rPr>
          <w:rFonts w:cs="Times New Roman"/>
        </w:rPr>
        <w:t xml:space="preserve">уникнути або </w:t>
      </w:r>
      <w:r w:rsidR="006A7C61" w:rsidRPr="00816357">
        <w:rPr>
          <w:rFonts w:cs="Times New Roman"/>
        </w:rPr>
        <w:t>відвернути наслідк</w:t>
      </w:r>
      <w:r w:rsidR="00D44388" w:rsidRPr="00816357">
        <w:rPr>
          <w:rFonts w:cs="Times New Roman"/>
        </w:rPr>
        <w:t>и</w:t>
      </w:r>
      <w:r w:rsidR="006A7C61" w:rsidRPr="00816357">
        <w:rPr>
          <w:rFonts w:cs="Times New Roman"/>
        </w:rPr>
        <w:t xml:space="preserve"> та обмежен</w:t>
      </w:r>
      <w:r w:rsidR="00D44388" w:rsidRPr="00816357">
        <w:rPr>
          <w:rFonts w:cs="Times New Roman"/>
        </w:rPr>
        <w:t>ня</w:t>
      </w:r>
      <w:r w:rsidR="003012F2" w:rsidRPr="00816357">
        <w:rPr>
          <w:rFonts w:cs="Times New Roman"/>
        </w:rPr>
        <w:t>,</w:t>
      </w:r>
      <w:r w:rsidR="006A7C61" w:rsidRPr="00816357">
        <w:rPr>
          <w:rFonts w:cs="Times New Roman"/>
        </w:rPr>
        <w:t xml:space="preserve"> створен</w:t>
      </w:r>
      <w:r w:rsidR="00D44388" w:rsidRPr="00816357">
        <w:rPr>
          <w:rFonts w:cs="Times New Roman"/>
        </w:rPr>
        <w:t>і</w:t>
      </w:r>
      <w:r w:rsidR="006A7C61" w:rsidRPr="00816357">
        <w:rPr>
          <w:rFonts w:cs="Times New Roman"/>
        </w:rPr>
        <w:t xml:space="preserve"> такими обставинами</w:t>
      </w:r>
      <w:r w:rsidR="0090592E" w:rsidRPr="00816357">
        <w:rPr>
          <w:rFonts w:cs="Times New Roman"/>
        </w:rPr>
        <w:t xml:space="preserve"> (</w:t>
      </w:r>
      <w:r w:rsidR="008675C0" w:rsidRPr="00816357">
        <w:rPr>
          <w:rFonts w:cs="Times New Roman"/>
        </w:rPr>
        <w:t>без необхідності понесення</w:t>
      </w:r>
      <w:r w:rsidR="00BE785D" w:rsidRPr="00816357">
        <w:rPr>
          <w:rFonts w:cs="Times New Roman"/>
        </w:rPr>
        <w:t xml:space="preserve"> </w:t>
      </w:r>
      <w:r w:rsidR="0090592E" w:rsidRPr="00816357">
        <w:rPr>
          <w:rFonts w:cs="Times New Roman"/>
        </w:rPr>
        <w:t>додаткових витрат)</w:t>
      </w:r>
      <w:r w:rsidR="006241EA" w:rsidRPr="00816357">
        <w:rPr>
          <w:rFonts w:cs="Times New Roman"/>
        </w:rPr>
        <w:t>.</w:t>
      </w:r>
      <w:r w:rsidR="009101ED" w:rsidRPr="00816357">
        <w:rPr>
          <w:rFonts w:cs="Times New Roman"/>
        </w:rPr>
        <w:t xml:space="preserve"> </w:t>
      </w:r>
    </w:p>
    <w:p w14:paraId="03C4693B" w14:textId="4759E7C7" w:rsidR="00354DDF" w:rsidRPr="00816357" w:rsidRDefault="00776DF2" w:rsidP="00624FC1">
      <w:pPr>
        <w:pStyle w:val="ISDAL3"/>
        <w:keepNext/>
        <w:keepLines/>
      </w:pPr>
      <w:bookmarkStart w:id="62" w:name="_Ref64364466"/>
      <w:r w:rsidRPr="00816357">
        <w:t xml:space="preserve">Випадок </w:t>
      </w:r>
      <w:r w:rsidR="002637DD" w:rsidRPr="00816357">
        <w:t>Зниження Кредитоспроможності Після Реорганізації</w:t>
      </w:r>
      <w:bookmarkEnd w:id="62"/>
    </w:p>
    <w:p w14:paraId="2105A8B8" w14:textId="26241BD0" w:rsidR="00C96B31" w:rsidRPr="00816357" w:rsidRDefault="00354DDF" w:rsidP="00624FC1">
      <w:pPr>
        <w:pStyle w:val="ISDAL3texts"/>
        <w:keepNext/>
        <w:keepLines/>
        <w:rPr>
          <w:rFonts w:cs="Times New Roman"/>
        </w:rPr>
      </w:pPr>
      <w:r w:rsidRPr="00816357">
        <w:rPr>
          <w:rFonts w:cs="Times New Roman"/>
        </w:rPr>
        <w:t>Якщо "</w:t>
      </w:r>
      <w:r w:rsidR="00776DF2" w:rsidRPr="00816357">
        <w:rPr>
          <w:rFonts w:cs="Times New Roman"/>
        </w:rPr>
        <w:t xml:space="preserve">Випадок </w:t>
      </w:r>
      <w:r w:rsidR="002637DD" w:rsidRPr="00816357">
        <w:rPr>
          <w:rFonts w:cs="Times New Roman"/>
        </w:rPr>
        <w:t>Зниження Кредитоспроможності Після Реорганізації</w:t>
      </w:r>
      <w:r w:rsidRPr="00816357">
        <w:rPr>
          <w:rFonts w:cs="Times New Roman"/>
        </w:rPr>
        <w:t xml:space="preserve">" </w:t>
      </w:r>
      <w:r w:rsidR="008675C0" w:rsidRPr="00816357">
        <w:rPr>
          <w:rFonts w:cs="Times New Roman"/>
        </w:rPr>
        <w:t xml:space="preserve">визначений Сторонами у </w:t>
      </w:r>
      <w:r w:rsidRPr="00816357">
        <w:rPr>
          <w:rFonts w:cs="Times New Roman"/>
        </w:rPr>
        <w:t>Додатк</w:t>
      </w:r>
      <w:r w:rsidR="008675C0" w:rsidRPr="00816357">
        <w:rPr>
          <w:rFonts w:cs="Times New Roman"/>
        </w:rPr>
        <w:t>у</w:t>
      </w:r>
      <w:r w:rsidRPr="00816357">
        <w:rPr>
          <w:rFonts w:cs="Times New Roman"/>
        </w:rPr>
        <w:t xml:space="preserve"> як</w:t>
      </w:r>
      <w:r w:rsidR="004722C7" w:rsidRPr="00816357">
        <w:rPr>
          <w:rFonts w:cs="Times New Roman"/>
        </w:rPr>
        <w:t xml:space="preserve"> такий, що</w:t>
      </w:r>
      <w:r w:rsidRPr="00816357">
        <w:rPr>
          <w:rFonts w:cs="Times New Roman"/>
        </w:rPr>
        <w:t xml:space="preserve"> застосов</w:t>
      </w:r>
      <w:r w:rsidR="004722C7" w:rsidRPr="00816357">
        <w:rPr>
          <w:rFonts w:cs="Times New Roman"/>
        </w:rPr>
        <w:t>ується</w:t>
      </w:r>
      <w:r w:rsidRPr="00816357">
        <w:rPr>
          <w:rFonts w:cs="Times New Roman"/>
        </w:rPr>
        <w:t xml:space="preserve"> до однієї зі </w:t>
      </w:r>
      <w:r w:rsidR="008675C0" w:rsidRPr="00816357">
        <w:rPr>
          <w:rFonts w:cs="Times New Roman"/>
        </w:rPr>
        <w:t>С</w:t>
      </w:r>
      <w:r w:rsidRPr="00816357">
        <w:rPr>
          <w:rFonts w:cs="Times New Roman"/>
        </w:rPr>
        <w:t xml:space="preserve">торін, </w:t>
      </w:r>
      <w:r w:rsidR="004722C7" w:rsidRPr="00816357">
        <w:rPr>
          <w:rFonts w:cs="Times New Roman"/>
        </w:rPr>
        <w:t xml:space="preserve">та </w:t>
      </w:r>
      <w:r w:rsidR="00E009E6" w:rsidRPr="00816357">
        <w:rPr>
          <w:rFonts w:cs="Times New Roman"/>
        </w:rPr>
        <w:t>настає</w:t>
      </w:r>
      <w:r w:rsidRPr="00816357">
        <w:rPr>
          <w:rFonts w:cs="Times New Roman"/>
        </w:rPr>
        <w:t xml:space="preserve"> </w:t>
      </w:r>
      <w:r w:rsidR="00B83906" w:rsidRPr="00816357">
        <w:rPr>
          <w:rFonts w:cs="Times New Roman"/>
        </w:rPr>
        <w:t>Визначена</w:t>
      </w:r>
      <w:r w:rsidRPr="00816357">
        <w:rPr>
          <w:rFonts w:cs="Times New Roman"/>
        </w:rPr>
        <w:t xml:space="preserve"> </w:t>
      </w:r>
      <w:r w:rsidR="00B83906" w:rsidRPr="00816357">
        <w:rPr>
          <w:rFonts w:cs="Times New Roman"/>
        </w:rPr>
        <w:t xml:space="preserve">Подія </w:t>
      </w:r>
      <w:r w:rsidRPr="00816357">
        <w:rPr>
          <w:rFonts w:cs="Times New Roman"/>
        </w:rPr>
        <w:t xml:space="preserve">(як визначено </w:t>
      </w:r>
      <w:r w:rsidR="00D34FD5" w:rsidRPr="00816357">
        <w:rPr>
          <w:rFonts w:cs="Times New Roman"/>
        </w:rPr>
        <w:t>нижче</w:t>
      </w:r>
      <w:r w:rsidRPr="00816357">
        <w:rPr>
          <w:rFonts w:cs="Times New Roman"/>
        </w:rPr>
        <w:t xml:space="preserve">) стосовно такої </w:t>
      </w:r>
      <w:r w:rsidR="00BE785D" w:rsidRPr="00816357">
        <w:rPr>
          <w:rFonts w:cs="Times New Roman"/>
        </w:rPr>
        <w:t>С</w:t>
      </w:r>
      <w:r w:rsidRPr="00816357">
        <w:rPr>
          <w:rFonts w:cs="Times New Roman"/>
        </w:rPr>
        <w:t xml:space="preserve">торони, Надавача </w:t>
      </w:r>
      <w:r w:rsidR="008548B2" w:rsidRPr="00816357">
        <w:rPr>
          <w:rFonts w:cs="Times New Roman"/>
        </w:rPr>
        <w:t>Забезпечення</w:t>
      </w:r>
      <w:r w:rsidRPr="00816357">
        <w:rPr>
          <w:rFonts w:cs="Times New Roman"/>
        </w:rPr>
        <w:t xml:space="preserve"> такої </w:t>
      </w:r>
      <w:r w:rsidR="00BE785D" w:rsidRPr="00816357">
        <w:rPr>
          <w:rFonts w:cs="Times New Roman"/>
        </w:rPr>
        <w:t>С</w:t>
      </w:r>
      <w:r w:rsidRPr="00816357">
        <w:rPr>
          <w:rFonts w:cs="Times New Roman"/>
        </w:rPr>
        <w:t xml:space="preserve">торони або відповідної Визначеної </w:t>
      </w:r>
      <w:r w:rsidR="00B83906" w:rsidRPr="00816357">
        <w:rPr>
          <w:rFonts w:cs="Times New Roman"/>
        </w:rPr>
        <w:t xml:space="preserve">Особи </w:t>
      </w:r>
      <w:r w:rsidRPr="00816357">
        <w:rPr>
          <w:rFonts w:cs="Times New Roman"/>
        </w:rPr>
        <w:t xml:space="preserve">такої </w:t>
      </w:r>
      <w:r w:rsidR="00BE785D" w:rsidRPr="00816357">
        <w:rPr>
          <w:rFonts w:cs="Times New Roman"/>
        </w:rPr>
        <w:t>С</w:t>
      </w:r>
      <w:r w:rsidRPr="00816357">
        <w:rPr>
          <w:rFonts w:cs="Times New Roman"/>
        </w:rPr>
        <w:t>торони (у кожному разі</w:t>
      </w:r>
      <w:r w:rsidR="00AD3818" w:rsidRPr="00816357">
        <w:rPr>
          <w:rFonts w:cs="Times New Roman"/>
        </w:rPr>
        <w:t xml:space="preserve"> для цілей цього пункту</w:t>
      </w:r>
      <w:r w:rsidRPr="00816357">
        <w:rPr>
          <w:rFonts w:cs="Times New Roman"/>
        </w:rPr>
        <w:t xml:space="preserve"> іменується "</w:t>
      </w:r>
      <w:r w:rsidR="004722C7" w:rsidRPr="00816357">
        <w:rPr>
          <w:rFonts w:cs="Times New Roman"/>
          <w:b/>
        </w:rPr>
        <w:t>Особа</w:t>
      </w:r>
      <w:r w:rsidRPr="00816357">
        <w:rPr>
          <w:rFonts w:cs="Times New Roman"/>
        </w:rPr>
        <w:t xml:space="preserve">"), і, з урахуванням відповідного Документу </w:t>
      </w:r>
      <w:r w:rsidR="008548B2" w:rsidRPr="00816357">
        <w:rPr>
          <w:rFonts w:cs="Times New Roman"/>
        </w:rPr>
        <w:t>Забезпечення</w:t>
      </w:r>
      <w:r w:rsidRPr="00816357">
        <w:rPr>
          <w:rFonts w:cs="Times New Roman"/>
        </w:rPr>
        <w:t xml:space="preserve">, кредитоспроможність </w:t>
      </w:r>
      <w:r w:rsidR="004722C7" w:rsidRPr="00816357">
        <w:rPr>
          <w:rFonts w:cs="Times New Roman"/>
        </w:rPr>
        <w:t>Особи</w:t>
      </w:r>
      <w:r w:rsidR="00A35BA3" w:rsidRPr="00816357">
        <w:rPr>
          <w:rFonts w:cs="Times New Roman"/>
        </w:rPr>
        <w:t xml:space="preserve">, </w:t>
      </w:r>
      <w:r w:rsidRPr="00816357">
        <w:rPr>
          <w:rFonts w:cs="Times New Roman"/>
        </w:rPr>
        <w:t>її правонаступника</w:t>
      </w:r>
      <w:r w:rsidR="00A35BA3" w:rsidRPr="00816357">
        <w:rPr>
          <w:rFonts w:cs="Times New Roman"/>
        </w:rPr>
        <w:t xml:space="preserve"> або особи, якій передано активи</w:t>
      </w:r>
      <w:r w:rsidRPr="00816357">
        <w:rPr>
          <w:rFonts w:cs="Times New Roman"/>
        </w:rPr>
        <w:t xml:space="preserve"> (</w:t>
      </w:r>
      <w:r w:rsidR="00A35BA3" w:rsidRPr="00816357">
        <w:rPr>
          <w:rFonts w:cs="Times New Roman"/>
        </w:rPr>
        <w:t>залежно від конкретного випадку</w:t>
      </w:r>
      <w:r w:rsidRPr="00816357">
        <w:rPr>
          <w:rFonts w:cs="Times New Roman"/>
        </w:rPr>
        <w:t>)</w:t>
      </w:r>
      <w:r w:rsidR="00A35BA3" w:rsidRPr="00816357">
        <w:rPr>
          <w:rFonts w:cs="Times New Roman"/>
        </w:rPr>
        <w:t>,</w:t>
      </w:r>
      <w:r w:rsidRPr="00816357">
        <w:rPr>
          <w:rFonts w:cs="Times New Roman"/>
        </w:rPr>
        <w:t xml:space="preserve"> одразу після такої Визначеної </w:t>
      </w:r>
      <w:r w:rsidR="00B83906" w:rsidRPr="00816357">
        <w:rPr>
          <w:rFonts w:cs="Times New Roman"/>
        </w:rPr>
        <w:t xml:space="preserve">Події </w:t>
      </w:r>
      <w:r w:rsidRPr="00816357">
        <w:rPr>
          <w:rFonts w:cs="Times New Roman"/>
        </w:rPr>
        <w:t xml:space="preserve">стає значно нижчою, ніж кредитоспроможність </w:t>
      </w:r>
      <w:r w:rsidR="004722C7" w:rsidRPr="00816357">
        <w:rPr>
          <w:rFonts w:cs="Times New Roman"/>
        </w:rPr>
        <w:t xml:space="preserve">Особи </w:t>
      </w:r>
      <w:r w:rsidRPr="00816357">
        <w:rPr>
          <w:rFonts w:cs="Times New Roman"/>
        </w:rPr>
        <w:t xml:space="preserve">безпосередньо до цієї події. </w:t>
      </w:r>
      <w:r w:rsidR="00C96B31" w:rsidRPr="00816357">
        <w:rPr>
          <w:rFonts w:cs="Times New Roman"/>
        </w:rPr>
        <w:t>Порогове значення зниження кредитоспроможності визначається Сторонами в Додатку.</w:t>
      </w:r>
    </w:p>
    <w:p w14:paraId="71265BBB" w14:textId="4E5DA5E2" w:rsidR="00354DDF" w:rsidRPr="00816357" w:rsidRDefault="00354DDF" w:rsidP="00BA7574">
      <w:pPr>
        <w:pStyle w:val="ISDAL3texts"/>
        <w:rPr>
          <w:rFonts w:cs="Times New Roman"/>
        </w:rPr>
      </w:pPr>
      <w:r w:rsidRPr="00816357">
        <w:rPr>
          <w:rFonts w:cs="Times New Roman"/>
        </w:rPr>
        <w:t>"</w:t>
      </w:r>
      <w:r w:rsidRPr="00816357">
        <w:rPr>
          <w:rFonts w:cs="Times New Roman"/>
          <w:b/>
        </w:rPr>
        <w:t xml:space="preserve">Визначена </w:t>
      </w:r>
      <w:r w:rsidR="00B83906" w:rsidRPr="00816357">
        <w:rPr>
          <w:rFonts w:cs="Times New Roman"/>
          <w:b/>
        </w:rPr>
        <w:t>Подія</w:t>
      </w:r>
      <w:r w:rsidRPr="00816357">
        <w:rPr>
          <w:rFonts w:cs="Times New Roman"/>
        </w:rPr>
        <w:t xml:space="preserve">" стосовно </w:t>
      </w:r>
      <w:r w:rsidR="0006266E" w:rsidRPr="00816357">
        <w:rPr>
          <w:rFonts w:cs="Times New Roman"/>
        </w:rPr>
        <w:t xml:space="preserve">Особи </w:t>
      </w:r>
      <w:r w:rsidRPr="00816357">
        <w:rPr>
          <w:rFonts w:cs="Times New Roman"/>
        </w:rPr>
        <w:t xml:space="preserve">означає, що: </w:t>
      </w:r>
    </w:p>
    <w:p w14:paraId="6799FA4F" w14:textId="02D2F65F" w:rsidR="00354DDF" w:rsidRPr="00816357" w:rsidRDefault="0006266E" w:rsidP="00827959">
      <w:pPr>
        <w:pStyle w:val="ISDAL4"/>
      </w:pPr>
      <w:r w:rsidRPr="00816357">
        <w:t xml:space="preserve">Особа </w:t>
      </w:r>
      <w:r w:rsidR="00B80108" w:rsidRPr="00816357">
        <w:t xml:space="preserve">здійснює реорганізацію шляхом </w:t>
      </w:r>
      <w:r w:rsidR="00354DDF" w:rsidRPr="00816357">
        <w:t>приєдн</w:t>
      </w:r>
      <w:r w:rsidR="00B80108" w:rsidRPr="00816357">
        <w:t>ання</w:t>
      </w:r>
      <w:r w:rsidRPr="00816357">
        <w:t xml:space="preserve"> до,</w:t>
      </w:r>
      <w:r w:rsidR="00354DDF" w:rsidRPr="00816357">
        <w:t xml:space="preserve"> зли</w:t>
      </w:r>
      <w:r w:rsidR="00B80108" w:rsidRPr="00816357">
        <w:t>тт</w:t>
      </w:r>
      <w:r w:rsidR="00354DDF" w:rsidRPr="00816357">
        <w:t xml:space="preserve">я з іншою </w:t>
      </w:r>
      <w:r w:rsidR="008675C0" w:rsidRPr="00816357">
        <w:t xml:space="preserve">юридичною </w:t>
      </w:r>
      <w:r w:rsidR="00FF3C3F" w:rsidRPr="00816357">
        <w:t>особою, поділу, перетворення на іншу юридичну особу чи передає іншій юридичній особі, в тому числі у випадку виділу</w:t>
      </w:r>
      <w:r w:rsidR="00CD649C" w:rsidRPr="00816357">
        <w:t>,</w:t>
      </w:r>
      <w:r w:rsidR="00FF3C3F" w:rsidRPr="00816357">
        <w:t xml:space="preserve"> </w:t>
      </w:r>
      <w:r w:rsidR="00354DDF" w:rsidRPr="00816357">
        <w:t xml:space="preserve">усі або будь-яку </w:t>
      </w:r>
      <w:r w:rsidR="00BE785D" w:rsidRPr="00816357">
        <w:t xml:space="preserve">значну </w:t>
      </w:r>
      <w:r w:rsidR="00354DDF" w:rsidRPr="00816357">
        <w:t xml:space="preserve">частину активів, які </w:t>
      </w:r>
      <w:r w:rsidR="00260CA6" w:rsidRPr="00816357">
        <w:t xml:space="preserve">використовуються для </w:t>
      </w:r>
      <w:r w:rsidR="001C3D9B" w:rsidRPr="00816357">
        <w:t>підприємницько</w:t>
      </w:r>
      <w:r w:rsidR="00D975BF" w:rsidRPr="00816357">
        <w:t>ї</w:t>
      </w:r>
      <w:r w:rsidR="001C3D9B" w:rsidRPr="00816357">
        <w:t xml:space="preserve"> </w:t>
      </w:r>
      <w:r w:rsidR="00260CA6" w:rsidRPr="00816357">
        <w:t xml:space="preserve">діяльності </w:t>
      </w:r>
      <w:r w:rsidRPr="00816357">
        <w:t>Особи</w:t>
      </w:r>
      <w:r w:rsidR="00260CA6" w:rsidRPr="00816357">
        <w:t xml:space="preserve"> </w:t>
      </w:r>
      <w:r w:rsidR="00354DDF" w:rsidRPr="00816357">
        <w:t xml:space="preserve">на дату </w:t>
      </w:r>
      <w:r w:rsidR="008675C0" w:rsidRPr="00816357">
        <w:t xml:space="preserve">укладення </w:t>
      </w:r>
      <w:r w:rsidR="00BE785D" w:rsidRPr="00816357">
        <w:t xml:space="preserve">цієї </w:t>
      </w:r>
      <w:r w:rsidR="008F09BD" w:rsidRPr="00816357">
        <w:t>Генеральної Угоди</w:t>
      </w:r>
      <w:r w:rsidR="00354DDF" w:rsidRPr="00816357">
        <w:t>;</w:t>
      </w:r>
    </w:p>
    <w:p w14:paraId="19249FC3" w14:textId="668AF3E2" w:rsidR="00354DDF" w:rsidRPr="00816357" w:rsidRDefault="00354DDF" w:rsidP="00827959">
      <w:pPr>
        <w:pStyle w:val="ISDAL4"/>
      </w:pPr>
      <w:r w:rsidRPr="00816357">
        <w:t>будь-яка особа</w:t>
      </w:r>
      <w:r w:rsidR="00260CA6" w:rsidRPr="00816357">
        <w:t xml:space="preserve"> самостійно або спільно з іншими особами </w:t>
      </w:r>
      <w:r w:rsidRPr="00816357">
        <w:t xml:space="preserve">прямо чи опосередковано </w:t>
      </w:r>
      <w:r w:rsidR="005334F7" w:rsidRPr="00816357">
        <w:t>(</w:t>
      </w:r>
      <w:r w:rsidR="00B80108" w:rsidRPr="00816357">
        <w:t>а</w:t>
      </w:r>
      <w:r w:rsidR="008F5414" w:rsidRPr="00816357">
        <w:t>)</w:t>
      </w:r>
      <w:r w:rsidR="00CD649C" w:rsidRPr="00816357">
        <w:t xml:space="preserve"> </w:t>
      </w:r>
      <w:r w:rsidRPr="00816357">
        <w:t xml:space="preserve">отримує </w:t>
      </w:r>
      <w:r w:rsidR="00260CA6" w:rsidRPr="00816357">
        <w:t xml:space="preserve">право власності </w:t>
      </w:r>
      <w:r w:rsidRPr="00816357">
        <w:t xml:space="preserve">на частку в статутному капіталі або акції </w:t>
      </w:r>
      <w:r w:rsidR="0006266E" w:rsidRPr="00816357">
        <w:t>Особи</w:t>
      </w:r>
      <w:r w:rsidRPr="00816357">
        <w:t xml:space="preserve">, що дозволяє їй/їм </w:t>
      </w:r>
      <w:r w:rsidR="008675C0" w:rsidRPr="00816357">
        <w:t xml:space="preserve">володіти </w:t>
      </w:r>
      <w:r w:rsidR="005334F7" w:rsidRPr="00816357">
        <w:t xml:space="preserve">50 чи </w:t>
      </w:r>
      <w:r w:rsidRPr="00816357">
        <w:t>більш</w:t>
      </w:r>
      <w:r w:rsidR="005334F7" w:rsidRPr="00816357">
        <w:t>е відсотк</w:t>
      </w:r>
      <w:r w:rsidR="008675C0" w:rsidRPr="00816357">
        <w:t>ами</w:t>
      </w:r>
      <w:r w:rsidR="005334F7" w:rsidRPr="00816357">
        <w:t xml:space="preserve"> статутного капіталу та/або голосів </w:t>
      </w:r>
      <w:r w:rsidR="0006266E" w:rsidRPr="00816357">
        <w:t>Особи</w:t>
      </w:r>
      <w:r w:rsidR="005334F7" w:rsidRPr="00816357">
        <w:t>, або (</w:t>
      </w:r>
      <w:r w:rsidR="00B80108" w:rsidRPr="00816357">
        <w:t>б</w:t>
      </w:r>
      <w:r w:rsidR="005334F7" w:rsidRPr="00816357">
        <w:t xml:space="preserve">) незалежно від формального володіння </w:t>
      </w:r>
      <w:r w:rsidR="008675C0" w:rsidRPr="00816357">
        <w:t xml:space="preserve">часткою у статутному капіталі або акціями </w:t>
      </w:r>
      <w:r w:rsidR="00CD649C" w:rsidRPr="00816357">
        <w:t xml:space="preserve">отримує можливість </w:t>
      </w:r>
      <w:r w:rsidR="005334F7" w:rsidRPr="00816357">
        <w:t>здійсню</w:t>
      </w:r>
      <w:r w:rsidR="00CD649C" w:rsidRPr="00816357">
        <w:t>вати</w:t>
      </w:r>
      <w:r w:rsidR="005334F7" w:rsidRPr="00816357">
        <w:t xml:space="preserve"> вирішальний </w:t>
      </w:r>
      <w:r w:rsidR="00260CA6" w:rsidRPr="00816357">
        <w:t xml:space="preserve">вплив на </w:t>
      </w:r>
      <w:r w:rsidR="005334F7" w:rsidRPr="00816357">
        <w:t xml:space="preserve">управління або діяльність </w:t>
      </w:r>
      <w:r w:rsidR="0006266E" w:rsidRPr="00816357">
        <w:t>Особи</w:t>
      </w:r>
      <w:r w:rsidRPr="00816357">
        <w:t xml:space="preserve"> </w:t>
      </w:r>
      <w:r w:rsidR="005334F7" w:rsidRPr="00816357">
        <w:t xml:space="preserve">на </w:t>
      </w:r>
      <w:r w:rsidR="008675C0" w:rsidRPr="00816357">
        <w:t xml:space="preserve">підставі </w:t>
      </w:r>
      <w:r w:rsidR="005334F7" w:rsidRPr="00816357">
        <w:t>угоди чи будь-яким іншим чином</w:t>
      </w:r>
      <w:r w:rsidRPr="00816357">
        <w:t>; або</w:t>
      </w:r>
    </w:p>
    <w:p w14:paraId="2D11C75E" w14:textId="6D59FF9F" w:rsidR="00D34FD5" w:rsidRPr="00816357" w:rsidRDefault="00FF3C3F" w:rsidP="00827959">
      <w:pPr>
        <w:pStyle w:val="ISDAL4"/>
      </w:pPr>
      <w:r w:rsidRPr="00816357">
        <w:t xml:space="preserve">Особа суттєво змінює структуру капіталу шляхом </w:t>
      </w:r>
      <w:r w:rsidR="008B75F6" w:rsidRPr="00816357">
        <w:t xml:space="preserve">набуття боргових зобов’язань, </w:t>
      </w:r>
      <w:r w:rsidRPr="00816357">
        <w:t xml:space="preserve">надання </w:t>
      </w:r>
      <w:r w:rsidR="00AE5E90" w:rsidRPr="00816357">
        <w:t>позик</w:t>
      </w:r>
      <w:r w:rsidR="00587C4A" w:rsidRPr="00816357">
        <w:t xml:space="preserve"> або</w:t>
      </w:r>
      <w:r w:rsidR="00AE5E90" w:rsidRPr="00816357">
        <w:t xml:space="preserve"> </w:t>
      </w:r>
      <w:r w:rsidRPr="00816357">
        <w:t>гарантій (поруки)</w:t>
      </w:r>
      <w:r w:rsidR="00AE5E90" w:rsidRPr="00816357">
        <w:t>,</w:t>
      </w:r>
      <w:r w:rsidRPr="00816357">
        <w:t xml:space="preserve"> випуску</w:t>
      </w:r>
      <w:r w:rsidR="00AE5E90" w:rsidRPr="00816357">
        <w:t xml:space="preserve"> облігацій, або випуску</w:t>
      </w:r>
      <w:r w:rsidRPr="00816357">
        <w:t xml:space="preserve"> привілейованих акцій чи конвертованих корпоративних облігацій, які підлягають обміну на привілейовані акції Особи. </w:t>
      </w:r>
    </w:p>
    <w:p w14:paraId="1E1A3E96" w14:textId="73C81F51" w:rsidR="00310CA8" w:rsidRPr="00816357" w:rsidRDefault="00D34FD5" w:rsidP="00BA7574">
      <w:pPr>
        <w:pStyle w:val="ISDAL3texts"/>
        <w:rPr>
          <w:rFonts w:cs="Times New Roman"/>
        </w:rPr>
      </w:pPr>
      <w:r w:rsidRPr="00816357">
        <w:rPr>
          <w:rFonts w:cs="Times New Roman"/>
        </w:rPr>
        <w:t xml:space="preserve">У кожному випадку, зазначеному вище, </w:t>
      </w:r>
      <w:r w:rsidR="0006266E" w:rsidRPr="00816357">
        <w:rPr>
          <w:rFonts w:cs="Times New Roman"/>
        </w:rPr>
        <w:t>Особа</w:t>
      </w:r>
      <w:r w:rsidRPr="00816357">
        <w:rPr>
          <w:rFonts w:cs="Times New Roman"/>
        </w:rPr>
        <w:t xml:space="preserve"> </w:t>
      </w:r>
      <w:r w:rsidR="00D975BF" w:rsidRPr="00816357">
        <w:rPr>
          <w:rFonts w:cs="Times New Roman"/>
        </w:rPr>
        <w:t xml:space="preserve">або </w:t>
      </w:r>
      <w:r w:rsidRPr="00816357">
        <w:rPr>
          <w:rFonts w:cs="Times New Roman"/>
        </w:rPr>
        <w:t xml:space="preserve">її правонаступник </w:t>
      </w:r>
      <w:r w:rsidR="00D975BF" w:rsidRPr="00816357">
        <w:rPr>
          <w:rFonts w:cs="Times New Roman"/>
        </w:rPr>
        <w:t xml:space="preserve">або </w:t>
      </w:r>
      <w:r w:rsidRPr="00816357">
        <w:rPr>
          <w:rFonts w:cs="Times New Roman"/>
        </w:rPr>
        <w:t xml:space="preserve">особа, якій передано активи (залежно від конкретного випадку), є </w:t>
      </w:r>
      <w:r w:rsidR="008548B2" w:rsidRPr="00816357">
        <w:rPr>
          <w:rFonts w:cs="Times New Roman"/>
        </w:rPr>
        <w:t>Задіян</w:t>
      </w:r>
      <w:r w:rsidRPr="00816357">
        <w:rPr>
          <w:rFonts w:cs="Times New Roman"/>
        </w:rPr>
        <w:t>ою Стороною.</w:t>
      </w:r>
      <w:r w:rsidR="0006266E" w:rsidRPr="00816357">
        <w:rPr>
          <w:rFonts w:cs="Times New Roman"/>
        </w:rPr>
        <w:t xml:space="preserve"> </w:t>
      </w:r>
    </w:p>
    <w:p w14:paraId="039C145A" w14:textId="1D2B553C" w:rsidR="00FF3C3F" w:rsidRPr="00816357" w:rsidRDefault="00FF3C3F" w:rsidP="00827959">
      <w:pPr>
        <w:pStyle w:val="ISDAL3"/>
      </w:pPr>
      <w:bookmarkStart w:id="63" w:name="_Ref64364456"/>
      <w:r w:rsidRPr="00816357">
        <w:t xml:space="preserve">Додаткові </w:t>
      </w:r>
      <w:r w:rsidR="00042C90" w:rsidRPr="00816357">
        <w:t>Випадки Припинення</w:t>
      </w:r>
      <w:bookmarkEnd w:id="63"/>
      <w:r w:rsidRPr="00816357">
        <w:t xml:space="preserve"> </w:t>
      </w:r>
    </w:p>
    <w:p w14:paraId="15C583E9" w14:textId="30CCC343" w:rsidR="00310CA8" w:rsidRPr="00816357" w:rsidRDefault="00BD478C" w:rsidP="00827959">
      <w:pPr>
        <w:pStyle w:val="ISDAText"/>
        <w:rPr>
          <w:rFonts w:cs="Times New Roman"/>
        </w:rPr>
      </w:pPr>
      <w:r w:rsidRPr="00816357">
        <w:rPr>
          <w:rFonts w:cs="Times New Roman"/>
        </w:rPr>
        <w:t xml:space="preserve">Настання випадку, </w:t>
      </w:r>
      <w:r w:rsidR="00310CA8" w:rsidRPr="00816357">
        <w:rPr>
          <w:rFonts w:cs="Times New Roman"/>
        </w:rPr>
        <w:t>що</w:t>
      </w:r>
      <w:r w:rsidRPr="00816357">
        <w:rPr>
          <w:rFonts w:cs="Times New Roman"/>
        </w:rPr>
        <w:t xml:space="preserve"> визначений Сторонами в</w:t>
      </w:r>
      <w:r w:rsidR="00310CA8" w:rsidRPr="00816357">
        <w:rPr>
          <w:rFonts w:cs="Times New Roman"/>
        </w:rPr>
        <w:t xml:space="preserve"> Додатку чи Підтверджен</w:t>
      </w:r>
      <w:r w:rsidR="003D219C" w:rsidRPr="00816357">
        <w:rPr>
          <w:rFonts w:cs="Times New Roman"/>
        </w:rPr>
        <w:t>н</w:t>
      </w:r>
      <w:r w:rsidR="00310CA8" w:rsidRPr="00816357">
        <w:rPr>
          <w:rFonts w:cs="Times New Roman"/>
        </w:rPr>
        <w:t xml:space="preserve">і </w:t>
      </w:r>
      <w:r w:rsidRPr="00816357">
        <w:rPr>
          <w:rFonts w:cs="Times New Roman"/>
        </w:rPr>
        <w:t xml:space="preserve">як </w:t>
      </w:r>
      <w:r w:rsidR="00BE785D" w:rsidRPr="00816357">
        <w:rPr>
          <w:rFonts w:cs="Times New Roman"/>
        </w:rPr>
        <w:t>"</w:t>
      </w:r>
      <w:r w:rsidR="00310CA8" w:rsidRPr="00816357">
        <w:rPr>
          <w:rFonts w:cs="Times New Roman"/>
        </w:rPr>
        <w:t>Додатков</w:t>
      </w:r>
      <w:r w:rsidRPr="00816357">
        <w:rPr>
          <w:rFonts w:cs="Times New Roman"/>
        </w:rPr>
        <w:t>ий</w:t>
      </w:r>
      <w:r w:rsidR="00310CA8" w:rsidRPr="00816357">
        <w:rPr>
          <w:rFonts w:cs="Times New Roman"/>
        </w:rPr>
        <w:t xml:space="preserve"> </w:t>
      </w:r>
      <w:r w:rsidR="00042C90" w:rsidRPr="00816357">
        <w:rPr>
          <w:rFonts w:cs="Times New Roman"/>
        </w:rPr>
        <w:t>Випадок Припинення</w:t>
      </w:r>
      <w:r w:rsidR="00BE785D" w:rsidRPr="00816357">
        <w:rPr>
          <w:rFonts w:cs="Times New Roman"/>
        </w:rPr>
        <w:t>"</w:t>
      </w:r>
      <w:r w:rsidR="00746DAA" w:rsidRPr="00816357">
        <w:rPr>
          <w:rFonts w:cs="Times New Roman"/>
        </w:rPr>
        <w:t>. У</w:t>
      </w:r>
      <w:r w:rsidRPr="00816357">
        <w:rPr>
          <w:rFonts w:cs="Times New Roman"/>
        </w:rPr>
        <w:t xml:space="preserve"> </w:t>
      </w:r>
      <w:r w:rsidR="00746DAA" w:rsidRPr="00816357">
        <w:rPr>
          <w:rFonts w:cs="Times New Roman"/>
        </w:rPr>
        <w:t>такому разі</w:t>
      </w:r>
      <w:r w:rsidRPr="00816357">
        <w:rPr>
          <w:rFonts w:cs="Times New Roman"/>
        </w:rPr>
        <w:t xml:space="preserve">, </w:t>
      </w:r>
      <w:r w:rsidR="008548B2" w:rsidRPr="00816357">
        <w:rPr>
          <w:rFonts w:cs="Times New Roman"/>
        </w:rPr>
        <w:t>Задіян</w:t>
      </w:r>
      <w:r w:rsidRPr="00816357">
        <w:rPr>
          <w:rFonts w:cs="Times New Roman"/>
        </w:rPr>
        <w:t>а С</w:t>
      </w:r>
      <w:r w:rsidR="00A4568E" w:rsidRPr="00816357">
        <w:rPr>
          <w:rFonts w:cs="Times New Roman"/>
        </w:rPr>
        <w:t xml:space="preserve">торона чи </w:t>
      </w:r>
      <w:r w:rsidR="008548B2" w:rsidRPr="00816357">
        <w:rPr>
          <w:rFonts w:cs="Times New Roman"/>
        </w:rPr>
        <w:t>Задіян</w:t>
      </w:r>
      <w:r w:rsidRPr="00816357">
        <w:rPr>
          <w:rFonts w:cs="Times New Roman"/>
        </w:rPr>
        <w:t>і С</w:t>
      </w:r>
      <w:r w:rsidR="00A4568E" w:rsidRPr="00816357">
        <w:rPr>
          <w:rFonts w:cs="Times New Roman"/>
        </w:rPr>
        <w:t xml:space="preserve">торони </w:t>
      </w:r>
      <w:r w:rsidRPr="00816357">
        <w:rPr>
          <w:rFonts w:cs="Times New Roman"/>
        </w:rPr>
        <w:t xml:space="preserve">визначаються Сторонами </w:t>
      </w:r>
      <w:r w:rsidR="00A4568E" w:rsidRPr="00816357">
        <w:rPr>
          <w:rFonts w:cs="Times New Roman"/>
        </w:rPr>
        <w:t xml:space="preserve">для відповідного Додаткового </w:t>
      </w:r>
      <w:r w:rsidR="001C5A59" w:rsidRPr="00816357">
        <w:rPr>
          <w:rFonts w:cs="Times New Roman"/>
        </w:rPr>
        <w:t>Випадку Припиненн</w:t>
      </w:r>
      <w:r w:rsidRPr="00816357">
        <w:rPr>
          <w:rFonts w:cs="Times New Roman"/>
        </w:rPr>
        <w:t>я</w:t>
      </w:r>
      <w:r w:rsidR="00A4568E" w:rsidRPr="00816357">
        <w:rPr>
          <w:rFonts w:cs="Times New Roman"/>
        </w:rPr>
        <w:t xml:space="preserve"> у Додатку чи Підтвердженні.</w:t>
      </w:r>
    </w:p>
    <w:p w14:paraId="33381C76" w14:textId="77777777" w:rsidR="00310CA8" w:rsidRPr="00816357" w:rsidRDefault="00310CA8" w:rsidP="00827959">
      <w:pPr>
        <w:pStyle w:val="ISDAL2"/>
        <w:rPr>
          <w:rFonts w:ascii="Times New Roman" w:hAnsi="Times New Roman"/>
        </w:rPr>
      </w:pPr>
      <w:bookmarkStart w:id="64" w:name="_Ref64364163"/>
      <w:r w:rsidRPr="00816357">
        <w:rPr>
          <w:rFonts w:ascii="Times New Roman" w:hAnsi="Times New Roman"/>
        </w:rPr>
        <w:t>Ієрархія подій</w:t>
      </w:r>
      <w:bookmarkEnd w:id="64"/>
    </w:p>
    <w:p w14:paraId="0AA8AB0B" w14:textId="2D614942" w:rsidR="00A4568E" w:rsidRPr="00816357" w:rsidRDefault="00956847" w:rsidP="00827959">
      <w:pPr>
        <w:pStyle w:val="ISDAL3"/>
      </w:pPr>
      <w:bookmarkStart w:id="65" w:name="_Hlk63428748"/>
      <w:r w:rsidRPr="00816357">
        <w:t>Якщо п</w:t>
      </w:r>
      <w:r w:rsidR="00A4568E" w:rsidRPr="00816357">
        <w:t xml:space="preserve">одія або обставина, що складає </w:t>
      </w:r>
      <w:r w:rsidR="000065DC" w:rsidRPr="00816357">
        <w:t xml:space="preserve">Випадок </w:t>
      </w:r>
      <w:r w:rsidR="002637DD" w:rsidRPr="00816357">
        <w:t>Незаконності</w:t>
      </w:r>
      <w:r w:rsidR="00A4568E" w:rsidRPr="00816357">
        <w:t xml:space="preserve"> або </w:t>
      </w:r>
      <w:r w:rsidR="000065DC" w:rsidRPr="00816357">
        <w:t xml:space="preserve">Випадок </w:t>
      </w:r>
      <w:r w:rsidR="00042C90" w:rsidRPr="00816357">
        <w:t>Форс</w:t>
      </w:r>
      <w:r w:rsidR="00A4568E" w:rsidRPr="00816357">
        <w:t>-мажору</w:t>
      </w:r>
      <w:r w:rsidRPr="00816357">
        <w:t xml:space="preserve">, </w:t>
      </w:r>
      <w:r w:rsidR="00A4568E" w:rsidRPr="00816357">
        <w:t>одночасно</w:t>
      </w:r>
      <w:r w:rsidRPr="00816357">
        <w:t xml:space="preserve"> може розглядатись як</w:t>
      </w:r>
      <w:r w:rsidR="00EF2D42" w:rsidRPr="00816357">
        <w:t xml:space="preserve"> </w:t>
      </w:r>
      <w:r w:rsidR="001D3031" w:rsidRPr="00816357">
        <w:t xml:space="preserve">прострочення </w:t>
      </w:r>
      <w:r w:rsidR="00EB1ED6" w:rsidRPr="00816357">
        <w:t>платежу або поставки</w:t>
      </w:r>
      <w:r w:rsidR="0079483B" w:rsidRPr="00816357">
        <w:t xml:space="preserve"> відповідно до пункту </w:t>
      </w:r>
      <w:r w:rsidR="0079483B" w:rsidRPr="00816357">
        <w:fldChar w:fldCharType="begin"/>
      </w:r>
      <w:r w:rsidR="0079483B" w:rsidRPr="00816357">
        <w:instrText xml:space="preserve"> REF _Ref63292365 \r \h </w:instrText>
      </w:r>
      <w:r w:rsidR="00D37474" w:rsidRPr="00816357">
        <w:instrText xml:space="preserve"> \* MERGEFORMAT </w:instrText>
      </w:r>
      <w:r w:rsidR="0079483B" w:rsidRPr="00816357">
        <w:fldChar w:fldCharType="separate"/>
      </w:r>
      <w:r w:rsidR="00145F2A">
        <w:t>5.1.1</w:t>
      </w:r>
      <w:r w:rsidR="0079483B" w:rsidRPr="00816357">
        <w:fldChar w:fldCharType="end"/>
      </w:r>
      <w:r w:rsidR="00EB1ED6" w:rsidRPr="00816357">
        <w:t xml:space="preserve">, </w:t>
      </w:r>
      <w:r w:rsidR="001D3031" w:rsidRPr="00816357">
        <w:t xml:space="preserve">порушення </w:t>
      </w:r>
      <w:r w:rsidR="00EB1ED6" w:rsidRPr="00816357">
        <w:t xml:space="preserve">або </w:t>
      </w:r>
      <w:r w:rsidR="00FF3C3F" w:rsidRPr="00816357">
        <w:t xml:space="preserve">відмова від Угоди </w:t>
      </w:r>
      <w:r w:rsidR="0079483B" w:rsidRPr="00816357">
        <w:t xml:space="preserve">відповідно до </w:t>
      </w:r>
      <w:r w:rsidR="0079483B" w:rsidRPr="00816357">
        <w:lastRenderedPageBreak/>
        <w:t>пункту </w:t>
      </w:r>
      <w:r w:rsidR="0079483B" w:rsidRPr="00816357">
        <w:fldChar w:fldCharType="begin"/>
      </w:r>
      <w:r w:rsidR="0079483B" w:rsidRPr="00816357">
        <w:instrText xml:space="preserve"> REF _Ref69380419 \r \h </w:instrText>
      </w:r>
      <w:r w:rsidR="00D37474" w:rsidRPr="00816357">
        <w:instrText xml:space="preserve"> \* MERGEFORMAT </w:instrText>
      </w:r>
      <w:r w:rsidR="0079483B" w:rsidRPr="00816357">
        <w:fldChar w:fldCharType="separate"/>
      </w:r>
      <w:r w:rsidR="00145F2A">
        <w:t>5.1.2</w:t>
      </w:r>
      <w:r w:rsidR="0079483B" w:rsidRPr="00816357">
        <w:fldChar w:fldCharType="end"/>
      </w:r>
      <w:r w:rsidR="00EB1ED6" w:rsidRPr="00816357">
        <w:t xml:space="preserve"> та</w:t>
      </w:r>
      <w:r w:rsidR="00C245A4" w:rsidRPr="00816357">
        <w:t>/</w:t>
      </w:r>
      <w:r w:rsidR="00EB1ED6" w:rsidRPr="00816357">
        <w:t xml:space="preserve">або </w:t>
      </w:r>
      <w:r w:rsidR="001D3031" w:rsidRPr="00816357">
        <w:t xml:space="preserve">дефолт </w:t>
      </w:r>
      <w:r w:rsidR="008548B2" w:rsidRPr="00816357">
        <w:t>Забезпечення</w:t>
      </w:r>
      <w:r w:rsidR="0079483B" w:rsidRPr="00816357">
        <w:t xml:space="preserve"> відповідно до пункту </w:t>
      </w:r>
      <w:r w:rsidR="0079483B" w:rsidRPr="00816357">
        <w:fldChar w:fldCharType="begin"/>
      </w:r>
      <w:r w:rsidR="0079483B" w:rsidRPr="00816357">
        <w:instrText xml:space="preserve"> REF _Ref63292449 \r \h </w:instrText>
      </w:r>
      <w:r w:rsidR="00D37474" w:rsidRPr="00816357">
        <w:instrText xml:space="preserve"> \* MERGEFORMAT </w:instrText>
      </w:r>
      <w:r w:rsidR="0079483B" w:rsidRPr="00816357">
        <w:fldChar w:fldCharType="separate"/>
      </w:r>
      <w:r w:rsidR="00145F2A">
        <w:t>5.1.3</w:t>
      </w:r>
      <w:r w:rsidR="0079483B" w:rsidRPr="00816357">
        <w:fldChar w:fldCharType="end"/>
      </w:r>
      <w:r w:rsidRPr="00816357">
        <w:t>, така подія чи обставина</w:t>
      </w:r>
      <w:r w:rsidR="00D34FD5" w:rsidRPr="00816357">
        <w:t xml:space="preserve"> </w:t>
      </w:r>
      <w:r w:rsidRPr="00816357">
        <w:t xml:space="preserve">вважається Випадком </w:t>
      </w:r>
      <w:r w:rsidR="002637DD" w:rsidRPr="00816357">
        <w:t xml:space="preserve">Незаконності </w:t>
      </w:r>
      <w:r w:rsidRPr="00816357">
        <w:t xml:space="preserve">або Випадком </w:t>
      </w:r>
      <w:r w:rsidR="00042C90" w:rsidRPr="00816357">
        <w:t>Форс</w:t>
      </w:r>
      <w:r w:rsidRPr="00816357">
        <w:t>-мажору</w:t>
      </w:r>
      <w:r w:rsidR="008675C0" w:rsidRPr="00816357">
        <w:t xml:space="preserve"> та до неї застосовуються правові наслідки</w:t>
      </w:r>
      <w:r w:rsidR="005642E8" w:rsidRPr="00816357">
        <w:t xml:space="preserve">, </w:t>
      </w:r>
      <w:r w:rsidR="008675C0" w:rsidRPr="00816357">
        <w:t>передбачені</w:t>
      </w:r>
      <w:r w:rsidRPr="00816357">
        <w:t xml:space="preserve"> </w:t>
      </w:r>
      <w:r w:rsidR="00EB1ED6" w:rsidRPr="00816357">
        <w:t>для Випадк</w:t>
      </w:r>
      <w:r w:rsidR="00D34FD5" w:rsidRPr="00816357">
        <w:t xml:space="preserve">у </w:t>
      </w:r>
      <w:r w:rsidR="002637DD" w:rsidRPr="00816357">
        <w:t xml:space="preserve">Незаконності </w:t>
      </w:r>
      <w:r w:rsidR="00D34FD5" w:rsidRPr="00816357">
        <w:t xml:space="preserve">або Випадку </w:t>
      </w:r>
      <w:r w:rsidR="002637DD" w:rsidRPr="00816357">
        <w:t>Форс</w:t>
      </w:r>
      <w:r w:rsidR="00D34FD5" w:rsidRPr="00816357">
        <w:t xml:space="preserve">-мажору </w:t>
      </w:r>
      <w:r w:rsidR="005642E8" w:rsidRPr="00816357">
        <w:t>відповідно</w:t>
      </w:r>
      <w:r w:rsidR="00A4568E" w:rsidRPr="00816357">
        <w:t>.</w:t>
      </w:r>
      <w:bookmarkEnd w:id="65"/>
    </w:p>
    <w:p w14:paraId="03B6861D" w14:textId="404513B5" w:rsidR="005642E8" w:rsidRPr="00816357" w:rsidRDefault="00301CEA" w:rsidP="00827959">
      <w:pPr>
        <w:pStyle w:val="ISDAL3"/>
      </w:pPr>
      <w:bookmarkStart w:id="66" w:name="_Ref64563591"/>
      <w:bookmarkStart w:id="67" w:name="_Ref64364893"/>
      <w:r w:rsidRPr="00816357">
        <w:t>За винятком випадків, передбачених пунктом </w:t>
      </w:r>
      <w:r w:rsidRPr="00816357">
        <w:fldChar w:fldCharType="begin"/>
      </w:r>
      <w:r w:rsidRPr="00816357">
        <w:instrText xml:space="preserve"> REF _Hlk63428748 \r \h </w:instrText>
      </w:r>
      <w:r w:rsidR="00D37474" w:rsidRPr="00816357">
        <w:instrText xml:space="preserve"> \* MERGEFORMAT </w:instrText>
      </w:r>
      <w:r w:rsidRPr="00816357">
        <w:fldChar w:fldCharType="separate"/>
      </w:r>
      <w:r w:rsidR="00145F2A">
        <w:t>5.3.1</w:t>
      </w:r>
      <w:r w:rsidRPr="00816357">
        <w:fldChar w:fldCharType="end"/>
      </w:r>
      <w:r w:rsidRPr="00816357">
        <w:t xml:space="preserve"> вище, я</w:t>
      </w:r>
      <w:r w:rsidR="00EB1ED6" w:rsidRPr="00816357">
        <w:t xml:space="preserve">кщо </w:t>
      </w:r>
      <w:r w:rsidR="005375CE" w:rsidRPr="00816357">
        <w:t>будь-яка</w:t>
      </w:r>
      <w:r w:rsidR="00A4568E" w:rsidRPr="00816357">
        <w:t xml:space="preserve"> подія чи обставина, </w:t>
      </w:r>
      <w:r w:rsidR="005375CE" w:rsidRPr="00816357">
        <w:t>що може розглядатись як</w:t>
      </w:r>
      <w:r w:rsidR="00A4568E" w:rsidRPr="00816357">
        <w:t xml:space="preserve"> </w:t>
      </w:r>
      <w:r w:rsidR="000065DC" w:rsidRPr="00816357">
        <w:t xml:space="preserve">Випадок </w:t>
      </w:r>
      <w:r w:rsidR="002637DD" w:rsidRPr="00816357">
        <w:t xml:space="preserve">Незаконності </w:t>
      </w:r>
      <w:r w:rsidR="00A4568E" w:rsidRPr="00816357">
        <w:t xml:space="preserve">або </w:t>
      </w:r>
      <w:r w:rsidR="000065DC" w:rsidRPr="00816357">
        <w:t xml:space="preserve">Випадок </w:t>
      </w:r>
      <w:r w:rsidR="002637DD" w:rsidRPr="00816357">
        <w:t>Форс</w:t>
      </w:r>
      <w:r w:rsidR="00A4568E" w:rsidRPr="00816357">
        <w:t xml:space="preserve">-мажору, </w:t>
      </w:r>
      <w:r w:rsidR="005375CE" w:rsidRPr="00816357">
        <w:t xml:space="preserve">одночасно </w:t>
      </w:r>
      <w:r w:rsidR="007E07D9" w:rsidRPr="00816357">
        <w:t xml:space="preserve">становить </w:t>
      </w:r>
      <w:r w:rsidRPr="00816357">
        <w:t xml:space="preserve">Випадок </w:t>
      </w:r>
      <w:r w:rsidR="00B83906" w:rsidRPr="00816357">
        <w:t>Дефолт</w:t>
      </w:r>
      <w:r w:rsidRPr="00816357">
        <w:t xml:space="preserve">у </w:t>
      </w:r>
      <w:r w:rsidR="00A4568E" w:rsidRPr="00816357">
        <w:t>чи будь-</w:t>
      </w:r>
      <w:r w:rsidR="000065DC" w:rsidRPr="00816357">
        <w:t xml:space="preserve">який </w:t>
      </w:r>
      <w:r w:rsidR="00A4568E" w:rsidRPr="00816357">
        <w:t>інш</w:t>
      </w:r>
      <w:r w:rsidR="000065DC" w:rsidRPr="00816357">
        <w:t>ий</w:t>
      </w:r>
      <w:r w:rsidR="00A4568E" w:rsidRPr="00816357">
        <w:t xml:space="preserve"> </w:t>
      </w:r>
      <w:r w:rsidR="000065DC" w:rsidRPr="00816357">
        <w:t>Випадок</w:t>
      </w:r>
      <w:r w:rsidR="00A4568E" w:rsidRPr="00816357">
        <w:t xml:space="preserve"> </w:t>
      </w:r>
      <w:r w:rsidR="00042C90" w:rsidRPr="00816357">
        <w:t>Припинення</w:t>
      </w:r>
      <w:r w:rsidR="00A4568E" w:rsidRPr="00816357">
        <w:t xml:space="preserve">, </w:t>
      </w:r>
      <w:r w:rsidR="005375CE" w:rsidRPr="00816357">
        <w:t>така подія чи обставина</w:t>
      </w:r>
      <w:r w:rsidR="00A4568E" w:rsidRPr="00816357">
        <w:t xml:space="preserve"> вважа</w:t>
      </w:r>
      <w:r w:rsidR="0030672B" w:rsidRPr="00816357">
        <w:t>ється</w:t>
      </w:r>
      <w:r w:rsidRPr="00816357">
        <w:t xml:space="preserve"> Випадком </w:t>
      </w:r>
      <w:r w:rsidR="00B83906" w:rsidRPr="00816357">
        <w:t xml:space="preserve">Дефолту </w:t>
      </w:r>
      <w:r w:rsidRPr="00816357">
        <w:t xml:space="preserve">чи іншим Випадком </w:t>
      </w:r>
      <w:r w:rsidR="00042C90" w:rsidRPr="00816357">
        <w:t xml:space="preserve">Припинення </w:t>
      </w:r>
      <w:r w:rsidRPr="00816357">
        <w:t>відповідно.</w:t>
      </w:r>
      <w:bookmarkEnd w:id="66"/>
    </w:p>
    <w:bookmarkEnd w:id="67"/>
    <w:p w14:paraId="0C43B418" w14:textId="399F35F1" w:rsidR="00A4568E" w:rsidRPr="00816357" w:rsidRDefault="00301CEA" w:rsidP="00827959">
      <w:pPr>
        <w:pStyle w:val="ISDAL3"/>
      </w:pPr>
      <w:r w:rsidRPr="00816357">
        <w:t>За винятком випадків, передбачених пунктом </w:t>
      </w:r>
      <w:r w:rsidRPr="00816357">
        <w:fldChar w:fldCharType="begin"/>
      </w:r>
      <w:r w:rsidRPr="00816357">
        <w:instrText xml:space="preserve"> REF _Ref64563591 \r \h </w:instrText>
      </w:r>
      <w:r w:rsidR="00D37474" w:rsidRPr="00816357">
        <w:instrText xml:space="preserve"> \* MERGEFORMAT </w:instrText>
      </w:r>
      <w:r w:rsidRPr="00816357">
        <w:fldChar w:fldCharType="separate"/>
      </w:r>
      <w:r w:rsidR="00145F2A">
        <w:t>5.3.2</w:t>
      </w:r>
      <w:r w:rsidRPr="00816357">
        <w:fldChar w:fldCharType="end"/>
      </w:r>
      <w:r w:rsidRPr="00816357">
        <w:t xml:space="preserve"> вище, я</w:t>
      </w:r>
      <w:r w:rsidR="005642E8" w:rsidRPr="00816357">
        <w:t xml:space="preserve">кщо </w:t>
      </w:r>
      <w:r w:rsidR="005375CE" w:rsidRPr="00816357">
        <w:t xml:space="preserve">будь-яка </w:t>
      </w:r>
      <w:r w:rsidR="00A4568E" w:rsidRPr="00816357">
        <w:t>подія чи обставина</w:t>
      </w:r>
      <w:r w:rsidR="005375CE" w:rsidRPr="00816357">
        <w:t xml:space="preserve"> може розглядатись як</w:t>
      </w:r>
      <w:r w:rsidR="00A4568E" w:rsidRPr="00816357">
        <w:t xml:space="preserve"> </w:t>
      </w:r>
      <w:r w:rsidR="000065DC" w:rsidRPr="00816357">
        <w:t xml:space="preserve">Випадок </w:t>
      </w:r>
      <w:r w:rsidR="00042C90" w:rsidRPr="00816357">
        <w:t>Форс</w:t>
      </w:r>
      <w:r w:rsidR="00A4568E" w:rsidRPr="00816357">
        <w:t xml:space="preserve">-мажору </w:t>
      </w:r>
      <w:r w:rsidR="00EC0E15" w:rsidRPr="00816357">
        <w:t xml:space="preserve">та </w:t>
      </w:r>
      <w:r w:rsidR="005375CE" w:rsidRPr="00816357">
        <w:t xml:space="preserve">одночасно </w:t>
      </w:r>
      <w:r w:rsidR="007E07D9" w:rsidRPr="00816357">
        <w:t xml:space="preserve">становить </w:t>
      </w:r>
      <w:r w:rsidR="000065DC" w:rsidRPr="00816357">
        <w:t xml:space="preserve">Випадок </w:t>
      </w:r>
      <w:r w:rsidR="00042C90" w:rsidRPr="00816357">
        <w:t>Незаконності</w:t>
      </w:r>
      <w:r w:rsidR="00A4568E" w:rsidRPr="00816357">
        <w:t xml:space="preserve">, </w:t>
      </w:r>
      <w:r w:rsidR="005375CE" w:rsidRPr="00816357">
        <w:t>така подія чи обставина</w:t>
      </w:r>
      <w:r w:rsidR="00956847" w:rsidRPr="00816357">
        <w:t xml:space="preserve"> вважається</w:t>
      </w:r>
      <w:r w:rsidR="00A4568E" w:rsidRPr="00816357">
        <w:t xml:space="preserve"> </w:t>
      </w:r>
      <w:r w:rsidR="000065DC" w:rsidRPr="00816357">
        <w:t xml:space="preserve">Випадком </w:t>
      </w:r>
      <w:r w:rsidR="00042C90" w:rsidRPr="00816357">
        <w:t>Незаконності</w:t>
      </w:r>
      <w:r w:rsidR="00A4568E" w:rsidRPr="00816357">
        <w:t xml:space="preserve">, а не </w:t>
      </w:r>
      <w:r w:rsidR="000065DC" w:rsidRPr="00816357">
        <w:t xml:space="preserve">Випадком </w:t>
      </w:r>
      <w:r w:rsidR="00042C90" w:rsidRPr="00816357">
        <w:t>Форс</w:t>
      </w:r>
      <w:r w:rsidR="00A4568E" w:rsidRPr="00816357">
        <w:t>-мажору</w:t>
      </w:r>
      <w:r w:rsidRPr="00816357">
        <w:t>,</w:t>
      </w:r>
      <w:r w:rsidR="005642E8" w:rsidRPr="00816357">
        <w:t xml:space="preserve"> та до неї застосовуються правові наслідки </w:t>
      </w:r>
      <w:r w:rsidR="00EC0E15" w:rsidRPr="00816357">
        <w:t xml:space="preserve">та Період </w:t>
      </w:r>
      <w:r w:rsidR="00042C90" w:rsidRPr="00816357">
        <w:t>Очікування</w:t>
      </w:r>
      <w:r w:rsidR="000C731E" w:rsidRPr="00816357">
        <w:t xml:space="preserve">, </w:t>
      </w:r>
      <w:r w:rsidR="005642E8" w:rsidRPr="00816357">
        <w:t>передбачен</w:t>
      </w:r>
      <w:r w:rsidR="00EC0E15" w:rsidRPr="00816357">
        <w:t>і</w:t>
      </w:r>
      <w:r w:rsidR="005642E8" w:rsidRPr="00816357">
        <w:t xml:space="preserve"> </w:t>
      </w:r>
      <w:r w:rsidR="00D975BF" w:rsidRPr="00816357">
        <w:t xml:space="preserve">за цією Генеральною Угодою </w:t>
      </w:r>
      <w:r w:rsidR="005642E8" w:rsidRPr="00816357">
        <w:t xml:space="preserve">для </w:t>
      </w:r>
      <w:r w:rsidRPr="00816357">
        <w:t xml:space="preserve">Випадку </w:t>
      </w:r>
      <w:r w:rsidR="00042C90" w:rsidRPr="00816357">
        <w:t>Незаконності</w:t>
      </w:r>
      <w:r w:rsidR="00EC0E15" w:rsidRPr="00816357">
        <w:t>.</w:t>
      </w:r>
    </w:p>
    <w:p w14:paraId="1C60C0FB" w14:textId="61BAD6F9" w:rsidR="00310CA8" w:rsidRPr="00816357" w:rsidRDefault="007E07D9" w:rsidP="00827959">
      <w:pPr>
        <w:pStyle w:val="ISDAL2"/>
        <w:rPr>
          <w:rFonts w:ascii="Times New Roman" w:hAnsi="Times New Roman"/>
        </w:rPr>
      </w:pPr>
      <w:bookmarkStart w:id="68" w:name="_Ref64367239"/>
      <w:r w:rsidRPr="00816357">
        <w:rPr>
          <w:rFonts w:ascii="Times New Roman" w:hAnsi="Times New Roman"/>
        </w:rPr>
        <w:t xml:space="preserve">Відстрочення </w:t>
      </w:r>
      <w:r w:rsidR="00310CA8" w:rsidRPr="00816357">
        <w:rPr>
          <w:rFonts w:ascii="Times New Roman" w:hAnsi="Times New Roman"/>
        </w:rPr>
        <w:t xml:space="preserve">платежів чи поставок протягом Періоду </w:t>
      </w:r>
      <w:r w:rsidR="003A584C" w:rsidRPr="00816357">
        <w:rPr>
          <w:rFonts w:ascii="Times New Roman" w:hAnsi="Times New Roman"/>
        </w:rPr>
        <w:t>Очікування</w:t>
      </w:r>
      <w:bookmarkEnd w:id="68"/>
    </w:p>
    <w:p w14:paraId="46D822DE" w14:textId="02DDFB1B" w:rsidR="00310CA8" w:rsidRPr="00816357" w:rsidRDefault="00E06FF1" w:rsidP="00827959">
      <w:pPr>
        <w:pStyle w:val="ISDAText"/>
        <w:rPr>
          <w:rFonts w:cs="Times New Roman"/>
        </w:rPr>
      </w:pPr>
      <w:r w:rsidRPr="00816357">
        <w:rPr>
          <w:rFonts w:cs="Times New Roman"/>
        </w:rPr>
        <w:t>Якщо</w:t>
      </w:r>
      <w:r w:rsidR="00310CA8" w:rsidRPr="00816357">
        <w:rPr>
          <w:rFonts w:cs="Times New Roman"/>
        </w:rPr>
        <w:t xml:space="preserve"> </w:t>
      </w:r>
      <w:r w:rsidR="005375CE" w:rsidRPr="00816357">
        <w:rPr>
          <w:rFonts w:cs="Times New Roman"/>
        </w:rPr>
        <w:t>Випад</w:t>
      </w:r>
      <w:r w:rsidRPr="00816357">
        <w:rPr>
          <w:rFonts w:cs="Times New Roman"/>
        </w:rPr>
        <w:t>о</w:t>
      </w:r>
      <w:r w:rsidR="005375CE" w:rsidRPr="00816357">
        <w:rPr>
          <w:rFonts w:cs="Times New Roman"/>
        </w:rPr>
        <w:t xml:space="preserve">к </w:t>
      </w:r>
      <w:r w:rsidR="00042C90" w:rsidRPr="00816357">
        <w:rPr>
          <w:rFonts w:cs="Times New Roman"/>
        </w:rPr>
        <w:t>Незаконності</w:t>
      </w:r>
      <w:r w:rsidR="005375CE" w:rsidRPr="00816357">
        <w:rPr>
          <w:rFonts w:cs="Times New Roman"/>
        </w:rPr>
        <w:t xml:space="preserve"> </w:t>
      </w:r>
      <w:r w:rsidR="00310CA8" w:rsidRPr="00816357">
        <w:rPr>
          <w:rFonts w:cs="Times New Roman"/>
        </w:rPr>
        <w:t xml:space="preserve">чи </w:t>
      </w:r>
      <w:r w:rsidRPr="00816357">
        <w:rPr>
          <w:rFonts w:cs="Times New Roman"/>
        </w:rPr>
        <w:t>Випадок</w:t>
      </w:r>
      <w:r w:rsidR="005375CE" w:rsidRPr="00816357">
        <w:rPr>
          <w:rFonts w:cs="Times New Roman"/>
        </w:rPr>
        <w:t xml:space="preserve"> </w:t>
      </w:r>
      <w:r w:rsidR="00042C90" w:rsidRPr="00816357">
        <w:rPr>
          <w:rFonts w:cs="Times New Roman"/>
        </w:rPr>
        <w:t>Форс</w:t>
      </w:r>
      <w:r w:rsidR="00310CA8" w:rsidRPr="00816357">
        <w:rPr>
          <w:rFonts w:cs="Times New Roman"/>
        </w:rPr>
        <w:t>-мажору</w:t>
      </w:r>
      <w:r w:rsidRPr="00816357">
        <w:rPr>
          <w:rFonts w:cs="Times New Roman"/>
        </w:rPr>
        <w:t xml:space="preserve"> за будь-яким Правочином</w:t>
      </w:r>
      <w:r w:rsidR="00310CA8" w:rsidRPr="00816357">
        <w:rPr>
          <w:rFonts w:cs="Times New Roman"/>
        </w:rPr>
        <w:t xml:space="preserve"> </w:t>
      </w:r>
      <w:r w:rsidR="00971521" w:rsidRPr="00816357">
        <w:rPr>
          <w:rFonts w:cs="Times New Roman"/>
        </w:rPr>
        <w:t>настав</w:t>
      </w:r>
      <w:r w:rsidRPr="00816357">
        <w:rPr>
          <w:rFonts w:cs="Times New Roman"/>
        </w:rPr>
        <w:t xml:space="preserve"> та </w:t>
      </w:r>
      <w:r w:rsidR="005375CE" w:rsidRPr="00816357">
        <w:rPr>
          <w:rFonts w:cs="Times New Roman"/>
        </w:rPr>
        <w:t>триває</w:t>
      </w:r>
      <w:r w:rsidR="00310CA8" w:rsidRPr="00816357">
        <w:rPr>
          <w:rFonts w:cs="Times New Roman"/>
        </w:rPr>
        <w:t xml:space="preserve">, будь-який платіж чи поставка, які </w:t>
      </w:r>
      <w:r w:rsidR="007E07D9" w:rsidRPr="00816357">
        <w:rPr>
          <w:rFonts w:cs="Times New Roman"/>
        </w:rPr>
        <w:t>повинні були б бути здійснені</w:t>
      </w:r>
      <w:r w:rsidR="00310CA8" w:rsidRPr="00816357">
        <w:rPr>
          <w:rFonts w:cs="Times New Roman"/>
        </w:rPr>
        <w:t xml:space="preserve"> за таким Правочином, </w:t>
      </w:r>
      <w:r w:rsidR="007E07D9" w:rsidRPr="00816357">
        <w:rPr>
          <w:rFonts w:cs="Times New Roman"/>
        </w:rPr>
        <w:t>вважаються відстроченими і</w:t>
      </w:r>
      <w:r w:rsidR="00310CA8" w:rsidRPr="00816357">
        <w:rPr>
          <w:rFonts w:cs="Times New Roman"/>
        </w:rPr>
        <w:t xml:space="preserve"> </w:t>
      </w:r>
      <w:r w:rsidR="007E07D9" w:rsidRPr="00816357">
        <w:rPr>
          <w:rFonts w:cs="Times New Roman"/>
        </w:rPr>
        <w:t xml:space="preserve">термін </w:t>
      </w:r>
      <w:r w:rsidR="00310CA8" w:rsidRPr="00816357">
        <w:rPr>
          <w:rFonts w:cs="Times New Roman"/>
        </w:rPr>
        <w:t>виконання</w:t>
      </w:r>
      <w:r w:rsidR="008675C0" w:rsidRPr="00816357">
        <w:rPr>
          <w:rFonts w:cs="Times New Roman"/>
        </w:rPr>
        <w:t xml:space="preserve"> таких зобов’язань</w:t>
      </w:r>
      <w:r w:rsidR="00310CA8" w:rsidRPr="00816357">
        <w:rPr>
          <w:rFonts w:cs="Times New Roman"/>
        </w:rPr>
        <w:t xml:space="preserve"> переноситься:</w:t>
      </w:r>
    </w:p>
    <w:p w14:paraId="6CBE75A3" w14:textId="2B577E8B" w:rsidR="00310CA8" w:rsidRPr="00816357" w:rsidRDefault="00CF1491" w:rsidP="00827959">
      <w:pPr>
        <w:pStyle w:val="ISDAL4"/>
      </w:pPr>
      <w:r w:rsidRPr="00816357">
        <w:t xml:space="preserve">на </w:t>
      </w:r>
      <w:r w:rsidR="00310CA8" w:rsidRPr="00816357">
        <w:t xml:space="preserve">перший </w:t>
      </w:r>
      <w:r w:rsidR="002637DD" w:rsidRPr="00816357">
        <w:t>Робоч</w:t>
      </w:r>
      <w:r w:rsidR="00310CA8" w:rsidRPr="00816357">
        <w:t xml:space="preserve">ий </w:t>
      </w:r>
      <w:r w:rsidR="002637DD" w:rsidRPr="00816357">
        <w:t xml:space="preserve">День </w:t>
      </w:r>
      <w:r w:rsidR="00310CA8" w:rsidRPr="00816357">
        <w:t xml:space="preserve">після закінчення відповідного Періоду </w:t>
      </w:r>
      <w:r w:rsidR="002637DD" w:rsidRPr="00816357">
        <w:t>Очікування</w:t>
      </w:r>
      <w:r w:rsidR="00DC125E" w:rsidRPr="00816357">
        <w:t xml:space="preserve">, </w:t>
      </w:r>
      <w:r w:rsidR="005052EC" w:rsidRPr="00816357">
        <w:t>передбаченого для</w:t>
      </w:r>
      <w:r w:rsidR="005375CE" w:rsidRPr="00816357">
        <w:t xml:space="preserve"> Випадк</w:t>
      </w:r>
      <w:r w:rsidR="005052EC" w:rsidRPr="00816357">
        <w:t>у</w:t>
      </w:r>
      <w:r w:rsidR="005375CE" w:rsidRPr="00816357">
        <w:t xml:space="preserve"> </w:t>
      </w:r>
      <w:r w:rsidR="002637DD" w:rsidRPr="00816357">
        <w:t xml:space="preserve">Незаконності </w:t>
      </w:r>
      <w:r w:rsidR="00310CA8" w:rsidRPr="00816357">
        <w:t xml:space="preserve">чи </w:t>
      </w:r>
      <w:r w:rsidR="005375CE" w:rsidRPr="00816357">
        <w:t>Випадк</w:t>
      </w:r>
      <w:r w:rsidR="005052EC" w:rsidRPr="00816357">
        <w:t>у</w:t>
      </w:r>
      <w:r w:rsidR="005375CE" w:rsidRPr="00816357">
        <w:t xml:space="preserve"> </w:t>
      </w:r>
      <w:r w:rsidR="002637DD" w:rsidRPr="00816357">
        <w:t>Форс</w:t>
      </w:r>
      <w:r w:rsidR="00310CA8" w:rsidRPr="00816357">
        <w:t>-мажору; або</w:t>
      </w:r>
    </w:p>
    <w:p w14:paraId="61B3E9FF" w14:textId="56450755" w:rsidR="00157836" w:rsidRPr="00816357" w:rsidRDefault="00CF1491" w:rsidP="00827959">
      <w:pPr>
        <w:pStyle w:val="ISDAL4"/>
      </w:pPr>
      <w:r w:rsidRPr="00816357">
        <w:t>на дату</w:t>
      </w:r>
      <w:r w:rsidR="005052EC" w:rsidRPr="00816357">
        <w:t xml:space="preserve"> припинення Випадку </w:t>
      </w:r>
      <w:r w:rsidR="002637DD" w:rsidRPr="00816357">
        <w:t xml:space="preserve">Незаконності </w:t>
      </w:r>
      <w:r w:rsidR="00310CA8" w:rsidRPr="00816357">
        <w:t xml:space="preserve">чи </w:t>
      </w:r>
      <w:r w:rsidR="005052EC" w:rsidRPr="00816357">
        <w:t xml:space="preserve">Випадку </w:t>
      </w:r>
      <w:r w:rsidR="002637DD" w:rsidRPr="00816357">
        <w:t>Форс-</w:t>
      </w:r>
      <w:r w:rsidR="00310CA8" w:rsidRPr="00816357">
        <w:t>мажору</w:t>
      </w:r>
      <w:r w:rsidRPr="00816357">
        <w:t xml:space="preserve">, якщо </w:t>
      </w:r>
      <w:r w:rsidR="005052EC" w:rsidRPr="00816357">
        <w:t>вона</w:t>
      </w:r>
      <w:r w:rsidRPr="00816357">
        <w:t xml:space="preserve"> настала</w:t>
      </w:r>
      <w:r w:rsidR="00310CA8" w:rsidRPr="00816357">
        <w:t xml:space="preserve"> раніше</w:t>
      </w:r>
      <w:r w:rsidRPr="00816357">
        <w:t xml:space="preserve"> закінчення відповідного Періоду </w:t>
      </w:r>
      <w:r w:rsidR="002637DD" w:rsidRPr="00816357">
        <w:t>Очікування</w:t>
      </w:r>
      <w:r w:rsidR="00310CA8" w:rsidRPr="00816357">
        <w:t xml:space="preserve">, або, якщо </w:t>
      </w:r>
      <w:r w:rsidR="005052EC" w:rsidRPr="00816357">
        <w:t xml:space="preserve">така </w:t>
      </w:r>
      <w:r w:rsidR="00310CA8" w:rsidRPr="00816357">
        <w:t xml:space="preserve">дата не припадає на Робочий </w:t>
      </w:r>
      <w:r w:rsidR="002637DD" w:rsidRPr="00816357">
        <w:t>День</w:t>
      </w:r>
      <w:r w:rsidRPr="00816357">
        <w:t>,</w:t>
      </w:r>
      <w:r w:rsidR="00310CA8" w:rsidRPr="00816357">
        <w:t xml:space="preserve"> то на наступний день, що є </w:t>
      </w:r>
      <w:r w:rsidRPr="00816357">
        <w:t>Р</w:t>
      </w:r>
      <w:r w:rsidR="00310CA8" w:rsidRPr="00816357">
        <w:t xml:space="preserve">обочим </w:t>
      </w:r>
      <w:r w:rsidR="002637DD" w:rsidRPr="00816357">
        <w:t>Днем</w:t>
      </w:r>
      <w:r w:rsidR="00310CA8" w:rsidRPr="00816357">
        <w:t>.</w:t>
      </w:r>
    </w:p>
    <w:p w14:paraId="4E24B82C" w14:textId="0529B72B" w:rsidR="00E7549F" w:rsidRPr="00816357" w:rsidRDefault="00E7549F" w:rsidP="00827959">
      <w:pPr>
        <w:pStyle w:val="ISDAL1"/>
      </w:pPr>
      <w:bookmarkStart w:id="69" w:name="_Toc83331779"/>
      <w:bookmarkStart w:id="70" w:name="Стаття6"/>
      <w:r w:rsidRPr="00816357">
        <w:t>Д</w:t>
      </w:r>
      <w:r w:rsidR="00741B09" w:rsidRPr="00816357">
        <w:t xml:space="preserve">острокове </w:t>
      </w:r>
      <w:r w:rsidR="001C5A59" w:rsidRPr="00816357">
        <w:t xml:space="preserve">припинення </w:t>
      </w:r>
      <w:r w:rsidR="00741B09" w:rsidRPr="00816357">
        <w:t>та</w:t>
      </w:r>
      <w:r w:rsidRPr="00816357">
        <w:t xml:space="preserve"> </w:t>
      </w:r>
      <w:r w:rsidR="00741B09" w:rsidRPr="00816357">
        <w:t>ліквідаційний неттінг</w:t>
      </w:r>
      <w:bookmarkEnd w:id="69"/>
    </w:p>
    <w:p w14:paraId="71BA5655" w14:textId="1307DF26" w:rsidR="0059301D" w:rsidRPr="00816357" w:rsidRDefault="00E7549F" w:rsidP="00827959">
      <w:pPr>
        <w:pStyle w:val="ISDAL2"/>
        <w:rPr>
          <w:rFonts w:ascii="Times New Roman" w:hAnsi="Times New Roman"/>
        </w:rPr>
      </w:pPr>
      <w:bookmarkStart w:id="71" w:name="_Ref63207310"/>
      <w:bookmarkEnd w:id="70"/>
      <w:r w:rsidRPr="00816357">
        <w:rPr>
          <w:rFonts w:ascii="Times New Roman" w:hAnsi="Times New Roman"/>
        </w:rPr>
        <w:t xml:space="preserve">Право припинити Правочини внаслідок Випадку </w:t>
      </w:r>
      <w:r w:rsidR="00B83906" w:rsidRPr="00816357">
        <w:rPr>
          <w:rFonts w:ascii="Times New Roman" w:hAnsi="Times New Roman"/>
        </w:rPr>
        <w:t>Дефолт</w:t>
      </w:r>
      <w:r w:rsidRPr="00816357">
        <w:rPr>
          <w:rFonts w:ascii="Times New Roman" w:hAnsi="Times New Roman"/>
        </w:rPr>
        <w:t>у</w:t>
      </w:r>
      <w:bookmarkEnd w:id="71"/>
      <w:r w:rsidRPr="00816357">
        <w:rPr>
          <w:rFonts w:ascii="Times New Roman" w:hAnsi="Times New Roman"/>
        </w:rPr>
        <w:t xml:space="preserve"> </w:t>
      </w:r>
    </w:p>
    <w:p w14:paraId="148EFFBB" w14:textId="77A9A794" w:rsidR="000B47FA" w:rsidRPr="00816357" w:rsidRDefault="005052EC" w:rsidP="00827959">
      <w:pPr>
        <w:pStyle w:val="ISDAL3"/>
      </w:pPr>
      <w:bookmarkStart w:id="72" w:name="_Ref64384324"/>
      <w:r w:rsidRPr="00816357">
        <w:t>За винятком випадків, передбачених пункт</w:t>
      </w:r>
      <w:r w:rsidR="004C2DAC" w:rsidRPr="00816357">
        <w:t>ами</w:t>
      </w:r>
      <w:r w:rsidRPr="00816357">
        <w:t xml:space="preserve"> </w:t>
      </w:r>
      <w:r w:rsidRPr="00816357">
        <w:fldChar w:fldCharType="begin"/>
      </w:r>
      <w:r w:rsidRPr="00816357">
        <w:instrText xml:space="preserve"> REF _Ref64482720 \r \h </w:instrText>
      </w:r>
      <w:r w:rsidR="00D37474" w:rsidRPr="00816357">
        <w:instrText xml:space="preserve"> \* MERGEFORMAT </w:instrText>
      </w:r>
      <w:r w:rsidRPr="00816357">
        <w:fldChar w:fldCharType="separate"/>
      </w:r>
      <w:r w:rsidR="00145F2A">
        <w:t>6.1.2</w:t>
      </w:r>
      <w:r w:rsidRPr="00816357">
        <w:fldChar w:fldCharType="end"/>
      </w:r>
      <w:r w:rsidR="004C2DAC" w:rsidRPr="00816357">
        <w:t xml:space="preserve"> та </w:t>
      </w:r>
      <w:r w:rsidR="004C2DAC" w:rsidRPr="00816357">
        <w:fldChar w:fldCharType="begin"/>
      </w:r>
      <w:r w:rsidR="004C2DAC" w:rsidRPr="00816357">
        <w:instrText xml:space="preserve"> REF _Ref69385790 \r \h </w:instrText>
      </w:r>
      <w:r w:rsidR="00D37474" w:rsidRPr="00816357">
        <w:instrText xml:space="preserve"> \* MERGEFORMAT </w:instrText>
      </w:r>
      <w:r w:rsidR="004C2DAC" w:rsidRPr="00816357">
        <w:fldChar w:fldCharType="separate"/>
      </w:r>
      <w:r w:rsidR="00145F2A">
        <w:t>6.1.3</w:t>
      </w:r>
      <w:r w:rsidR="004C2DAC" w:rsidRPr="00816357">
        <w:fldChar w:fldCharType="end"/>
      </w:r>
      <w:r w:rsidRPr="00816357">
        <w:t xml:space="preserve"> нижч</w:t>
      </w:r>
      <w:r w:rsidR="00301CEA" w:rsidRPr="00816357">
        <w:t>е</w:t>
      </w:r>
      <w:r w:rsidRPr="00816357">
        <w:t>, у</w:t>
      </w:r>
      <w:r w:rsidR="00E41114" w:rsidRPr="00816357">
        <w:t xml:space="preserve"> </w:t>
      </w:r>
      <w:r w:rsidR="00E7549F" w:rsidRPr="00816357">
        <w:t>разі</w:t>
      </w:r>
      <w:r w:rsidR="00E41114" w:rsidRPr="00816357">
        <w:t>, якщо будь-яка Сторона</w:t>
      </w:r>
      <w:r w:rsidR="00AA1239" w:rsidRPr="00816357">
        <w:t xml:space="preserve"> ("</w:t>
      </w:r>
      <w:r w:rsidR="00D53C00" w:rsidRPr="00816357">
        <w:rPr>
          <w:b/>
          <w:bCs/>
        </w:rPr>
        <w:t xml:space="preserve">Дефолтна </w:t>
      </w:r>
      <w:r w:rsidR="00AA1239" w:rsidRPr="00816357">
        <w:rPr>
          <w:b/>
          <w:bCs/>
        </w:rPr>
        <w:t>Сторона</w:t>
      </w:r>
      <w:r w:rsidR="00AA1239" w:rsidRPr="00816357">
        <w:t>")</w:t>
      </w:r>
      <w:r w:rsidR="00E7549F" w:rsidRPr="00816357">
        <w:t xml:space="preserve"> </w:t>
      </w:r>
      <w:r w:rsidR="00E41114" w:rsidRPr="00816357">
        <w:t xml:space="preserve">допустила </w:t>
      </w:r>
      <w:r w:rsidR="00E7549F" w:rsidRPr="00816357">
        <w:t>Випад</w:t>
      </w:r>
      <w:r w:rsidR="00E41114" w:rsidRPr="00816357">
        <w:t>о</w:t>
      </w:r>
      <w:r w:rsidR="00E7549F" w:rsidRPr="00816357">
        <w:t xml:space="preserve">к </w:t>
      </w:r>
      <w:r w:rsidR="00B83906" w:rsidRPr="00816357">
        <w:t>Дефолту</w:t>
      </w:r>
      <w:r w:rsidR="00E7549F" w:rsidRPr="00816357">
        <w:t xml:space="preserve">, який продовжує тривати, інша </w:t>
      </w:r>
      <w:r w:rsidR="00E41114" w:rsidRPr="00816357">
        <w:t>С</w:t>
      </w:r>
      <w:r w:rsidR="00E7549F" w:rsidRPr="00816357">
        <w:t>торона (</w:t>
      </w:r>
      <w:r w:rsidR="00E41114" w:rsidRPr="00816357">
        <w:t>"</w:t>
      </w:r>
      <w:r w:rsidR="008548B2" w:rsidRPr="00816357">
        <w:rPr>
          <w:b/>
          <w:bCs/>
        </w:rPr>
        <w:t xml:space="preserve">Недефолтна </w:t>
      </w:r>
      <w:r w:rsidR="00E7549F" w:rsidRPr="00816357">
        <w:rPr>
          <w:b/>
          <w:bCs/>
        </w:rPr>
        <w:t>Сторона</w:t>
      </w:r>
      <w:r w:rsidR="00E41114" w:rsidRPr="00816357">
        <w:t>"</w:t>
      </w:r>
      <w:r w:rsidR="00E7549F" w:rsidRPr="00816357">
        <w:t xml:space="preserve">) має право направити повідомлення </w:t>
      </w:r>
      <w:r w:rsidR="008548B2" w:rsidRPr="00816357">
        <w:t>Дефолтній</w:t>
      </w:r>
      <w:r w:rsidR="00E7549F" w:rsidRPr="00816357">
        <w:t xml:space="preserve"> Стороні з наданням опису відповідного Випадку </w:t>
      </w:r>
      <w:r w:rsidR="00B83906" w:rsidRPr="00816357">
        <w:t xml:space="preserve">Дефолту </w:t>
      </w:r>
      <w:r w:rsidR="00E7549F" w:rsidRPr="00816357">
        <w:t xml:space="preserve">і призначити </w:t>
      </w:r>
      <w:r w:rsidR="00E41114" w:rsidRPr="00816357">
        <w:t xml:space="preserve">Дату </w:t>
      </w:r>
      <w:r w:rsidR="00042C90" w:rsidRPr="00816357">
        <w:t>Дострокового Припинення</w:t>
      </w:r>
      <w:r w:rsidR="00E41114" w:rsidRPr="00816357">
        <w:t xml:space="preserve"> усіх Правочинів</w:t>
      </w:r>
      <w:r w:rsidR="00E7549F" w:rsidRPr="00816357">
        <w:t xml:space="preserve">, </w:t>
      </w:r>
      <w:r w:rsidR="001E22AC" w:rsidRPr="00816357">
        <w:rPr>
          <w:noProof/>
          <w:lang w:val="en-US"/>
        </w:rPr>
        <mc:AlternateContent>
          <mc:Choice Requires="wps">
            <w:drawing>
              <wp:anchor distT="0" distB="0" distL="114299" distR="114299" simplePos="0" relativeHeight="251655168" behindDoc="0" locked="0" layoutInCell="0" allowOverlap="1" wp14:anchorId="6E8BCA22" wp14:editId="2CED7C4D">
                <wp:simplePos x="0" y="0"/>
                <wp:positionH relativeFrom="margin">
                  <wp:posOffset>6760209</wp:posOffset>
                </wp:positionH>
                <wp:positionV relativeFrom="paragraph">
                  <wp:posOffset>1657985</wp:posOffset>
                </wp:positionV>
                <wp:extent cx="0" cy="267970"/>
                <wp:effectExtent l="0" t="0" r="0" b="1778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A4C1" id="Line 2" o:spid="_x0000_s1026" style="position:absolute;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32.3pt,130.55pt" to="532.3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" o:allowincell="f" strokeweight=".25pt">
                <w10:wrap anchorx="margin"/>
              </v:line>
            </w:pict>
          </mc:Fallback>
        </mc:AlternateContent>
      </w:r>
      <w:r w:rsidR="001E22AC" w:rsidRPr="00816357">
        <w:rPr>
          <w:noProof/>
          <w:lang w:val="en-US"/>
        </w:rPr>
        <mc:AlternateContent>
          <mc:Choice Requires="wps">
            <w:drawing>
              <wp:anchor distT="0" distB="0" distL="114299" distR="114299" simplePos="0" relativeHeight="251656192" behindDoc="0" locked="0" layoutInCell="0" allowOverlap="1" wp14:anchorId="03D67A85" wp14:editId="53E8338F">
                <wp:simplePos x="0" y="0"/>
                <wp:positionH relativeFrom="margin">
                  <wp:posOffset>6760209</wp:posOffset>
                </wp:positionH>
                <wp:positionV relativeFrom="paragraph">
                  <wp:posOffset>4239895</wp:posOffset>
                </wp:positionV>
                <wp:extent cx="0" cy="734695"/>
                <wp:effectExtent l="0" t="0" r="0"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4234" id="Line 3"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32.3pt,333.85pt" to="532.3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" o:allowincell="f" strokeweight=".5pt">
                <w10:wrap anchorx="margin"/>
              </v:line>
            </w:pict>
          </mc:Fallback>
        </mc:AlternateContent>
      </w:r>
      <w:r w:rsidR="001E22AC" w:rsidRPr="00816357">
        <w:rPr>
          <w:noProof/>
          <w:lang w:val="en-US"/>
        </w:rPr>
        <mc:AlternateContent>
          <mc:Choice Requires="wps">
            <w:drawing>
              <wp:anchor distT="0" distB="0" distL="114299" distR="114299" simplePos="0" relativeHeight="251657216" behindDoc="0" locked="0" layoutInCell="0" allowOverlap="1" wp14:anchorId="5626FB6F" wp14:editId="6AABD423">
                <wp:simplePos x="0" y="0"/>
                <wp:positionH relativeFrom="margin">
                  <wp:posOffset>6797039</wp:posOffset>
                </wp:positionH>
                <wp:positionV relativeFrom="paragraph">
                  <wp:posOffset>8449310</wp:posOffset>
                </wp:positionV>
                <wp:extent cx="0" cy="125095"/>
                <wp:effectExtent l="0" t="0" r="0" b="82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D5A7" id="Line 4"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35.2pt,665.3pt" to="535.2pt,6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" o:allowincell="f" strokeweight=".25pt">
                <w10:wrap anchorx="margin"/>
              </v:line>
            </w:pict>
          </mc:Fallback>
        </mc:AlternateContent>
      </w:r>
      <w:bookmarkEnd w:id="72"/>
      <w:r w:rsidR="003B1CBD" w:rsidRPr="00816357">
        <w:t xml:space="preserve">яка може настати не раніше </w:t>
      </w:r>
      <w:r w:rsidR="00214FDB" w:rsidRPr="00816357">
        <w:t xml:space="preserve">дати </w:t>
      </w:r>
      <w:r w:rsidR="003B1CBD" w:rsidRPr="00816357">
        <w:t>отримання такого повідомлення, але в будь-якому випадку не пізніше ніж через 20 (двадцять) календарних днів від дати його направлення</w:t>
      </w:r>
      <w:r w:rsidR="00214FDB" w:rsidRPr="00816357">
        <w:t>.</w:t>
      </w:r>
    </w:p>
    <w:p w14:paraId="4CF55E5B" w14:textId="7E54462F" w:rsidR="005052EC" w:rsidRPr="00816357" w:rsidRDefault="002D1F93" w:rsidP="00827959">
      <w:pPr>
        <w:pStyle w:val="ISDAL3"/>
      </w:pPr>
      <w:bookmarkStart w:id="73" w:name="_Ref64482720"/>
      <w:r w:rsidRPr="00816357">
        <w:t xml:space="preserve">У </w:t>
      </w:r>
      <w:r w:rsidR="005052EC" w:rsidRPr="00816357">
        <w:t xml:space="preserve">разі, якщо будь-яка Сторона допустила Випадок </w:t>
      </w:r>
      <w:r w:rsidR="00B83906" w:rsidRPr="00816357">
        <w:t>Дефолту</w:t>
      </w:r>
      <w:r w:rsidR="005052EC" w:rsidRPr="00816357">
        <w:t>, передбачений пунктами 5.1.7</w:t>
      </w:r>
      <w:r w:rsidR="00301CEA" w:rsidRPr="00816357">
        <w:t> </w:t>
      </w:r>
      <w:r w:rsidR="005052EC" w:rsidRPr="00816357">
        <w:t xml:space="preserve">(iv) або (v), </w:t>
      </w:r>
      <w:r w:rsidR="008F09BD" w:rsidRPr="00816357">
        <w:t>Дата Дострокового Припинення</w:t>
      </w:r>
      <w:r w:rsidR="005052EC" w:rsidRPr="00816357">
        <w:t xml:space="preserve"> усіх Правочинів </w:t>
      </w:r>
      <w:r w:rsidR="00E009E6" w:rsidRPr="00816357">
        <w:t>настає</w:t>
      </w:r>
      <w:r w:rsidR="005052EC" w:rsidRPr="00816357">
        <w:t xml:space="preserve"> для такої Сторони безпосередньо в одну з таких дат</w:t>
      </w:r>
      <w:r w:rsidR="00FF12F7" w:rsidRPr="00816357">
        <w:t>, без необхідності направлення повідомлення відповідно до пункту </w:t>
      </w:r>
      <w:r w:rsidR="00FF12F7" w:rsidRPr="00816357">
        <w:fldChar w:fldCharType="begin"/>
      </w:r>
      <w:r w:rsidR="00FF12F7" w:rsidRPr="00816357">
        <w:instrText xml:space="preserve"> REF _Ref64384324 \r \h </w:instrText>
      </w:r>
      <w:r w:rsidR="00F23488" w:rsidRPr="00816357">
        <w:instrText xml:space="preserve"> \* MERGEFORMAT </w:instrText>
      </w:r>
      <w:r w:rsidR="00FF12F7" w:rsidRPr="00816357">
        <w:fldChar w:fldCharType="separate"/>
      </w:r>
      <w:r w:rsidR="00145F2A">
        <w:t>6.1.1</w:t>
      </w:r>
      <w:r w:rsidR="00FF12F7" w:rsidRPr="00816357">
        <w:fldChar w:fldCharType="end"/>
      </w:r>
      <w:r w:rsidR="00FF12F7" w:rsidRPr="00816357">
        <w:t xml:space="preserve"> вище</w:t>
      </w:r>
      <w:r w:rsidR="005052EC" w:rsidRPr="00816357">
        <w:t>:</w:t>
      </w:r>
      <w:bookmarkEnd w:id="73"/>
      <w:r w:rsidR="005052EC" w:rsidRPr="00816357">
        <w:t xml:space="preserve"> </w:t>
      </w:r>
    </w:p>
    <w:p w14:paraId="7C31B673" w14:textId="1B71F89B" w:rsidR="005052EC" w:rsidRPr="00816357" w:rsidRDefault="005052EC" w:rsidP="00827959">
      <w:pPr>
        <w:pStyle w:val="ISDAL4"/>
      </w:pPr>
      <w:r w:rsidRPr="00816357">
        <w:t xml:space="preserve">у дату набрання щодо такої Сторони законної сили </w:t>
      </w:r>
      <w:r w:rsidR="002D1F93" w:rsidRPr="00816357">
        <w:t xml:space="preserve">рішенням суду </w:t>
      </w:r>
      <w:r w:rsidRPr="00816357">
        <w:t xml:space="preserve">про відкриття провадження у справі про банкрутство; або </w:t>
      </w:r>
    </w:p>
    <w:p w14:paraId="1A31617A" w14:textId="1AB43714" w:rsidR="005052EC" w:rsidRPr="00816357" w:rsidRDefault="005052EC" w:rsidP="00827959">
      <w:pPr>
        <w:pStyle w:val="ISDAL4"/>
      </w:pPr>
      <w:r w:rsidRPr="00816357">
        <w:t>у дату прийняття компетентним органом відповідного рішення щодо Сторони про: (</w:t>
      </w:r>
      <w:r w:rsidR="00610A1B" w:rsidRPr="00816357">
        <w:t>а</w:t>
      </w:r>
      <w:r w:rsidR="007504DA" w:rsidRPr="00816357">
        <w:t>) </w:t>
      </w:r>
      <w:r w:rsidRPr="00816357">
        <w:t xml:space="preserve">запровадження тимчасової адміністрації та/або призначення тимчасового адміністратора, та/або відсторонення керівництва, за умови що будь-яке з таких рішень </w:t>
      </w:r>
      <w:r w:rsidRPr="00816357">
        <w:lastRenderedPageBreak/>
        <w:t xml:space="preserve">має наслідком обмеження або відтермінування можливості здійснення </w:t>
      </w:r>
      <w:r w:rsidR="001D3031" w:rsidRPr="00816357">
        <w:t>платежу або поставки базового активу</w:t>
      </w:r>
      <w:r w:rsidRPr="00816357">
        <w:t>; (б) відкликання (анулювання) ліцензії на провадження діяльності з надання фінансових послуг та/або</w:t>
      </w:r>
      <w:r w:rsidR="0029135B" w:rsidRPr="00816357">
        <w:t xml:space="preserve"> про</w:t>
      </w:r>
      <w:r w:rsidRPr="00816357">
        <w:t xml:space="preserve"> ліквідацію, за умови що будь-яке з таких рішень має наслідком обмеження або відтермінування можливості здійснення передачі активів або переказу коштів; (в) віднесення </w:t>
      </w:r>
      <w:r w:rsidR="00FF12F7" w:rsidRPr="00816357">
        <w:t xml:space="preserve">Сторони, яка є </w:t>
      </w:r>
      <w:r w:rsidRPr="00816357">
        <w:t>банк</w:t>
      </w:r>
      <w:r w:rsidR="00FF12F7" w:rsidRPr="00816357">
        <w:t>ом,</w:t>
      </w:r>
      <w:r w:rsidRPr="00816357">
        <w:t xml:space="preserve"> до категорії неплатоспроможних.</w:t>
      </w:r>
    </w:p>
    <w:p w14:paraId="737536FF" w14:textId="0B2E1DE3" w:rsidR="000B47FA" w:rsidRPr="00816357" w:rsidRDefault="00DC125E" w:rsidP="00827959">
      <w:pPr>
        <w:pStyle w:val="ISDAL3"/>
      </w:pPr>
      <w:bookmarkStart w:id="74" w:name="_Ref69385790"/>
      <w:r w:rsidRPr="00816357">
        <w:t>Я</w:t>
      </w:r>
      <w:r w:rsidR="00E7549F" w:rsidRPr="00816357">
        <w:t xml:space="preserve">кщо </w:t>
      </w:r>
      <w:r w:rsidR="006E4EAC" w:rsidRPr="00816357">
        <w:t xml:space="preserve">Сторони визначать </w:t>
      </w:r>
      <w:r w:rsidRPr="00816357">
        <w:t>в</w:t>
      </w:r>
      <w:r w:rsidR="00E7549F" w:rsidRPr="00816357">
        <w:t xml:space="preserve"> Додатку, що положення про </w:t>
      </w:r>
      <w:r w:rsidR="00E41114" w:rsidRPr="00816357">
        <w:t>"</w:t>
      </w:r>
      <w:r w:rsidR="008F09BD" w:rsidRPr="00816357">
        <w:t>Автоматичне Дострокове Припинення</w:t>
      </w:r>
      <w:r w:rsidR="00E41114" w:rsidRPr="00816357">
        <w:t>"</w:t>
      </w:r>
      <w:r w:rsidR="00E7549F" w:rsidRPr="00816357">
        <w:t xml:space="preserve"> розповсюджуються на будь-яку з</w:t>
      </w:r>
      <w:r w:rsidRPr="00816357">
        <w:t>і</w:t>
      </w:r>
      <w:r w:rsidR="00E7549F" w:rsidRPr="00816357">
        <w:t xml:space="preserve"> </w:t>
      </w:r>
      <w:r w:rsidR="00E41114" w:rsidRPr="00816357">
        <w:t>С</w:t>
      </w:r>
      <w:r w:rsidR="00E7549F" w:rsidRPr="00816357">
        <w:t xml:space="preserve">торін, то </w:t>
      </w:r>
      <w:r w:rsidR="008F09BD" w:rsidRPr="00816357">
        <w:t>Дата Дострокового Припинення</w:t>
      </w:r>
      <w:r w:rsidR="00E7549F" w:rsidRPr="00816357">
        <w:t xml:space="preserve"> усіх Правочинів </w:t>
      </w:r>
      <w:r w:rsidR="00E009E6" w:rsidRPr="00816357">
        <w:t>настає</w:t>
      </w:r>
      <w:r w:rsidR="00E41114" w:rsidRPr="00816357">
        <w:t xml:space="preserve"> </w:t>
      </w:r>
      <w:r w:rsidR="00E7549F" w:rsidRPr="00816357">
        <w:t xml:space="preserve">для </w:t>
      </w:r>
      <w:r w:rsidR="00E41114" w:rsidRPr="00816357">
        <w:t>такої С</w:t>
      </w:r>
      <w:r w:rsidR="00E7549F" w:rsidRPr="00816357">
        <w:t>торони безпосередньо</w:t>
      </w:r>
      <w:r w:rsidR="000B47FA" w:rsidRPr="00816357">
        <w:t xml:space="preserve"> у дату настання</w:t>
      </w:r>
      <w:r w:rsidR="00E7549F" w:rsidRPr="00816357">
        <w:t xml:space="preserve"> </w:t>
      </w:r>
      <w:r w:rsidR="000B47FA" w:rsidRPr="00816357">
        <w:t xml:space="preserve">Випадку </w:t>
      </w:r>
      <w:r w:rsidR="00B83906" w:rsidRPr="00816357">
        <w:t>Дефолт</w:t>
      </w:r>
      <w:r w:rsidR="00E7549F" w:rsidRPr="00816357">
        <w:t>у</w:t>
      </w:r>
      <w:r w:rsidR="0059301D" w:rsidRPr="00816357">
        <w:t>,</w:t>
      </w:r>
      <w:r w:rsidR="00E7549F" w:rsidRPr="00816357">
        <w:t xml:space="preserve"> </w:t>
      </w:r>
      <w:r w:rsidR="000B47FA" w:rsidRPr="00816357">
        <w:t xml:space="preserve">передбаченого </w:t>
      </w:r>
      <w:r w:rsidR="00E41114" w:rsidRPr="00816357">
        <w:t>пунктами</w:t>
      </w:r>
      <w:r w:rsidRPr="00816357">
        <w:t> </w:t>
      </w:r>
      <w:r w:rsidR="000E1121" w:rsidRPr="00816357">
        <w:fldChar w:fldCharType="begin"/>
      </w:r>
      <w:r w:rsidR="000E1121" w:rsidRPr="00816357">
        <w:instrText xml:space="preserve"> REF _Ref64382120 \r \h  \* MERGEFORMAT </w:instrText>
      </w:r>
      <w:r w:rsidR="000E1121" w:rsidRPr="00816357">
        <w:fldChar w:fldCharType="separate"/>
      </w:r>
      <w:r w:rsidR="00145F2A">
        <w:t>5.1.7</w:t>
      </w:r>
      <w:r w:rsidR="000E1121" w:rsidRPr="00816357">
        <w:fldChar w:fldCharType="end"/>
      </w:r>
      <w:r w:rsidR="000E1121" w:rsidRPr="00816357">
        <w:t xml:space="preserve"> (i), </w:t>
      </w:r>
      <w:r w:rsidR="006E4EAC" w:rsidRPr="00816357">
        <w:fldChar w:fldCharType="begin"/>
      </w:r>
      <w:r w:rsidR="006E4EAC" w:rsidRPr="00816357">
        <w:instrText xml:space="preserve"> REF _Ref83137669 \r \h </w:instrText>
      </w:r>
      <w:r w:rsidR="00F23488" w:rsidRPr="00816357">
        <w:instrText xml:space="preserve"> \* MERGEFORMAT </w:instrText>
      </w:r>
      <w:r w:rsidR="006E4EAC" w:rsidRPr="00816357">
        <w:fldChar w:fldCharType="separate"/>
      </w:r>
      <w:r w:rsidR="00145F2A">
        <w:t>5.1.7(ii)</w:t>
      </w:r>
      <w:r w:rsidR="006E4EAC" w:rsidRPr="00816357">
        <w:fldChar w:fldCharType="end"/>
      </w:r>
      <w:r w:rsidR="006E4EAC" w:rsidRPr="00816357">
        <w:t xml:space="preserve">, </w:t>
      </w:r>
      <w:r w:rsidR="006E4EAC" w:rsidRPr="00816357">
        <w:fldChar w:fldCharType="begin"/>
      </w:r>
      <w:r w:rsidR="006E4EAC" w:rsidRPr="00816357">
        <w:instrText xml:space="preserve"> REF _Ref83137675 \r \h </w:instrText>
      </w:r>
      <w:r w:rsidR="00F23488" w:rsidRPr="00816357">
        <w:instrText xml:space="preserve"> \* MERGEFORMAT </w:instrText>
      </w:r>
      <w:r w:rsidR="006E4EAC" w:rsidRPr="00816357">
        <w:fldChar w:fldCharType="separate"/>
      </w:r>
      <w:r w:rsidR="00145F2A">
        <w:t>5.1.7(iii)</w:t>
      </w:r>
      <w:r w:rsidR="006E4EAC" w:rsidRPr="00816357">
        <w:fldChar w:fldCharType="end"/>
      </w:r>
      <w:r w:rsidR="006E4EAC" w:rsidRPr="00816357">
        <w:t xml:space="preserve">, </w:t>
      </w:r>
      <w:r w:rsidR="006E4EAC" w:rsidRPr="00816357">
        <w:fldChar w:fldCharType="begin"/>
      </w:r>
      <w:r w:rsidR="006E4EAC" w:rsidRPr="00816357">
        <w:instrText xml:space="preserve"> REF _Ref83137679 \r \h </w:instrText>
      </w:r>
      <w:r w:rsidR="00F23488" w:rsidRPr="00816357">
        <w:instrText xml:space="preserve"> \* MERGEFORMAT </w:instrText>
      </w:r>
      <w:r w:rsidR="006E4EAC" w:rsidRPr="00816357">
        <w:fldChar w:fldCharType="separate"/>
      </w:r>
      <w:r w:rsidR="00145F2A">
        <w:t>5.1.7(vi)</w:t>
      </w:r>
      <w:r w:rsidR="006E4EAC" w:rsidRPr="00816357">
        <w:fldChar w:fldCharType="end"/>
      </w:r>
      <w:r w:rsidR="006E4EAC" w:rsidRPr="00816357">
        <w:t xml:space="preserve">, </w:t>
      </w:r>
      <w:r w:rsidR="006E4EAC" w:rsidRPr="00816357">
        <w:fldChar w:fldCharType="begin"/>
      </w:r>
      <w:r w:rsidR="006E4EAC" w:rsidRPr="00816357">
        <w:instrText xml:space="preserve"> REF _Ref70080637 \r \h </w:instrText>
      </w:r>
      <w:r w:rsidR="00F23488" w:rsidRPr="00816357">
        <w:instrText xml:space="preserve"> \* MERGEFORMAT </w:instrText>
      </w:r>
      <w:r w:rsidR="006E4EAC" w:rsidRPr="00816357">
        <w:fldChar w:fldCharType="separate"/>
      </w:r>
      <w:r w:rsidR="00145F2A">
        <w:t>5.1.7(vii)</w:t>
      </w:r>
      <w:r w:rsidR="006E4EAC" w:rsidRPr="00816357">
        <w:fldChar w:fldCharType="end"/>
      </w:r>
      <w:r w:rsidR="000E1121" w:rsidRPr="00816357">
        <w:t xml:space="preserve">, </w:t>
      </w:r>
      <w:r w:rsidR="00E7549F" w:rsidRPr="00816357">
        <w:t>або</w:t>
      </w:r>
      <w:r w:rsidRPr="00816357">
        <w:t xml:space="preserve"> </w:t>
      </w:r>
      <w:r w:rsidR="002D1F93" w:rsidRPr="00816357">
        <w:t xml:space="preserve">аналогічного випадку (події) згідно </w:t>
      </w:r>
      <w:r w:rsidR="009C1DB4" w:rsidRPr="00816357">
        <w:t xml:space="preserve">з пунктом </w:t>
      </w:r>
      <w:r w:rsidR="00F3448F" w:rsidRPr="00816357">
        <w:t>5.1.7 </w:t>
      </w:r>
      <w:r w:rsidR="009C1DB4" w:rsidRPr="00816357">
        <w:t>(viii)</w:t>
      </w:r>
      <w:r w:rsidR="009F44DD" w:rsidRPr="00816357">
        <w:t xml:space="preserve"> цієї </w:t>
      </w:r>
      <w:r w:rsidR="008F09BD" w:rsidRPr="00816357">
        <w:t>Генеральної Угоди</w:t>
      </w:r>
      <w:r w:rsidR="00FF12F7" w:rsidRPr="00816357">
        <w:t>, без необхідності направлення повідомлення відповідно до пункту </w:t>
      </w:r>
      <w:r w:rsidR="00FF12F7" w:rsidRPr="00816357">
        <w:fldChar w:fldCharType="begin"/>
      </w:r>
      <w:r w:rsidR="00FF12F7" w:rsidRPr="00816357">
        <w:instrText xml:space="preserve"> REF _Ref64384324 \r \h </w:instrText>
      </w:r>
      <w:r w:rsidR="00F23488" w:rsidRPr="00816357">
        <w:instrText xml:space="preserve"> \* MERGEFORMAT </w:instrText>
      </w:r>
      <w:r w:rsidR="00FF12F7" w:rsidRPr="00816357">
        <w:fldChar w:fldCharType="separate"/>
      </w:r>
      <w:r w:rsidR="00145F2A">
        <w:t>6.1.1</w:t>
      </w:r>
      <w:r w:rsidR="00FF12F7" w:rsidRPr="00816357">
        <w:fldChar w:fldCharType="end"/>
      </w:r>
      <w:r w:rsidR="00FF12F7" w:rsidRPr="00816357">
        <w:t xml:space="preserve"> вище</w:t>
      </w:r>
      <w:r w:rsidR="006E4EAC" w:rsidRPr="00816357">
        <w:t xml:space="preserve"> або надання будь-яких інших документів чи вчинення будь-яких інших дій будь-якою Стороною або третьою особою</w:t>
      </w:r>
      <w:r w:rsidR="00FF12F7" w:rsidRPr="00816357">
        <w:t>.</w:t>
      </w:r>
      <w:bookmarkEnd w:id="74"/>
      <w:r w:rsidR="009101ED" w:rsidRPr="00816357">
        <w:t xml:space="preserve"> </w:t>
      </w:r>
    </w:p>
    <w:p w14:paraId="72CBBEE2" w14:textId="7B573B0C" w:rsidR="00977403" w:rsidRPr="00816357" w:rsidRDefault="00977403" w:rsidP="00827959">
      <w:pPr>
        <w:pStyle w:val="ISDAL3"/>
      </w:pPr>
      <w:r w:rsidRPr="00816357">
        <w:t xml:space="preserve">У разі </w:t>
      </w:r>
      <w:r w:rsidR="00971521" w:rsidRPr="00816357">
        <w:t xml:space="preserve">настання </w:t>
      </w:r>
      <w:r w:rsidRPr="00816357">
        <w:t xml:space="preserve">Випадку </w:t>
      </w:r>
      <w:r w:rsidR="00B83906" w:rsidRPr="00816357">
        <w:t>Дефолту</w:t>
      </w:r>
      <w:r w:rsidRPr="00816357">
        <w:t xml:space="preserve">, </w:t>
      </w:r>
      <w:r w:rsidR="008548B2" w:rsidRPr="00816357">
        <w:t>Дефолтна</w:t>
      </w:r>
      <w:r w:rsidRPr="00816357">
        <w:t xml:space="preserve"> Сторона відразу після того, як їй стало відомо про такий випадок, </w:t>
      </w:r>
      <w:r w:rsidR="00FD247E" w:rsidRPr="00816357">
        <w:t xml:space="preserve">зобов’язана повідомити </w:t>
      </w:r>
      <w:r w:rsidRPr="00816357">
        <w:t xml:space="preserve">іншу Сторону з наданням опису відповідного Випадку </w:t>
      </w:r>
      <w:r w:rsidR="00B83906" w:rsidRPr="00816357">
        <w:t>Дефолту</w:t>
      </w:r>
      <w:r w:rsidRPr="00816357">
        <w:t xml:space="preserve">, а також надає іншій Стороні будь-яку іншу інформацію, яку може обґрунтовано вимагати інша Сторона. </w:t>
      </w:r>
    </w:p>
    <w:p w14:paraId="3CD8F289" w14:textId="4CDC23B0" w:rsidR="00AC1CB1" w:rsidRPr="00816357" w:rsidRDefault="00AC1CB1" w:rsidP="00827959">
      <w:pPr>
        <w:pStyle w:val="ISDAL2"/>
        <w:rPr>
          <w:rFonts w:ascii="Times New Roman" w:hAnsi="Times New Roman"/>
        </w:rPr>
      </w:pPr>
      <w:bookmarkStart w:id="75" w:name="_Ref63201347"/>
      <w:r w:rsidRPr="00816357">
        <w:rPr>
          <w:rFonts w:ascii="Times New Roman" w:hAnsi="Times New Roman"/>
        </w:rPr>
        <w:t xml:space="preserve">Право </w:t>
      </w:r>
      <w:r w:rsidR="0016246A" w:rsidRPr="00816357">
        <w:rPr>
          <w:rFonts w:ascii="Times New Roman" w:hAnsi="Times New Roman"/>
        </w:rPr>
        <w:t xml:space="preserve">на </w:t>
      </w:r>
      <w:r w:rsidRPr="00816357">
        <w:rPr>
          <w:rFonts w:ascii="Times New Roman" w:hAnsi="Times New Roman"/>
        </w:rPr>
        <w:t xml:space="preserve">припинення внаслідок Випадку </w:t>
      </w:r>
      <w:r w:rsidR="00042C90" w:rsidRPr="00816357">
        <w:rPr>
          <w:rFonts w:ascii="Times New Roman" w:hAnsi="Times New Roman"/>
        </w:rPr>
        <w:t>Припинення</w:t>
      </w:r>
      <w:bookmarkEnd w:id="75"/>
      <w:r w:rsidRPr="00816357">
        <w:rPr>
          <w:rFonts w:ascii="Times New Roman" w:hAnsi="Times New Roman"/>
        </w:rPr>
        <w:t xml:space="preserve"> </w:t>
      </w:r>
    </w:p>
    <w:p w14:paraId="69DD440A" w14:textId="77777777" w:rsidR="00AC1CB1" w:rsidRPr="00816357" w:rsidRDefault="00AC1CB1" w:rsidP="00827959">
      <w:pPr>
        <w:pStyle w:val="ISDAL3"/>
      </w:pPr>
      <w:bookmarkStart w:id="76" w:name="_Ref63203663"/>
      <w:r w:rsidRPr="00816357">
        <w:t>Повідомлення</w:t>
      </w:r>
      <w:bookmarkEnd w:id="76"/>
    </w:p>
    <w:p w14:paraId="68881E67" w14:textId="5C813E8F" w:rsidR="00977403" w:rsidRPr="00816357" w:rsidRDefault="00977403" w:rsidP="00827959">
      <w:pPr>
        <w:pStyle w:val="ISDAL4"/>
      </w:pPr>
      <w:r w:rsidRPr="00816357">
        <w:t xml:space="preserve">У разі </w:t>
      </w:r>
      <w:r w:rsidR="00971521" w:rsidRPr="00816357">
        <w:t xml:space="preserve">настання </w:t>
      </w:r>
      <w:r w:rsidRPr="00816357">
        <w:t xml:space="preserve">Випадку </w:t>
      </w:r>
      <w:r w:rsidR="00042C90" w:rsidRPr="00816357">
        <w:t>Припинення</w:t>
      </w:r>
      <w:r w:rsidRPr="00816357">
        <w:t xml:space="preserve">, іншого ніж Випадок </w:t>
      </w:r>
      <w:r w:rsidR="00042C90" w:rsidRPr="00816357">
        <w:t>Форс</w:t>
      </w:r>
      <w:r w:rsidRPr="00816357">
        <w:t xml:space="preserve">-мажору, </w:t>
      </w:r>
      <w:r w:rsidR="008548B2" w:rsidRPr="00816357">
        <w:t>Задіян</w:t>
      </w:r>
      <w:r w:rsidRPr="00816357">
        <w:t xml:space="preserve">а Сторона відразу після того, як їй стало відомо про такий випадок, </w:t>
      </w:r>
      <w:r w:rsidR="00FD247E" w:rsidRPr="00816357">
        <w:t xml:space="preserve">зобов’язана повідомити </w:t>
      </w:r>
      <w:r w:rsidRPr="00816357">
        <w:t xml:space="preserve">іншу Сторону з наданням опису відповідного Випадку </w:t>
      </w:r>
      <w:r w:rsidR="00042C90" w:rsidRPr="00816357">
        <w:t xml:space="preserve">Припинення </w:t>
      </w:r>
      <w:r w:rsidRPr="00816357">
        <w:t xml:space="preserve">та кожного </w:t>
      </w:r>
      <w:r w:rsidR="008548B2" w:rsidRPr="00816357">
        <w:t>Задіян</w:t>
      </w:r>
      <w:r w:rsidRPr="00816357">
        <w:t xml:space="preserve">ого Правочину, а також надає іншій Стороні будь-яку іншу інформацію, яку може обґрунтовано вимагати інша Сторона. </w:t>
      </w:r>
    </w:p>
    <w:p w14:paraId="49034F67" w14:textId="6549CFE2" w:rsidR="00DF71EC" w:rsidRPr="00816357" w:rsidRDefault="003F44E4" w:rsidP="00827959">
      <w:pPr>
        <w:pStyle w:val="ISDAL4"/>
      </w:pPr>
      <w:r w:rsidRPr="00816357">
        <w:t xml:space="preserve">У разі </w:t>
      </w:r>
      <w:r w:rsidR="00971521" w:rsidRPr="00816357">
        <w:t xml:space="preserve">настання </w:t>
      </w:r>
      <w:r w:rsidRPr="00816357">
        <w:t xml:space="preserve">Випадку </w:t>
      </w:r>
      <w:r w:rsidR="00042C90" w:rsidRPr="00816357">
        <w:t>Форс</w:t>
      </w:r>
      <w:r w:rsidRPr="00816357">
        <w:t>-мажору</w:t>
      </w:r>
      <w:r w:rsidR="00AC1CB1" w:rsidRPr="00816357">
        <w:t xml:space="preserve"> кожна </w:t>
      </w:r>
      <w:r w:rsidRPr="00816357">
        <w:t>С</w:t>
      </w:r>
      <w:r w:rsidR="00AC1CB1" w:rsidRPr="00816357">
        <w:t>торона відразу після того як їй стало відомо про такий</w:t>
      </w:r>
      <w:r w:rsidRPr="00816357">
        <w:t xml:space="preserve"> випадок</w:t>
      </w:r>
      <w:r w:rsidR="00AC1CB1" w:rsidRPr="00816357">
        <w:t xml:space="preserve"> зобов’язана докласти усіх розумних зусиль для того, щоб повідомити про це </w:t>
      </w:r>
      <w:r w:rsidRPr="00816357">
        <w:t>іншу С</w:t>
      </w:r>
      <w:r w:rsidR="00AC1CB1" w:rsidRPr="00816357">
        <w:t>торон</w:t>
      </w:r>
      <w:r w:rsidRPr="00816357">
        <w:t>у</w:t>
      </w:r>
      <w:r w:rsidR="00AC1CB1" w:rsidRPr="00816357">
        <w:t xml:space="preserve">, </w:t>
      </w:r>
      <w:r w:rsidRPr="00816357">
        <w:t xml:space="preserve">з наданням опису відповідного Випадку </w:t>
      </w:r>
      <w:r w:rsidR="00042C90" w:rsidRPr="00816357">
        <w:t>Форс</w:t>
      </w:r>
      <w:r w:rsidRPr="00816357">
        <w:t>-мажору</w:t>
      </w:r>
      <w:r w:rsidR="001B02C9" w:rsidRPr="00816357">
        <w:t>,</w:t>
      </w:r>
      <w:r w:rsidRPr="00816357">
        <w:t xml:space="preserve"> а також надає іншій Стороні будь-яку іншу інформацію, яку може обґрунтовано вимагати інша Сторона.</w:t>
      </w:r>
      <w:r w:rsidR="006B5A6B" w:rsidRPr="00816357">
        <w:t xml:space="preserve"> </w:t>
      </w:r>
      <w:r w:rsidR="008548B2" w:rsidRPr="00816357">
        <w:t xml:space="preserve">Незадіяна </w:t>
      </w:r>
      <w:r w:rsidR="003D5742" w:rsidRPr="00816357">
        <w:t xml:space="preserve">Сторона може вимагати від </w:t>
      </w:r>
      <w:r w:rsidR="008548B2" w:rsidRPr="00816357">
        <w:t>Задіян</w:t>
      </w:r>
      <w:r w:rsidR="003D5742" w:rsidRPr="00816357">
        <w:t>ої Сторони надання документів, що засвідчують настання форс-мажорних обставин, у тому числі сертифікату</w:t>
      </w:r>
      <w:r w:rsidR="00C96B31" w:rsidRPr="00816357">
        <w:t xml:space="preserve"> (висновку)</w:t>
      </w:r>
      <w:r w:rsidR="003D5742" w:rsidRPr="00816357">
        <w:t xml:space="preserve"> Торгово-промислової палати України. </w:t>
      </w:r>
      <w:bookmarkStart w:id="77" w:name="_Ref63291720"/>
    </w:p>
    <w:p w14:paraId="1F09F12C" w14:textId="77777777" w:rsidR="006C6CAE" w:rsidRPr="00816357" w:rsidRDefault="006C6CAE" w:rsidP="00827959">
      <w:pPr>
        <w:pStyle w:val="ISDAL3"/>
      </w:pPr>
      <w:bookmarkStart w:id="78" w:name="_Ref73627810"/>
      <w:r w:rsidRPr="00816357">
        <w:t xml:space="preserve">Право </w:t>
      </w:r>
      <w:r w:rsidR="00393CFA" w:rsidRPr="00816357">
        <w:t xml:space="preserve">на </w:t>
      </w:r>
      <w:r w:rsidRPr="00816357">
        <w:t>припинення</w:t>
      </w:r>
      <w:bookmarkEnd w:id="77"/>
      <w:bookmarkEnd w:id="78"/>
    </w:p>
    <w:p w14:paraId="5B75D4CA" w14:textId="0C76DA3B" w:rsidR="006C6CAE" w:rsidRPr="00816357" w:rsidRDefault="006C6CAE" w:rsidP="00827959">
      <w:pPr>
        <w:pStyle w:val="ISDAL4"/>
      </w:pPr>
      <w:r w:rsidRPr="00816357">
        <w:t>Якщо</w:t>
      </w:r>
      <w:r w:rsidR="00D57887" w:rsidRPr="00816357">
        <w:t xml:space="preserve"> </w:t>
      </w:r>
      <w:r w:rsidR="00776DF2" w:rsidRPr="00816357">
        <w:t xml:space="preserve">Випадок </w:t>
      </w:r>
      <w:r w:rsidR="002637DD" w:rsidRPr="00816357">
        <w:t>Зниження Кредитоспроможності Після Реорганізації</w:t>
      </w:r>
      <w:r w:rsidR="001B02C9" w:rsidRPr="00816357">
        <w:t xml:space="preserve"> </w:t>
      </w:r>
      <w:r w:rsidRPr="00816357">
        <w:t xml:space="preserve">або Додатковий </w:t>
      </w:r>
      <w:r w:rsidR="002637DD" w:rsidRPr="00816357">
        <w:t xml:space="preserve">Випадок Припинення </w:t>
      </w:r>
      <w:r w:rsidR="007D02F2" w:rsidRPr="00816357">
        <w:t>настав та триває</w:t>
      </w:r>
      <w:r w:rsidR="005F6A08" w:rsidRPr="00816357">
        <w:t>:</w:t>
      </w:r>
      <w:r w:rsidR="00776DF2" w:rsidRPr="00816357">
        <w:t xml:space="preserve"> </w:t>
      </w:r>
    </w:p>
    <w:p w14:paraId="52711EE0" w14:textId="540CB0B0" w:rsidR="006C6CAE" w:rsidRPr="00816357" w:rsidRDefault="008548B2" w:rsidP="00827959">
      <w:pPr>
        <w:pStyle w:val="ISDAL5"/>
      </w:pPr>
      <w:r w:rsidRPr="00816357">
        <w:t>Незадіян</w:t>
      </w:r>
      <w:r w:rsidR="00776DF2" w:rsidRPr="00816357">
        <w:t>а С</w:t>
      </w:r>
      <w:r w:rsidR="006C6CAE" w:rsidRPr="00816357">
        <w:t>торона (</w:t>
      </w:r>
      <w:r w:rsidR="00DC125E" w:rsidRPr="00816357">
        <w:t xml:space="preserve">коли </w:t>
      </w:r>
      <w:r w:rsidR="00776DF2" w:rsidRPr="00816357">
        <w:t>внаслідок</w:t>
      </w:r>
      <w:r w:rsidR="006C6CAE" w:rsidRPr="00816357">
        <w:t xml:space="preserve"> настання </w:t>
      </w:r>
      <w:r w:rsidR="00776DF2" w:rsidRPr="00816357">
        <w:t xml:space="preserve">Випадку </w:t>
      </w:r>
      <w:r w:rsidR="002637DD" w:rsidRPr="00816357">
        <w:t>Зниження Кредитоспроможності Після Реорганізац</w:t>
      </w:r>
      <w:r w:rsidR="001B02C9" w:rsidRPr="00816357">
        <w:t xml:space="preserve">ії </w:t>
      </w:r>
      <w:r w:rsidR="00776DF2" w:rsidRPr="00816357">
        <w:t xml:space="preserve">або Додаткового </w:t>
      </w:r>
      <w:r w:rsidR="002637DD" w:rsidRPr="00816357">
        <w:t xml:space="preserve">Випадку Припинення </w:t>
      </w:r>
      <w:r w:rsidR="00776DF2" w:rsidRPr="00816357">
        <w:t xml:space="preserve">наявна лише одна </w:t>
      </w:r>
      <w:r w:rsidRPr="00816357">
        <w:t>Задіян</w:t>
      </w:r>
      <w:r w:rsidR="00776DF2" w:rsidRPr="00816357">
        <w:t>а Сторона</w:t>
      </w:r>
      <w:r w:rsidR="006C6CAE" w:rsidRPr="00816357">
        <w:t>)</w:t>
      </w:r>
      <w:r w:rsidR="00357681" w:rsidRPr="00816357">
        <w:rPr>
          <w:lang w:val="ru-RU"/>
        </w:rPr>
        <w:t>,</w:t>
      </w:r>
      <w:r w:rsidR="006C6CAE" w:rsidRPr="00816357">
        <w:t xml:space="preserve"> або </w:t>
      </w:r>
    </w:p>
    <w:p w14:paraId="58BA5AE1" w14:textId="79F1247E" w:rsidR="00DC125E" w:rsidRPr="00816357" w:rsidRDefault="006C6CAE" w:rsidP="00827959">
      <w:pPr>
        <w:pStyle w:val="ISDAL5"/>
      </w:pPr>
      <w:r w:rsidRPr="00816357">
        <w:t xml:space="preserve">будь-яка </w:t>
      </w:r>
      <w:r w:rsidR="008548B2" w:rsidRPr="00816357">
        <w:t>і</w:t>
      </w:r>
      <w:r w:rsidRPr="00816357">
        <w:t xml:space="preserve">з </w:t>
      </w:r>
      <w:r w:rsidR="008548B2" w:rsidRPr="00816357">
        <w:t>Задіян</w:t>
      </w:r>
      <w:r w:rsidR="00776DF2" w:rsidRPr="00816357">
        <w:t>их С</w:t>
      </w:r>
      <w:r w:rsidRPr="00816357">
        <w:t>торін (</w:t>
      </w:r>
      <w:r w:rsidR="00DC125E" w:rsidRPr="00816357">
        <w:t xml:space="preserve">коли </w:t>
      </w:r>
      <w:r w:rsidRPr="00816357">
        <w:t xml:space="preserve">внаслідок настання Додаткового </w:t>
      </w:r>
      <w:r w:rsidR="002637DD" w:rsidRPr="00816357">
        <w:t xml:space="preserve">Випадку Припинення </w:t>
      </w:r>
      <w:r w:rsidRPr="00816357">
        <w:t xml:space="preserve">наявні дві </w:t>
      </w:r>
      <w:r w:rsidR="008548B2" w:rsidRPr="00816357">
        <w:t>Задіян</w:t>
      </w:r>
      <w:r w:rsidR="00776DF2" w:rsidRPr="00816357">
        <w:t>і С</w:t>
      </w:r>
      <w:r w:rsidRPr="00816357">
        <w:t xml:space="preserve">торони), </w:t>
      </w:r>
    </w:p>
    <w:p w14:paraId="003D4BF9" w14:textId="5687C5E0" w:rsidR="009F0AB4" w:rsidRPr="00816357" w:rsidRDefault="006C6CAE" w:rsidP="00827959">
      <w:pPr>
        <w:pStyle w:val="ISDAL4Text"/>
        <w:rPr>
          <w:rFonts w:cs="Times New Roman"/>
        </w:rPr>
      </w:pPr>
      <w:r w:rsidRPr="00816357">
        <w:rPr>
          <w:rFonts w:cs="Times New Roman"/>
        </w:rPr>
        <w:t xml:space="preserve">має право, направивши повідомлення іншій </w:t>
      </w:r>
      <w:r w:rsidR="00526AC0" w:rsidRPr="00816357">
        <w:rPr>
          <w:rFonts w:cs="Times New Roman"/>
        </w:rPr>
        <w:t>С</w:t>
      </w:r>
      <w:r w:rsidRPr="00816357">
        <w:rPr>
          <w:rFonts w:cs="Times New Roman"/>
        </w:rPr>
        <w:t xml:space="preserve">тороні, призначити </w:t>
      </w:r>
      <w:r w:rsidR="00526AC0" w:rsidRPr="00816357">
        <w:rPr>
          <w:rFonts w:cs="Times New Roman"/>
        </w:rPr>
        <w:t>Дат</w:t>
      </w:r>
      <w:r w:rsidR="007D02F2" w:rsidRPr="00816357">
        <w:rPr>
          <w:rFonts w:cs="Times New Roman"/>
        </w:rPr>
        <w:t>у</w:t>
      </w:r>
      <w:r w:rsidR="00526AC0" w:rsidRPr="00816357">
        <w:rPr>
          <w:rFonts w:cs="Times New Roman"/>
        </w:rPr>
        <w:t xml:space="preserve"> </w:t>
      </w:r>
      <w:r w:rsidR="002637DD" w:rsidRPr="00816357">
        <w:rPr>
          <w:rFonts w:cs="Times New Roman"/>
        </w:rPr>
        <w:t xml:space="preserve">Дострокового Припинення </w:t>
      </w:r>
      <w:r w:rsidR="00526AC0" w:rsidRPr="00816357">
        <w:rPr>
          <w:rFonts w:cs="Times New Roman"/>
        </w:rPr>
        <w:t xml:space="preserve">щодо </w:t>
      </w:r>
      <w:r w:rsidR="00DC125E" w:rsidRPr="00816357">
        <w:rPr>
          <w:rFonts w:cs="Times New Roman"/>
        </w:rPr>
        <w:t xml:space="preserve">всіх </w:t>
      </w:r>
      <w:r w:rsidR="008548B2" w:rsidRPr="00816357">
        <w:rPr>
          <w:rFonts w:cs="Times New Roman"/>
        </w:rPr>
        <w:t>Задіян</w:t>
      </w:r>
      <w:r w:rsidR="00DC125E" w:rsidRPr="00816357">
        <w:rPr>
          <w:rFonts w:cs="Times New Roman"/>
        </w:rPr>
        <w:t xml:space="preserve">их </w:t>
      </w:r>
      <w:r w:rsidR="00526AC0" w:rsidRPr="00816357">
        <w:rPr>
          <w:rFonts w:cs="Times New Roman"/>
        </w:rPr>
        <w:t xml:space="preserve">Правочинів, </w:t>
      </w:r>
      <w:r w:rsidR="009F44DD" w:rsidRPr="00816357">
        <w:rPr>
          <w:rFonts w:cs="Times New Roman"/>
        </w:rPr>
        <w:t xml:space="preserve">яка </w:t>
      </w:r>
      <w:r w:rsidR="007D02F2" w:rsidRPr="00816357">
        <w:rPr>
          <w:rFonts w:cs="Times New Roman"/>
        </w:rPr>
        <w:t xml:space="preserve">може </w:t>
      </w:r>
      <w:r w:rsidR="00E009E6" w:rsidRPr="00816357">
        <w:rPr>
          <w:rFonts w:cs="Times New Roman"/>
        </w:rPr>
        <w:t xml:space="preserve">настати </w:t>
      </w:r>
      <w:r w:rsidR="009F79B8" w:rsidRPr="00816357">
        <w:rPr>
          <w:rFonts w:cs="Times New Roman"/>
        </w:rPr>
        <w:t>не раніше</w:t>
      </w:r>
      <w:r w:rsidR="00214FDB" w:rsidRPr="00816357">
        <w:rPr>
          <w:rFonts w:cs="Times New Roman"/>
        </w:rPr>
        <w:t xml:space="preserve"> дати</w:t>
      </w:r>
      <w:r w:rsidR="009F79B8" w:rsidRPr="00816357">
        <w:rPr>
          <w:rFonts w:cs="Times New Roman"/>
        </w:rPr>
        <w:t xml:space="preserve"> </w:t>
      </w:r>
      <w:r w:rsidR="009F79B8" w:rsidRPr="00816357">
        <w:rPr>
          <w:rFonts w:cs="Times New Roman"/>
        </w:rPr>
        <w:lastRenderedPageBreak/>
        <w:t xml:space="preserve">отримання такого повідомлення, але в будь-якому випадку </w:t>
      </w:r>
      <w:r w:rsidR="007D02F2" w:rsidRPr="00816357">
        <w:rPr>
          <w:rFonts w:cs="Times New Roman"/>
        </w:rPr>
        <w:t xml:space="preserve">не пізніше ніж </w:t>
      </w:r>
      <w:r w:rsidR="009F79B8" w:rsidRPr="00816357">
        <w:rPr>
          <w:rFonts w:cs="Times New Roman"/>
        </w:rPr>
        <w:t xml:space="preserve">через </w:t>
      </w:r>
      <w:r w:rsidR="007D02F2" w:rsidRPr="00816357">
        <w:rPr>
          <w:rFonts w:cs="Times New Roman"/>
        </w:rPr>
        <w:t>20</w:t>
      </w:r>
      <w:r w:rsidR="00F51E8B" w:rsidRPr="00816357">
        <w:rPr>
          <w:rFonts w:cs="Times New Roman"/>
        </w:rPr>
        <w:t xml:space="preserve"> (двадцять)</w:t>
      </w:r>
      <w:r w:rsidR="009F79B8" w:rsidRPr="00816357">
        <w:rPr>
          <w:rFonts w:cs="Times New Roman"/>
        </w:rPr>
        <w:t xml:space="preserve"> календарних</w:t>
      </w:r>
      <w:r w:rsidR="007D02F2" w:rsidRPr="00816357">
        <w:rPr>
          <w:rFonts w:cs="Times New Roman"/>
        </w:rPr>
        <w:t xml:space="preserve"> днів від дати </w:t>
      </w:r>
      <w:r w:rsidR="009F79B8" w:rsidRPr="00816357">
        <w:rPr>
          <w:rFonts w:cs="Times New Roman"/>
        </w:rPr>
        <w:t xml:space="preserve">його </w:t>
      </w:r>
      <w:r w:rsidR="00EE30AD" w:rsidRPr="00816357">
        <w:rPr>
          <w:rFonts w:cs="Times New Roman"/>
        </w:rPr>
        <w:t>направлення</w:t>
      </w:r>
      <w:r w:rsidR="009F0AB4" w:rsidRPr="00816357">
        <w:rPr>
          <w:rFonts w:cs="Times New Roman"/>
        </w:rPr>
        <w:t>.</w:t>
      </w:r>
    </w:p>
    <w:p w14:paraId="4A9847F4" w14:textId="2B79C583" w:rsidR="00FC6A1D" w:rsidRPr="00816357" w:rsidRDefault="00FC6A1D" w:rsidP="00827959">
      <w:pPr>
        <w:pStyle w:val="ISDAL4"/>
      </w:pPr>
      <w:r w:rsidRPr="00816357">
        <w:t xml:space="preserve">Якщо </w:t>
      </w:r>
      <w:r w:rsidR="00EE30AD" w:rsidRPr="00816357">
        <w:t xml:space="preserve">Випадок </w:t>
      </w:r>
      <w:r w:rsidR="002637DD" w:rsidRPr="00816357">
        <w:t xml:space="preserve">Незаконності </w:t>
      </w:r>
      <w:r w:rsidRPr="00816357">
        <w:t xml:space="preserve">чи </w:t>
      </w:r>
      <w:r w:rsidR="00EE30AD" w:rsidRPr="00816357">
        <w:t xml:space="preserve">Випадок </w:t>
      </w:r>
      <w:r w:rsidR="002637DD" w:rsidRPr="00816357">
        <w:t>Форс</w:t>
      </w:r>
      <w:r w:rsidR="00EE30AD" w:rsidRPr="00816357">
        <w:t>-мажору настав і триває</w:t>
      </w:r>
      <w:r w:rsidR="00C44CF9" w:rsidRPr="00816357">
        <w:t xml:space="preserve"> після закінчення </w:t>
      </w:r>
      <w:r w:rsidRPr="00816357">
        <w:t>відповідн</w:t>
      </w:r>
      <w:r w:rsidR="00C44CF9" w:rsidRPr="00816357">
        <w:t>ого</w:t>
      </w:r>
      <w:r w:rsidRPr="00816357">
        <w:t xml:space="preserve"> Період</w:t>
      </w:r>
      <w:r w:rsidR="00C44CF9" w:rsidRPr="00816357">
        <w:t>у</w:t>
      </w:r>
      <w:r w:rsidRPr="00816357">
        <w:t xml:space="preserve"> </w:t>
      </w:r>
      <w:r w:rsidR="002637DD" w:rsidRPr="00816357">
        <w:t>Очікування</w:t>
      </w:r>
      <w:r w:rsidRPr="00816357">
        <w:t>:</w:t>
      </w:r>
    </w:p>
    <w:p w14:paraId="4F0D33D5" w14:textId="5DA4854B" w:rsidR="00C44CF9" w:rsidRPr="00816357" w:rsidRDefault="00FC6A1D" w:rsidP="00827959">
      <w:pPr>
        <w:pStyle w:val="ISDAL5"/>
      </w:pPr>
      <w:bookmarkStart w:id="79" w:name="_Ref63206532"/>
      <w:r w:rsidRPr="00816357">
        <w:t xml:space="preserve">з урахуванням положень пункту </w:t>
      </w:r>
      <w:r w:rsidR="00CC3A33" w:rsidRPr="00816357">
        <w:fldChar w:fldCharType="begin"/>
      </w:r>
      <w:r w:rsidR="00CC3A33" w:rsidRPr="00816357">
        <w:instrText xml:space="preserve"> REF _Ref63206468 \r \h </w:instrText>
      </w:r>
      <w:r w:rsidR="00CA0DFE" w:rsidRPr="00816357">
        <w:instrText xml:space="preserve"> \* MERGEFORMAT </w:instrText>
      </w:r>
      <w:r w:rsidR="00CC3A33" w:rsidRPr="00816357">
        <w:fldChar w:fldCharType="separate"/>
      </w:r>
      <w:r w:rsidR="00145F2A">
        <w:t>(б)</w:t>
      </w:r>
      <w:r w:rsidR="00CC3A33" w:rsidRPr="00816357">
        <w:fldChar w:fldCharType="end"/>
      </w:r>
      <w:r w:rsidRPr="00816357">
        <w:t xml:space="preserve"> нижче,</w:t>
      </w:r>
      <w:r w:rsidR="004241F4" w:rsidRPr="00816357">
        <w:t xml:space="preserve"> </w:t>
      </w:r>
      <w:r w:rsidRPr="00816357">
        <w:t>кожна з</w:t>
      </w:r>
      <w:r w:rsidR="00EE30AD" w:rsidRPr="00816357">
        <w:t>і</w:t>
      </w:r>
      <w:r w:rsidRPr="00816357">
        <w:t xml:space="preserve"> </w:t>
      </w:r>
      <w:r w:rsidR="00EE30AD" w:rsidRPr="00816357">
        <w:t>С</w:t>
      </w:r>
      <w:r w:rsidRPr="00816357">
        <w:t>торін може</w:t>
      </w:r>
      <w:r w:rsidR="00C44CF9" w:rsidRPr="00816357">
        <w:t>,</w:t>
      </w:r>
      <w:r w:rsidRPr="00816357">
        <w:t xml:space="preserve"> направи</w:t>
      </w:r>
      <w:r w:rsidR="00C44CF9" w:rsidRPr="00816357">
        <w:t>вши</w:t>
      </w:r>
      <w:r w:rsidRPr="00816357">
        <w:t xml:space="preserve"> повідомлення іншій </w:t>
      </w:r>
      <w:r w:rsidR="00C44CF9" w:rsidRPr="00816357">
        <w:t>С</w:t>
      </w:r>
      <w:r w:rsidRPr="00816357">
        <w:t>тороні</w:t>
      </w:r>
      <w:r w:rsidR="00C44CF9" w:rsidRPr="00816357">
        <w:t>,</w:t>
      </w:r>
      <w:r w:rsidRPr="00816357">
        <w:t xml:space="preserve"> призначити</w:t>
      </w:r>
      <w:r w:rsidR="00DC125E" w:rsidRPr="00816357">
        <w:t>:</w:t>
      </w:r>
    </w:p>
    <w:p w14:paraId="488A5296" w14:textId="3D5B0A2E" w:rsidR="00C44CF9" w:rsidRPr="00816357" w:rsidRDefault="00C44CF9" w:rsidP="00827959">
      <w:pPr>
        <w:pStyle w:val="ISDAL6"/>
      </w:pPr>
      <w:r w:rsidRPr="00816357">
        <w:t xml:space="preserve">щодо усіх </w:t>
      </w:r>
      <w:r w:rsidR="008548B2" w:rsidRPr="00816357">
        <w:t>Задіян</w:t>
      </w:r>
      <w:r w:rsidRPr="00816357">
        <w:t xml:space="preserve">их Правочинів - Дату </w:t>
      </w:r>
      <w:r w:rsidR="00042C90" w:rsidRPr="00816357">
        <w:t>Дострокового Припинення</w:t>
      </w:r>
      <w:r w:rsidR="00FC6A1D" w:rsidRPr="00816357">
        <w:t>,</w:t>
      </w:r>
      <w:r w:rsidRPr="00816357">
        <w:t xml:space="preserve"> що може </w:t>
      </w:r>
      <w:r w:rsidR="00E009E6" w:rsidRPr="00816357">
        <w:t xml:space="preserve">настати </w:t>
      </w:r>
      <w:r w:rsidR="009F79B8" w:rsidRPr="00816357">
        <w:t xml:space="preserve">не раніше отримання такого повідомлення, але в будь-якому випадку не пізніше ніж через 20 </w:t>
      </w:r>
      <w:r w:rsidR="00F51E8B" w:rsidRPr="00816357">
        <w:t xml:space="preserve">(двадцять) </w:t>
      </w:r>
      <w:r w:rsidR="009F79B8" w:rsidRPr="00816357">
        <w:t>календарних днів від дати його направлення</w:t>
      </w:r>
      <w:r w:rsidRPr="00816357">
        <w:t>,</w:t>
      </w:r>
      <w:r w:rsidR="00FC6A1D" w:rsidRPr="00816357">
        <w:t xml:space="preserve"> або</w:t>
      </w:r>
    </w:p>
    <w:p w14:paraId="7D8F2705" w14:textId="39F140CA" w:rsidR="00FC6A1D" w:rsidRPr="00816357" w:rsidRDefault="00C44CF9" w:rsidP="00827959">
      <w:pPr>
        <w:pStyle w:val="ISDAL6"/>
      </w:pPr>
      <w:r w:rsidRPr="00816357">
        <w:t xml:space="preserve">щодо </w:t>
      </w:r>
      <w:r w:rsidR="00F51913" w:rsidRPr="00816357">
        <w:t xml:space="preserve">деяких, але не всіх </w:t>
      </w:r>
      <w:r w:rsidR="008548B2" w:rsidRPr="00816357">
        <w:t>Задіян</w:t>
      </w:r>
      <w:r w:rsidRPr="00816357">
        <w:t xml:space="preserve">их Правочинів - Дату </w:t>
      </w:r>
      <w:r w:rsidR="002637DD" w:rsidRPr="00816357">
        <w:t xml:space="preserve">Дострокового Припинення </w:t>
      </w:r>
      <w:r w:rsidR="008548B2" w:rsidRPr="00816357">
        <w:t>Задіян</w:t>
      </w:r>
      <w:r w:rsidR="00F51913" w:rsidRPr="00816357">
        <w:t>их Правочинів</w:t>
      </w:r>
      <w:r w:rsidRPr="00816357">
        <w:t xml:space="preserve">, зазначених </w:t>
      </w:r>
      <w:r w:rsidR="00FC6A1D" w:rsidRPr="00816357">
        <w:t xml:space="preserve">у такому повідомленні, </w:t>
      </w:r>
      <w:r w:rsidR="009F44DD" w:rsidRPr="00816357">
        <w:t xml:space="preserve">яка </w:t>
      </w:r>
      <w:r w:rsidRPr="00816357">
        <w:t xml:space="preserve">може </w:t>
      </w:r>
      <w:r w:rsidR="00E009E6" w:rsidRPr="00816357">
        <w:t xml:space="preserve">настати </w:t>
      </w:r>
      <w:r w:rsidR="009F79B8" w:rsidRPr="00816357">
        <w:t xml:space="preserve">не раніше двох </w:t>
      </w:r>
      <w:r w:rsidR="002637DD" w:rsidRPr="00816357">
        <w:t>Робоч</w:t>
      </w:r>
      <w:r w:rsidR="009F79B8" w:rsidRPr="00816357">
        <w:t xml:space="preserve">их </w:t>
      </w:r>
      <w:r w:rsidR="002637DD" w:rsidRPr="00816357">
        <w:t xml:space="preserve">Днів </w:t>
      </w:r>
      <w:r w:rsidR="009F79B8" w:rsidRPr="00816357">
        <w:t xml:space="preserve">після отримання такого повідомлення, але в будь-якому випадку </w:t>
      </w:r>
      <w:r w:rsidR="005A275D" w:rsidRPr="00816357">
        <w:t xml:space="preserve">не </w:t>
      </w:r>
      <w:r w:rsidR="00F51913" w:rsidRPr="00816357">
        <w:t xml:space="preserve">пізніше ніж </w:t>
      </w:r>
      <w:r w:rsidR="009F79B8" w:rsidRPr="00816357">
        <w:t>через</w:t>
      </w:r>
      <w:r w:rsidR="00F51913" w:rsidRPr="00816357">
        <w:t xml:space="preserve"> 20 днів від дати направлення</w:t>
      </w:r>
      <w:r w:rsidR="00FC6A1D" w:rsidRPr="00816357">
        <w:t xml:space="preserve">. Після отримання повідомлення про призначення </w:t>
      </w:r>
      <w:r w:rsidR="008F09BD" w:rsidRPr="00816357">
        <w:t>Дати Дострокового Припинення</w:t>
      </w:r>
      <w:r w:rsidR="00FC6A1D" w:rsidRPr="00816357">
        <w:t xml:space="preserve"> щодо </w:t>
      </w:r>
      <w:r w:rsidR="00F51913" w:rsidRPr="00816357">
        <w:t xml:space="preserve">деяких </w:t>
      </w:r>
      <w:r w:rsidR="008548B2" w:rsidRPr="00816357">
        <w:t>Задіян</w:t>
      </w:r>
      <w:r w:rsidR="00F51913" w:rsidRPr="00816357">
        <w:t>их</w:t>
      </w:r>
      <w:r w:rsidR="00FC6A1D" w:rsidRPr="00816357">
        <w:t xml:space="preserve"> Правочинів, інша </w:t>
      </w:r>
      <w:r w:rsidR="00F51913" w:rsidRPr="00816357">
        <w:t>С</w:t>
      </w:r>
      <w:r w:rsidR="00FC6A1D" w:rsidRPr="00816357">
        <w:t>торона може</w:t>
      </w:r>
      <w:r w:rsidR="005A275D" w:rsidRPr="00816357">
        <w:t xml:space="preserve"> </w:t>
      </w:r>
      <w:r w:rsidR="00FC6A1D" w:rsidRPr="00816357">
        <w:t>направи</w:t>
      </w:r>
      <w:r w:rsidR="005A275D" w:rsidRPr="00816357">
        <w:t xml:space="preserve">ти зустрічне </w:t>
      </w:r>
      <w:r w:rsidR="00FC6A1D" w:rsidRPr="00816357">
        <w:t xml:space="preserve">повідомлення першій </w:t>
      </w:r>
      <w:r w:rsidR="00F51913" w:rsidRPr="00816357">
        <w:t>С</w:t>
      </w:r>
      <w:r w:rsidR="00FC6A1D" w:rsidRPr="00816357">
        <w:t xml:space="preserve">тороні </w:t>
      </w:r>
      <w:r w:rsidR="005A275D" w:rsidRPr="00816357">
        <w:t xml:space="preserve">про дострокове припинення всіх </w:t>
      </w:r>
      <w:r w:rsidR="008548B2" w:rsidRPr="00816357">
        <w:t>Задіян</w:t>
      </w:r>
      <w:r w:rsidR="005A275D" w:rsidRPr="00816357">
        <w:t>их Правочинів у Д</w:t>
      </w:r>
      <w:r w:rsidR="00FC6A1D" w:rsidRPr="00816357">
        <w:t>ат</w:t>
      </w:r>
      <w:r w:rsidR="005A275D" w:rsidRPr="00816357">
        <w:t xml:space="preserve">у </w:t>
      </w:r>
      <w:r w:rsidR="00042C90" w:rsidRPr="00816357">
        <w:t xml:space="preserve">Дострокового </w:t>
      </w:r>
      <w:bookmarkEnd w:id="79"/>
      <w:r w:rsidR="00042C90" w:rsidRPr="00816357">
        <w:t>Припинення</w:t>
      </w:r>
      <w:r w:rsidR="00977403" w:rsidRPr="00816357">
        <w:t xml:space="preserve">, що була визначена щодо деяких </w:t>
      </w:r>
      <w:r w:rsidR="008548B2" w:rsidRPr="00816357">
        <w:t>Задіян</w:t>
      </w:r>
      <w:r w:rsidR="00977403" w:rsidRPr="00816357">
        <w:t xml:space="preserve">их Правочинів за умови, якщо таке повідомлення буде отримано першою Стороною не пізніше </w:t>
      </w:r>
      <w:r w:rsidR="008F09BD" w:rsidRPr="00816357">
        <w:t>Дати Дострокового Припинення</w:t>
      </w:r>
      <w:r w:rsidR="00977403" w:rsidRPr="00816357">
        <w:t xml:space="preserve">, що була визначена першою Стороною щодо деяких </w:t>
      </w:r>
      <w:r w:rsidR="008548B2" w:rsidRPr="00816357">
        <w:t>Задіян</w:t>
      </w:r>
      <w:r w:rsidR="00977403" w:rsidRPr="00816357">
        <w:t>их Правочинів;</w:t>
      </w:r>
    </w:p>
    <w:p w14:paraId="77D8E58C" w14:textId="6B824156" w:rsidR="00CF7E4E" w:rsidRPr="00816357" w:rsidRDefault="005A275D" w:rsidP="00827959">
      <w:pPr>
        <w:pStyle w:val="ISDAL5"/>
      </w:pPr>
      <w:bookmarkStart w:id="80" w:name="_Ref63206468"/>
      <w:r w:rsidRPr="00816357">
        <w:t xml:space="preserve">якщо Випадок </w:t>
      </w:r>
      <w:r w:rsidR="00042C90" w:rsidRPr="00816357">
        <w:t>Незаконності</w:t>
      </w:r>
      <w:r w:rsidRPr="00816357">
        <w:t xml:space="preserve"> чи Випадок </w:t>
      </w:r>
      <w:r w:rsidR="00042C90" w:rsidRPr="00816357">
        <w:t>Форс</w:t>
      </w:r>
      <w:r w:rsidRPr="00816357">
        <w:t xml:space="preserve">-мажору </w:t>
      </w:r>
      <w:r w:rsidR="00D86BE3" w:rsidRPr="00816357">
        <w:t xml:space="preserve">впливає на </w:t>
      </w:r>
      <w:r w:rsidRPr="00816357">
        <w:t xml:space="preserve">виконання </w:t>
      </w:r>
      <w:r w:rsidR="008548B2" w:rsidRPr="00816357">
        <w:t>Задіян</w:t>
      </w:r>
      <w:r w:rsidRPr="00816357">
        <w:t xml:space="preserve">ою Стороною або Надавачем </w:t>
      </w:r>
      <w:r w:rsidR="008548B2" w:rsidRPr="00816357">
        <w:t>Забезпечення</w:t>
      </w:r>
      <w:r w:rsidRPr="00816357">
        <w:t xml:space="preserve"> такої Сторони обов’язку здійснити платіж чи поставку або </w:t>
      </w:r>
      <w:r w:rsidR="00D86BE3" w:rsidRPr="00816357">
        <w:t xml:space="preserve">здатність </w:t>
      </w:r>
      <w:r w:rsidRPr="00816357">
        <w:t>дотрим</w:t>
      </w:r>
      <w:r w:rsidR="00D86BE3" w:rsidRPr="00816357">
        <w:t xml:space="preserve">уватися </w:t>
      </w:r>
      <w:r w:rsidRPr="00816357">
        <w:t>будь-якої іншої істотно</w:t>
      </w:r>
      <w:r w:rsidR="00D86BE3" w:rsidRPr="00816357">
        <w:t>ї</w:t>
      </w:r>
      <w:r w:rsidRPr="00816357">
        <w:t xml:space="preserve"> умови відповідного Документу </w:t>
      </w:r>
      <w:r w:rsidR="008548B2" w:rsidRPr="00816357">
        <w:t>Забезпечення</w:t>
      </w:r>
      <w:r w:rsidRPr="00816357">
        <w:t xml:space="preserve">, </w:t>
      </w:r>
      <w:r w:rsidR="008548B2" w:rsidRPr="00816357">
        <w:t>Задіян</w:t>
      </w:r>
      <w:r w:rsidRPr="00816357">
        <w:t xml:space="preserve">а Сторона </w:t>
      </w:r>
      <w:r w:rsidR="00CF7E4E" w:rsidRPr="00816357">
        <w:t xml:space="preserve">має право призначити Дату </w:t>
      </w:r>
      <w:r w:rsidR="00042C90" w:rsidRPr="00816357">
        <w:t>Дострокового Припинення</w:t>
      </w:r>
      <w:r w:rsidR="00CF7E4E" w:rsidRPr="00816357">
        <w:t xml:space="preserve"> згідно з пунктом</w:t>
      </w:r>
      <w:r w:rsidR="00AD4C75" w:rsidRPr="00816357">
        <w:t xml:space="preserve"> (а)</w:t>
      </w:r>
      <w:r w:rsidR="00CF7E4E" w:rsidRPr="00816357">
        <w:t xml:space="preserve"> вище внаслідок настання </w:t>
      </w:r>
      <w:r w:rsidRPr="00816357">
        <w:t xml:space="preserve">Випадку </w:t>
      </w:r>
      <w:r w:rsidR="00042C90" w:rsidRPr="00816357">
        <w:t>Незаконності</w:t>
      </w:r>
      <w:r w:rsidRPr="00816357">
        <w:t xml:space="preserve">, передбаченого </w:t>
      </w:r>
      <w:r w:rsidR="00CF7E4E" w:rsidRPr="00816357">
        <w:t>пунктом</w:t>
      </w:r>
      <w:r w:rsidR="0045073A" w:rsidRPr="00816357">
        <w:rPr>
          <w:lang w:val="en-US"/>
        </w:rPr>
        <w:t> </w:t>
      </w:r>
      <w:r w:rsidR="0045073A" w:rsidRPr="00816357">
        <w:rPr>
          <w:lang w:val="en-US"/>
        </w:rPr>
        <w:fldChar w:fldCharType="begin"/>
      </w:r>
      <w:r w:rsidR="0045073A" w:rsidRPr="00816357">
        <w:instrText xml:space="preserve"> </w:instrText>
      </w:r>
      <w:r w:rsidR="0045073A" w:rsidRPr="00816357">
        <w:rPr>
          <w:lang w:val="en-US"/>
        </w:rPr>
        <w:instrText>REF</w:instrText>
      </w:r>
      <w:r w:rsidR="0045073A" w:rsidRPr="00816357">
        <w:instrText xml:space="preserve"> _</w:instrText>
      </w:r>
      <w:r w:rsidR="0045073A" w:rsidRPr="00816357">
        <w:rPr>
          <w:lang w:val="en-US"/>
        </w:rPr>
        <w:instrText>Ref</w:instrText>
      </w:r>
      <w:r w:rsidR="0045073A" w:rsidRPr="00816357">
        <w:instrText>64365014 \</w:instrText>
      </w:r>
      <w:r w:rsidR="0045073A" w:rsidRPr="00816357">
        <w:rPr>
          <w:lang w:val="en-US"/>
        </w:rPr>
        <w:instrText>r</w:instrText>
      </w:r>
      <w:r w:rsidR="0045073A" w:rsidRPr="00816357">
        <w:instrText xml:space="preserve"> \</w:instrText>
      </w:r>
      <w:r w:rsidR="0045073A" w:rsidRPr="00816357">
        <w:rPr>
          <w:lang w:val="en-US"/>
        </w:rPr>
        <w:instrText>h</w:instrText>
      </w:r>
      <w:r w:rsidR="0045073A" w:rsidRPr="00816357">
        <w:instrText xml:space="preserve"> </w:instrText>
      </w:r>
      <w:r w:rsidR="00CA0DFE" w:rsidRPr="00816357">
        <w:instrText xml:space="preserve"> \* </w:instrText>
      </w:r>
      <w:r w:rsidR="00CA0DFE" w:rsidRPr="00816357">
        <w:rPr>
          <w:lang w:val="en-US"/>
        </w:rPr>
        <w:instrText>MERGEFORMAT</w:instrText>
      </w:r>
      <w:r w:rsidR="00CA0DFE" w:rsidRPr="00816357">
        <w:instrText xml:space="preserve"> </w:instrText>
      </w:r>
      <w:r w:rsidR="0045073A" w:rsidRPr="00816357">
        <w:rPr>
          <w:lang w:val="en-US"/>
        </w:rPr>
      </w:r>
      <w:r w:rsidR="0045073A" w:rsidRPr="00816357">
        <w:rPr>
          <w:lang w:val="en-US"/>
        </w:rPr>
        <w:fldChar w:fldCharType="separate"/>
      </w:r>
      <w:r w:rsidR="00145F2A" w:rsidRPr="00145F2A">
        <w:t>5.2.1(</w:t>
      </w:r>
      <w:r w:rsidR="00145F2A">
        <w:rPr>
          <w:lang w:val="en-US"/>
        </w:rPr>
        <w:t>ii</w:t>
      </w:r>
      <w:r w:rsidR="00145F2A" w:rsidRPr="00145F2A">
        <w:t>)</w:t>
      </w:r>
      <w:r w:rsidR="0045073A" w:rsidRPr="00816357">
        <w:rPr>
          <w:lang w:val="en-US"/>
        </w:rPr>
        <w:fldChar w:fldCharType="end"/>
      </w:r>
      <w:r w:rsidRPr="00816357">
        <w:t>,</w:t>
      </w:r>
      <w:r w:rsidR="00CF7E4E" w:rsidRPr="00816357">
        <w:t xml:space="preserve"> або </w:t>
      </w:r>
      <w:r w:rsidRPr="00816357">
        <w:t xml:space="preserve">Випадку </w:t>
      </w:r>
      <w:r w:rsidR="00042C90" w:rsidRPr="00816357">
        <w:t>Форс</w:t>
      </w:r>
      <w:r w:rsidRPr="00816357">
        <w:t>-мажору, передбаченого</w:t>
      </w:r>
      <w:r w:rsidR="00CF7E4E" w:rsidRPr="00816357">
        <w:t xml:space="preserve"> пунктом</w:t>
      </w:r>
      <w:r w:rsidR="0045073A" w:rsidRPr="00816357">
        <w:rPr>
          <w:lang w:val="en-US"/>
        </w:rPr>
        <w:t> </w:t>
      </w:r>
      <w:r w:rsidR="0045073A" w:rsidRPr="00816357">
        <w:rPr>
          <w:lang w:val="en-US"/>
        </w:rPr>
        <w:fldChar w:fldCharType="begin"/>
      </w:r>
      <w:r w:rsidR="0045073A" w:rsidRPr="00816357">
        <w:instrText xml:space="preserve"> </w:instrText>
      </w:r>
      <w:r w:rsidR="0045073A" w:rsidRPr="00816357">
        <w:rPr>
          <w:lang w:val="en-US"/>
        </w:rPr>
        <w:instrText>REF</w:instrText>
      </w:r>
      <w:r w:rsidR="0045073A" w:rsidRPr="00816357">
        <w:instrText xml:space="preserve"> _</w:instrText>
      </w:r>
      <w:r w:rsidR="0045073A" w:rsidRPr="00816357">
        <w:rPr>
          <w:lang w:val="en-US"/>
        </w:rPr>
        <w:instrText>Ref</w:instrText>
      </w:r>
      <w:r w:rsidR="0045073A" w:rsidRPr="00816357">
        <w:instrText>64365024 \</w:instrText>
      </w:r>
      <w:r w:rsidR="0045073A" w:rsidRPr="00816357">
        <w:rPr>
          <w:lang w:val="en-US"/>
        </w:rPr>
        <w:instrText>r</w:instrText>
      </w:r>
      <w:r w:rsidR="0045073A" w:rsidRPr="00816357">
        <w:instrText xml:space="preserve"> \</w:instrText>
      </w:r>
      <w:r w:rsidR="0045073A" w:rsidRPr="00816357">
        <w:rPr>
          <w:lang w:val="en-US"/>
        </w:rPr>
        <w:instrText>h</w:instrText>
      </w:r>
      <w:r w:rsidR="0045073A" w:rsidRPr="00816357">
        <w:instrText xml:space="preserve"> </w:instrText>
      </w:r>
      <w:r w:rsidR="00CA0DFE" w:rsidRPr="00816357">
        <w:instrText xml:space="preserve"> \* </w:instrText>
      </w:r>
      <w:r w:rsidR="00CA0DFE" w:rsidRPr="00816357">
        <w:rPr>
          <w:lang w:val="en-US"/>
        </w:rPr>
        <w:instrText>MERGEFORMAT</w:instrText>
      </w:r>
      <w:r w:rsidR="00CA0DFE" w:rsidRPr="00816357">
        <w:instrText xml:space="preserve"> </w:instrText>
      </w:r>
      <w:r w:rsidR="0045073A" w:rsidRPr="00816357">
        <w:rPr>
          <w:lang w:val="en-US"/>
        </w:rPr>
      </w:r>
      <w:r w:rsidR="0045073A" w:rsidRPr="00816357">
        <w:rPr>
          <w:lang w:val="en-US"/>
        </w:rPr>
        <w:fldChar w:fldCharType="separate"/>
      </w:r>
      <w:r w:rsidR="00145F2A" w:rsidRPr="00145F2A">
        <w:t>5.2.2(</w:t>
      </w:r>
      <w:r w:rsidR="00145F2A">
        <w:rPr>
          <w:lang w:val="en-US"/>
        </w:rPr>
        <w:t>ii</w:t>
      </w:r>
      <w:r w:rsidR="00145F2A" w:rsidRPr="00145F2A">
        <w:t>)</w:t>
      </w:r>
      <w:r w:rsidR="0045073A" w:rsidRPr="00816357">
        <w:rPr>
          <w:lang w:val="en-US"/>
        </w:rPr>
        <w:fldChar w:fldCharType="end"/>
      </w:r>
      <w:r w:rsidRPr="00816357">
        <w:t>,</w:t>
      </w:r>
      <w:r w:rsidR="00CF7E4E" w:rsidRPr="00816357">
        <w:t xml:space="preserve"> лише після попереднього призначення іншою </w:t>
      </w:r>
      <w:r w:rsidR="00D24D39" w:rsidRPr="00816357">
        <w:t>С</w:t>
      </w:r>
      <w:r w:rsidR="00CF7E4E" w:rsidRPr="00816357">
        <w:t xml:space="preserve">тороною </w:t>
      </w:r>
      <w:r w:rsidR="008F09BD" w:rsidRPr="00816357">
        <w:t>Дати Дострокового Припинення</w:t>
      </w:r>
      <w:r w:rsidR="00CF7E4E" w:rsidRPr="00816357">
        <w:t xml:space="preserve"> </w:t>
      </w:r>
      <w:r w:rsidR="00D24D39" w:rsidRPr="00816357">
        <w:t xml:space="preserve">щодо деяких </w:t>
      </w:r>
      <w:r w:rsidR="008548B2" w:rsidRPr="00816357">
        <w:t>Задіян</w:t>
      </w:r>
      <w:r w:rsidR="00D24D39" w:rsidRPr="00816357">
        <w:t>их</w:t>
      </w:r>
      <w:r w:rsidR="00CF7E4E" w:rsidRPr="00816357">
        <w:t xml:space="preserve"> Правочинів</w:t>
      </w:r>
      <w:r w:rsidR="00D24D39" w:rsidRPr="00816357">
        <w:t xml:space="preserve"> відповідно до пункту</w:t>
      </w:r>
      <w:r w:rsidR="00AD4C75" w:rsidRPr="00816357">
        <w:t xml:space="preserve"> (а) </w:t>
      </w:r>
      <w:r w:rsidR="00D24D39" w:rsidRPr="00816357">
        <w:t>вище</w:t>
      </w:r>
      <w:r w:rsidR="00CF7E4E" w:rsidRPr="00816357">
        <w:t>.</w:t>
      </w:r>
      <w:bookmarkEnd w:id="80"/>
    </w:p>
    <w:p w14:paraId="56EB1A14" w14:textId="5B2D8684" w:rsidR="000C0C35" w:rsidRPr="00816357" w:rsidRDefault="000C0C35" w:rsidP="00827959">
      <w:pPr>
        <w:pStyle w:val="ISDAL2"/>
        <w:rPr>
          <w:rFonts w:ascii="Times New Roman" w:hAnsi="Times New Roman"/>
        </w:rPr>
      </w:pPr>
      <w:bookmarkStart w:id="81" w:name="_Ref82543780"/>
      <w:r w:rsidRPr="00816357">
        <w:rPr>
          <w:rFonts w:ascii="Times New Roman" w:hAnsi="Times New Roman"/>
        </w:rPr>
        <w:t xml:space="preserve">Правові наслідки </w:t>
      </w:r>
      <w:r w:rsidR="00B81046" w:rsidRPr="00816357">
        <w:rPr>
          <w:rFonts w:ascii="Times New Roman" w:hAnsi="Times New Roman"/>
        </w:rPr>
        <w:t xml:space="preserve">настання </w:t>
      </w:r>
      <w:r w:rsidR="008F09BD" w:rsidRPr="00816357">
        <w:rPr>
          <w:rFonts w:ascii="Times New Roman" w:hAnsi="Times New Roman"/>
        </w:rPr>
        <w:t>Дати Дострокового Припинення</w:t>
      </w:r>
      <w:bookmarkEnd w:id="81"/>
    </w:p>
    <w:p w14:paraId="1454529A" w14:textId="3B12A88B" w:rsidR="000C0C35" w:rsidRPr="00816357" w:rsidRDefault="000C0C35" w:rsidP="00827959">
      <w:pPr>
        <w:pStyle w:val="ISDAL3"/>
      </w:pPr>
      <w:r w:rsidRPr="00816357">
        <w:t xml:space="preserve">Якщо повідомлення про Дату </w:t>
      </w:r>
      <w:r w:rsidR="00B83906" w:rsidRPr="00816357">
        <w:t xml:space="preserve">Дострокового Припинення </w:t>
      </w:r>
      <w:r w:rsidRPr="00816357">
        <w:t>направляється згідно з пунктом</w:t>
      </w:r>
      <w:r w:rsidR="0045073A" w:rsidRPr="00816357">
        <w:rPr>
          <w:lang w:val="en-US"/>
        </w:rPr>
        <w:t> </w:t>
      </w:r>
      <w:r w:rsidRPr="00816357">
        <w:fldChar w:fldCharType="begin"/>
      </w:r>
      <w:r w:rsidRPr="00816357">
        <w:instrText xml:space="preserve"> REF _Ref63207310 \r \h </w:instrText>
      </w:r>
      <w:r w:rsidR="00CC3A33" w:rsidRPr="00816357">
        <w:instrText xml:space="preserve"> \* MERGEFORMAT </w:instrText>
      </w:r>
      <w:r w:rsidRPr="00816357">
        <w:fldChar w:fldCharType="separate"/>
      </w:r>
      <w:r w:rsidR="00145F2A">
        <w:t>6.1</w:t>
      </w:r>
      <w:r w:rsidRPr="00816357">
        <w:fldChar w:fldCharType="end"/>
      </w:r>
      <w:r w:rsidR="00D24D39" w:rsidRPr="00816357">
        <w:t xml:space="preserve"> </w:t>
      </w:r>
      <w:r w:rsidRPr="00816357">
        <w:t xml:space="preserve">або </w:t>
      </w:r>
      <w:r w:rsidRPr="00816357">
        <w:fldChar w:fldCharType="begin"/>
      </w:r>
      <w:r w:rsidRPr="00816357">
        <w:instrText xml:space="preserve"> REF _Ref63201347 \r \h </w:instrText>
      </w:r>
      <w:r w:rsidR="00CC3A33" w:rsidRPr="00816357">
        <w:instrText xml:space="preserve"> \* MERGEFORMAT </w:instrText>
      </w:r>
      <w:r w:rsidRPr="00816357">
        <w:fldChar w:fldCharType="separate"/>
      </w:r>
      <w:r w:rsidR="00145F2A">
        <w:t>6.2</w:t>
      </w:r>
      <w:r w:rsidRPr="00816357">
        <w:fldChar w:fldCharType="end"/>
      </w:r>
      <w:r w:rsidR="00AD4C75" w:rsidRPr="00816357">
        <w:t xml:space="preserve"> </w:t>
      </w:r>
      <w:r w:rsidR="00977403" w:rsidRPr="00816357">
        <w:t xml:space="preserve">цієї </w:t>
      </w:r>
      <w:r w:rsidR="008F09BD" w:rsidRPr="00816357">
        <w:t>Генеральної Угоди</w:t>
      </w:r>
      <w:r w:rsidRPr="00816357">
        <w:t xml:space="preserve">, то </w:t>
      </w:r>
      <w:r w:rsidR="008F09BD" w:rsidRPr="00816357">
        <w:t>Дата Дострокового Припинення</w:t>
      </w:r>
      <w:r w:rsidRPr="00816357">
        <w:t xml:space="preserve"> </w:t>
      </w:r>
      <w:r w:rsidR="00E009E6" w:rsidRPr="00816357">
        <w:t>настає</w:t>
      </w:r>
      <w:r w:rsidRPr="00816357">
        <w:t xml:space="preserve"> </w:t>
      </w:r>
      <w:r w:rsidR="00977241" w:rsidRPr="00816357">
        <w:t>у</w:t>
      </w:r>
      <w:r w:rsidRPr="00816357">
        <w:t xml:space="preserve"> визначену таким чином дату незалежно від того, чи продовжує тривати на той час відповідний Випадок </w:t>
      </w:r>
      <w:r w:rsidR="00B83906" w:rsidRPr="00816357">
        <w:t>Дефолт</w:t>
      </w:r>
      <w:r w:rsidRPr="00816357">
        <w:t xml:space="preserve">у чи Випадок </w:t>
      </w:r>
      <w:r w:rsidR="00B83906" w:rsidRPr="00816357">
        <w:t>Припинення</w:t>
      </w:r>
      <w:r w:rsidRPr="00816357">
        <w:t>.</w:t>
      </w:r>
    </w:p>
    <w:p w14:paraId="01F18F8D" w14:textId="7E3A053C" w:rsidR="000C0C35" w:rsidRPr="00816357" w:rsidRDefault="00D24D39" w:rsidP="00827959">
      <w:pPr>
        <w:pStyle w:val="ISDAL3"/>
      </w:pPr>
      <w:bookmarkStart w:id="82" w:name="_Ref64365692"/>
      <w:r w:rsidRPr="00816357">
        <w:t>У</w:t>
      </w:r>
      <w:r w:rsidR="000C0C35" w:rsidRPr="00816357">
        <w:t xml:space="preserve"> разі настання </w:t>
      </w:r>
      <w:r w:rsidR="008F09BD" w:rsidRPr="00816357">
        <w:t>Дати Дострокового Припинення</w:t>
      </w:r>
      <w:r w:rsidR="000C0C35" w:rsidRPr="00816357">
        <w:t xml:space="preserve"> </w:t>
      </w:r>
      <w:r w:rsidR="00B81046" w:rsidRPr="00816357">
        <w:t>(</w:t>
      </w:r>
      <w:r w:rsidR="003A1C05" w:rsidRPr="00816357">
        <w:t>зокрема</w:t>
      </w:r>
      <w:r w:rsidR="00B81046" w:rsidRPr="00816357">
        <w:t>, як передбачено в пунктах </w:t>
      </w:r>
      <w:r w:rsidR="00B81046" w:rsidRPr="00816357">
        <w:fldChar w:fldCharType="begin"/>
      </w:r>
      <w:r w:rsidR="00B81046" w:rsidRPr="00816357">
        <w:instrText xml:space="preserve"> REF _Ref64482720 \r \h </w:instrText>
      </w:r>
      <w:r w:rsidR="00D37474" w:rsidRPr="00816357">
        <w:instrText xml:space="preserve"> \* MERGEFORMAT </w:instrText>
      </w:r>
      <w:r w:rsidR="00B81046" w:rsidRPr="00816357">
        <w:fldChar w:fldCharType="separate"/>
      </w:r>
      <w:r w:rsidR="00145F2A">
        <w:t>6.1.2</w:t>
      </w:r>
      <w:r w:rsidR="00B81046" w:rsidRPr="00816357">
        <w:fldChar w:fldCharType="end"/>
      </w:r>
      <w:r w:rsidR="00B81046" w:rsidRPr="00816357">
        <w:t xml:space="preserve"> та </w:t>
      </w:r>
      <w:r w:rsidR="00B81046" w:rsidRPr="00816357">
        <w:fldChar w:fldCharType="begin"/>
      </w:r>
      <w:r w:rsidR="00B81046" w:rsidRPr="00816357">
        <w:instrText xml:space="preserve"> REF _Ref69385790 \r \h </w:instrText>
      </w:r>
      <w:r w:rsidR="00D37474" w:rsidRPr="00816357">
        <w:instrText xml:space="preserve"> \* MERGEFORMAT </w:instrText>
      </w:r>
      <w:r w:rsidR="00B81046" w:rsidRPr="00816357">
        <w:fldChar w:fldCharType="separate"/>
      </w:r>
      <w:r w:rsidR="00145F2A">
        <w:t>6.1.3</w:t>
      </w:r>
      <w:r w:rsidR="00B81046" w:rsidRPr="00816357">
        <w:fldChar w:fldCharType="end"/>
      </w:r>
      <w:r w:rsidR="00B81046" w:rsidRPr="00816357">
        <w:t xml:space="preserve">) </w:t>
      </w:r>
      <w:r w:rsidR="00DC125E" w:rsidRPr="00816357">
        <w:t xml:space="preserve">будь-які </w:t>
      </w:r>
      <w:r w:rsidR="000C0C35" w:rsidRPr="00816357">
        <w:t xml:space="preserve">подальші </w:t>
      </w:r>
      <w:r w:rsidR="00067D1E" w:rsidRPr="00816357">
        <w:t>зобов’язання</w:t>
      </w:r>
      <w:r w:rsidR="009A18A6" w:rsidRPr="00816357">
        <w:t xml:space="preserve"> щодо Припинених Правочинів</w:t>
      </w:r>
      <w:r w:rsidR="00067D1E" w:rsidRPr="00816357">
        <w:t xml:space="preserve">, передбачені </w:t>
      </w:r>
      <w:r w:rsidR="000C0C35" w:rsidRPr="00816357">
        <w:t>пункт</w:t>
      </w:r>
      <w:r w:rsidR="00067D1E" w:rsidRPr="00816357">
        <w:t>ами</w:t>
      </w:r>
      <w:r w:rsidR="00DC125E" w:rsidRPr="00816357">
        <w:t> </w:t>
      </w:r>
      <w:r w:rsidR="000C0C35" w:rsidRPr="00816357">
        <w:fldChar w:fldCharType="begin"/>
      </w:r>
      <w:r w:rsidR="000C0C35" w:rsidRPr="00816357">
        <w:instrText xml:space="preserve"> REF _Ref62833860 \r \h </w:instrText>
      </w:r>
      <w:r w:rsidR="00CA0DFE" w:rsidRPr="00816357">
        <w:instrText xml:space="preserve"> \* MERGEFORMAT </w:instrText>
      </w:r>
      <w:r w:rsidR="000C0C35" w:rsidRPr="00816357">
        <w:fldChar w:fldCharType="separate"/>
      </w:r>
      <w:r w:rsidR="00145F2A">
        <w:t>2.1.1</w:t>
      </w:r>
      <w:r w:rsidR="000C0C35" w:rsidRPr="00816357">
        <w:fldChar w:fldCharType="end"/>
      </w:r>
      <w:r w:rsidR="000C0C35" w:rsidRPr="00816357">
        <w:t xml:space="preserve"> або </w:t>
      </w:r>
      <w:r w:rsidR="0045073A" w:rsidRPr="00816357">
        <w:fldChar w:fldCharType="begin"/>
      </w:r>
      <w:r w:rsidR="0045073A" w:rsidRPr="00816357">
        <w:instrText xml:space="preserve"> REF _Ref64365091 \r \h </w:instrText>
      </w:r>
      <w:r w:rsidR="00CA0DFE" w:rsidRPr="00816357">
        <w:instrText xml:space="preserve"> \* MERGEFORMAT </w:instrText>
      </w:r>
      <w:r w:rsidR="0045073A" w:rsidRPr="00816357">
        <w:fldChar w:fldCharType="separate"/>
      </w:r>
      <w:r w:rsidR="00145F2A">
        <w:t>9.6.1</w:t>
      </w:r>
      <w:r w:rsidR="0045073A" w:rsidRPr="00816357">
        <w:fldChar w:fldCharType="end"/>
      </w:r>
      <w:r w:rsidR="00AD4C75" w:rsidRPr="00816357">
        <w:t xml:space="preserve"> цієї </w:t>
      </w:r>
      <w:r w:rsidR="008F09BD" w:rsidRPr="00816357">
        <w:t>Генеральної Угоди</w:t>
      </w:r>
      <w:r w:rsidR="00067D1E" w:rsidRPr="00816357">
        <w:t>, достроково припиняються</w:t>
      </w:r>
      <w:r w:rsidR="000C0C35" w:rsidRPr="00816357">
        <w:t xml:space="preserve"> </w:t>
      </w:r>
      <w:r w:rsidR="00067D1E" w:rsidRPr="00816357">
        <w:t>без шкоди для застосування</w:t>
      </w:r>
      <w:r w:rsidR="000C0C35" w:rsidRPr="00816357">
        <w:t xml:space="preserve"> інши</w:t>
      </w:r>
      <w:r w:rsidR="00067D1E" w:rsidRPr="00816357">
        <w:t>х</w:t>
      </w:r>
      <w:r w:rsidR="000C0C35" w:rsidRPr="00816357">
        <w:t xml:space="preserve"> положень цієї </w:t>
      </w:r>
      <w:r w:rsidR="008F09BD" w:rsidRPr="00816357">
        <w:t>Генеральної Угоди</w:t>
      </w:r>
      <w:r w:rsidR="000C0C35" w:rsidRPr="00816357">
        <w:t xml:space="preserve">. </w:t>
      </w:r>
      <w:r w:rsidR="00AD4C75" w:rsidRPr="00816357">
        <w:t>С</w:t>
      </w:r>
      <w:r w:rsidR="000C0C35" w:rsidRPr="00816357">
        <w:t xml:space="preserve">ума, </w:t>
      </w:r>
      <w:r w:rsidR="00AD4C75" w:rsidRPr="00816357">
        <w:t>що повинна бути</w:t>
      </w:r>
      <w:r w:rsidR="000C0C35" w:rsidRPr="00816357">
        <w:t xml:space="preserve"> спла</w:t>
      </w:r>
      <w:r w:rsidR="00AD4C75" w:rsidRPr="00816357">
        <w:t>чена</w:t>
      </w:r>
      <w:r w:rsidR="000C0C35" w:rsidRPr="00816357">
        <w:t xml:space="preserve"> на Дату </w:t>
      </w:r>
      <w:r w:rsidR="00B83906" w:rsidRPr="00816357">
        <w:t xml:space="preserve">Дострокового Припинення </w:t>
      </w:r>
      <w:r w:rsidR="00AD4C75" w:rsidRPr="00816357">
        <w:t>(у разі наявності)</w:t>
      </w:r>
      <w:r w:rsidR="000C0C35" w:rsidRPr="00816357">
        <w:t>, визначається згідно з пункт</w:t>
      </w:r>
      <w:r w:rsidR="00067D1E" w:rsidRPr="00816357">
        <w:t>ами</w:t>
      </w:r>
      <w:r w:rsidR="000C0C35" w:rsidRPr="00816357">
        <w:t xml:space="preserve"> </w:t>
      </w:r>
      <w:r w:rsidR="00CC3A33" w:rsidRPr="00816357">
        <w:fldChar w:fldCharType="begin"/>
      </w:r>
      <w:r w:rsidR="00CC3A33" w:rsidRPr="00816357">
        <w:instrText xml:space="preserve"> REF _Ref63291945 \r \h </w:instrText>
      </w:r>
      <w:r w:rsidR="00CA0DFE" w:rsidRPr="00816357">
        <w:instrText xml:space="preserve"> \* MERGEFORMAT </w:instrText>
      </w:r>
      <w:r w:rsidR="00CC3A33" w:rsidRPr="00816357">
        <w:fldChar w:fldCharType="separate"/>
      </w:r>
      <w:r w:rsidR="00145F2A">
        <w:t>6.5</w:t>
      </w:r>
      <w:r w:rsidR="00CC3A33" w:rsidRPr="00816357">
        <w:fldChar w:fldCharType="end"/>
      </w:r>
      <w:r w:rsidR="00CC3A33" w:rsidRPr="00816357">
        <w:t xml:space="preserve"> </w:t>
      </w:r>
      <w:r w:rsidR="00DC125E" w:rsidRPr="00816357">
        <w:t>та</w:t>
      </w:r>
      <w:r w:rsidR="00FA13E8" w:rsidRPr="00816357">
        <w:rPr>
          <w:lang w:val="ru-RU"/>
        </w:rPr>
        <w:t xml:space="preserve"> </w:t>
      </w:r>
      <w:r w:rsidR="00FA13E8" w:rsidRPr="00816357">
        <w:rPr>
          <w:lang w:val="ru-RU"/>
        </w:rPr>
        <w:fldChar w:fldCharType="begin"/>
      </w:r>
      <w:r w:rsidR="00FA13E8" w:rsidRPr="00816357">
        <w:rPr>
          <w:lang w:val="ru-RU"/>
        </w:rPr>
        <w:instrText xml:space="preserve"> REF _Ref64389189 \r \h  \* MERGEFORMAT </w:instrText>
      </w:r>
      <w:r w:rsidR="00FA13E8" w:rsidRPr="00816357">
        <w:rPr>
          <w:lang w:val="ru-RU"/>
        </w:rPr>
      </w:r>
      <w:r w:rsidR="00FA13E8" w:rsidRPr="00816357">
        <w:rPr>
          <w:lang w:val="ru-RU"/>
        </w:rPr>
        <w:fldChar w:fldCharType="separate"/>
      </w:r>
      <w:r w:rsidR="00145F2A">
        <w:rPr>
          <w:lang w:val="ru-RU"/>
        </w:rPr>
        <w:t>9.6.2</w:t>
      </w:r>
      <w:r w:rsidR="00FA13E8" w:rsidRPr="00816357">
        <w:rPr>
          <w:lang w:val="ru-RU"/>
        </w:rPr>
        <w:fldChar w:fldCharType="end"/>
      </w:r>
      <w:r w:rsidR="00214FDB" w:rsidRPr="00816357">
        <w:rPr>
          <w:lang w:val="ru-RU"/>
        </w:rPr>
        <w:t xml:space="preserve"> </w:t>
      </w:r>
      <w:r w:rsidR="00214FDB" w:rsidRPr="00816357">
        <w:t>цієї Генеральної Угоди</w:t>
      </w:r>
      <w:r w:rsidR="000C0C35" w:rsidRPr="00816357">
        <w:t>.</w:t>
      </w:r>
      <w:bookmarkEnd w:id="82"/>
    </w:p>
    <w:p w14:paraId="2B1CD124" w14:textId="77777777" w:rsidR="00D808B6" w:rsidRPr="00816357" w:rsidRDefault="00D808B6" w:rsidP="00827959">
      <w:pPr>
        <w:pStyle w:val="ISDAL2"/>
        <w:rPr>
          <w:rFonts w:ascii="Times New Roman" w:hAnsi="Times New Roman"/>
        </w:rPr>
      </w:pPr>
      <w:bookmarkStart w:id="83" w:name="_Ref64364505"/>
      <w:r w:rsidRPr="00816357">
        <w:rPr>
          <w:rFonts w:ascii="Times New Roman" w:hAnsi="Times New Roman"/>
        </w:rPr>
        <w:t>Розрахунки</w:t>
      </w:r>
      <w:r w:rsidR="00AD4C75" w:rsidRPr="00816357">
        <w:rPr>
          <w:rFonts w:ascii="Times New Roman" w:hAnsi="Times New Roman"/>
        </w:rPr>
        <w:t xml:space="preserve"> та д</w:t>
      </w:r>
      <w:r w:rsidRPr="00816357">
        <w:rPr>
          <w:rFonts w:ascii="Times New Roman" w:hAnsi="Times New Roman"/>
        </w:rPr>
        <w:t>ата платежу</w:t>
      </w:r>
      <w:bookmarkEnd w:id="83"/>
    </w:p>
    <w:p w14:paraId="0B901F69" w14:textId="3A87FD11" w:rsidR="00D808B6" w:rsidRPr="00816357" w:rsidRDefault="00D808B6" w:rsidP="00827959">
      <w:pPr>
        <w:pStyle w:val="ISDAL3"/>
      </w:pPr>
      <w:r w:rsidRPr="00816357">
        <w:lastRenderedPageBreak/>
        <w:t>Звіт</w:t>
      </w:r>
      <w:r w:rsidR="00DF5DA4" w:rsidRPr="00816357">
        <w:t xml:space="preserve"> про </w:t>
      </w:r>
      <w:r w:rsidR="008E24A9" w:rsidRPr="00816357">
        <w:t>Розрахунки</w:t>
      </w:r>
    </w:p>
    <w:p w14:paraId="3311B4A5" w14:textId="0C60BB3B" w:rsidR="00D808B6" w:rsidRPr="00816357" w:rsidRDefault="001D6EEA" w:rsidP="00BA7574">
      <w:pPr>
        <w:pStyle w:val="ISDAL3texts"/>
        <w:rPr>
          <w:rFonts w:cs="Times New Roman"/>
        </w:rPr>
      </w:pPr>
      <w:r w:rsidRPr="00816357">
        <w:rPr>
          <w:rFonts w:cs="Times New Roman"/>
        </w:rPr>
        <w:t>З урахування</w:t>
      </w:r>
      <w:r w:rsidR="00654F35" w:rsidRPr="00816357">
        <w:rPr>
          <w:rFonts w:cs="Times New Roman"/>
        </w:rPr>
        <w:t>м</w:t>
      </w:r>
      <w:r w:rsidRPr="00816357">
        <w:rPr>
          <w:rFonts w:cs="Times New Roman"/>
        </w:rPr>
        <w:t xml:space="preserve"> пункту </w:t>
      </w:r>
      <w:r w:rsidRPr="00816357">
        <w:rPr>
          <w:rFonts w:cs="Times New Roman"/>
        </w:rPr>
        <w:fldChar w:fldCharType="begin"/>
      </w:r>
      <w:r w:rsidRPr="00816357">
        <w:rPr>
          <w:rFonts w:cs="Times New Roman"/>
        </w:rPr>
        <w:instrText xml:space="preserve"> REF _Ref70008187 \n \h </w:instrText>
      </w:r>
      <w:r w:rsidR="00D37474"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6.6</w:t>
      </w:r>
      <w:r w:rsidRPr="00816357">
        <w:rPr>
          <w:rFonts w:cs="Times New Roman"/>
        </w:rPr>
        <w:fldChar w:fldCharType="end"/>
      </w:r>
      <w:r w:rsidRPr="00816357">
        <w:rPr>
          <w:rFonts w:cs="Times New Roman"/>
        </w:rPr>
        <w:t xml:space="preserve"> </w:t>
      </w:r>
      <w:r w:rsidR="00214FDB" w:rsidRPr="00816357">
        <w:rPr>
          <w:rFonts w:cs="Times New Roman"/>
        </w:rPr>
        <w:t>нижче</w:t>
      </w:r>
      <w:r w:rsidRPr="00816357">
        <w:rPr>
          <w:rFonts w:cs="Times New Roman"/>
        </w:rPr>
        <w:t>, н</w:t>
      </w:r>
      <w:r w:rsidR="00D808B6" w:rsidRPr="00816357">
        <w:rPr>
          <w:rFonts w:cs="Times New Roman"/>
        </w:rPr>
        <w:t>а Дат</w:t>
      </w:r>
      <w:r w:rsidR="0074435A" w:rsidRPr="00816357">
        <w:rPr>
          <w:rFonts w:cs="Times New Roman"/>
        </w:rPr>
        <w:t>у</w:t>
      </w:r>
      <w:r w:rsidR="00D808B6" w:rsidRPr="00816357">
        <w:rPr>
          <w:rFonts w:cs="Times New Roman"/>
        </w:rPr>
        <w:t xml:space="preserve"> </w:t>
      </w:r>
      <w:r w:rsidR="00042C90" w:rsidRPr="00816357">
        <w:rPr>
          <w:rFonts w:cs="Times New Roman"/>
        </w:rPr>
        <w:t>Дострокового Припинення</w:t>
      </w:r>
      <w:r w:rsidR="00D808B6" w:rsidRPr="00816357">
        <w:rPr>
          <w:rFonts w:cs="Times New Roman"/>
        </w:rPr>
        <w:t xml:space="preserve"> або відразу після неї</w:t>
      </w:r>
      <w:r w:rsidR="0074435A" w:rsidRPr="00816357">
        <w:rPr>
          <w:rFonts w:cs="Times New Roman"/>
        </w:rPr>
        <w:t xml:space="preserve"> </w:t>
      </w:r>
      <w:r w:rsidR="00D808B6" w:rsidRPr="00816357">
        <w:rPr>
          <w:rFonts w:cs="Times New Roman"/>
        </w:rPr>
        <w:t xml:space="preserve">кожна </w:t>
      </w:r>
      <w:r w:rsidR="009A18A6" w:rsidRPr="00816357">
        <w:rPr>
          <w:rFonts w:cs="Times New Roman"/>
        </w:rPr>
        <w:t>С</w:t>
      </w:r>
      <w:r w:rsidR="00D808B6" w:rsidRPr="00816357">
        <w:rPr>
          <w:rFonts w:cs="Times New Roman"/>
        </w:rPr>
        <w:t>торона</w:t>
      </w:r>
      <w:r w:rsidR="0074435A" w:rsidRPr="00816357">
        <w:rPr>
          <w:rFonts w:cs="Times New Roman"/>
        </w:rPr>
        <w:t>,</w:t>
      </w:r>
      <w:r w:rsidR="00D808B6" w:rsidRPr="00816357">
        <w:rPr>
          <w:rFonts w:cs="Times New Roman"/>
        </w:rPr>
        <w:t xml:space="preserve"> </w:t>
      </w:r>
      <w:r w:rsidR="009A18A6" w:rsidRPr="00816357">
        <w:rPr>
          <w:rFonts w:cs="Times New Roman"/>
        </w:rPr>
        <w:t>у разі необхідності</w:t>
      </w:r>
      <w:r w:rsidR="0074435A" w:rsidRPr="00816357">
        <w:rPr>
          <w:rFonts w:cs="Times New Roman"/>
        </w:rPr>
        <w:t>,</w:t>
      </w:r>
      <w:r w:rsidR="009A18A6" w:rsidRPr="00816357">
        <w:rPr>
          <w:rFonts w:cs="Times New Roman"/>
        </w:rPr>
        <w:t xml:space="preserve"> </w:t>
      </w:r>
      <w:r w:rsidR="00D808B6" w:rsidRPr="00816357">
        <w:rPr>
          <w:rFonts w:cs="Times New Roman"/>
        </w:rPr>
        <w:t>самостійно проводить свої розрахунки, передбачені пунктом</w:t>
      </w:r>
      <w:r w:rsidR="0045073A" w:rsidRPr="00816357">
        <w:rPr>
          <w:rFonts w:cs="Times New Roman"/>
          <w:lang w:val="en-US"/>
        </w:rPr>
        <w:t> </w:t>
      </w:r>
      <w:r w:rsidR="00CC3A33" w:rsidRPr="00816357">
        <w:rPr>
          <w:rFonts w:cs="Times New Roman"/>
        </w:rPr>
        <w:fldChar w:fldCharType="begin"/>
      </w:r>
      <w:r w:rsidR="00CC3A33" w:rsidRPr="00816357">
        <w:rPr>
          <w:rFonts w:cs="Times New Roman"/>
        </w:rPr>
        <w:instrText xml:space="preserve"> REF _Ref63291945 \r \h  \* MERGEFORMAT </w:instrText>
      </w:r>
      <w:r w:rsidR="00CC3A33" w:rsidRPr="00816357">
        <w:rPr>
          <w:rFonts w:cs="Times New Roman"/>
        </w:rPr>
      </w:r>
      <w:r w:rsidR="00CC3A33" w:rsidRPr="00816357">
        <w:rPr>
          <w:rFonts w:cs="Times New Roman"/>
        </w:rPr>
        <w:fldChar w:fldCharType="separate"/>
      </w:r>
      <w:r w:rsidR="00145F2A">
        <w:rPr>
          <w:rFonts w:cs="Times New Roman"/>
        </w:rPr>
        <w:t>6.5</w:t>
      </w:r>
      <w:r w:rsidR="00CC3A33" w:rsidRPr="00816357">
        <w:rPr>
          <w:rFonts w:cs="Times New Roman"/>
        </w:rPr>
        <w:fldChar w:fldCharType="end"/>
      </w:r>
      <w:r w:rsidR="00214FDB" w:rsidRPr="00816357">
        <w:rPr>
          <w:rFonts w:cs="Times New Roman"/>
        </w:rPr>
        <w:t xml:space="preserve"> Генеральної Угоди</w:t>
      </w:r>
      <w:r w:rsidR="00D808B6" w:rsidRPr="00816357">
        <w:rPr>
          <w:rFonts w:cs="Times New Roman"/>
        </w:rPr>
        <w:t xml:space="preserve">, і надає іншій </w:t>
      </w:r>
      <w:r w:rsidR="009A18A6" w:rsidRPr="00816357">
        <w:rPr>
          <w:rFonts w:cs="Times New Roman"/>
        </w:rPr>
        <w:t>С</w:t>
      </w:r>
      <w:r w:rsidR="00D808B6" w:rsidRPr="00816357">
        <w:rPr>
          <w:rFonts w:cs="Times New Roman"/>
        </w:rPr>
        <w:t>тороні звіт</w:t>
      </w:r>
      <w:r w:rsidR="00DF5DA4" w:rsidRPr="00816357">
        <w:rPr>
          <w:rFonts w:cs="Times New Roman"/>
        </w:rPr>
        <w:t xml:space="preserve"> ("</w:t>
      </w:r>
      <w:r w:rsidR="00DF5DA4" w:rsidRPr="00816357">
        <w:rPr>
          <w:rFonts w:cs="Times New Roman"/>
          <w:b/>
        </w:rPr>
        <w:t xml:space="preserve">Звіт про </w:t>
      </w:r>
      <w:r w:rsidR="008E24A9" w:rsidRPr="00816357">
        <w:rPr>
          <w:rFonts w:cs="Times New Roman"/>
          <w:b/>
        </w:rPr>
        <w:t>Розрахунки</w:t>
      </w:r>
      <w:r w:rsidR="00DF5DA4" w:rsidRPr="00816357">
        <w:rPr>
          <w:rFonts w:cs="Times New Roman"/>
        </w:rPr>
        <w:t>")</w:t>
      </w:r>
      <w:r w:rsidR="009A18A6" w:rsidRPr="00816357">
        <w:rPr>
          <w:rFonts w:cs="Times New Roman"/>
        </w:rPr>
        <w:t>, який містить</w:t>
      </w:r>
      <w:r w:rsidR="00CC09CD" w:rsidRPr="00816357">
        <w:rPr>
          <w:rFonts w:cs="Times New Roman"/>
        </w:rPr>
        <w:t>:</w:t>
      </w:r>
      <w:r w:rsidR="009A18A6" w:rsidRPr="00816357">
        <w:rPr>
          <w:rFonts w:cs="Times New Roman"/>
        </w:rPr>
        <w:t xml:space="preserve"> </w:t>
      </w:r>
      <w:r w:rsidR="00D808B6" w:rsidRPr="00816357">
        <w:rPr>
          <w:rFonts w:cs="Times New Roman"/>
        </w:rPr>
        <w:t xml:space="preserve">(1) </w:t>
      </w:r>
      <w:r w:rsidR="0074435A" w:rsidRPr="00816357">
        <w:rPr>
          <w:rFonts w:cs="Times New Roman"/>
        </w:rPr>
        <w:t>деталізацію таких</w:t>
      </w:r>
      <w:r w:rsidR="00D808B6" w:rsidRPr="00816357">
        <w:rPr>
          <w:rFonts w:cs="Times New Roman"/>
        </w:rPr>
        <w:t xml:space="preserve"> </w:t>
      </w:r>
      <w:r w:rsidR="0074435A" w:rsidRPr="00816357">
        <w:rPr>
          <w:rFonts w:cs="Times New Roman"/>
        </w:rPr>
        <w:t xml:space="preserve">розрахунків </w:t>
      </w:r>
      <w:r w:rsidR="00D808B6" w:rsidRPr="00816357">
        <w:rPr>
          <w:rFonts w:cs="Times New Roman"/>
        </w:rPr>
        <w:t xml:space="preserve">(включаючи котирування, </w:t>
      </w:r>
      <w:r w:rsidR="009A18A6" w:rsidRPr="00816357">
        <w:rPr>
          <w:rFonts w:cs="Times New Roman"/>
        </w:rPr>
        <w:t xml:space="preserve">ринкові дані </w:t>
      </w:r>
      <w:r w:rsidR="00D808B6" w:rsidRPr="00816357">
        <w:rPr>
          <w:rFonts w:cs="Times New Roman"/>
        </w:rPr>
        <w:t>або інформацію</w:t>
      </w:r>
      <w:r w:rsidR="009A18A6" w:rsidRPr="00816357">
        <w:rPr>
          <w:rFonts w:cs="Times New Roman"/>
        </w:rPr>
        <w:t>,</w:t>
      </w:r>
      <w:r w:rsidR="00D808B6" w:rsidRPr="00816357">
        <w:rPr>
          <w:rFonts w:cs="Times New Roman"/>
        </w:rPr>
        <w:t xml:space="preserve"> </w:t>
      </w:r>
      <w:r w:rsidR="009A18A6" w:rsidRPr="00816357">
        <w:rPr>
          <w:rFonts w:cs="Times New Roman"/>
        </w:rPr>
        <w:t xml:space="preserve">отриману </w:t>
      </w:r>
      <w:r w:rsidR="00D808B6" w:rsidRPr="00816357">
        <w:rPr>
          <w:rFonts w:cs="Times New Roman"/>
        </w:rPr>
        <w:t xml:space="preserve">з внутрішніх джерел, які використовувалися при підготовці таких розрахунків), (2) </w:t>
      </w:r>
      <w:r w:rsidR="009A18A6" w:rsidRPr="00816357">
        <w:rPr>
          <w:rFonts w:cs="Times New Roman"/>
        </w:rPr>
        <w:t xml:space="preserve">Суму </w:t>
      </w:r>
      <w:r w:rsidR="004A7E0E" w:rsidRPr="00816357">
        <w:rPr>
          <w:rFonts w:cs="Times New Roman"/>
        </w:rPr>
        <w:t>Нетто</w:t>
      </w:r>
      <w:r w:rsidR="009A18A6" w:rsidRPr="00816357">
        <w:rPr>
          <w:rFonts w:cs="Times New Roman"/>
        </w:rPr>
        <w:t>-зобов’язання</w:t>
      </w:r>
      <w:r w:rsidR="009A18A6" w:rsidRPr="00816357" w:rsidDel="009A18A6">
        <w:rPr>
          <w:rFonts w:cs="Times New Roman"/>
        </w:rPr>
        <w:t xml:space="preserve"> </w:t>
      </w:r>
      <w:r w:rsidR="00D808B6" w:rsidRPr="00816357">
        <w:rPr>
          <w:rFonts w:cs="Times New Roman"/>
        </w:rPr>
        <w:t>(за винятком випадків</w:t>
      </w:r>
      <w:r w:rsidR="0074435A" w:rsidRPr="00816357">
        <w:rPr>
          <w:rFonts w:cs="Times New Roman"/>
        </w:rPr>
        <w:t>,</w:t>
      </w:r>
      <w:r w:rsidR="00D808B6" w:rsidRPr="00816357">
        <w:rPr>
          <w:rFonts w:cs="Times New Roman"/>
        </w:rPr>
        <w:t xml:space="preserve"> коли </w:t>
      </w:r>
      <w:r w:rsidR="008548B2" w:rsidRPr="00816357">
        <w:rPr>
          <w:rFonts w:cs="Times New Roman"/>
        </w:rPr>
        <w:t>Задіян</w:t>
      </w:r>
      <w:r w:rsidR="009A18A6" w:rsidRPr="00816357">
        <w:rPr>
          <w:rFonts w:cs="Times New Roman"/>
        </w:rPr>
        <w:t xml:space="preserve">ими </w:t>
      </w:r>
      <w:r w:rsidR="00D808B6" w:rsidRPr="00816357">
        <w:rPr>
          <w:rFonts w:cs="Times New Roman"/>
        </w:rPr>
        <w:t xml:space="preserve">є обидві </w:t>
      </w:r>
      <w:r w:rsidR="009A18A6" w:rsidRPr="00816357">
        <w:rPr>
          <w:rFonts w:cs="Times New Roman"/>
        </w:rPr>
        <w:t>С</w:t>
      </w:r>
      <w:r w:rsidR="00D808B6" w:rsidRPr="00816357">
        <w:rPr>
          <w:rFonts w:cs="Times New Roman"/>
        </w:rPr>
        <w:t xml:space="preserve">торони), та (3) реквізити банківського рахунку, на який мають бути </w:t>
      </w:r>
      <w:r w:rsidR="009A18A6" w:rsidRPr="00816357">
        <w:rPr>
          <w:rFonts w:cs="Times New Roman"/>
        </w:rPr>
        <w:t xml:space="preserve">перераховані </w:t>
      </w:r>
      <w:r w:rsidR="00D808B6" w:rsidRPr="00816357">
        <w:rPr>
          <w:rFonts w:cs="Times New Roman"/>
        </w:rPr>
        <w:t>так</w:t>
      </w:r>
      <w:r w:rsidR="009A18A6" w:rsidRPr="00816357">
        <w:rPr>
          <w:rFonts w:cs="Times New Roman"/>
        </w:rPr>
        <w:t>і</w:t>
      </w:r>
      <w:r w:rsidR="00D808B6" w:rsidRPr="00816357">
        <w:rPr>
          <w:rFonts w:cs="Times New Roman"/>
        </w:rPr>
        <w:t xml:space="preserve"> сум</w:t>
      </w:r>
      <w:r w:rsidR="009A18A6" w:rsidRPr="00816357">
        <w:rPr>
          <w:rFonts w:cs="Times New Roman"/>
        </w:rPr>
        <w:t>и</w:t>
      </w:r>
      <w:r w:rsidR="00D808B6" w:rsidRPr="00816357">
        <w:rPr>
          <w:rFonts w:cs="Times New Roman"/>
        </w:rPr>
        <w:t xml:space="preserve">. За відсутності письмового підтвердження з </w:t>
      </w:r>
      <w:r w:rsidR="00F0238D" w:rsidRPr="00816357">
        <w:rPr>
          <w:rFonts w:cs="Times New Roman"/>
        </w:rPr>
        <w:t xml:space="preserve">таких </w:t>
      </w:r>
      <w:r w:rsidR="00D808B6" w:rsidRPr="00816357">
        <w:rPr>
          <w:rFonts w:cs="Times New Roman"/>
        </w:rPr>
        <w:t xml:space="preserve">джерел </w:t>
      </w:r>
      <w:r w:rsidR="00F0238D" w:rsidRPr="00816357">
        <w:rPr>
          <w:rFonts w:cs="Times New Roman"/>
        </w:rPr>
        <w:t xml:space="preserve">котирувань </w:t>
      </w:r>
      <w:r w:rsidR="00D808B6" w:rsidRPr="00816357">
        <w:rPr>
          <w:rFonts w:cs="Times New Roman"/>
        </w:rPr>
        <w:t xml:space="preserve">або ринкових даних, які були використані для визначення </w:t>
      </w:r>
      <w:r w:rsidR="004A7E0E" w:rsidRPr="00816357">
        <w:rPr>
          <w:rFonts w:cs="Times New Roman"/>
        </w:rPr>
        <w:t>Ліквідаційної Суми</w:t>
      </w:r>
      <w:r w:rsidR="00D808B6" w:rsidRPr="00816357">
        <w:rPr>
          <w:rFonts w:cs="Times New Roman"/>
        </w:rPr>
        <w:t xml:space="preserve">, записи </w:t>
      </w:r>
      <w:r w:rsidR="009A18A6" w:rsidRPr="00816357">
        <w:rPr>
          <w:rFonts w:cs="Times New Roman"/>
        </w:rPr>
        <w:t>С</w:t>
      </w:r>
      <w:r w:rsidR="00D808B6" w:rsidRPr="00816357">
        <w:rPr>
          <w:rFonts w:cs="Times New Roman"/>
        </w:rPr>
        <w:t xml:space="preserve">торони, яка отримала </w:t>
      </w:r>
      <w:r w:rsidR="009A18A6" w:rsidRPr="00816357">
        <w:rPr>
          <w:rFonts w:cs="Times New Roman"/>
        </w:rPr>
        <w:t xml:space="preserve">такі </w:t>
      </w:r>
      <w:r w:rsidR="00D808B6" w:rsidRPr="00816357">
        <w:rPr>
          <w:rFonts w:cs="Times New Roman"/>
        </w:rPr>
        <w:t xml:space="preserve">котирування чи ринкові дані, вважаються </w:t>
      </w:r>
      <w:r w:rsidR="009F44DD" w:rsidRPr="00816357">
        <w:rPr>
          <w:rFonts w:cs="Times New Roman"/>
        </w:rPr>
        <w:t xml:space="preserve">належним </w:t>
      </w:r>
      <w:r w:rsidR="00D808B6" w:rsidRPr="00816357">
        <w:rPr>
          <w:rFonts w:cs="Times New Roman"/>
        </w:rPr>
        <w:t>доказом існування та точності таких котирувань чи ринкових даних.</w:t>
      </w:r>
    </w:p>
    <w:p w14:paraId="494BEBF1" w14:textId="77777777" w:rsidR="00BD2C4C" w:rsidRPr="00816357" w:rsidRDefault="00BD2C4C" w:rsidP="00827959">
      <w:pPr>
        <w:pStyle w:val="ISDAL3"/>
      </w:pPr>
      <w:bookmarkStart w:id="84" w:name="_Ref63292309"/>
      <w:r w:rsidRPr="00816357">
        <w:t>Дата платежу</w:t>
      </w:r>
      <w:bookmarkEnd w:id="84"/>
      <w:r w:rsidRPr="00816357">
        <w:t xml:space="preserve"> </w:t>
      </w:r>
    </w:p>
    <w:p w14:paraId="00A759C4" w14:textId="4DD97649" w:rsidR="003B5EE8" w:rsidRPr="00816357" w:rsidRDefault="004A7E0E" w:rsidP="00BA7574">
      <w:pPr>
        <w:pStyle w:val="ISDAL3texts"/>
        <w:rPr>
          <w:rFonts w:cs="Times New Roman"/>
        </w:rPr>
      </w:pPr>
      <w:r w:rsidRPr="00816357">
        <w:rPr>
          <w:rFonts w:cs="Times New Roman"/>
        </w:rPr>
        <w:t>Сума Нетто</w:t>
      </w:r>
      <w:r w:rsidR="003B5EE8" w:rsidRPr="00816357">
        <w:rPr>
          <w:rFonts w:cs="Times New Roman"/>
        </w:rPr>
        <w:t>-зобов’язан</w:t>
      </w:r>
      <w:r w:rsidR="00772652" w:rsidRPr="00816357">
        <w:rPr>
          <w:rFonts w:cs="Times New Roman"/>
        </w:rPr>
        <w:t>ня</w:t>
      </w:r>
      <w:r w:rsidR="003B5EE8" w:rsidRPr="00816357">
        <w:rPr>
          <w:rFonts w:cs="Times New Roman"/>
        </w:rPr>
        <w:t xml:space="preserve">, яка належить до сплати на відповідну Дату </w:t>
      </w:r>
      <w:r w:rsidR="00042C90" w:rsidRPr="00816357">
        <w:rPr>
          <w:rFonts w:cs="Times New Roman"/>
        </w:rPr>
        <w:t>Дострокового Припинення</w:t>
      </w:r>
      <w:r w:rsidR="003B5EE8" w:rsidRPr="00816357">
        <w:rPr>
          <w:rFonts w:cs="Times New Roman"/>
        </w:rPr>
        <w:t>, разом з процентами</w:t>
      </w:r>
      <w:r w:rsidR="00DF5DA4" w:rsidRPr="00816357">
        <w:rPr>
          <w:rFonts w:cs="Times New Roman"/>
        </w:rPr>
        <w:t xml:space="preserve"> за</w:t>
      </w:r>
      <w:r w:rsidR="003B5EE8" w:rsidRPr="00816357">
        <w:rPr>
          <w:rFonts w:cs="Times New Roman"/>
        </w:rPr>
        <w:t xml:space="preserve"> пунктом</w:t>
      </w:r>
      <w:r w:rsidR="00DF5DA4" w:rsidRPr="00816357">
        <w:rPr>
          <w:rFonts w:cs="Times New Roman"/>
        </w:rPr>
        <w:t xml:space="preserve"> </w:t>
      </w:r>
      <w:r w:rsidR="00DF5DA4" w:rsidRPr="00816357">
        <w:rPr>
          <w:rFonts w:cs="Times New Roman"/>
        </w:rPr>
        <w:fldChar w:fldCharType="begin"/>
      </w:r>
      <w:r w:rsidR="00DF5DA4" w:rsidRPr="00816357">
        <w:rPr>
          <w:rFonts w:cs="Times New Roman"/>
        </w:rPr>
        <w:instrText xml:space="preserve"> REF _Ref64384822 \r \h </w:instrText>
      </w:r>
      <w:r w:rsidR="00D37474" w:rsidRPr="00816357">
        <w:rPr>
          <w:rFonts w:cs="Times New Roman"/>
        </w:rPr>
        <w:instrText xml:space="preserve"> \* MERGEFORMAT </w:instrText>
      </w:r>
      <w:r w:rsidR="00DF5DA4" w:rsidRPr="00816357">
        <w:rPr>
          <w:rFonts w:cs="Times New Roman"/>
        </w:rPr>
      </w:r>
      <w:r w:rsidR="00DF5DA4" w:rsidRPr="00816357">
        <w:rPr>
          <w:rFonts w:cs="Times New Roman"/>
        </w:rPr>
        <w:fldChar w:fldCharType="separate"/>
      </w:r>
      <w:r w:rsidR="00145F2A">
        <w:rPr>
          <w:rFonts w:cs="Times New Roman"/>
        </w:rPr>
        <w:t>9.6.2(ii)</w:t>
      </w:r>
      <w:r w:rsidR="00DF5DA4" w:rsidRPr="00816357">
        <w:rPr>
          <w:rFonts w:cs="Times New Roman"/>
        </w:rPr>
        <w:fldChar w:fldCharType="end"/>
      </w:r>
      <w:r w:rsidR="003B5EE8" w:rsidRPr="00816357">
        <w:rPr>
          <w:rFonts w:cs="Times New Roman"/>
        </w:rPr>
        <w:t>, сплачується</w:t>
      </w:r>
      <w:r w:rsidR="00DF5DA4" w:rsidRPr="00816357">
        <w:rPr>
          <w:rFonts w:cs="Times New Roman"/>
        </w:rPr>
        <w:t>:</w:t>
      </w:r>
      <w:r w:rsidR="003B5EE8" w:rsidRPr="00816357">
        <w:rPr>
          <w:rFonts w:cs="Times New Roman"/>
        </w:rPr>
        <w:t xml:space="preserve"> </w:t>
      </w:r>
    </w:p>
    <w:p w14:paraId="2F2B662F" w14:textId="1159DD7F" w:rsidR="003B5EE8" w:rsidRPr="00816357" w:rsidRDefault="00DF5DA4" w:rsidP="00827959">
      <w:pPr>
        <w:pStyle w:val="ISDAL4"/>
      </w:pPr>
      <w:bookmarkStart w:id="85" w:name="_Ref73455498"/>
      <w:r w:rsidRPr="00816357">
        <w:t>у</w:t>
      </w:r>
      <w:r w:rsidR="003B5EE8" w:rsidRPr="00816357">
        <w:t xml:space="preserve"> день </w:t>
      </w:r>
      <w:r w:rsidRPr="00816357">
        <w:t>отримання</w:t>
      </w:r>
      <w:r w:rsidR="003B5EE8" w:rsidRPr="00816357">
        <w:t xml:space="preserve"> повідомлення </w:t>
      </w:r>
      <w:r w:rsidRPr="00816357">
        <w:t xml:space="preserve">зі Звітом про </w:t>
      </w:r>
      <w:r w:rsidR="008E24A9" w:rsidRPr="00816357">
        <w:t>Розрахунки</w:t>
      </w:r>
      <w:r w:rsidRPr="00816357">
        <w:t>,</w:t>
      </w:r>
      <w:r w:rsidR="003B5EE8" w:rsidRPr="00816357">
        <w:t xml:space="preserve"> якщо </w:t>
      </w:r>
      <w:r w:rsidR="008F09BD" w:rsidRPr="00816357">
        <w:t>Дата Дострокового Припинення</w:t>
      </w:r>
      <w:r w:rsidR="003B5EE8" w:rsidRPr="00816357">
        <w:t xml:space="preserve"> призначена внаслідок Випадку </w:t>
      </w:r>
      <w:r w:rsidR="00B83906" w:rsidRPr="00816357">
        <w:t>Дефолт</w:t>
      </w:r>
      <w:r w:rsidR="003B5EE8" w:rsidRPr="00816357">
        <w:t>у, та</w:t>
      </w:r>
      <w:bookmarkEnd w:id="85"/>
      <w:r w:rsidR="003B5EE8" w:rsidRPr="00816357">
        <w:t xml:space="preserve"> </w:t>
      </w:r>
    </w:p>
    <w:p w14:paraId="2EFBD279" w14:textId="33AFFF67" w:rsidR="00FE7653" w:rsidRPr="00816357" w:rsidRDefault="00DF5DA4" w:rsidP="00827959">
      <w:pPr>
        <w:pStyle w:val="ISDAL4"/>
      </w:pPr>
      <w:r w:rsidRPr="00816357">
        <w:t>у</w:t>
      </w:r>
      <w:r w:rsidR="003B5EE8" w:rsidRPr="00816357">
        <w:t xml:space="preserve"> день</w:t>
      </w:r>
      <w:r w:rsidRPr="00816357">
        <w:t>,</w:t>
      </w:r>
      <w:r w:rsidR="003B5EE8" w:rsidRPr="00816357">
        <w:t xml:space="preserve"> який </w:t>
      </w:r>
      <w:r w:rsidR="00E009E6" w:rsidRPr="00816357">
        <w:t>настає</w:t>
      </w:r>
      <w:r w:rsidR="003B5EE8" w:rsidRPr="00816357">
        <w:t xml:space="preserve"> через два </w:t>
      </w:r>
      <w:r w:rsidR="002637DD" w:rsidRPr="00816357">
        <w:t>Робоч</w:t>
      </w:r>
      <w:r w:rsidRPr="00816357">
        <w:t>і</w:t>
      </w:r>
      <w:r w:rsidR="003B5EE8" w:rsidRPr="00816357">
        <w:t xml:space="preserve"> </w:t>
      </w:r>
      <w:r w:rsidR="002637DD" w:rsidRPr="00816357">
        <w:t xml:space="preserve">Дні </w:t>
      </w:r>
      <w:r w:rsidR="003B5EE8" w:rsidRPr="00816357">
        <w:t xml:space="preserve">після дати </w:t>
      </w:r>
      <w:r w:rsidRPr="00816357">
        <w:t>отримання</w:t>
      </w:r>
      <w:r w:rsidR="003B5EE8" w:rsidRPr="00816357">
        <w:t xml:space="preserve"> повідомлення </w:t>
      </w:r>
      <w:r w:rsidRPr="00816357">
        <w:t xml:space="preserve">зі Звітом про </w:t>
      </w:r>
      <w:r w:rsidR="008E24A9" w:rsidRPr="00816357">
        <w:t xml:space="preserve">Розрахунки </w:t>
      </w:r>
      <w:r w:rsidR="003B5EE8" w:rsidRPr="00816357">
        <w:t xml:space="preserve">(або, за наявності двох </w:t>
      </w:r>
      <w:r w:rsidR="008548B2" w:rsidRPr="00816357">
        <w:t>Задіян</w:t>
      </w:r>
      <w:r w:rsidRPr="00816357">
        <w:t>их Сторін</w:t>
      </w:r>
      <w:r w:rsidR="003B5EE8" w:rsidRPr="00816357">
        <w:t xml:space="preserve">, - на наступний день після </w:t>
      </w:r>
      <w:r w:rsidRPr="00816357">
        <w:t xml:space="preserve">отримання зустрічного Звіту про </w:t>
      </w:r>
      <w:r w:rsidR="008E24A9" w:rsidRPr="00816357">
        <w:t>Розрахунки</w:t>
      </w:r>
      <w:r w:rsidR="003B5EE8" w:rsidRPr="00816357">
        <w:t>, як</w:t>
      </w:r>
      <w:r w:rsidRPr="00816357">
        <w:t>ий</w:t>
      </w:r>
      <w:r w:rsidR="003B5EE8" w:rsidRPr="00816357">
        <w:t xml:space="preserve"> </w:t>
      </w:r>
      <w:r w:rsidRPr="00816357">
        <w:t xml:space="preserve">має надати інша Сторона </w:t>
      </w:r>
      <w:r w:rsidR="003B5EE8" w:rsidRPr="00816357">
        <w:t xml:space="preserve">згідно </w:t>
      </w:r>
      <w:r w:rsidRPr="00816357">
        <w:t xml:space="preserve">з </w:t>
      </w:r>
      <w:r w:rsidR="003B5EE8" w:rsidRPr="00816357">
        <w:t>пункт</w:t>
      </w:r>
      <w:r w:rsidRPr="00816357">
        <w:t>ом</w:t>
      </w:r>
      <w:r w:rsidR="00573E21" w:rsidRPr="00816357">
        <w:t> </w:t>
      </w:r>
      <w:r w:rsidR="00573E21" w:rsidRPr="00816357">
        <w:fldChar w:fldCharType="begin"/>
      </w:r>
      <w:r w:rsidR="00573E21" w:rsidRPr="00816357">
        <w:instrText xml:space="preserve"> REF _Ref63292309 \r \h </w:instrText>
      </w:r>
      <w:r w:rsidR="00D37474" w:rsidRPr="00816357">
        <w:instrText xml:space="preserve"> \* MERGEFORMAT </w:instrText>
      </w:r>
      <w:r w:rsidR="00573E21" w:rsidRPr="00816357">
        <w:fldChar w:fldCharType="separate"/>
      </w:r>
      <w:r w:rsidR="00145F2A">
        <w:t>6.4.2</w:t>
      </w:r>
      <w:r w:rsidR="00573E21" w:rsidRPr="00816357">
        <w:fldChar w:fldCharType="end"/>
      </w:r>
      <w:r w:rsidR="003B5EE8" w:rsidRPr="00816357">
        <w:t>)</w:t>
      </w:r>
      <w:r w:rsidRPr="00816357">
        <w:t>,</w:t>
      </w:r>
      <w:r w:rsidR="003B5EE8" w:rsidRPr="00816357">
        <w:t xml:space="preserve"> якщо </w:t>
      </w:r>
      <w:r w:rsidR="008F09BD" w:rsidRPr="00816357">
        <w:t>Дата Дострокового Припинення</w:t>
      </w:r>
      <w:r w:rsidR="003B5EE8" w:rsidRPr="00816357">
        <w:t xml:space="preserve"> призначена внаслідок Випадку </w:t>
      </w:r>
      <w:r w:rsidR="002637DD" w:rsidRPr="00816357">
        <w:t>Припинення</w:t>
      </w:r>
      <w:r w:rsidR="003B5EE8" w:rsidRPr="00816357">
        <w:t xml:space="preserve">. </w:t>
      </w:r>
    </w:p>
    <w:p w14:paraId="0DC6302F" w14:textId="09B2C19B" w:rsidR="00BD2C4C" w:rsidRPr="00816357" w:rsidRDefault="00BD2C4C" w:rsidP="00827959">
      <w:pPr>
        <w:pStyle w:val="ISDAL2"/>
        <w:rPr>
          <w:rFonts w:ascii="Times New Roman" w:hAnsi="Times New Roman"/>
        </w:rPr>
      </w:pPr>
      <w:bookmarkStart w:id="86" w:name="_Ref63291945"/>
      <w:r w:rsidRPr="00816357">
        <w:rPr>
          <w:rFonts w:ascii="Times New Roman" w:hAnsi="Times New Roman"/>
        </w:rPr>
        <w:t xml:space="preserve">Платежі </w:t>
      </w:r>
      <w:r w:rsidR="00BB1060" w:rsidRPr="00816357">
        <w:rPr>
          <w:rFonts w:ascii="Times New Roman" w:hAnsi="Times New Roman"/>
        </w:rPr>
        <w:t xml:space="preserve">при </w:t>
      </w:r>
      <w:r w:rsidR="00132FEA" w:rsidRPr="00816357">
        <w:rPr>
          <w:rFonts w:ascii="Times New Roman" w:hAnsi="Times New Roman"/>
        </w:rPr>
        <w:t xml:space="preserve">Достроковому </w:t>
      </w:r>
      <w:r w:rsidR="001C5A59" w:rsidRPr="00816357">
        <w:rPr>
          <w:rFonts w:ascii="Times New Roman" w:hAnsi="Times New Roman"/>
        </w:rPr>
        <w:t>Припиненн</w:t>
      </w:r>
      <w:r w:rsidR="00132FEA" w:rsidRPr="00816357">
        <w:rPr>
          <w:rFonts w:ascii="Times New Roman" w:hAnsi="Times New Roman"/>
        </w:rPr>
        <w:t>і</w:t>
      </w:r>
      <w:bookmarkEnd w:id="86"/>
    </w:p>
    <w:p w14:paraId="07332A18" w14:textId="77E29B5B" w:rsidR="00BD2C4C" w:rsidRPr="00816357" w:rsidRDefault="00BD2C4C" w:rsidP="00827959">
      <w:pPr>
        <w:pStyle w:val="ISDAText"/>
        <w:rPr>
          <w:rFonts w:cs="Times New Roman"/>
        </w:rPr>
      </w:pPr>
      <w:r w:rsidRPr="00816357">
        <w:rPr>
          <w:rFonts w:cs="Times New Roman"/>
        </w:rPr>
        <w:t xml:space="preserve">Якщо настала </w:t>
      </w:r>
      <w:r w:rsidR="008F09BD" w:rsidRPr="00816357">
        <w:rPr>
          <w:rFonts w:cs="Times New Roman"/>
        </w:rPr>
        <w:t>Дата Дострокового Припинення</w:t>
      </w:r>
      <w:r w:rsidRPr="00816357">
        <w:rPr>
          <w:rFonts w:cs="Times New Roman"/>
        </w:rPr>
        <w:t xml:space="preserve">, то сума, що підлягає сплаті (у </w:t>
      </w:r>
      <w:r w:rsidR="00854827" w:rsidRPr="00816357">
        <w:rPr>
          <w:rFonts w:cs="Times New Roman"/>
        </w:rPr>
        <w:t xml:space="preserve">разі </w:t>
      </w:r>
      <w:r w:rsidRPr="00816357">
        <w:rPr>
          <w:rFonts w:cs="Times New Roman"/>
        </w:rPr>
        <w:t xml:space="preserve">наявності) на таку Дату </w:t>
      </w:r>
      <w:r w:rsidR="00042C90" w:rsidRPr="00816357">
        <w:rPr>
          <w:rFonts w:cs="Times New Roman"/>
        </w:rPr>
        <w:t>Дострокового Припинення</w:t>
      </w:r>
      <w:r w:rsidRPr="00816357">
        <w:rPr>
          <w:rFonts w:cs="Times New Roman"/>
        </w:rPr>
        <w:t xml:space="preserve"> (</w:t>
      </w:r>
      <w:r w:rsidR="00BB1060" w:rsidRPr="00816357">
        <w:rPr>
          <w:rFonts w:cs="Times New Roman"/>
        </w:rPr>
        <w:t>"</w:t>
      </w:r>
      <w:r w:rsidRPr="00816357">
        <w:rPr>
          <w:rFonts w:cs="Times New Roman"/>
          <w:b/>
        </w:rPr>
        <w:t xml:space="preserve">Сума </w:t>
      </w:r>
      <w:r w:rsidR="00042C90" w:rsidRPr="00816357">
        <w:rPr>
          <w:rFonts w:cs="Times New Roman"/>
          <w:b/>
        </w:rPr>
        <w:t>Нетто</w:t>
      </w:r>
      <w:r w:rsidR="00BB1060" w:rsidRPr="00816357">
        <w:rPr>
          <w:rFonts w:cs="Times New Roman"/>
          <w:b/>
        </w:rPr>
        <w:t>-зобов’язання</w:t>
      </w:r>
      <w:r w:rsidR="00BB1060" w:rsidRPr="00816357">
        <w:rPr>
          <w:rFonts w:cs="Times New Roman"/>
        </w:rPr>
        <w:t>"</w:t>
      </w:r>
      <w:r w:rsidRPr="00816357">
        <w:rPr>
          <w:rFonts w:cs="Times New Roman"/>
        </w:rPr>
        <w:t>) визначається згідно з цим пунктом</w:t>
      </w:r>
      <w:r w:rsidR="0045073A" w:rsidRPr="00816357">
        <w:rPr>
          <w:rFonts w:cs="Times New Roman"/>
          <w:lang w:val="en-US"/>
        </w:rPr>
        <w:t> </w:t>
      </w:r>
      <w:r w:rsidR="00CC3A33" w:rsidRPr="00816357">
        <w:rPr>
          <w:rFonts w:cs="Times New Roman"/>
        </w:rPr>
        <w:fldChar w:fldCharType="begin"/>
      </w:r>
      <w:r w:rsidR="00CC3A33" w:rsidRPr="00816357">
        <w:rPr>
          <w:rFonts w:cs="Times New Roman"/>
        </w:rPr>
        <w:instrText xml:space="preserve"> REF _Ref63291945 \r \h </w:instrText>
      </w:r>
      <w:r w:rsidR="00CA0DFE" w:rsidRPr="00816357">
        <w:rPr>
          <w:rFonts w:cs="Times New Roman"/>
        </w:rPr>
        <w:instrText xml:space="preserve"> \* MERGEFORMAT </w:instrText>
      </w:r>
      <w:r w:rsidR="00CC3A33" w:rsidRPr="00816357">
        <w:rPr>
          <w:rFonts w:cs="Times New Roman"/>
        </w:rPr>
      </w:r>
      <w:r w:rsidR="00CC3A33" w:rsidRPr="00816357">
        <w:rPr>
          <w:rFonts w:cs="Times New Roman"/>
        </w:rPr>
        <w:fldChar w:fldCharType="separate"/>
      </w:r>
      <w:r w:rsidR="00145F2A">
        <w:rPr>
          <w:rFonts w:cs="Times New Roman"/>
        </w:rPr>
        <w:t>6.5</w:t>
      </w:r>
      <w:r w:rsidR="00CC3A33" w:rsidRPr="00816357">
        <w:rPr>
          <w:rFonts w:cs="Times New Roman"/>
        </w:rPr>
        <w:fldChar w:fldCharType="end"/>
      </w:r>
      <w:r w:rsidR="00CC3A33" w:rsidRPr="00816357">
        <w:rPr>
          <w:rFonts w:cs="Times New Roman"/>
        </w:rPr>
        <w:t xml:space="preserve"> </w:t>
      </w:r>
      <w:r w:rsidRPr="00816357">
        <w:rPr>
          <w:rFonts w:cs="Times New Roman"/>
        </w:rPr>
        <w:t xml:space="preserve">з урахуванням положень </w:t>
      </w:r>
      <w:r w:rsidR="00CC3A33" w:rsidRPr="00816357">
        <w:rPr>
          <w:rFonts w:cs="Times New Roman"/>
        </w:rPr>
        <w:t>пункту</w:t>
      </w:r>
      <w:r w:rsidR="0045073A" w:rsidRPr="00816357">
        <w:rPr>
          <w:rFonts w:cs="Times New Roman"/>
          <w:lang w:val="en-US"/>
        </w:rPr>
        <w:t> </w:t>
      </w:r>
      <w:r w:rsidR="002338B4" w:rsidRPr="00816357">
        <w:rPr>
          <w:rFonts w:cs="Times New Roman"/>
          <w:lang w:val="en-US"/>
        </w:rPr>
        <w:fldChar w:fldCharType="begin"/>
      </w:r>
      <w:r w:rsidR="002338B4" w:rsidRPr="00816357">
        <w:rPr>
          <w:rFonts w:cs="Times New Roman"/>
          <w:lang w:val="ru-RU"/>
        </w:rPr>
        <w:instrText xml:space="preserve"> </w:instrText>
      </w:r>
      <w:r w:rsidR="002338B4" w:rsidRPr="00816357">
        <w:rPr>
          <w:rFonts w:cs="Times New Roman"/>
          <w:lang w:val="en-US"/>
        </w:rPr>
        <w:instrText>REF</w:instrText>
      </w:r>
      <w:r w:rsidR="002338B4" w:rsidRPr="00816357">
        <w:rPr>
          <w:rFonts w:cs="Times New Roman"/>
          <w:lang w:val="ru-RU"/>
        </w:rPr>
        <w:instrText xml:space="preserve">  _</w:instrText>
      </w:r>
      <w:r w:rsidR="002338B4" w:rsidRPr="00816357">
        <w:rPr>
          <w:rFonts w:cs="Times New Roman"/>
          <w:lang w:val="en-US"/>
        </w:rPr>
        <w:instrText>Ref</w:instrText>
      </w:r>
      <w:r w:rsidR="002338B4" w:rsidRPr="00816357">
        <w:rPr>
          <w:rFonts w:cs="Times New Roman"/>
          <w:lang w:val="ru-RU"/>
        </w:rPr>
        <w:instrText>77185256 \</w:instrText>
      </w:r>
      <w:r w:rsidR="002338B4" w:rsidRPr="00816357">
        <w:rPr>
          <w:rFonts w:cs="Times New Roman"/>
          <w:lang w:val="en-US"/>
        </w:rPr>
        <w:instrText>h</w:instrText>
      </w:r>
      <w:r w:rsidR="002338B4" w:rsidRPr="00816357">
        <w:rPr>
          <w:rFonts w:cs="Times New Roman"/>
          <w:lang w:val="ru-RU"/>
        </w:rPr>
        <w:instrText xml:space="preserve"> \</w:instrText>
      </w:r>
      <w:r w:rsidR="002338B4" w:rsidRPr="00816357">
        <w:rPr>
          <w:rFonts w:cs="Times New Roman"/>
          <w:lang w:val="en-US"/>
        </w:rPr>
        <w:instrText>r</w:instrText>
      </w:r>
      <w:r w:rsidR="002338B4" w:rsidRPr="00816357">
        <w:rPr>
          <w:rFonts w:cs="Times New Roman"/>
          <w:lang w:val="ru-RU"/>
        </w:rPr>
        <w:instrText xml:space="preserve">  \* </w:instrText>
      </w:r>
      <w:r w:rsidR="002338B4" w:rsidRPr="00816357">
        <w:rPr>
          <w:rFonts w:cs="Times New Roman"/>
          <w:lang w:val="en-US"/>
        </w:rPr>
        <w:instrText>MERGEFORMAT</w:instrText>
      </w:r>
      <w:r w:rsidR="002338B4" w:rsidRPr="00816357">
        <w:rPr>
          <w:rFonts w:cs="Times New Roman"/>
          <w:lang w:val="ru-RU"/>
        </w:rPr>
        <w:instrText xml:space="preserve"> </w:instrText>
      </w:r>
      <w:r w:rsidR="002338B4" w:rsidRPr="00816357">
        <w:rPr>
          <w:rFonts w:cs="Times New Roman"/>
          <w:lang w:val="en-US"/>
        </w:rPr>
      </w:r>
      <w:r w:rsidR="002338B4" w:rsidRPr="00816357">
        <w:rPr>
          <w:rFonts w:cs="Times New Roman"/>
          <w:lang w:val="en-US"/>
        </w:rPr>
        <w:fldChar w:fldCharType="separate"/>
      </w:r>
      <w:r w:rsidR="00145F2A" w:rsidRPr="00145F2A">
        <w:rPr>
          <w:rFonts w:cs="Times New Roman"/>
          <w:lang w:val="ru-RU"/>
        </w:rPr>
        <w:t>6.7</w:t>
      </w:r>
      <w:r w:rsidR="002338B4" w:rsidRPr="00816357">
        <w:rPr>
          <w:rFonts w:cs="Times New Roman"/>
          <w:lang w:val="en-US"/>
        </w:rPr>
        <w:fldChar w:fldCharType="end"/>
      </w:r>
      <w:r w:rsidR="00854827" w:rsidRPr="00816357">
        <w:rPr>
          <w:rFonts w:cs="Times New Roman"/>
        </w:rPr>
        <w:t xml:space="preserve"> </w:t>
      </w:r>
      <w:r w:rsidR="00977403" w:rsidRPr="00816357">
        <w:rPr>
          <w:rFonts w:cs="Times New Roman"/>
        </w:rPr>
        <w:t xml:space="preserve">цієї </w:t>
      </w:r>
      <w:r w:rsidR="008F09BD" w:rsidRPr="00816357">
        <w:rPr>
          <w:rFonts w:cs="Times New Roman"/>
        </w:rPr>
        <w:t>Генеральної Угоди</w:t>
      </w:r>
      <w:r w:rsidR="00CC3A33" w:rsidRPr="00816357">
        <w:rPr>
          <w:rFonts w:cs="Times New Roman"/>
        </w:rPr>
        <w:t>.</w:t>
      </w:r>
    </w:p>
    <w:p w14:paraId="50E2A097" w14:textId="79940C23" w:rsidR="00DA6923" w:rsidRPr="00816357" w:rsidRDefault="00854827" w:rsidP="00827959">
      <w:pPr>
        <w:pStyle w:val="ISDAL3"/>
      </w:pPr>
      <w:bookmarkStart w:id="87" w:name="_Ref63292098"/>
      <w:r w:rsidRPr="00816357">
        <w:t>Розрахунок у</w:t>
      </w:r>
      <w:r w:rsidR="00CC09CD" w:rsidRPr="00816357">
        <w:t xml:space="preserve"> разі</w:t>
      </w:r>
      <w:r w:rsidRPr="00816357">
        <w:t xml:space="preserve"> </w:t>
      </w:r>
      <w:r w:rsidR="00DA6923" w:rsidRPr="00816357">
        <w:t>Випад</w:t>
      </w:r>
      <w:r w:rsidRPr="00816357">
        <w:t>ку</w:t>
      </w:r>
      <w:r w:rsidR="00DA6923" w:rsidRPr="00816357">
        <w:t xml:space="preserve"> </w:t>
      </w:r>
      <w:r w:rsidR="00B83906" w:rsidRPr="00816357">
        <w:t>Дефолт</w:t>
      </w:r>
      <w:r w:rsidR="00DA6923" w:rsidRPr="00816357">
        <w:t>у</w:t>
      </w:r>
      <w:bookmarkEnd w:id="87"/>
    </w:p>
    <w:p w14:paraId="21379617" w14:textId="6DB4EF3C" w:rsidR="001870C2" w:rsidRPr="00816357" w:rsidRDefault="00DA6923" w:rsidP="00BA7574">
      <w:pPr>
        <w:pStyle w:val="ISDAL3texts"/>
        <w:rPr>
          <w:rFonts w:cs="Times New Roman"/>
          <w:spacing w:val="-1"/>
        </w:rPr>
      </w:pPr>
      <w:r w:rsidRPr="00816357">
        <w:rPr>
          <w:rFonts w:cs="Times New Roman"/>
        </w:rPr>
        <w:t xml:space="preserve">Якщо </w:t>
      </w:r>
      <w:r w:rsidR="008F09BD" w:rsidRPr="00816357">
        <w:rPr>
          <w:rFonts w:cs="Times New Roman"/>
        </w:rPr>
        <w:t>Дата Дострокового Припинення</w:t>
      </w:r>
      <w:r w:rsidRPr="00816357">
        <w:rPr>
          <w:rFonts w:cs="Times New Roman"/>
        </w:rPr>
        <w:t xml:space="preserve"> наста</w:t>
      </w:r>
      <w:r w:rsidR="00D5394D" w:rsidRPr="00816357">
        <w:rPr>
          <w:rFonts w:cs="Times New Roman"/>
        </w:rPr>
        <w:t>ла</w:t>
      </w:r>
      <w:r w:rsidRPr="00816357">
        <w:rPr>
          <w:rFonts w:cs="Times New Roman"/>
        </w:rPr>
        <w:t xml:space="preserve"> </w:t>
      </w:r>
      <w:r w:rsidR="00854827" w:rsidRPr="00816357">
        <w:rPr>
          <w:rFonts w:cs="Times New Roman"/>
        </w:rPr>
        <w:t>внаслідок</w:t>
      </w:r>
      <w:r w:rsidRPr="00816357">
        <w:rPr>
          <w:rFonts w:cs="Times New Roman"/>
        </w:rPr>
        <w:t xml:space="preserve"> Випадку </w:t>
      </w:r>
      <w:r w:rsidR="00B83906" w:rsidRPr="00816357">
        <w:rPr>
          <w:rFonts w:cs="Times New Roman"/>
        </w:rPr>
        <w:t>Дефолту</w:t>
      </w:r>
      <w:r w:rsidRPr="00816357">
        <w:rPr>
          <w:rFonts w:cs="Times New Roman"/>
        </w:rPr>
        <w:t xml:space="preserve">, </w:t>
      </w:r>
      <w:r w:rsidR="004A7E0E" w:rsidRPr="00816357">
        <w:rPr>
          <w:rFonts w:cs="Times New Roman"/>
        </w:rPr>
        <w:t>Сума Нетто</w:t>
      </w:r>
      <w:r w:rsidR="00BB1060" w:rsidRPr="00816357">
        <w:rPr>
          <w:rFonts w:cs="Times New Roman"/>
        </w:rPr>
        <w:t>-зобов’язання</w:t>
      </w:r>
      <w:r w:rsidRPr="00816357">
        <w:rPr>
          <w:rFonts w:cs="Times New Roman"/>
        </w:rPr>
        <w:t xml:space="preserve"> </w:t>
      </w:r>
      <w:r w:rsidR="00954CD7" w:rsidRPr="00816357">
        <w:rPr>
          <w:rFonts w:cs="Times New Roman"/>
        </w:rPr>
        <w:t>визначається за формулою</w:t>
      </w:r>
      <w:r w:rsidR="00D5394D" w:rsidRPr="00816357">
        <w:rPr>
          <w:rFonts w:cs="Times New Roman"/>
        </w:rPr>
        <w:t>, зазначеною нижче</w:t>
      </w:r>
      <w:r w:rsidR="00B76575" w:rsidRPr="00816357">
        <w:rPr>
          <w:rFonts w:cs="Times New Roman"/>
        </w:rPr>
        <w:t>.</w:t>
      </w:r>
      <w:r w:rsidRPr="00816357">
        <w:rPr>
          <w:rFonts w:cs="Times New Roman"/>
        </w:rPr>
        <w:t xml:space="preserve">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25"/>
        <w:gridCol w:w="709"/>
        <w:gridCol w:w="425"/>
        <w:gridCol w:w="290"/>
        <w:gridCol w:w="845"/>
        <w:gridCol w:w="425"/>
        <w:gridCol w:w="851"/>
        <w:gridCol w:w="425"/>
      </w:tblGrid>
      <w:tr w:rsidR="00B77CF3" w:rsidRPr="00816357" w14:paraId="3F172C3B" w14:textId="77777777" w:rsidTr="00B77CF3">
        <w:tc>
          <w:tcPr>
            <w:tcW w:w="703" w:type="dxa"/>
          </w:tcPr>
          <w:p w14:paraId="166B7BD5" w14:textId="087035E2" w:rsidR="00B77CF3" w:rsidRPr="00816357" w:rsidRDefault="00B77CF3" w:rsidP="00B77CF3">
            <w:pPr>
              <w:pStyle w:val="ISDAL4Text"/>
              <w:ind w:left="0"/>
              <w:rPr>
                <w:i/>
              </w:rPr>
            </w:pPr>
            <w:r w:rsidRPr="00816357">
              <w:rPr>
                <w:i/>
              </w:rPr>
              <w:t xml:space="preserve">СНЗ </w:t>
            </w:r>
          </w:p>
        </w:tc>
        <w:tc>
          <w:tcPr>
            <w:tcW w:w="425" w:type="dxa"/>
          </w:tcPr>
          <w:p w14:paraId="092E1BFA" w14:textId="53CFD75F" w:rsidR="00B77CF3" w:rsidRPr="00816357" w:rsidRDefault="00B77CF3" w:rsidP="00B77CF3">
            <w:pPr>
              <w:pStyle w:val="ISDAL4Text"/>
              <w:ind w:left="0"/>
              <w:rPr>
                <w:i/>
              </w:rPr>
            </w:pPr>
            <w:r w:rsidRPr="00816357">
              <w:rPr>
                <w:i/>
              </w:rPr>
              <w:t>=</w:t>
            </w:r>
          </w:p>
        </w:tc>
        <w:tc>
          <w:tcPr>
            <w:tcW w:w="709" w:type="dxa"/>
          </w:tcPr>
          <w:p w14:paraId="48F3F4A6" w14:textId="6AFE1F94" w:rsidR="00B77CF3" w:rsidRPr="00816357" w:rsidRDefault="00B77CF3" w:rsidP="00B77CF3">
            <w:pPr>
              <w:pStyle w:val="ISDAL4Text"/>
              <w:ind w:left="0"/>
              <w:rPr>
                <w:i/>
              </w:rPr>
            </w:pPr>
            <w:r w:rsidRPr="00816357">
              <w:rPr>
                <w:i/>
              </w:rPr>
              <w:t>ЛС</w:t>
            </w:r>
          </w:p>
        </w:tc>
        <w:tc>
          <w:tcPr>
            <w:tcW w:w="425" w:type="dxa"/>
          </w:tcPr>
          <w:p w14:paraId="351CEE74" w14:textId="2CF4A24C" w:rsidR="00B77CF3" w:rsidRPr="00816357" w:rsidRDefault="00B77CF3" w:rsidP="00B77CF3">
            <w:pPr>
              <w:pStyle w:val="ISDAL4Text"/>
              <w:ind w:left="0"/>
              <w:rPr>
                <w:i/>
              </w:rPr>
            </w:pPr>
            <w:r w:rsidRPr="00816357">
              <w:rPr>
                <w:i/>
              </w:rPr>
              <w:t>+</w:t>
            </w:r>
          </w:p>
        </w:tc>
        <w:tc>
          <w:tcPr>
            <w:tcW w:w="290" w:type="dxa"/>
          </w:tcPr>
          <w:p w14:paraId="31F4A398" w14:textId="797E5692" w:rsidR="00B77CF3" w:rsidRPr="00816357" w:rsidRDefault="00B77CF3" w:rsidP="00B77CF3">
            <w:pPr>
              <w:pStyle w:val="ISDAL4Text"/>
              <w:ind w:left="0"/>
              <w:rPr>
                <w:i/>
              </w:rPr>
            </w:pPr>
            <w:r w:rsidRPr="00816357">
              <w:rPr>
                <w:i/>
              </w:rPr>
              <w:t>(</w:t>
            </w:r>
          </w:p>
        </w:tc>
        <w:tc>
          <w:tcPr>
            <w:tcW w:w="845" w:type="dxa"/>
          </w:tcPr>
          <w:p w14:paraId="347A55F3" w14:textId="5BFCEBDE" w:rsidR="00B77CF3" w:rsidRPr="00816357" w:rsidRDefault="00B77CF3" w:rsidP="00B77CF3">
            <w:pPr>
              <w:pStyle w:val="ISDAL4Text"/>
              <w:ind w:left="0"/>
              <w:rPr>
                <w:i/>
              </w:rPr>
            </w:pPr>
            <w:r w:rsidRPr="00816357">
              <w:rPr>
                <w:i/>
              </w:rPr>
              <w:t>ПсНС</w:t>
            </w:r>
          </w:p>
        </w:tc>
        <w:tc>
          <w:tcPr>
            <w:tcW w:w="425" w:type="dxa"/>
          </w:tcPr>
          <w:p w14:paraId="54400E43" w14:textId="0423975E" w:rsidR="00B77CF3" w:rsidRPr="00816357" w:rsidRDefault="00B77CF3" w:rsidP="00B77CF3">
            <w:pPr>
              <w:pStyle w:val="ISDAL4Text"/>
              <w:ind w:left="0"/>
              <w:rPr>
                <w:i/>
              </w:rPr>
            </w:pPr>
            <w:r w:rsidRPr="00816357">
              <w:rPr>
                <w:i/>
              </w:rPr>
              <w:t>–</w:t>
            </w:r>
          </w:p>
        </w:tc>
        <w:tc>
          <w:tcPr>
            <w:tcW w:w="851" w:type="dxa"/>
          </w:tcPr>
          <w:p w14:paraId="38700904" w14:textId="495E49CF" w:rsidR="00B77CF3" w:rsidRPr="00816357" w:rsidRDefault="00B77CF3" w:rsidP="00B77CF3">
            <w:pPr>
              <w:pStyle w:val="ISDAL4Text"/>
              <w:ind w:left="0"/>
              <w:rPr>
                <w:i/>
              </w:rPr>
            </w:pPr>
            <w:r w:rsidRPr="00816357">
              <w:rPr>
                <w:i/>
              </w:rPr>
              <w:t>ПсДС</w:t>
            </w:r>
          </w:p>
        </w:tc>
        <w:tc>
          <w:tcPr>
            <w:tcW w:w="425" w:type="dxa"/>
          </w:tcPr>
          <w:p w14:paraId="7EE1FF96" w14:textId="1968EEA3" w:rsidR="00B77CF3" w:rsidRPr="00816357" w:rsidRDefault="00B77CF3" w:rsidP="00B77CF3">
            <w:pPr>
              <w:pStyle w:val="ISDAL4Text"/>
              <w:ind w:left="0"/>
              <w:rPr>
                <w:i/>
              </w:rPr>
            </w:pPr>
            <w:r w:rsidRPr="00816357">
              <w:rPr>
                <w:i/>
              </w:rPr>
              <w:t>)</w:t>
            </w:r>
          </w:p>
        </w:tc>
      </w:tr>
    </w:tbl>
    <w:p w14:paraId="50D1CF41" w14:textId="77777777" w:rsidR="00D5394D" w:rsidRPr="00816357" w:rsidRDefault="00D5394D" w:rsidP="00827959">
      <w:pPr>
        <w:pStyle w:val="ISDAL4Text"/>
        <w:rPr>
          <w:rFonts w:cs="Times New Roman"/>
        </w:rPr>
      </w:pPr>
      <w:r w:rsidRPr="00816357">
        <w:rPr>
          <w:rFonts w:cs="Times New Roman"/>
        </w:rPr>
        <w:t>де:</w:t>
      </w:r>
    </w:p>
    <w:p w14:paraId="1C08C8E2" w14:textId="248A04E4" w:rsidR="00D5394D" w:rsidRPr="00816357" w:rsidRDefault="00D5394D" w:rsidP="00827959">
      <w:pPr>
        <w:pStyle w:val="ISDAL4Text"/>
        <w:rPr>
          <w:rFonts w:cs="Times New Roman"/>
        </w:rPr>
      </w:pPr>
      <w:r w:rsidRPr="00816357">
        <w:rPr>
          <w:rFonts w:cs="Times New Roman"/>
        </w:rPr>
        <w:t>"</w:t>
      </w:r>
      <w:r w:rsidRPr="00816357">
        <w:rPr>
          <w:rFonts w:cs="Times New Roman"/>
          <w:b/>
          <w:i/>
          <w:iCs/>
        </w:rPr>
        <w:t>СНЗ</w:t>
      </w:r>
      <w:r w:rsidRPr="00816357">
        <w:rPr>
          <w:rFonts w:cs="Times New Roman"/>
        </w:rPr>
        <w:t xml:space="preserve">" </w:t>
      </w:r>
      <w:r w:rsidR="00203134" w:rsidRPr="00816357">
        <w:rPr>
          <w:rFonts w:cs="Times New Roman"/>
        </w:rPr>
        <w:t xml:space="preserve">означає </w:t>
      </w:r>
      <w:r w:rsidR="004A7E0E" w:rsidRPr="00816357">
        <w:rPr>
          <w:rFonts w:cs="Times New Roman"/>
        </w:rPr>
        <w:t>Сума Нетто</w:t>
      </w:r>
      <w:r w:rsidRPr="00816357">
        <w:rPr>
          <w:rFonts w:cs="Times New Roman"/>
        </w:rPr>
        <w:t>-зобов’язання;</w:t>
      </w:r>
    </w:p>
    <w:p w14:paraId="180F3888" w14:textId="28E57805" w:rsidR="00D5394D" w:rsidRPr="00816357" w:rsidRDefault="00D5394D" w:rsidP="00827959">
      <w:pPr>
        <w:pStyle w:val="ISDAL4Text"/>
        <w:rPr>
          <w:rFonts w:cs="Times New Roman"/>
        </w:rPr>
      </w:pPr>
      <w:r w:rsidRPr="00816357">
        <w:rPr>
          <w:rFonts w:cs="Times New Roman"/>
        </w:rPr>
        <w:t>"</w:t>
      </w:r>
      <w:r w:rsidRPr="00816357">
        <w:rPr>
          <w:rFonts w:cs="Times New Roman"/>
          <w:b/>
          <w:i/>
          <w:iCs/>
        </w:rPr>
        <w:t>ЛС</w:t>
      </w:r>
      <w:r w:rsidRPr="00816357">
        <w:rPr>
          <w:rFonts w:cs="Times New Roman"/>
        </w:rPr>
        <w:t xml:space="preserve">" означає Еквівалент </w:t>
      </w:r>
      <w:r w:rsidR="008F09BD" w:rsidRPr="00816357">
        <w:rPr>
          <w:rFonts w:cs="Times New Roman"/>
        </w:rPr>
        <w:t>Валют</w:t>
      </w:r>
      <w:r w:rsidR="00F53C47" w:rsidRPr="00816357">
        <w:rPr>
          <w:rFonts w:cs="Times New Roman"/>
        </w:rPr>
        <w:t>и</w:t>
      </w:r>
      <w:r w:rsidR="008F09BD" w:rsidRPr="00816357">
        <w:rPr>
          <w:rFonts w:cs="Times New Roman"/>
        </w:rPr>
        <w:t xml:space="preserve"> Припинення</w:t>
      </w:r>
      <w:r w:rsidRPr="00816357">
        <w:rPr>
          <w:rFonts w:cs="Times New Roman"/>
        </w:rPr>
        <w:t xml:space="preserve"> Ліквідаційної </w:t>
      </w:r>
      <w:r w:rsidR="004A7E0E" w:rsidRPr="00816357">
        <w:rPr>
          <w:rFonts w:cs="Times New Roman"/>
        </w:rPr>
        <w:t xml:space="preserve">Суми </w:t>
      </w:r>
      <w:r w:rsidRPr="00816357">
        <w:rPr>
          <w:rFonts w:cs="Times New Roman"/>
        </w:rPr>
        <w:t xml:space="preserve">або сум (вираженими додатнім чи від’ємним значенням), </w:t>
      </w:r>
      <w:r w:rsidR="00576D81" w:rsidRPr="00816357">
        <w:rPr>
          <w:rFonts w:cs="Times New Roman"/>
        </w:rPr>
        <w:t xml:space="preserve">які </w:t>
      </w:r>
      <w:r w:rsidRPr="00816357">
        <w:rPr>
          <w:rFonts w:cs="Times New Roman"/>
        </w:rPr>
        <w:t>визначен</w:t>
      </w:r>
      <w:r w:rsidR="00576D81" w:rsidRPr="00816357">
        <w:rPr>
          <w:rFonts w:cs="Times New Roman"/>
        </w:rPr>
        <w:t>і</w:t>
      </w:r>
      <w:r w:rsidRPr="00816357">
        <w:rPr>
          <w:rFonts w:cs="Times New Roman"/>
        </w:rPr>
        <w:t xml:space="preserve"> </w:t>
      </w:r>
      <w:r w:rsidR="008548B2" w:rsidRPr="00816357">
        <w:rPr>
          <w:rFonts w:cs="Times New Roman"/>
        </w:rPr>
        <w:t>Недефолтною</w:t>
      </w:r>
      <w:r w:rsidRPr="00816357">
        <w:rPr>
          <w:rFonts w:cs="Times New Roman"/>
        </w:rPr>
        <w:t xml:space="preserve"> Стороною для кожного Припиненого Правочину чи групи Припинених Правочинів (залежно від конкретного випадку);</w:t>
      </w:r>
    </w:p>
    <w:p w14:paraId="1AF87640" w14:textId="54F1FC13" w:rsidR="00D5394D" w:rsidRPr="00816357" w:rsidRDefault="00D5394D" w:rsidP="00827959">
      <w:pPr>
        <w:pStyle w:val="ISDAL4Text"/>
        <w:rPr>
          <w:rFonts w:cs="Times New Roman"/>
        </w:rPr>
      </w:pPr>
      <w:r w:rsidRPr="00816357">
        <w:rPr>
          <w:rFonts w:cs="Times New Roman"/>
        </w:rPr>
        <w:t>"</w:t>
      </w:r>
      <w:r w:rsidRPr="00816357">
        <w:rPr>
          <w:rFonts w:cs="Times New Roman"/>
          <w:b/>
          <w:i/>
          <w:iCs/>
        </w:rPr>
        <w:t>ПсНС</w:t>
      </w:r>
      <w:r w:rsidRPr="00816357">
        <w:rPr>
          <w:rFonts w:cs="Times New Roman"/>
        </w:rPr>
        <w:t xml:space="preserve">" означає Еквівалент </w:t>
      </w:r>
      <w:r w:rsidR="001C5A59" w:rsidRPr="00816357">
        <w:rPr>
          <w:rFonts w:cs="Times New Roman"/>
        </w:rPr>
        <w:t>Валюти Припинення</w:t>
      </w:r>
      <w:r w:rsidRPr="00816357">
        <w:rPr>
          <w:rFonts w:cs="Times New Roman"/>
        </w:rPr>
        <w:t xml:space="preserve"> Прострочених </w:t>
      </w:r>
      <w:r w:rsidR="009101ED" w:rsidRPr="00816357">
        <w:rPr>
          <w:rFonts w:cs="Times New Roman"/>
        </w:rPr>
        <w:t>Сум</w:t>
      </w:r>
      <w:r w:rsidRPr="00816357">
        <w:rPr>
          <w:rFonts w:cs="Times New Roman"/>
        </w:rPr>
        <w:t xml:space="preserve">, які належать до сплати на користь </w:t>
      </w:r>
      <w:r w:rsidR="008548B2" w:rsidRPr="00816357">
        <w:rPr>
          <w:rFonts w:cs="Times New Roman"/>
        </w:rPr>
        <w:t xml:space="preserve">Недефолтної </w:t>
      </w:r>
      <w:r w:rsidRPr="00816357">
        <w:rPr>
          <w:rFonts w:cs="Times New Roman"/>
        </w:rPr>
        <w:t>Сторони;</w:t>
      </w:r>
    </w:p>
    <w:p w14:paraId="303C5AF8" w14:textId="77777777" w:rsidR="00B77CF3" w:rsidRPr="00816357" w:rsidRDefault="00D5394D" w:rsidP="00B77CF3">
      <w:pPr>
        <w:pStyle w:val="ISDAL4Text"/>
        <w:rPr>
          <w:rFonts w:cs="Times New Roman"/>
        </w:rPr>
      </w:pPr>
      <w:r w:rsidRPr="00816357">
        <w:rPr>
          <w:rFonts w:cs="Times New Roman"/>
        </w:rPr>
        <w:t>"</w:t>
      </w:r>
      <w:r w:rsidRPr="00816357">
        <w:rPr>
          <w:rFonts w:cs="Times New Roman"/>
          <w:b/>
          <w:i/>
        </w:rPr>
        <w:t>Пс</w:t>
      </w:r>
      <w:r w:rsidR="00203134" w:rsidRPr="00816357">
        <w:rPr>
          <w:rFonts w:cs="Times New Roman"/>
          <w:b/>
          <w:i/>
        </w:rPr>
        <w:t>Д</w:t>
      </w:r>
      <w:r w:rsidRPr="00816357">
        <w:rPr>
          <w:rFonts w:cs="Times New Roman"/>
          <w:b/>
          <w:i/>
        </w:rPr>
        <w:t>С</w:t>
      </w:r>
      <w:r w:rsidRPr="00816357">
        <w:rPr>
          <w:rFonts w:cs="Times New Roman"/>
        </w:rPr>
        <w:t xml:space="preserve">" означає Еквівалент </w:t>
      </w:r>
      <w:r w:rsidR="001C5A59" w:rsidRPr="00816357">
        <w:rPr>
          <w:rFonts w:cs="Times New Roman"/>
        </w:rPr>
        <w:t>Валюти Припинення</w:t>
      </w:r>
      <w:r w:rsidRPr="00816357">
        <w:rPr>
          <w:rFonts w:cs="Times New Roman"/>
        </w:rPr>
        <w:t xml:space="preserve"> Прострочених </w:t>
      </w:r>
      <w:r w:rsidR="009101ED" w:rsidRPr="00816357">
        <w:rPr>
          <w:rFonts w:cs="Times New Roman"/>
        </w:rPr>
        <w:t>Сум</w:t>
      </w:r>
      <w:r w:rsidRPr="00816357">
        <w:rPr>
          <w:rFonts w:cs="Times New Roman"/>
        </w:rPr>
        <w:t xml:space="preserve">, які належать до сплати на користь </w:t>
      </w:r>
      <w:r w:rsidR="008548B2" w:rsidRPr="00816357">
        <w:rPr>
          <w:rFonts w:cs="Times New Roman"/>
        </w:rPr>
        <w:t>Дефолтної</w:t>
      </w:r>
      <w:r w:rsidRPr="00816357">
        <w:rPr>
          <w:rFonts w:cs="Times New Roman"/>
        </w:rPr>
        <w:t xml:space="preserve"> Сторони.</w:t>
      </w:r>
      <w:r w:rsidR="00B77CF3" w:rsidRPr="00816357">
        <w:rPr>
          <w:rFonts w:cs="Times New Roman"/>
        </w:rPr>
        <w:t xml:space="preserve"> </w:t>
      </w:r>
    </w:p>
    <w:p w14:paraId="43AD1E3F" w14:textId="105BE3BC" w:rsidR="00B77CF3" w:rsidRPr="00816357" w:rsidRDefault="00B77CF3" w:rsidP="00B77CF3">
      <w:pPr>
        <w:pStyle w:val="ISDAL3texts"/>
        <w:rPr>
          <w:rFonts w:cs="Times New Roman"/>
        </w:rPr>
      </w:pPr>
      <w:r w:rsidRPr="00816357">
        <w:rPr>
          <w:rFonts w:cs="Times New Roman"/>
        </w:rPr>
        <w:lastRenderedPageBreak/>
        <w:t>Якщо Сума Нетто-зобов’язання,</w:t>
      </w:r>
      <w:r w:rsidRPr="00816357">
        <w:rPr>
          <w:rFonts w:cs="Times New Roman"/>
          <w:spacing w:val="-1"/>
        </w:rPr>
        <w:t xml:space="preserve"> розрахована відповідно до формули,</w:t>
      </w:r>
      <w:r w:rsidRPr="00816357">
        <w:rPr>
          <w:rFonts w:cs="Times New Roman"/>
        </w:rPr>
        <w:t xml:space="preserve"> зазначеної нижче, виражена: </w:t>
      </w:r>
    </w:p>
    <w:p w14:paraId="636E3E36" w14:textId="77777777" w:rsidR="00B77CF3" w:rsidRPr="00816357" w:rsidRDefault="00B77CF3" w:rsidP="00B77CF3">
      <w:pPr>
        <w:pStyle w:val="ISDAL5"/>
      </w:pPr>
      <w:r w:rsidRPr="00816357">
        <w:rPr>
          <w:spacing w:val="-1"/>
        </w:rPr>
        <w:t xml:space="preserve">додатнім числом, то Дефолтна Сторона </w:t>
      </w:r>
      <w:r w:rsidRPr="00816357">
        <w:t xml:space="preserve">сплачує її на користь Недефолтної Сторони, </w:t>
      </w:r>
    </w:p>
    <w:p w14:paraId="175589F7" w14:textId="77777777" w:rsidR="00B77CF3" w:rsidRPr="00816357" w:rsidRDefault="00B77CF3" w:rsidP="00B77CF3">
      <w:pPr>
        <w:pStyle w:val="ISDAL5"/>
      </w:pPr>
      <w:r w:rsidRPr="00816357">
        <w:t>від’ємним числом, то Недефолтна Сторона сплачує абсолютне значення Суми Нетто-зобов’язання на користь Дефолтної Сторони.</w:t>
      </w:r>
    </w:p>
    <w:p w14:paraId="6A4498A6" w14:textId="274ACC33" w:rsidR="00351B13" w:rsidRPr="00816357" w:rsidRDefault="00854827" w:rsidP="00827959">
      <w:pPr>
        <w:pStyle w:val="ISDAL3"/>
      </w:pPr>
      <w:r w:rsidRPr="00816357">
        <w:t xml:space="preserve">Розрахунок у </w:t>
      </w:r>
      <w:r w:rsidR="00203134" w:rsidRPr="00816357">
        <w:t xml:space="preserve">разі </w:t>
      </w:r>
      <w:r w:rsidR="00351B13" w:rsidRPr="00816357">
        <w:t>Випадк</w:t>
      </w:r>
      <w:r w:rsidRPr="00816357">
        <w:t>у</w:t>
      </w:r>
      <w:r w:rsidR="00351B13" w:rsidRPr="00816357">
        <w:t xml:space="preserve"> </w:t>
      </w:r>
      <w:r w:rsidR="00042C90" w:rsidRPr="00816357">
        <w:t>Припинення</w:t>
      </w:r>
      <w:r w:rsidR="00351B13" w:rsidRPr="00816357">
        <w:t xml:space="preserve"> </w:t>
      </w:r>
    </w:p>
    <w:p w14:paraId="64A1155C" w14:textId="0AE90C3F" w:rsidR="00351B13" w:rsidRPr="00816357" w:rsidRDefault="00351B13" w:rsidP="00BA7574">
      <w:pPr>
        <w:pStyle w:val="ISDAL3texts"/>
        <w:rPr>
          <w:rFonts w:cs="Times New Roman"/>
        </w:rPr>
      </w:pPr>
      <w:r w:rsidRPr="00816357">
        <w:rPr>
          <w:rFonts w:cs="Times New Roman"/>
        </w:rPr>
        <w:t xml:space="preserve">Якщо </w:t>
      </w:r>
      <w:r w:rsidR="008F09BD" w:rsidRPr="00816357">
        <w:rPr>
          <w:rFonts w:cs="Times New Roman"/>
        </w:rPr>
        <w:t>Дата Дострокового Припинення</w:t>
      </w:r>
      <w:r w:rsidRPr="00816357">
        <w:rPr>
          <w:rFonts w:cs="Times New Roman"/>
        </w:rPr>
        <w:t xml:space="preserve"> настає внаслідок Випадку </w:t>
      </w:r>
      <w:r w:rsidR="00042C90" w:rsidRPr="00816357">
        <w:rPr>
          <w:rFonts w:cs="Times New Roman"/>
        </w:rPr>
        <w:t>Припинення</w:t>
      </w:r>
      <w:r w:rsidRPr="00816357">
        <w:rPr>
          <w:rFonts w:cs="Times New Roman"/>
        </w:rPr>
        <w:t>:</w:t>
      </w:r>
    </w:p>
    <w:p w14:paraId="12BD4A55" w14:textId="298780AA" w:rsidR="00351B13" w:rsidRPr="00816357" w:rsidRDefault="00854827" w:rsidP="00827959">
      <w:pPr>
        <w:pStyle w:val="ISDAL4"/>
        <w:rPr>
          <w:spacing w:val="-6"/>
        </w:rPr>
      </w:pPr>
      <w:r w:rsidRPr="00816357">
        <w:t>За наявності о</w:t>
      </w:r>
      <w:r w:rsidR="001870C2" w:rsidRPr="00816357">
        <w:t>дн</w:t>
      </w:r>
      <w:r w:rsidRPr="00816357">
        <w:t>ієї</w:t>
      </w:r>
      <w:r w:rsidR="001870C2" w:rsidRPr="00816357">
        <w:t xml:space="preserve"> </w:t>
      </w:r>
      <w:r w:rsidR="008548B2" w:rsidRPr="00816357">
        <w:t>Задіян</w:t>
      </w:r>
      <w:r w:rsidRPr="00816357">
        <w:t>ої</w:t>
      </w:r>
      <w:r w:rsidR="001870C2" w:rsidRPr="00816357">
        <w:t xml:space="preserve"> С</w:t>
      </w:r>
      <w:r w:rsidR="00351B13" w:rsidRPr="00816357">
        <w:t>торон</w:t>
      </w:r>
      <w:r w:rsidRPr="00816357">
        <w:t>и</w:t>
      </w:r>
      <w:r w:rsidR="00351B13" w:rsidRPr="00816357">
        <w:t xml:space="preserve"> </w:t>
      </w:r>
    </w:p>
    <w:p w14:paraId="02D9658A" w14:textId="00E4E33F" w:rsidR="00E7549F" w:rsidRPr="00816357" w:rsidRDefault="00584232" w:rsidP="00827959">
      <w:pPr>
        <w:pStyle w:val="ISDAL4Text"/>
        <w:rPr>
          <w:rFonts w:cs="Times New Roman"/>
        </w:rPr>
      </w:pPr>
      <w:r w:rsidRPr="00816357">
        <w:rPr>
          <w:rFonts w:cs="Times New Roman"/>
        </w:rPr>
        <w:t xml:space="preserve">З урахуванням положень пункту </w:t>
      </w:r>
      <w:r w:rsidRPr="00816357">
        <w:rPr>
          <w:rFonts w:cs="Times New Roman"/>
        </w:rPr>
        <w:fldChar w:fldCharType="begin"/>
      </w:r>
      <w:r w:rsidRPr="00816357">
        <w:rPr>
          <w:rFonts w:cs="Times New Roman"/>
        </w:rPr>
        <w:instrText xml:space="preserve"> REF _Ref63873557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(iii)</w:t>
      </w:r>
      <w:r w:rsidRPr="00816357">
        <w:rPr>
          <w:rFonts w:cs="Times New Roman"/>
        </w:rPr>
        <w:fldChar w:fldCharType="end"/>
      </w:r>
      <w:r w:rsidRPr="00816357">
        <w:rPr>
          <w:rFonts w:cs="Times New Roman"/>
        </w:rPr>
        <w:t xml:space="preserve"> нижче, я</w:t>
      </w:r>
      <w:r w:rsidR="00351B13" w:rsidRPr="00816357">
        <w:rPr>
          <w:rFonts w:cs="Times New Roman"/>
        </w:rPr>
        <w:t xml:space="preserve">кщо </w:t>
      </w:r>
      <w:r w:rsidR="00854827" w:rsidRPr="00816357">
        <w:rPr>
          <w:rFonts w:cs="Times New Roman"/>
        </w:rPr>
        <w:t>наявна</w:t>
      </w:r>
      <w:r w:rsidR="00351B13" w:rsidRPr="00816357">
        <w:rPr>
          <w:rFonts w:cs="Times New Roman"/>
        </w:rPr>
        <w:t xml:space="preserve"> лише одна </w:t>
      </w:r>
      <w:r w:rsidR="008548B2" w:rsidRPr="00816357">
        <w:rPr>
          <w:rFonts w:cs="Times New Roman"/>
        </w:rPr>
        <w:t>Задіян</w:t>
      </w:r>
      <w:r w:rsidRPr="00816357">
        <w:rPr>
          <w:rFonts w:cs="Times New Roman"/>
        </w:rPr>
        <w:t>а С</w:t>
      </w:r>
      <w:r w:rsidR="00351B13" w:rsidRPr="00816357">
        <w:rPr>
          <w:rFonts w:cs="Times New Roman"/>
        </w:rPr>
        <w:t>торона</w:t>
      </w:r>
      <w:r w:rsidR="00203134" w:rsidRPr="00816357">
        <w:rPr>
          <w:rFonts w:cs="Times New Roman"/>
        </w:rPr>
        <w:t xml:space="preserve">, </w:t>
      </w:r>
      <w:r w:rsidR="004A7E0E" w:rsidRPr="00816357">
        <w:rPr>
          <w:rFonts w:cs="Times New Roman"/>
        </w:rPr>
        <w:t>Сума Нетто</w:t>
      </w:r>
      <w:r w:rsidRPr="00816357">
        <w:rPr>
          <w:rFonts w:cs="Times New Roman"/>
        </w:rPr>
        <w:t>-зобов’язання</w:t>
      </w:r>
      <w:r w:rsidR="00351B13" w:rsidRPr="00816357">
        <w:rPr>
          <w:rFonts w:cs="Times New Roman"/>
        </w:rPr>
        <w:t xml:space="preserve"> визначається згідно з пунктом</w:t>
      </w:r>
      <w:r w:rsidR="0045073A" w:rsidRPr="00816357">
        <w:rPr>
          <w:rFonts w:cs="Times New Roman"/>
          <w:lang w:val="en-US"/>
        </w:rPr>
        <w:t> </w:t>
      </w:r>
      <w:r w:rsidR="006842FE" w:rsidRPr="00816357">
        <w:rPr>
          <w:rFonts w:cs="Times New Roman"/>
        </w:rPr>
        <w:fldChar w:fldCharType="begin"/>
      </w:r>
      <w:r w:rsidR="006842FE" w:rsidRPr="00816357">
        <w:rPr>
          <w:rFonts w:cs="Times New Roman"/>
        </w:rPr>
        <w:instrText xml:space="preserve"> REF _Ref63292098 \r \h </w:instrText>
      </w:r>
      <w:r w:rsidR="00CA0DFE" w:rsidRPr="00816357">
        <w:rPr>
          <w:rFonts w:cs="Times New Roman"/>
        </w:rPr>
        <w:instrText xml:space="preserve"> \* MERGEFORMAT </w:instrText>
      </w:r>
      <w:r w:rsidR="006842FE" w:rsidRPr="00816357">
        <w:rPr>
          <w:rFonts w:cs="Times New Roman"/>
        </w:rPr>
      </w:r>
      <w:r w:rsidR="006842FE" w:rsidRPr="00816357">
        <w:rPr>
          <w:rFonts w:cs="Times New Roman"/>
        </w:rPr>
        <w:fldChar w:fldCharType="separate"/>
      </w:r>
      <w:r w:rsidR="00145F2A">
        <w:rPr>
          <w:rFonts w:cs="Times New Roman"/>
        </w:rPr>
        <w:t>6.5.1</w:t>
      </w:r>
      <w:r w:rsidR="006842FE" w:rsidRPr="00816357">
        <w:rPr>
          <w:rFonts w:cs="Times New Roman"/>
        </w:rPr>
        <w:fldChar w:fldCharType="end"/>
      </w:r>
      <w:r w:rsidR="00351B13" w:rsidRPr="00816357">
        <w:rPr>
          <w:rFonts w:cs="Times New Roman"/>
        </w:rPr>
        <w:t xml:space="preserve">, за винятком того, що посилання на </w:t>
      </w:r>
      <w:r w:rsidR="008548B2" w:rsidRPr="00816357">
        <w:rPr>
          <w:rFonts w:cs="Times New Roman"/>
        </w:rPr>
        <w:t>Дефолтну</w:t>
      </w:r>
      <w:r w:rsidR="00351B13" w:rsidRPr="00816357">
        <w:rPr>
          <w:rFonts w:cs="Times New Roman"/>
        </w:rPr>
        <w:t xml:space="preserve"> </w:t>
      </w:r>
      <w:r w:rsidRPr="00816357">
        <w:rPr>
          <w:rFonts w:cs="Times New Roman"/>
        </w:rPr>
        <w:t>С</w:t>
      </w:r>
      <w:r w:rsidR="00351B13" w:rsidRPr="00816357">
        <w:rPr>
          <w:rFonts w:cs="Times New Roman"/>
        </w:rPr>
        <w:t xml:space="preserve">торону та </w:t>
      </w:r>
      <w:r w:rsidR="008548B2" w:rsidRPr="00816357">
        <w:rPr>
          <w:rFonts w:cs="Times New Roman"/>
        </w:rPr>
        <w:t xml:space="preserve">Недефолтну </w:t>
      </w:r>
      <w:r w:rsidR="00351B13" w:rsidRPr="00816357">
        <w:rPr>
          <w:rFonts w:cs="Times New Roman"/>
        </w:rPr>
        <w:t>Сторону, вважатимуться посиланнями</w:t>
      </w:r>
      <w:r w:rsidRPr="00816357">
        <w:rPr>
          <w:rFonts w:cs="Times New Roman"/>
        </w:rPr>
        <w:t xml:space="preserve"> </w:t>
      </w:r>
      <w:r w:rsidR="00351B13" w:rsidRPr="00816357">
        <w:rPr>
          <w:rFonts w:cs="Times New Roman"/>
        </w:rPr>
        <w:t xml:space="preserve">на </w:t>
      </w:r>
      <w:r w:rsidR="008548B2" w:rsidRPr="00816357">
        <w:rPr>
          <w:rFonts w:cs="Times New Roman"/>
        </w:rPr>
        <w:t>Задіян</w:t>
      </w:r>
      <w:r w:rsidRPr="00816357">
        <w:rPr>
          <w:rFonts w:cs="Times New Roman"/>
        </w:rPr>
        <w:t>у С</w:t>
      </w:r>
      <w:r w:rsidR="00351B13" w:rsidRPr="00816357">
        <w:rPr>
          <w:rFonts w:cs="Times New Roman"/>
        </w:rPr>
        <w:t xml:space="preserve">торону та </w:t>
      </w:r>
      <w:r w:rsidR="008548B2" w:rsidRPr="00816357">
        <w:rPr>
          <w:rFonts w:cs="Times New Roman"/>
        </w:rPr>
        <w:t>Незадіян</w:t>
      </w:r>
      <w:r w:rsidRPr="00816357">
        <w:rPr>
          <w:rFonts w:cs="Times New Roman"/>
        </w:rPr>
        <w:t>у С</w:t>
      </w:r>
      <w:r w:rsidR="00351B13" w:rsidRPr="00816357">
        <w:rPr>
          <w:rFonts w:cs="Times New Roman"/>
        </w:rPr>
        <w:t>торон</w:t>
      </w:r>
      <w:r w:rsidRPr="00816357">
        <w:rPr>
          <w:rFonts w:cs="Times New Roman"/>
        </w:rPr>
        <w:t>у</w:t>
      </w:r>
      <w:r w:rsidR="00B13558" w:rsidRPr="00816357">
        <w:rPr>
          <w:rFonts w:cs="Times New Roman"/>
        </w:rPr>
        <w:t xml:space="preserve"> відповідно</w:t>
      </w:r>
      <w:r w:rsidR="00351B13" w:rsidRPr="00816357">
        <w:rPr>
          <w:rFonts w:cs="Times New Roman"/>
        </w:rPr>
        <w:t>.</w:t>
      </w:r>
    </w:p>
    <w:p w14:paraId="69191D9F" w14:textId="52691BBA" w:rsidR="00DE08E7" w:rsidRPr="00816357" w:rsidRDefault="00854827" w:rsidP="00827959">
      <w:pPr>
        <w:pStyle w:val="ISDAL4"/>
        <w:rPr>
          <w:spacing w:val="-4"/>
        </w:rPr>
      </w:pPr>
      <w:r w:rsidRPr="00816357">
        <w:t>За наявності д</w:t>
      </w:r>
      <w:r w:rsidR="00584232" w:rsidRPr="00816357">
        <w:t>в</w:t>
      </w:r>
      <w:r w:rsidRPr="00816357">
        <w:t>ох</w:t>
      </w:r>
      <w:r w:rsidR="00584232" w:rsidRPr="00816357">
        <w:t xml:space="preserve"> </w:t>
      </w:r>
      <w:r w:rsidR="008548B2" w:rsidRPr="00816357">
        <w:t>Задіян</w:t>
      </w:r>
      <w:r w:rsidRPr="00816357">
        <w:t>их</w:t>
      </w:r>
      <w:r w:rsidR="00584232" w:rsidRPr="00816357">
        <w:t xml:space="preserve"> Стор</w:t>
      </w:r>
      <w:r w:rsidRPr="00816357">
        <w:t>ін</w:t>
      </w:r>
    </w:p>
    <w:p w14:paraId="03924957" w14:textId="123BCC51" w:rsidR="00183B23" w:rsidRPr="00816357" w:rsidRDefault="00D5394D" w:rsidP="00827959">
      <w:pPr>
        <w:pStyle w:val="ISDAL4Text"/>
        <w:rPr>
          <w:rFonts w:cs="Times New Roman"/>
        </w:rPr>
      </w:pPr>
      <w:r w:rsidRPr="00816357">
        <w:rPr>
          <w:rFonts w:cs="Times New Roman"/>
        </w:rPr>
        <w:t xml:space="preserve">Якщо наявні дві </w:t>
      </w:r>
      <w:r w:rsidR="008548B2" w:rsidRPr="00816357">
        <w:rPr>
          <w:rFonts w:cs="Times New Roman"/>
        </w:rPr>
        <w:t>Задіян</w:t>
      </w:r>
      <w:r w:rsidRPr="00816357">
        <w:rPr>
          <w:rFonts w:cs="Times New Roman"/>
        </w:rPr>
        <w:t>і Сторони</w:t>
      </w:r>
      <w:r w:rsidR="00203134" w:rsidRPr="00816357">
        <w:rPr>
          <w:rFonts w:cs="Times New Roman"/>
        </w:rPr>
        <w:t xml:space="preserve">, </w:t>
      </w:r>
      <w:r w:rsidR="004A7E0E" w:rsidRPr="00816357">
        <w:rPr>
          <w:rFonts w:cs="Times New Roman"/>
        </w:rPr>
        <w:t>Сума Нетто</w:t>
      </w:r>
      <w:r w:rsidR="00954CD7" w:rsidRPr="00816357">
        <w:rPr>
          <w:rFonts w:cs="Times New Roman"/>
        </w:rPr>
        <w:t>-зобов’язання визначається за формулою</w:t>
      </w:r>
      <w:r w:rsidRPr="00816357">
        <w:rPr>
          <w:rFonts w:cs="Times New Roman"/>
        </w:rPr>
        <w:t>, зазначеною нижче.</w:t>
      </w:r>
      <w:r w:rsidR="00954CD7" w:rsidRPr="00816357">
        <w:rPr>
          <w:rFonts w:cs="Times New Roman"/>
        </w:rPr>
        <w:t xml:space="preserve"> </w:t>
      </w:r>
      <w:r w:rsidR="00203134" w:rsidRPr="00816357">
        <w:rPr>
          <w:rFonts w:cs="Times New Roman"/>
        </w:rPr>
        <w:t xml:space="preserve">Якщо </w:t>
      </w:r>
      <w:r w:rsidR="004A7E0E" w:rsidRPr="00816357">
        <w:rPr>
          <w:rFonts w:cs="Times New Roman"/>
        </w:rPr>
        <w:t>Сума Нетто</w:t>
      </w:r>
      <w:r w:rsidR="00AD2A31" w:rsidRPr="00816357">
        <w:rPr>
          <w:rFonts w:cs="Times New Roman"/>
        </w:rPr>
        <w:t>-зобов’язання</w:t>
      </w:r>
      <w:r w:rsidRPr="00816357">
        <w:rPr>
          <w:rFonts w:cs="Times New Roman"/>
        </w:rPr>
        <w:t>,</w:t>
      </w:r>
      <w:r w:rsidRPr="00816357">
        <w:rPr>
          <w:rFonts w:cs="Times New Roman"/>
          <w:spacing w:val="-1"/>
        </w:rPr>
        <w:t xml:space="preserve"> розрахована </w:t>
      </w:r>
      <w:r w:rsidR="00203134" w:rsidRPr="00816357">
        <w:rPr>
          <w:rFonts w:cs="Times New Roman"/>
          <w:spacing w:val="-1"/>
        </w:rPr>
        <w:t>відповідно до</w:t>
      </w:r>
      <w:r w:rsidRPr="00816357">
        <w:rPr>
          <w:rFonts w:cs="Times New Roman"/>
          <w:spacing w:val="-1"/>
        </w:rPr>
        <w:t xml:space="preserve"> формули,</w:t>
      </w:r>
      <w:r w:rsidR="00203134" w:rsidRPr="00816357">
        <w:rPr>
          <w:rFonts w:cs="Times New Roman"/>
          <w:spacing w:val="-1"/>
        </w:rPr>
        <w:t xml:space="preserve"> зазначеної нижче,</w:t>
      </w:r>
      <w:r w:rsidR="00DE08E7" w:rsidRPr="00816357">
        <w:rPr>
          <w:rFonts w:cs="Times New Roman"/>
        </w:rPr>
        <w:t xml:space="preserve"> </w:t>
      </w:r>
      <w:r w:rsidR="00183B23" w:rsidRPr="00816357">
        <w:rPr>
          <w:rFonts w:cs="Times New Roman"/>
        </w:rPr>
        <w:t>виражена:</w:t>
      </w:r>
    </w:p>
    <w:p w14:paraId="1E143A4B" w14:textId="77777777" w:rsidR="00183B23" w:rsidRPr="00816357" w:rsidRDefault="00DE08E7" w:rsidP="00827959">
      <w:pPr>
        <w:pStyle w:val="ISDAL5"/>
      </w:pPr>
      <w:r w:rsidRPr="00816357">
        <w:t xml:space="preserve">додатнім числом, то </w:t>
      </w:r>
      <w:r w:rsidR="00AD2A31" w:rsidRPr="00816357">
        <w:t xml:space="preserve">Сторона </w:t>
      </w:r>
      <w:r w:rsidR="00954CD7" w:rsidRPr="00816357">
        <w:t xml:space="preserve">Б </w:t>
      </w:r>
      <w:r w:rsidRPr="00816357">
        <w:t>сплачує її на користь</w:t>
      </w:r>
      <w:r w:rsidR="00AD2A31" w:rsidRPr="00816357">
        <w:t xml:space="preserve"> Сторони</w:t>
      </w:r>
      <w:r w:rsidRPr="00816357">
        <w:t xml:space="preserve"> </w:t>
      </w:r>
      <w:r w:rsidR="00954CD7" w:rsidRPr="00816357">
        <w:t>А</w:t>
      </w:r>
      <w:r w:rsidR="00183B23" w:rsidRPr="00816357">
        <w:t>,</w:t>
      </w:r>
      <w:r w:rsidRPr="00816357">
        <w:t xml:space="preserve"> </w:t>
      </w:r>
    </w:p>
    <w:p w14:paraId="090CFEC1" w14:textId="18178BDC" w:rsidR="00DE08E7" w:rsidRPr="00816357" w:rsidRDefault="00DE08E7" w:rsidP="00827959">
      <w:pPr>
        <w:pStyle w:val="ISDAL5"/>
      </w:pPr>
      <w:r w:rsidRPr="00816357">
        <w:t>від</w:t>
      </w:r>
      <w:r w:rsidR="00AD2A31" w:rsidRPr="00816357">
        <w:t>’</w:t>
      </w:r>
      <w:r w:rsidRPr="00816357">
        <w:t xml:space="preserve">ємним числом, то </w:t>
      </w:r>
      <w:r w:rsidR="00AD2A31" w:rsidRPr="00816357">
        <w:t xml:space="preserve">Сторона </w:t>
      </w:r>
      <w:r w:rsidR="00954CD7" w:rsidRPr="00816357">
        <w:t>А</w:t>
      </w:r>
      <w:r w:rsidRPr="00816357">
        <w:t xml:space="preserve"> сплачує </w:t>
      </w:r>
      <w:r w:rsidR="00D5394D" w:rsidRPr="00816357">
        <w:t>абсолютне значення</w:t>
      </w:r>
      <w:r w:rsidRPr="00816357">
        <w:t xml:space="preserve"> Суми </w:t>
      </w:r>
      <w:r w:rsidR="004A7E0E" w:rsidRPr="00816357">
        <w:t>Нетто</w:t>
      </w:r>
      <w:r w:rsidR="00AD2A31" w:rsidRPr="00816357">
        <w:t>-зобов’язання</w:t>
      </w:r>
      <w:r w:rsidRPr="00816357">
        <w:t xml:space="preserve"> на користь </w:t>
      </w:r>
      <w:r w:rsidR="00AD2A31" w:rsidRPr="00816357">
        <w:t xml:space="preserve">Сторони </w:t>
      </w:r>
      <w:r w:rsidR="00954CD7" w:rsidRPr="00816357">
        <w:t>Б</w:t>
      </w:r>
      <w:r w:rsidRPr="00816357">
        <w:t>.</w:t>
      </w:r>
    </w:p>
    <w:p w14:paraId="5295EBBB" w14:textId="77777777" w:rsidR="00D5394D" w:rsidRPr="00816357" w:rsidRDefault="00D5394D" w:rsidP="00827959">
      <w:pPr>
        <w:pStyle w:val="ISDAL4Text"/>
        <w:rPr>
          <w:rFonts w:cs="Times New Roman"/>
        </w:rPr>
      </w:pPr>
    </w:p>
    <w:tbl>
      <w:tblPr>
        <w:tblW w:w="8470" w:type="dxa"/>
        <w:tblInd w:w="851" w:type="dxa"/>
        <w:tblLayout w:type="fixed"/>
        <w:tblLook w:val="04A0" w:firstRow="1" w:lastRow="0" w:firstColumn="1" w:lastColumn="0" w:noHBand="0" w:noVBand="1"/>
      </w:tblPr>
      <w:tblGrid>
        <w:gridCol w:w="1129"/>
        <w:gridCol w:w="1130"/>
        <w:gridCol w:w="292"/>
        <w:gridCol w:w="837"/>
        <w:gridCol w:w="297"/>
        <w:gridCol w:w="993"/>
        <w:gridCol w:w="405"/>
        <w:gridCol w:w="564"/>
        <w:gridCol w:w="306"/>
        <w:gridCol w:w="823"/>
        <w:gridCol w:w="565"/>
        <w:gridCol w:w="739"/>
        <w:gridCol w:w="390"/>
      </w:tblGrid>
      <w:tr w:rsidR="00DF722F" w:rsidRPr="00816357" w14:paraId="55E16960" w14:textId="77777777" w:rsidTr="00DF722F">
        <w:trPr>
          <w:trHeight w:val="198"/>
        </w:trPr>
        <w:tc>
          <w:tcPr>
            <w:tcW w:w="1129" w:type="dxa"/>
            <w:vMerge w:val="restart"/>
            <w:shd w:val="clear" w:color="auto" w:fill="auto"/>
            <w:vAlign w:val="center"/>
          </w:tcPr>
          <w:p w14:paraId="62E320B8" w14:textId="27158C2A" w:rsidR="00DF722F" w:rsidRPr="00816357" w:rsidRDefault="00DF722F" w:rsidP="00DF722F">
            <w:pPr>
              <w:pStyle w:val="ISDAL3texts"/>
              <w:ind w:left="0"/>
              <w:jc w:val="center"/>
              <w:rPr>
                <w:rFonts w:cs="Times New Roman"/>
                <w:i/>
              </w:rPr>
            </w:pPr>
            <w:r w:rsidRPr="00816357">
              <w:rPr>
                <w:rFonts w:cs="Times New Roman"/>
                <w:i/>
              </w:rPr>
              <w:t>С</w:t>
            </w:r>
            <w:r w:rsidRPr="00816357">
              <w:rPr>
                <w:rFonts w:cs="Times New Roman"/>
                <w:i/>
                <w:lang w:val="ru-RU"/>
              </w:rPr>
              <w:t>НЗ</w:t>
            </w:r>
          </w:p>
        </w:tc>
        <w:tc>
          <w:tcPr>
            <w:tcW w:w="1130" w:type="dxa"/>
            <w:vMerge w:val="restart"/>
            <w:shd w:val="clear" w:color="auto" w:fill="auto"/>
            <w:vAlign w:val="center"/>
          </w:tcPr>
          <w:p w14:paraId="693D3677" w14:textId="5EB0FD3F" w:rsidR="00DF722F" w:rsidRPr="00816357" w:rsidRDefault="00DF722F" w:rsidP="00DF722F">
            <w:pPr>
              <w:pStyle w:val="ISDAL3texts"/>
              <w:ind w:left="0"/>
              <w:jc w:val="center"/>
              <w:rPr>
                <w:rFonts w:cs="Times New Roman"/>
                <w:i/>
              </w:rPr>
            </w:pPr>
            <w:r w:rsidRPr="00816357">
              <w:rPr>
                <w:rFonts w:cs="Times New Roman"/>
                <w:i/>
                <w:lang w:val="ru-RU"/>
              </w:rPr>
              <w:t>=</w:t>
            </w:r>
          </w:p>
        </w:tc>
        <w:tc>
          <w:tcPr>
            <w:tcW w:w="292" w:type="dxa"/>
            <w:tcBorders>
              <w:bottom w:val="single" w:sz="12" w:space="0" w:color="auto"/>
            </w:tcBorders>
            <w:shd w:val="clear" w:color="auto" w:fill="auto"/>
            <w:vAlign w:val="center"/>
          </w:tcPr>
          <w:p w14:paraId="63B1F410" w14:textId="2B29DEEA" w:rsidR="00DF722F" w:rsidRPr="00816357" w:rsidRDefault="00DF722F" w:rsidP="00DF722F">
            <w:pPr>
              <w:pStyle w:val="ISDAL3texts"/>
              <w:ind w:left="0"/>
              <w:jc w:val="center"/>
              <w:rPr>
                <w:rFonts w:cs="Times New Roman"/>
                <w:i/>
              </w:rPr>
            </w:pPr>
            <w:r w:rsidRPr="00816357">
              <w:rPr>
                <w:rFonts w:cs="Times New Roman"/>
                <w:i/>
              </w:rPr>
              <w:t>(</w:t>
            </w:r>
          </w:p>
        </w:tc>
        <w:tc>
          <w:tcPr>
            <w:tcW w:w="837" w:type="dxa"/>
            <w:tcBorders>
              <w:bottom w:val="single" w:sz="12" w:space="0" w:color="auto"/>
            </w:tcBorders>
            <w:shd w:val="clear" w:color="auto" w:fill="auto"/>
            <w:vAlign w:val="center"/>
          </w:tcPr>
          <w:p w14:paraId="3CECEB4B" w14:textId="1A075822" w:rsidR="00DF722F" w:rsidRPr="00816357" w:rsidRDefault="00DF722F" w:rsidP="00DF722F">
            <w:pPr>
              <w:pStyle w:val="ISDAL3texts"/>
              <w:ind w:left="0"/>
              <w:jc w:val="center"/>
              <w:rPr>
                <w:rFonts w:cs="Times New Roman"/>
                <w:i/>
              </w:rPr>
            </w:pPr>
            <w:r w:rsidRPr="00816357">
              <w:rPr>
                <w:rFonts w:cs="Times New Roman"/>
                <w:i/>
              </w:rPr>
              <w:t>ЛС</w:t>
            </w:r>
            <w:r w:rsidRPr="00816357">
              <w:rPr>
                <w:rFonts w:cs="Times New Roman"/>
                <w:i/>
                <w:vertAlign w:val="subscript"/>
              </w:rPr>
              <w:t>А</w:t>
            </w:r>
          </w:p>
        </w:tc>
        <w:tc>
          <w:tcPr>
            <w:tcW w:w="297" w:type="dxa"/>
            <w:tcBorders>
              <w:bottom w:val="single" w:sz="12" w:space="0" w:color="auto"/>
            </w:tcBorders>
            <w:shd w:val="clear" w:color="auto" w:fill="auto"/>
            <w:vAlign w:val="center"/>
          </w:tcPr>
          <w:p w14:paraId="680B8225" w14:textId="574198E1" w:rsidR="00DF722F" w:rsidRPr="00816357" w:rsidRDefault="00DF722F" w:rsidP="00DF722F">
            <w:pPr>
              <w:pStyle w:val="ISDAL3texts"/>
              <w:ind w:left="0"/>
              <w:jc w:val="center"/>
              <w:rPr>
                <w:rFonts w:cs="Times New Roman"/>
                <w:i/>
              </w:rPr>
            </w:pPr>
            <w:r w:rsidRPr="00816357">
              <w:rPr>
                <w:rFonts w:cs="Times New Roman"/>
                <w:i/>
              </w:rPr>
              <w:t>–</w:t>
            </w:r>
          </w:p>
        </w:tc>
        <w:tc>
          <w:tcPr>
            <w:tcW w:w="993" w:type="dxa"/>
            <w:tcBorders>
              <w:bottom w:val="single" w:sz="12" w:space="0" w:color="auto"/>
            </w:tcBorders>
            <w:shd w:val="clear" w:color="auto" w:fill="auto"/>
            <w:vAlign w:val="center"/>
          </w:tcPr>
          <w:p w14:paraId="1C8CC6D8" w14:textId="01F5CCD3" w:rsidR="00DF722F" w:rsidRPr="00816357" w:rsidRDefault="00DF722F" w:rsidP="00DF722F">
            <w:pPr>
              <w:pStyle w:val="ISDAL3texts"/>
              <w:ind w:left="0"/>
              <w:jc w:val="center"/>
              <w:rPr>
                <w:rFonts w:cs="Times New Roman"/>
                <w:i/>
              </w:rPr>
            </w:pPr>
            <w:r w:rsidRPr="00816357">
              <w:rPr>
                <w:rFonts w:cs="Times New Roman"/>
                <w:i/>
              </w:rPr>
              <w:t>ЛС</w:t>
            </w:r>
            <w:r w:rsidRPr="00816357">
              <w:rPr>
                <w:rFonts w:cs="Times New Roman"/>
                <w:i/>
                <w:vertAlign w:val="subscript"/>
              </w:rPr>
              <w:t>Б</w:t>
            </w:r>
          </w:p>
        </w:tc>
        <w:tc>
          <w:tcPr>
            <w:tcW w:w="405" w:type="dxa"/>
            <w:tcBorders>
              <w:bottom w:val="single" w:sz="12" w:space="0" w:color="auto"/>
            </w:tcBorders>
            <w:shd w:val="clear" w:color="auto" w:fill="auto"/>
            <w:vAlign w:val="center"/>
          </w:tcPr>
          <w:p w14:paraId="21F97C3C" w14:textId="5BB7EE2D" w:rsidR="00DF722F" w:rsidRPr="00816357" w:rsidRDefault="00DF722F" w:rsidP="00DF722F">
            <w:pPr>
              <w:pStyle w:val="ISDAL3texts"/>
              <w:ind w:left="0"/>
              <w:jc w:val="center"/>
              <w:rPr>
                <w:rFonts w:cs="Times New Roman"/>
                <w:i/>
              </w:rPr>
            </w:pPr>
            <w:r w:rsidRPr="00816357">
              <w:rPr>
                <w:rFonts w:cs="Times New Roman"/>
                <w:i/>
              </w:rPr>
              <w:t>)</w:t>
            </w:r>
          </w:p>
        </w:tc>
        <w:tc>
          <w:tcPr>
            <w:tcW w:w="564" w:type="dxa"/>
            <w:vMerge w:val="restart"/>
            <w:shd w:val="clear" w:color="auto" w:fill="auto"/>
            <w:vAlign w:val="center"/>
          </w:tcPr>
          <w:p w14:paraId="0897E8F4" w14:textId="634BF87B" w:rsidR="00DF722F" w:rsidRPr="00816357" w:rsidRDefault="00DF722F" w:rsidP="00DF722F">
            <w:pPr>
              <w:pStyle w:val="ISDAL3texts"/>
              <w:ind w:left="0"/>
              <w:jc w:val="center"/>
              <w:rPr>
                <w:rFonts w:cs="Times New Roman"/>
                <w:i/>
                <w:lang w:val="ru-RU"/>
              </w:rPr>
            </w:pPr>
            <w:r w:rsidRPr="00816357">
              <w:rPr>
                <w:rFonts w:cs="Times New Roman"/>
                <w:i/>
                <w:lang w:val="ru-RU"/>
              </w:rPr>
              <w:t>+</w:t>
            </w:r>
          </w:p>
        </w:tc>
        <w:tc>
          <w:tcPr>
            <w:tcW w:w="306" w:type="dxa"/>
            <w:vMerge w:val="restart"/>
            <w:shd w:val="clear" w:color="auto" w:fill="auto"/>
            <w:vAlign w:val="center"/>
          </w:tcPr>
          <w:p w14:paraId="5178B258" w14:textId="54674A4A" w:rsidR="00DF722F" w:rsidRPr="00816357" w:rsidRDefault="00DF722F" w:rsidP="00DF722F">
            <w:pPr>
              <w:pStyle w:val="ISDAL3texts"/>
              <w:ind w:left="0"/>
              <w:jc w:val="center"/>
              <w:rPr>
                <w:rFonts w:cs="Times New Roman"/>
                <w:i/>
                <w:lang w:val="ru-RU"/>
              </w:rPr>
            </w:pPr>
            <w:r w:rsidRPr="00816357">
              <w:rPr>
                <w:rFonts w:cs="Times New Roman"/>
                <w:i/>
                <w:lang w:val="ru-RU"/>
              </w:rPr>
              <w:t xml:space="preserve">( </w:t>
            </w:r>
          </w:p>
        </w:tc>
        <w:tc>
          <w:tcPr>
            <w:tcW w:w="823" w:type="dxa"/>
            <w:vMerge w:val="restart"/>
            <w:shd w:val="clear" w:color="auto" w:fill="auto"/>
            <w:vAlign w:val="center"/>
          </w:tcPr>
          <w:p w14:paraId="1E5ECC50" w14:textId="46EE1E0C" w:rsidR="00DF722F" w:rsidRPr="00816357" w:rsidRDefault="00DF722F" w:rsidP="00DF722F">
            <w:pPr>
              <w:pStyle w:val="ISDAL3texts"/>
              <w:ind w:left="0"/>
              <w:jc w:val="center"/>
              <w:rPr>
                <w:rFonts w:cs="Times New Roman"/>
                <w:i/>
                <w:lang w:val="ru-RU"/>
              </w:rPr>
            </w:pPr>
            <w:r w:rsidRPr="00816357">
              <w:rPr>
                <w:rFonts w:cs="Times New Roman"/>
                <w:i/>
                <w:lang w:val="ru-RU"/>
              </w:rPr>
              <w:t>ПсА</w:t>
            </w:r>
          </w:p>
        </w:tc>
        <w:tc>
          <w:tcPr>
            <w:tcW w:w="565" w:type="dxa"/>
            <w:vMerge w:val="restart"/>
            <w:shd w:val="clear" w:color="auto" w:fill="auto"/>
            <w:vAlign w:val="center"/>
          </w:tcPr>
          <w:p w14:paraId="35D0D395" w14:textId="3AD84FD1" w:rsidR="00DF722F" w:rsidRPr="00816357" w:rsidRDefault="00DF722F" w:rsidP="00DF722F">
            <w:pPr>
              <w:pStyle w:val="ISDAL3texts"/>
              <w:ind w:left="0"/>
              <w:jc w:val="center"/>
              <w:rPr>
                <w:rFonts w:cs="Times New Roman"/>
                <w:i/>
                <w:lang w:val="ru-RU"/>
              </w:rPr>
            </w:pPr>
            <w:r w:rsidRPr="00816357">
              <w:rPr>
                <w:rFonts w:cs="Times New Roman"/>
                <w:i/>
              </w:rPr>
              <w:t>–</w:t>
            </w:r>
          </w:p>
        </w:tc>
        <w:tc>
          <w:tcPr>
            <w:tcW w:w="739" w:type="dxa"/>
            <w:vMerge w:val="restart"/>
            <w:shd w:val="clear" w:color="auto" w:fill="auto"/>
            <w:vAlign w:val="center"/>
          </w:tcPr>
          <w:p w14:paraId="2751CFA6" w14:textId="6EB3ECCE" w:rsidR="00DF722F" w:rsidRPr="00816357" w:rsidRDefault="00DF722F" w:rsidP="00DF722F">
            <w:pPr>
              <w:pStyle w:val="ISDAL3texts"/>
              <w:ind w:left="0"/>
              <w:jc w:val="center"/>
              <w:rPr>
                <w:rFonts w:cs="Times New Roman"/>
                <w:i/>
                <w:lang w:val="ru-RU"/>
              </w:rPr>
            </w:pPr>
            <w:r w:rsidRPr="00816357">
              <w:rPr>
                <w:rFonts w:cs="Times New Roman"/>
                <w:i/>
                <w:lang w:val="ru-RU"/>
              </w:rPr>
              <w:t>ПсБ</w:t>
            </w:r>
          </w:p>
        </w:tc>
        <w:tc>
          <w:tcPr>
            <w:tcW w:w="390" w:type="dxa"/>
            <w:vMerge w:val="restart"/>
            <w:shd w:val="clear" w:color="auto" w:fill="auto"/>
            <w:vAlign w:val="center"/>
          </w:tcPr>
          <w:p w14:paraId="0F1C9088" w14:textId="2D671BDD" w:rsidR="00DF722F" w:rsidRPr="00816357" w:rsidRDefault="00DF722F" w:rsidP="00DF722F">
            <w:pPr>
              <w:pStyle w:val="ISDAL3texts"/>
              <w:ind w:left="0"/>
              <w:jc w:val="center"/>
              <w:rPr>
                <w:rFonts w:cs="Times New Roman"/>
                <w:i/>
                <w:lang w:val="ru-RU"/>
              </w:rPr>
            </w:pPr>
            <w:r w:rsidRPr="00816357">
              <w:rPr>
                <w:rFonts w:cs="Times New Roman"/>
                <w:i/>
                <w:lang w:val="ru-RU"/>
              </w:rPr>
              <w:t>)</w:t>
            </w:r>
          </w:p>
        </w:tc>
      </w:tr>
      <w:tr w:rsidR="00E331A2" w:rsidRPr="00816357" w14:paraId="37E11359" w14:textId="77777777" w:rsidTr="00DF722F">
        <w:trPr>
          <w:trHeight w:val="25"/>
        </w:trPr>
        <w:tc>
          <w:tcPr>
            <w:tcW w:w="1129" w:type="dxa"/>
            <w:vMerge/>
            <w:shd w:val="clear" w:color="auto" w:fill="auto"/>
          </w:tcPr>
          <w:p w14:paraId="0253C617" w14:textId="77777777" w:rsidR="00E331A2" w:rsidRPr="00816357" w:rsidRDefault="00E331A2" w:rsidP="00BA7574">
            <w:pPr>
              <w:pStyle w:val="ISDAL3texts"/>
              <w:rPr>
                <w:rFonts w:cs="Times New Roman"/>
              </w:rPr>
            </w:pPr>
          </w:p>
        </w:tc>
        <w:tc>
          <w:tcPr>
            <w:tcW w:w="1130" w:type="dxa"/>
            <w:vMerge/>
            <w:shd w:val="clear" w:color="auto" w:fill="auto"/>
          </w:tcPr>
          <w:p w14:paraId="43947C04" w14:textId="0EEF0306" w:rsidR="00E331A2" w:rsidRPr="00816357" w:rsidRDefault="00E331A2" w:rsidP="00BA7574">
            <w:pPr>
              <w:pStyle w:val="ISDAL3texts"/>
              <w:rPr>
                <w:rFonts w:cs="Times New Roman"/>
              </w:rPr>
            </w:pPr>
          </w:p>
        </w:tc>
        <w:tc>
          <w:tcPr>
            <w:tcW w:w="2824" w:type="dxa"/>
            <w:gridSpan w:val="5"/>
            <w:tcBorders>
              <w:top w:val="single" w:sz="12" w:space="0" w:color="auto"/>
            </w:tcBorders>
            <w:shd w:val="clear" w:color="auto" w:fill="auto"/>
          </w:tcPr>
          <w:p w14:paraId="32666DC3" w14:textId="77777777" w:rsidR="00E331A2" w:rsidRPr="00816357" w:rsidRDefault="00E331A2" w:rsidP="00BA7574">
            <w:pPr>
              <w:pStyle w:val="ISDAL3texts"/>
              <w:rPr>
                <w:rFonts w:cs="Times New Roman"/>
              </w:rPr>
            </w:pPr>
            <w:r w:rsidRPr="00816357">
              <w:rPr>
                <w:rFonts w:cs="Times New Roman"/>
              </w:rPr>
              <w:t>2</w:t>
            </w:r>
          </w:p>
        </w:tc>
        <w:tc>
          <w:tcPr>
            <w:tcW w:w="564" w:type="dxa"/>
            <w:vMerge/>
            <w:shd w:val="clear" w:color="auto" w:fill="auto"/>
          </w:tcPr>
          <w:p w14:paraId="6BDE8B3F" w14:textId="77777777" w:rsidR="00E331A2" w:rsidRPr="00816357" w:rsidRDefault="00E331A2" w:rsidP="00BA7574">
            <w:pPr>
              <w:pStyle w:val="ISDAL3texts"/>
              <w:rPr>
                <w:rFonts w:cs="Times New Roman"/>
              </w:rPr>
            </w:pPr>
          </w:p>
        </w:tc>
        <w:tc>
          <w:tcPr>
            <w:tcW w:w="306" w:type="dxa"/>
            <w:vMerge/>
            <w:shd w:val="clear" w:color="auto" w:fill="auto"/>
          </w:tcPr>
          <w:p w14:paraId="5390EF7D" w14:textId="77777777" w:rsidR="00E331A2" w:rsidRPr="00816357" w:rsidRDefault="00E331A2" w:rsidP="00BA7574">
            <w:pPr>
              <w:pStyle w:val="ISDAL3texts"/>
              <w:rPr>
                <w:rFonts w:cs="Times New Roman"/>
              </w:rPr>
            </w:pPr>
          </w:p>
        </w:tc>
        <w:tc>
          <w:tcPr>
            <w:tcW w:w="823" w:type="dxa"/>
            <w:vMerge/>
            <w:shd w:val="clear" w:color="auto" w:fill="auto"/>
          </w:tcPr>
          <w:p w14:paraId="7A407522" w14:textId="77777777" w:rsidR="00E331A2" w:rsidRPr="00816357" w:rsidRDefault="00E331A2" w:rsidP="00BA7574">
            <w:pPr>
              <w:pStyle w:val="ISDAL3texts"/>
              <w:rPr>
                <w:rFonts w:cs="Times New Roman"/>
              </w:rPr>
            </w:pPr>
          </w:p>
        </w:tc>
        <w:tc>
          <w:tcPr>
            <w:tcW w:w="565" w:type="dxa"/>
            <w:vMerge/>
            <w:shd w:val="clear" w:color="auto" w:fill="auto"/>
          </w:tcPr>
          <w:p w14:paraId="15DA9AAE" w14:textId="77777777" w:rsidR="00E331A2" w:rsidRPr="00816357" w:rsidRDefault="00E331A2" w:rsidP="00BA7574">
            <w:pPr>
              <w:pStyle w:val="ISDAL3texts"/>
              <w:rPr>
                <w:rFonts w:cs="Times New Roman"/>
              </w:rPr>
            </w:pPr>
          </w:p>
        </w:tc>
        <w:tc>
          <w:tcPr>
            <w:tcW w:w="739" w:type="dxa"/>
            <w:vMerge/>
            <w:shd w:val="clear" w:color="auto" w:fill="auto"/>
          </w:tcPr>
          <w:p w14:paraId="7E6CCC77" w14:textId="77777777" w:rsidR="00E331A2" w:rsidRPr="00816357" w:rsidRDefault="00E331A2" w:rsidP="00BA7574">
            <w:pPr>
              <w:pStyle w:val="ISDAL3texts"/>
              <w:rPr>
                <w:rFonts w:cs="Times New Roman"/>
              </w:rPr>
            </w:pPr>
          </w:p>
        </w:tc>
        <w:tc>
          <w:tcPr>
            <w:tcW w:w="390" w:type="dxa"/>
            <w:vMerge/>
            <w:shd w:val="clear" w:color="auto" w:fill="auto"/>
          </w:tcPr>
          <w:p w14:paraId="1E8D902F" w14:textId="70579AE7" w:rsidR="00E331A2" w:rsidRPr="00816357" w:rsidRDefault="00E331A2" w:rsidP="00BA7574">
            <w:pPr>
              <w:pStyle w:val="ISDAL3texts"/>
              <w:rPr>
                <w:rFonts w:cs="Times New Roman"/>
              </w:rPr>
            </w:pPr>
          </w:p>
        </w:tc>
      </w:tr>
    </w:tbl>
    <w:p w14:paraId="50B0009E" w14:textId="77777777" w:rsidR="00D5394D" w:rsidRPr="00816357" w:rsidRDefault="00D5394D" w:rsidP="00827959">
      <w:pPr>
        <w:pStyle w:val="ISDAL4Text"/>
        <w:rPr>
          <w:rFonts w:cs="Times New Roman"/>
        </w:rPr>
      </w:pPr>
      <w:r w:rsidRPr="00816357">
        <w:rPr>
          <w:rFonts w:cs="Times New Roman"/>
        </w:rPr>
        <w:t>Де:</w:t>
      </w:r>
    </w:p>
    <w:p w14:paraId="0B148B96" w14:textId="249F99CD" w:rsidR="00D5394D" w:rsidRPr="00816357" w:rsidRDefault="00D5394D" w:rsidP="00827959">
      <w:pPr>
        <w:pStyle w:val="ISDAL4Text"/>
        <w:rPr>
          <w:rFonts w:cs="Times New Roman"/>
        </w:rPr>
      </w:pPr>
      <w:r w:rsidRPr="00816357">
        <w:rPr>
          <w:rFonts w:cs="Times New Roman"/>
        </w:rPr>
        <w:t>"</w:t>
      </w:r>
      <w:r w:rsidRPr="00816357">
        <w:rPr>
          <w:rFonts w:cs="Times New Roman"/>
          <w:b/>
          <w:i/>
          <w:iCs/>
        </w:rPr>
        <w:t>СНЗ</w:t>
      </w:r>
      <w:r w:rsidRPr="00816357">
        <w:rPr>
          <w:rFonts w:cs="Times New Roman"/>
        </w:rPr>
        <w:t xml:space="preserve">" </w:t>
      </w:r>
      <w:r w:rsidR="00203134" w:rsidRPr="00816357">
        <w:rPr>
          <w:rFonts w:cs="Times New Roman"/>
        </w:rPr>
        <w:t xml:space="preserve">означає </w:t>
      </w:r>
      <w:r w:rsidR="004A7E0E" w:rsidRPr="00816357">
        <w:rPr>
          <w:rFonts w:cs="Times New Roman"/>
        </w:rPr>
        <w:t>Сума Нетто</w:t>
      </w:r>
      <w:r w:rsidRPr="00816357">
        <w:rPr>
          <w:rFonts w:cs="Times New Roman"/>
        </w:rPr>
        <w:t>-зобов’язання;</w:t>
      </w:r>
    </w:p>
    <w:p w14:paraId="2E3BB955" w14:textId="7AAC68CD" w:rsidR="00D5394D" w:rsidRPr="00816357" w:rsidRDefault="00D5394D" w:rsidP="00827959">
      <w:pPr>
        <w:pStyle w:val="ISDAL4Text"/>
        <w:rPr>
          <w:rFonts w:cs="Times New Roman"/>
        </w:rPr>
      </w:pPr>
      <w:r w:rsidRPr="00816357">
        <w:rPr>
          <w:rFonts w:cs="Times New Roman"/>
        </w:rPr>
        <w:t>"</w:t>
      </w:r>
      <w:r w:rsidRPr="00816357">
        <w:rPr>
          <w:rFonts w:cs="Times New Roman"/>
          <w:b/>
          <w:i/>
          <w:iCs/>
        </w:rPr>
        <w:t>ЛС</w:t>
      </w:r>
      <w:r w:rsidRPr="00816357">
        <w:rPr>
          <w:rFonts w:cs="Times New Roman"/>
          <w:b/>
          <w:i/>
          <w:iCs/>
          <w:vertAlign w:val="subscript"/>
        </w:rPr>
        <w:t>А</w:t>
      </w:r>
      <w:r w:rsidRPr="00816357">
        <w:rPr>
          <w:rFonts w:cs="Times New Roman"/>
        </w:rPr>
        <w:t xml:space="preserve">" означає Еквівалент </w:t>
      </w:r>
      <w:r w:rsidR="001C5A59" w:rsidRPr="00816357">
        <w:rPr>
          <w:rFonts w:cs="Times New Roman"/>
        </w:rPr>
        <w:t>Валюти Припинення</w:t>
      </w:r>
      <w:r w:rsidRPr="00816357">
        <w:rPr>
          <w:rFonts w:cs="Times New Roman"/>
        </w:rPr>
        <w:t xml:space="preserve"> </w:t>
      </w:r>
      <w:r w:rsidR="004A7E0E" w:rsidRPr="00816357">
        <w:rPr>
          <w:rFonts w:cs="Times New Roman"/>
        </w:rPr>
        <w:t>Ліквідаційної Суми</w:t>
      </w:r>
      <w:r w:rsidRPr="00816357">
        <w:rPr>
          <w:rFonts w:cs="Times New Roman"/>
        </w:rPr>
        <w:t xml:space="preserve"> або сум (виражених додатнім чи від’ємним значенням) для кожного Припиненого Правочину чи групи Припинених Правочинів (залежно від конкретного випадку), що визначений однією </w:t>
      </w:r>
      <w:r w:rsidR="00B13558" w:rsidRPr="00816357">
        <w:rPr>
          <w:rFonts w:cs="Times New Roman"/>
        </w:rPr>
        <w:t>і</w:t>
      </w:r>
      <w:r w:rsidRPr="00816357">
        <w:rPr>
          <w:rFonts w:cs="Times New Roman"/>
        </w:rPr>
        <w:t xml:space="preserve">з </w:t>
      </w:r>
      <w:r w:rsidR="008548B2" w:rsidRPr="00816357">
        <w:rPr>
          <w:rFonts w:cs="Times New Roman"/>
        </w:rPr>
        <w:t>Задіян</w:t>
      </w:r>
      <w:r w:rsidRPr="00816357">
        <w:rPr>
          <w:rFonts w:cs="Times New Roman"/>
        </w:rPr>
        <w:t>их Сторін ("</w:t>
      </w:r>
      <w:r w:rsidRPr="00816357">
        <w:rPr>
          <w:rFonts w:cs="Times New Roman"/>
          <w:b/>
        </w:rPr>
        <w:t>Сторона А</w:t>
      </w:r>
      <w:r w:rsidRPr="00816357">
        <w:rPr>
          <w:rFonts w:cs="Times New Roman"/>
        </w:rPr>
        <w:t xml:space="preserve">"), і є більшим за таку ж суму, визначену іншою </w:t>
      </w:r>
      <w:r w:rsidR="008548B2" w:rsidRPr="00816357">
        <w:rPr>
          <w:rFonts w:cs="Times New Roman"/>
        </w:rPr>
        <w:t>Задіян</w:t>
      </w:r>
      <w:r w:rsidRPr="00816357">
        <w:rPr>
          <w:rFonts w:cs="Times New Roman"/>
        </w:rPr>
        <w:t>ою Стороною ("</w:t>
      </w:r>
      <w:r w:rsidRPr="00816357">
        <w:rPr>
          <w:rFonts w:cs="Times New Roman"/>
          <w:b/>
        </w:rPr>
        <w:t>Сторона Б</w:t>
      </w:r>
      <w:r w:rsidRPr="00816357">
        <w:rPr>
          <w:rFonts w:cs="Times New Roman"/>
        </w:rPr>
        <w:t>");</w:t>
      </w:r>
    </w:p>
    <w:p w14:paraId="4441C26D" w14:textId="60565BDC" w:rsidR="00D5394D" w:rsidRPr="00816357" w:rsidRDefault="00D5394D" w:rsidP="00827959">
      <w:pPr>
        <w:pStyle w:val="ISDAL4Text"/>
        <w:rPr>
          <w:rFonts w:cs="Times New Roman"/>
        </w:rPr>
      </w:pPr>
      <w:r w:rsidRPr="00816357">
        <w:rPr>
          <w:rFonts w:cs="Times New Roman"/>
        </w:rPr>
        <w:t>"</w:t>
      </w:r>
      <w:r w:rsidRPr="00816357">
        <w:rPr>
          <w:rFonts w:cs="Times New Roman"/>
          <w:b/>
          <w:i/>
          <w:iCs/>
        </w:rPr>
        <w:t>ЛС</w:t>
      </w:r>
      <w:r w:rsidRPr="00816357">
        <w:rPr>
          <w:rFonts w:cs="Times New Roman"/>
          <w:b/>
          <w:i/>
          <w:iCs/>
          <w:vertAlign w:val="subscript"/>
        </w:rPr>
        <w:t>Б</w:t>
      </w:r>
      <w:r w:rsidRPr="00816357">
        <w:rPr>
          <w:rFonts w:cs="Times New Roman"/>
        </w:rPr>
        <w:t xml:space="preserve">" означає Еквівалент </w:t>
      </w:r>
      <w:r w:rsidR="001C5A59" w:rsidRPr="00816357">
        <w:rPr>
          <w:rFonts w:cs="Times New Roman"/>
        </w:rPr>
        <w:t>Валюти Припинення</w:t>
      </w:r>
      <w:r w:rsidRPr="00816357">
        <w:rPr>
          <w:rFonts w:cs="Times New Roman"/>
        </w:rPr>
        <w:t xml:space="preserve"> </w:t>
      </w:r>
      <w:r w:rsidR="004A7E0E" w:rsidRPr="00816357">
        <w:rPr>
          <w:rFonts w:cs="Times New Roman"/>
        </w:rPr>
        <w:t>Ліквідаційної Суми</w:t>
      </w:r>
      <w:r w:rsidRPr="00816357">
        <w:rPr>
          <w:rFonts w:cs="Times New Roman"/>
        </w:rPr>
        <w:t xml:space="preserve"> або сум (виражених додатнім чи від’ємним значенням) для кожного Припиненого Правочину чи групи Припинених Правочинів (залежно від конкретного випадку), що визначений Стороною Б;</w:t>
      </w:r>
    </w:p>
    <w:p w14:paraId="29CCB38E" w14:textId="6C0EF66A" w:rsidR="00D5394D" w:rsidRPr="00816357" w:rsidRDefault="00D5394D" w:rsidP="00827959">
      <w:pPr>
        <w:pStyle w:val="ISDAL4Text"/>
        <w:rPr>
          <w:rFonts w:cs="Times New Roman"/>
        </w:rPr>
      </w:pPr>
      <w:r w:rsidRPr="00816357">
        <w:rPr>
          <w:rFonts w:cs="Times New Roman"/>
        </w:rPr>
        <w:t>"</w:t>
      </w:r>
      <w:r w:rsidRPr="00816357">
        <w:rPr>
          <w:rFonts w:cs="Times New Roman"/>
          <w:b/>
          <w:i/>
          <w:iCs/>
        </w:rPr>
        <w:t>ПсА</w:t>
      </w:r>
      <w:r w:rsidRPr="00816357">
        <w:rPr>
          <w:rFonts w:cs="Times New Roman"/>
        </w:rPr>
        <w:t xml:space="preserve">" означає Еквівалент </w:t>
      </w:r>
      <w:r w:rsidR="001C5A59" w:rsidRPr="00816357">
        <w:rPr>
          <w:rFonts w:cs="Times New Roman"/>
        </w:rPr>
        <w:t>Валюти Припинення</w:t>
      </w:r>
      <w:r w:rsidRPr="00816357">
        <w:rPr>
          <w:rFonts w:cs="Times New Roman"/>
        </w:rPr>
        <w:t xml:space="preserve"> Прострочених </w:t>
      </w:r>
      <w:r w:rsidR="009101ED" w:rsidRPr="00816357">
        <w:rPr>
          <w:rFonts w:cs="Times New Roman"/>
        </w:rPr>
        <w:t>Сум</w:t>
      </w:r>
      <w:r w:rsidRPr="00816357">
        <w:rPr>
          <w:rFonts w:cs="Times New Roman"/>
        </w:rPr>
        <w:t>, які належать до сплати на користь Сторони А;</w:t>
      </w:r>
    </w:p>
    <w:p w14:paraId="2D110DE7" w14:textId="276D8775" w:rsidR="00D5394D" w:rsidRPr="00816357" w:rsidRDefault="00D5394D" w:rsidP="00827959">
      <w:pPr>
        <w:pStyle w:val="ISDAL4Text"/>
        <w:rPr>
          <w:rFonts w:cs="Times New Roman"/>
        </w:rPr>
      </w:pPr>
      <w:r w:rsidRPr="00816357">
        <w:rPr>
          <w:rFonts w:cs="Times New Roman"/>
        </w:rPr>
        <w:t>"</w:t>
      </w:r>
      <w:r w:rsidRPr="00816357">
        <w:rPr>
          <w:rFonts w:cs="Times New Roman"/>
          <w:b/>
          <w:i/>
          <w:iCs/>
        </w:rPr>
        <w:t>ПсБ</w:t>
      </w:r>
      <w:r w:rsidRPr="00816357">
        <w:rPr>
          <w:rFonts w:cs="Times New Roman"/>
        </w:rPr>
        <w:t xml:space="preserve">" означає Еквівалент </w:t>
      </w:r>
      <w:r w:rsidR="001C5A59" w:rsidRPr="00816357">
        <w:rPr>
          <w:rFonts w:cs="Times New Roman"/>
        </w:rPr>
        <w:t>Валюти Припинення</w:t>
      </w:r>
      <w:r w:rsidRPr="00816357">
        <w:rPr>
          <w:rFonts w:cs="Times New Roman"/>
        </w:rPr>
        <w:t xml:space="preserve"> Прострочених </w:t>
      </w:r>
      <w:r w:rsidR="009101ED" w:rsidRPr="00816357">
        <w:rPr>
          <w:rFonts w:cs="Times New Roman"/>
        </w:rPr>
        <w:t>Сум</w:t>
      </w:r>
      <w:r w:rsidRPr="00816357">
        <w:rPr>
          <w:rFonts w:cs="Times New Roman"/>
        </w:rPr>
        <w:t>, які належать до сплати на користь Сторони Б.</w:t>
      </w:r>
    </w:p>
    <w:p w14:paraId="024F1D0E" w14:textId="77777777" w:rsidR="003F4DFB" w:rsidRPr="00816357" w:rsidRDefault="003F4DFB" w:rsidP="00827959">
      <w:pPr>
        <w:pStyle w:val="ISDAL4"/>
        <w:rPr>
          <w:spacing w:val="-6"/>
        </w:rPr>
      </w:pPr>
      <w:bookmarkStart w:id="88" w:name="_Ref63873557"/>
      <w:r w:rsidRPr="00816357">
        <w:lastRenderedPageBreak/>
        <w:t xml:space="preserve">Випадки використання </w:t>
      </w:r>
      <w:r w:rsidR="000C07FB" w:rsidRPr="00816357">
        <w:t xml:space="preserve">середніх по ринку </w:t>
      </w:r>
      <w:r w:rsidRPr="00816357">
        <w:t>котирувань</w:t>
      </w:r>
      <w:bookmarkEnd w:id="88"/>
      <w:r w:rsidRPr="00816357">
        <w:t xml:space="preserve"> </w:t>
      </w:r>
    </w:p>
    <w:p w14:paraId="301A562A" w14:textId="75C8959D" w:rsidR="003F4DFB" w:rsidRPr="00816357" w:rsidRDefault="00132FEA" w:rsidP="00827959">
      <w:pPr>
        <w:pStyle w:val="ISDAL4Text"/>
        <w:rPr>
          <w:rFonts w:cs="Times New Roman"/>
          <w:spacing w:val="-6"/>
        </w:rPr>
      </w:pPr>
      <w:r w:rsidRPr="00816357">
        <w:rPr>
          <w:rFonts w:cs="Times New Roman"/>
        </w:rPr>
        <w:t xml:space="preserve">Сума </w:t>
      </w:r>
      <w:r w:rsidR="00042C90" w:rsidRPr="00816357">
        <w:rPr>
          <w:rFonts w:cs="Times New Roman"/>
        </w:rPr>
        <w:t>Нетто</w:t>
      </w:r>
      <w:r w:rsidRPr="00816357">
        <w:rPr>
          <w:rFonts w:cs="Times New Roman"/>
        </w:rPr>
        <w:t>-зобов’язання</w:t>
      </w:r>
      <w:r w:rsidR="000C07FB" w:rsidRPr="00816357">
        <w:rPr>
          <w:rFonts w:cs="Times New Roman"/>
        </w:rPr>
        <w:t>, яка виникла</w:t>
      </w:r>
      <w:r w:rsidRPr="00816357">
        <w:rPr>
          <w:rFonts w:cs="Times New Roman"/>
        </w:rPr>
        <w:t xml:space="preserve"> внаслідок </w:t>
      </w:r>
      <w:r w:rsidR="000C07FB" w:rsidRPr="00816357">
        <w:rPr>
          <w:rFonts w:cs="Times New Roman"/>
        </w:rPr>
        <w:t xml:space="preserve">настання </w:t>
      </w:r>
      <w:r w:rsidRPr="00816357">
        <w:rPr>
          <w:rFonts w:cs="Times New Roman"/>
        </w:rPr>
        <w:t>В</w:t>
      </w:r>
      <w:r w:rsidR="003F4DFB" w:rsidRPr="00816357">
        <w:rPr>
          <w:rFonts w:cs="Times New Roman"/>
        </w:rPr>
        <w:t>ипад</w:t>
      </w:r>
      <w:r w:rsidRPr="00816357">
        <w:rPr>
          <w:rFonts w:cs="Times New Roman"/>
        </w:rPr>
        <w:t>ку</w:t>
      </w:r>
      <w:r w:rsidR="003F4DFB" w:rsidRPr="00816357">
        <w:rPr>
          <w:rFonts w:cs="Times New Roman"/>
        </w:rPr>
        <w:t xml:space="preserve"> </w:t>
      </w:r>
      <w:r w:rsidR="00042C90" w:rsidRPr="00816357">
        <w:rPr>
          <w:rFonts w:cs="Times New Roman"/>
        </w:rPr>
        <w:t>Незаконності</w:t>
      </w:r>
      <w:r w:rsidR="003F4DFB" w:rsidRPr="00816357">
        <w:rPr>
          <w:rFonts w:cs="Times New Roman"/>
        </w:rPr>
        <w:t xml:space="preserve"> чи </w:t>
      </w:r>
      <w:r w:rsidRPr="00816357">
        <w:rPr>
          <w:rFonts w:cs="Times New Roman"/>
        </w:rPr>
        <w:t xml:space="preserve">Випадку </w:t>
      </w:r>
      <w:r w:rsidR="00042C90" w:rsidRPr="00816357">
        <w:rPr>
          <w:rFonts w:cs="Times New Roman"/>
        </w:rPr>
        <w:t>Форс</w:t>
      </w:r>
      <w:r w:rsidRPr="00816357">
        <w:rPr>
          <w:rFonts w:cs="Times New Roman"/>
        </w:rPr>
        <w:t>-мажору</w:t>
      </w:r>
      <w:r w:rsidR="00F53C47" w:rsidRPr="00816357">
        <w:rPr>
          <w:rFonts w:cs="Times New Roman"/>
        </w:rPr>
        <w:t>,</w:t>
      </w:r>
      <w:r w:rsidR="003F4DFB" w:rsidRPr="00816357">
        <w:rPr>
          <w:rFonts w:cs="Times New Roman"/>
        </w:rPr>
        <w:t xml:space="preserve"> розраховується відповідно</w:t>
      </w:r>
      <w:r w:rsidRPr="00816357">
        <w:rPr>
          <w:rFonts w:cs="Times New Roman"/>
        </w:rPr>
        <w:t xml:space="preserve"> </w:t>
      </w:r>
      <w:r w:rsidR="003F4DFB" w:rsidRPr="00816357">
        <w:rPr>
          <w:rFonts w:cs="Times New Roman"/>
        </w:rPr>
        <w:t>до пункту (</w:t>
      </w:r>
      <w:r w:rsidRPr="00816357">
        <w:rPr>
          <w:rFonts w:cs="Times New Roman"/>
        </w:rPr>
        <w:t>і</w:t>
      </w:r>
      <w:r w:rsidR="003F4DFB" w:rsidRPr="00816357">
        <w:rPr>
          <w:rFonts w:cs="Times New Roman"/>
        </w:rPr>
        <w:t>) або (</w:t>
      </w:r>
      <w:r w:rsidRPr="00816357">
        <w:rPr>
          <w:rFonts w:cs="Times New Roman"/>
        </w:rPr>
        <w:t>іі</w:t>
      </w:r>
      <w:r w:rsidR="003F4DFB" w:rsidRPr="00816357">
        <w:rPr>
          <w:rFonts w:cs="Times New Roman"/>
        </w:rPr>
        <w:t xml:space="preserve">) </w:t>
      </w:r>
      <w:r w:rsidR="00D1624E" w:rsidRPr="00816357">
        <w:rPr>
          <w:rFonts w:cs="Times New Roman"/>
        </w:rPr>
        <w:t xml:space="preserve">вище </w:t>
      </w:r>
      <w:r w:rsidR="003F4DFB" w:rsidRPr="00816357">
        <w:rPr>
          <w:rFonts w:cs="Times New Roman"/>
        </w:rPr>
        <w:t xml:space="preserve">(залежно від конкретного випадку). Проте для визначення Ліквідаційної </w:t>
      </w:r>
      <w:r w:rsidR="00042C90" w:rsidRPr="00816357">
        <w:rPr>
          <w:rFonts w:cs="Times New Roman"/>
        </w:rPr>
        <w:t xml:space="preserve">Суми </w:t>
      </w:r>
      <w:r w:rsidR="003F4DFB" w:rsidRPr="00816357">
        <w:rPr>
          <w:rFonts w:cs="Times New Roman"/>
        </w:rPr>
        <w:t xml:space="preserve">чи сум, </w:t>
      </w:r>
      <w:r w:rsidR="00B33129" w:rsidRPr="00816357">
        <w:rPr>
          <w:rFonts w:cs="Times New Roman"/>
        </w:rPr>
        <w:t>Визначальна Сторона</w:t>
      </w:r>
      <w:r w:rsidR="003F4DFB" w:rsidRPr="00816357">
        <w:rPr>
          <w:rFonts w:cs="Times New Roman"/>
        </w:rPr>
        <w:t xml:space="preserve"> зобов’язана:</w:t>
      </w:r>
    </w:p>
    <w:p w14:paraId="7D6845F3" w14:textId="1FFF37DA" w:rsidR="003F4DFB" w:rsidRPr="00816357" w:rsidRDefault="003F4DFB" w:rsidP="00827959">
      <w:pPr>
        <w:pStyle w:val="ISDAL5"/>
      </w:pPr>
      <w:r w:rsidRPr="00816357">
        <w:t xml:space="preserve">якщо вона отримала котирування від однієї чи декількох третіх осіб (чи від будь-яких </w:t>
      </w:r>
      <w:r w:rsidR="005C6B48" w:rsidRPr="00816357">
        <w:t>А</w:t>
      </w:r>
      <w:r w:rsidRPr="00816357">
        <w:t xml:space="preserve">філійованих </w:t>
      </w:r>
      <w:r w:rsidR="008F09BD" w:rsidRPr="00816357">
        <w:t xml:space="preserve">Осіб </w:t>
      </w:r>
      <w:r w:rsidRPr="00816357">
        <w:t xml:space="preserve">такої </w:t>
      </w:r>
      <w:r w:rsidR="003B71BB" w:rsidRPr="00816357">
        <w:t>Визначальної Сторони</w:t>
      </w:r>
      <w:r w:rsidRPr="00816357">
        <w:t xml:space="preserve">), </w:t>
      </w:r>
      <w:r w:rsidR="00183B23" w:rsidRPr="00816357">
        <w:t>проінструктувати</w:t>
      </w:r>
      <w:r w:rsidR="00D211D0" w:rsidRPr="00816357">
        <w:t xml:space="preserve"> </w:t>
      </w:r>
      <w:r w:rsidRPr="00816357">
        <w:t>кожн</w:t>
      </w:r>
      <w:r w:rsidR="00183B23" w:rsidRPr="00816357">
        <w:t>у</w:t>
      </w:r>
      <w:r w:rsidRPr="00816357">
        <w:t xml:space="preserve"> з цих третіх осіб чи </w:t>
      </w:r>
      <w:r w:rsidR="005C6B48" w:rsidRPr="00816357">
        <w:t>А</w:t>
      </w:r>
      <w:r w:rsidRPr="00816357">
        <w:t xml:space="preserve">філійованих </w:t>
      </w:r>
      <w:r w:rsidR="008F09BD" w:rsidRPr="00816357">
        <w:t xml:space="preserve">Осіб </w:t>
      </w:r>
      <w:r w:rsidR="00D211D0" w:rsidRPr="00816357">
        <w:t xml:space="preserve">надати середні по ринку котирування, </w:t>
      </w:r>
      <w:r w:rsidRPr="00816357">
        <w:t xml:space="preserve">не </w:t>
      </w:r>
      <w:r w:rsidR="00A425C8" w:rsidRPr="00816357">
        <w:t xml:space="preserve">враховуючи </w:t>
      </w:r>
      <w:r w:rsidRPr="00816357">
        <w:t xml:space="preserve">поточну кредитоспроможність </w:t>
      </w:r>
      <w:r w:rsidR="003B71BB" w:rsidRPr="00816357">
        <w:t>Визначальної Сторони</w:t>
      </w:r>
      <w:r w:rsidR="009101ED" w:rsidRPr="00816357">
        <w:t xml:space="preserve"> </w:t>
      </w:r>
      <w:r w:rsidRPr="00816357">
        <w:t>чи будь-</w:t>
      </w:r>
      <w:r w:rsidR="00A66C15" w:rsidRPr="00816357">
        <w:t xml:space="preserve">який наявний </w:t>
      </w:r>
      <w:r w:rsidRPr="00816357">
        <w:t xml:space="preserve">Документ </w:t>
      </w:r>
      <w:r w:rsidR="008548B2" w:rsidRPr="00816357">
        <w:t>Забезпечення</w:t>
      </w:r>
      <w:r w:rsidRPr="00816357">
        <w:t xml:space="preserve">; </w:t>
      </w:r>
      <w:r w:rsidR="005C6B48" w:rsidRPr="00816357">
        <w:t>та</w:t>
      </w:r>
    </w:p>
    <w:p w14:paraId="24507111" w14:textId="1D0E703A" w:rsidR="003F4DFB" w:rsidRPr="00816357" w:rsidRDefault="003F4DFB" w:rsidP="00827959">
      <w:pPr>
        <w:pStyle w:val="ISDAL5"/>
      </w:pPr>
      <w:r w:rsidRPr="00816357">
        <w:t xml:space="preserve">у всіх інших випадках </w:t>
      </w:r>
      <w:r w:rsidR="00A425C8" w:rsidRPr="00816357">
        <w:t xml:space="preserve">користуватися </w:t>
      </w:r>
      <w:r w:rsidR="005C6B48" w:rsidRPr="00816357">
        <w:t xml:space="preserve">середніми по ринку </w:t>
      </w:r>
      <w:r w:rsidRPr="00816357">
        <w:t>значеннями</w:t>
      </w:r>
      <w:r w:rsidR="005C6B48" w:rsidRPr="00816357">
        <w:t xml:space="preserve">, </w:t>
      </w:r>
      <w:r w:rsidRPr="00816357">
        <w:t xml:space="preserve">не враховуючи кредитоспроможність </w:t>
      </w:r>
      <w:r w:rsidR="003B71BB" w:rsidRPr="00816357">
        <w:t>Визначальної Сторони</w:t>
      </w:r>
      <w:r w:rsidR="00F60567" w:rsidRPr="00816357">
        <w:t xml:space="preserve"> </w:t>
      </w:r>
      <w:r w:rsidRPr="00816357">
        <w:t>.</w:t>
      </w:r>
    </w:p>
    <w:p w14:paraId="3D0E6155" w14:textId="33200C41" w:rsidR="00FE2ED5" w:rsidRPr="00816357" w:rsidRDefault="004A7E0E" w:rsidP="00827959">
      <w:pPr>
        <w:pStyle w:val="ISDAL3"/>
      </w:pPr>
      <w:r w:rsidRPr="00816357">
        <w:t>Ліквідаційна Сума</w:t>
      </w:r>
    </w:p>
    <w:p w14:paraId="6BB8D0A5" w14:textId="148A09BB" w:rsidR="00FE2ED5" w:rsidRPr="00816357" w:rsidRDefault="00FE2ED5" w:rsidP="00BA7574">
      <w:pPr>
        <w:pStyle w:val="ISDAL3texts"/>
        <w:rPr>
          <w:rFonts w:cs="Times New Roman"/>
        </w:rPr>
      </w:pPr>
      <w:r w:rsidRPr="00816357">
        <w:rPr>
          <w:rFonts w:cs="Times New Roman"/>
          <w:i/>
          <w:iCs/>
        </w:rPr>
        <w:t>"</w:t>
      </w:r>
      <w:r w:rsidR="004A7E0E" w:rsidRPr="00816357">
        <w:rPr>
          <w:rFonts w:cs="Times New Roman"/>
          <w:b/>
          <w:i/>
          <w:iCs/>
        </w:rPr>
        <w:t>Ліквідаційна Сума</w:t>
      </w:r>
      <w:r w:rsidRPr="00816357">
        <w:rPr>
          <w:rFonts w:cs="Times New Roman"/>
          <w:i/>
          <w:iCs/>
        </w:rPr>
        <w:t>"</w:t>
      </w:r>
      <w:r w:rsidRPr="00816357">
        <w:rPr>
          <w:rFonts w:cs="Times New Roman"/>
        </w:rPr>
        <w:t xml:space="preserve"> означає, щодо будь-якого Припиненого Правочину або групи Припинених Правочинів, ринкову вартість (виражену додатним або від’ємним значенням) Припиненого Правочину або групи Припинених Правочинів, яка розраховується </w:t>
      </w:r>
      <w:r w:rsidR="003B71BB" w:rsidRPr="00816357">
        <w:rPr>
          <w:rFonts w:cs="Times New Roman"/>
        </w:rPr>
        <w:t>Визначальною Стороною</w:t>
      </w:r>
      <w:r w:rsidR="009101ED" w:rsidRPr="00816357">
        <w:rPr>
          <w:rFonts w:cs="Times New Roman"/>
        </w:rPr>
        <w:t xml:space="preserve"> </w:t>
      </w:r>
      <w:r w:rsidRPr="00816357">
        <w:rPr>
          <w:rFonts w:cs="Times New Roman"/>
        </w:rPr>
        <w:t>(або її агентом</w:t>
      </w:r>
      <w:r w:rsidR="00DF722F" w:rsidRPr="00816357">
        <w:rPr>
          <w:rFonts w:cs="Times New Roman"/>
        </w:rPr>
        <w:t xml:space="preserve"> або представником</w:t>
      </w:r>
      <w:r w:rsidRPr="00816357">
        <w:rPr>
          <w:rFonts w:cs="Times New Roman"/>
        </w:rPr>
        <w:t xml:space="preserve">), шляхом визначення суми, яка належала б до сплати при укладенні </w:t>
      </w:r>
      <w:r w:rsidR="003B71BB" w:rsidRPr="00816357">
        <w:rPr>
          <w:rFonts w:cs="Times New Roman"/>
        </w:rPr>
        <w:t>Визначальною Стороною</w:t>
      </w:r>
      <w:r w:rsidRPr="00816357">
        <w:rPr>
          <w:rFonts w:cs="Times New Roman"/>
        </w:rPr>
        <w:t xml:space="preserve"> замінного правочину, на умовах, що є аналогічними до умов Припиненого Правочину або групи Припинених Правочинів, та з такою ж датою (датами) платежу або поставки. </w:t>
      </w:r>
    </w:p>
    <w:p w14:paraId="2C2930D2" w14:textId="15BCF231" w:rsidR="00FE2ED5" w:rsidRPr="00816357" w:rsidRDefault="00FE2ED5" w:rsidP="00BA7574">
      <w:pPr>
        <w:pStyle w:val="ISDAL3texts"/>
        <w:rPr>
          <w:rFonts w:cs="Times New Roman"/>
        </w:rPr>
      </w:pPr>
      <w:r w:rsidRPr="00816357">
        <w:rPr>
          <w:rFonts w:cs="Times New Roman"/>
        </w:rPr>
        <w:t xml:space="preserve">Сума платежу в цілях розрахунку </w:t>
      </w:r>
      <w:r w:rsidR="004A7E0E" w:rsidRPr="00816357">
        <w:rPr>
          <w:rFonts w:cs="Times New Roman"/>
        </w:rPr>
        <w:t>Ліквідаційної Суми</w:t>
      </w:r>
      <w:r w:rsidRPr="00816357">
        <w:rPr>
          <w:rFonts w:cs="Times New Roman"/>
        </w:rPr>
        <w:t xml:space="preserve"> виражається додатним числом, якщо </w:t>
      </w:r>
      <w:r w:rsidR="00B33129" w:rsidRPr="00816357">
        <w:rPr>
          <w:rFonts w:cs="Times New Roman"/>
        </w:rPr>
        <w:t>Визначальна Сторона</w:t>
      </w:r>
      <w:r w:rsidR="009101ED" w:rsidRPr="00816357">
        <w:rPr>
          <w:rFonts w:cs="Times New Roman"/>
        </w:rPr>
        <w:t xml:space="preserve"> </w:t>
      </w:r>
      <w:r w:rsidRPr="00816357">
        <w:rPr>
          <w:rFonts w:cs="Times New Roman"/>
        </w:rPr>
        <w:t xml:space="preserve">здійснила або повинна була б здійснити такий платіж при укладенні замінного правочину. Сума платежу в цілях розрахунку </w:t>
      </w:r>
      <w:r w:rsidR="004A7E0E" w:rsidRPr="00816357">
        <w:rPr>
          <w:rFonts w:cs="Times New Roman"/>
        </w:rPr>
        <w:t>Ліквідаційної Суми</w:t>
      </w:r>
      <w:r w:rsidRPr="00816357">
        <w:rPr>
          <w:rFonts w:cs="Times New Roman"/>
        </w:rPr>
        <w:t xml:space="preserve"> виражається від’ємним числом, якщо </w:t>
      </w:r>
      <w:r w:rsidR="00B33129" w:rsidRPr="00816357">
        <w:rPr>
          <w:rFonts w:cs="Times New Roman"/>
        </w:rPr>
        <w:t>Визначальна Сторона</w:t>
      </w:r>
      <w:r w:rsidR="00F60567" w:rsidRPr="00816357">
        <w:rPr>
          <w:rFonts w:cs="Times New Roman"/>
        </w:rPr>
        <w:t xml:space="preserve"> </w:t>
      </w:r>
      <w:r w:rsidRPr="00816357">
        <w:rPr>
          <w:rFonts w:cs="Times New Roman"/>
        </w:rPr>
        <w:t xml:space="preserve">отримала або повинна була б отримати такий платіж при укладенні замінного правочину. </w:t>
      </w:r>
    </w:p>
    <w:p w14:paraId="4342AAE7" w14:textId="322E1153" w:rsidR="00FE2ED5" w:rsidRPr="00816357" w:rsidRDefault="00B33129" w:rsidP="00BA7574">
      <w:pPr>
        <w:pStyle w:val="ISDAL3texts"/>
        <w:rPr>
          <w:rFonts w:cs="Times New Roman"/>
        </w:rPr>
      </w:pPr>
      <w:r w:rsidRPr="00816357">
        <w:rPr>
          <w:rFonts w:cs="Times New Roman"/>
        </w:rPr>
        <w:t>Визначальна Сторона</w:t>
      </w:r>
      <w:r w:rsidR="00FE2ED5" w:rsidRPr="00816357">
        <w:rPr>
          <w:rFonts w:cs="Times New Roman"/>
        </w:rPr>
        <w:t xml:space="preserve"> (або її агент</w:t>
      </w:r>
      <w:r w:rsidR="00DF722F" w:rsidRPr="00816357">
        <w:rPr>
          <w:rFonts w:cs="Times New Roman"/>
        </w:rPr>
        <w:t xml:space="preserve"> або представник</w:t>
      </w:r>
      <w:r w:rsidR="00FE2ED5" w:rsidRPr="00816357">
        <w:rPr>
          <w:rFonts w:cs="Times New Roman"/>
        </w:rPr>
        <w:t xml:space="preserve">) розраховує будь-яку </w:t>
      </w:r>
      <w:r w:rsidR="004A7E0E" w:rsidRPr="00816357">
        <w:rPr>
          <w:rFonts w:cs="Times New Roman"/>
        </w:rPr>
        <w:t>Ліквідаційну Суму</w:t>
      </w:r>
      <w:r w:rsidR="00FE2ED5" w:rsidRPr="00816357">
        <w:rPr>
          <w:rFonts w:cs="Times New Roman"/>
        </w:rPr>
        <w:t xml:space="preserve">, діючи добросовісно і використовуючи </w:t>
      </w:r>
      <w:r w:rsidR="00D56BCD" w:rsidRPr="00816357">
        <w:rPr>
          <w:rFonts w:cs="Times New Roman"/>
        </w:rPr>
        <w:t xml:space="preserve">економічно </w:t>
      </w:r>
      <w:r w:rsidR="00FE2ED5" w:rsidRPr="00816357">
        <w:rPr>
          <w:rFonts w:cs="Times New Roman"/>
        </w:rPr>
        <w:t xml:space="preserve">обґрунтовані методи для досягнення економічно виправданого результату. </w:t>
      </w:r>
      <w:r w:rsidRPr="00816357">
        <w:rPr>
          <w:rFonts w:cs="Times New Roman"/>
        </w:rPr>
        <w:t>Визначальна Сторона</w:t>
      </w:r>
      <w:r w:rsidR="009101ED" w:rsidRPr="00816357">
        <w:rPr>
          <w:rFonts w:cs="Times New Roman"/>
        </w:rPr>
        <w:t xml:space="preserve"> </w:t>
      </w:r>
      <w:r w:rsidR="00FE2ED5" w:rsidRPr="00816357">
        <w:rPr>
          <w:rFonts w:cs="Times New Roman"/>
        </w:rPr>
        <w:t xml:space="preserve">може розрахувати </w:t>
      </w:r>
      <w:r w:rsidR="004A7E0E" w:rsidRPr="00816357">
        <w:rPr>
          <w:rFonts w:cs="Times New Roman"/>
        </w:rPr>
        <w:t>Ліквідаційну Суму</w:t>
      </w:r>
      <w:r w:rsidR="00FE2ED5" w:rsidRPr="00816357">
        <w:rPr>
          <w:rFonts w:cs="Times New Roman"/>
        </w:rPr>
        <w:t xml:space="preserve"> щодо будь-якої групи (груп) Припинених Правочинів або окремого Припиненого Правочину. Кожна </w:t>
      </w:r>
      <w:r w:rsidR="004A7E0E" w:rsidRPr="00816357">
        <w:rPr>
          <w:rFonts w:cs="Times New Roman"/>
        </w:rPr>
        <w:t>Ліквідаційна Сума</w:t>
      </w:r>
      <w:r w:rsidR="00FE2ED5" w:rsidRPr="00816357">
        <w:rPr>
          <w:rFonts w:cs="Times New Roman"/>
        </w:rPr>
        <w:t xml:space="preserve"> визначається на Дату </w:t>
      </w:r>
      <w:r w:rsidR="00042C90" w:rsidRPr="00816357">
        <w:rPr>
          <w:rFonts w:cs="Times New Roman"/>
        </w:rPr>
        <w:t>Дострокового Припинення</w:t>
      </w:r>
      <w:r w:rsidR="00FE2ED5" w:rsidRPr="00816357">
        <w:rPr>
          <w:rFonts w:cs="Times New Roman"/>
        </w:rPr>
        <w:t xml:space="preserve"> або, якщо це неможливо, на дату чи дати після </w:t>
      </w:r>
      <w:r w:rsidR="008F09BD" w:rsidRPr="00816357">
        <w:rPr>
          <w:rFonts w:cs="Times New Roman"/>
        </w:rPr>
        <w:t>Дати Дострокового Припинення</w:t>
      </w:r>
      <w:r w:rsidR="00FE2ED5" w:rsidRPr="00816357">
        <w:rPr>
          <w:rFonts w:cs="Times New Roman"/>
        </w:rPr>
        <w:t xml:space="preserve">, які є </w:t>
      </w:r>
      <w:r w:rsidR="00D56BCD" w:rsidRPr="00816357">
        <w:rPr>
          <w:rFonts w:cs="Times New Roman"/>
        </w:rPr>
        <w:t xml:space="preserve">економічно </w:t>
      </w:r>
      <w:r w:rsidR="00FE2ED5" w:rsidRPr="00816357">
        <w:rPr>
          <w:rFonts w:cs="Times New Roman"/>
        </w:rPr>
        <w:t>обґрунтованими.</w:t>
      </w:r>
    </w:p>
    <w:p w14:paraId="6FA325C0" w14:textId="364F7C73" w:rsidR="00FE2ED5" w:rsidRPr="00816357" w:rsidRDefault="00FE2ED5" w:rsidP="00BA7574">
      <w:pPr>
        <w:pStyle w:val="ISDAL3texts"/>
        <w:rPr>
          <w:rFonts w:cs="Times New Roman"/>
        </w:rPr>
      </w:pPr>
      <w:r w:rsidRPr="00816357">
        <w:rPr>
          <w:rFonts w:cs="Times New Roman"/>
        </w:rPr>
        <w:t xml:space="preserve">Прострочені </w:t>
      </w:r>
      <w:r w:rsidR="009101ED" w:rsidRPr="00816357">
        <w:rPr>
          <w:rFonts w:cs="Times New Roman"/>
        </w:rPr>
        <w:t xml:space="preserve">Суми </w:t>
      </w:r>
      <w:r w:rsidRPr="00816357">
        <w:rPr>
          <w:rFonts w:cs="Times New Roman"/>
        </w:rPr>
        <w:t>за Припиненим Правочином або групою Припинених Правочинів, а також витрати, зазначені у Статті </w:t>
      </w:r>
      <w:hyperlink w:anchor="Стаття10" w:history="1">
        <w:r w:rsidRPr="00816357">
          <w:rPr>
            <w:rStyle w:val="Hyperlink"/>
            <w:rFonts w:cs="Times New Roman"/>
            <w:color w:val="000000" w:themeColor="text1"/>
            <w:u w:val="none"/>
          </w:rPr>
          <w:t>10</w:t>
        </w:r>
      </w:hyperlink>
      <w:r w:rsidRPr="00816357">
        <w:rPr>
          <w:rFonts w:cs="Times New Roman"/>
        </w:rPr>
        <w:t xml:space="preserve">, не враховуються при розрахунку Ліквідаційної </w:t>
      </w:r>
      <w:r w:rsidR="00042C90" w:rsidRPr="00816357">
        <w:rPr>
          <w:rFonts w:cs="Times New Roman"/>
        </w:rPr>
        <w:t>Суми</w:t>
      </w:r>
      <w:r w:rsidRPr="00816357">
        <w:rPr>
          <w:rFonts w:cs="Times New Roman"/>
        </w:rPr>
        <w:t xml:space="preserve">. </w:t>
      </w:r>
    </w:p>
    <w:p w14:paraId="60EC1BAD" w14:textId="4247C06D" w:rsidR="00FE2ED5" w:rsidRPr="00816357" w:rsidRDefault="00FE2ED5" w:rsidP="00BA7574">
      <w:pPr>
        <w:pStyle w:val="ISDAL3texts"/>
        <w:rPr>
          <w:rFonts w:cs="Times New Roman"/>
        </w:rPr>
      </w:pPr>
      <w:r w:rsidRPr="00816357">
        <w:rPr>
          <w:rFonts w:cs="Times New Roman"/>
        </w:rPr>
        <w:t xml:space="preserve">При визначенні Ліквідаційної </w:t>
      </w:r>
      <w:r w:rsidR="009101ED" w:rsidRPr="00816357">
        <w:rPr>
          <w:rFonts w:cs="Times New Roman"/>
        </w:rPr>
        <w:t xml:space="preserve">Суми </w:t>
      </w:r>
      <w:r w:rsidR="00B33129" w:rsidRPr="00816357">
        <w:rPr>
          <w:rFonts w:cs="Times New Roman"/>
        </w:rPr>
        <w:t>Визначальна Сторона</w:t>
      </w:r>
      <w:r w:rsidR="009101ED" w:rsidRPr="00816357">
        <w:rPr>
          <w:rFonts w:cs="Times New Roman"/>
        </w:rPr>
        <w:t xml:space="preserve"> </w:t>
      </w:r>
      <w:r w:rsidRPr="00816357">
        <w:rPr>
          <w:rFonts w:cs="Times New Roman"/>
        </w:rPr>
        <w:t>(або її агент</w:t>
      </w:r>
      <w:r w:rsidR="00DF722F" w:rsidRPr="00816357">
        <w:rPr>
          <w:rFonts w:cs="Times New Roman"/>
        </w:rPr>
        <w:t xml:space="preserve"> або представник</w:t>
      </w:r>
      <w:r w:rsidRPr="00816357">
        <w:rPr>
          <w:rFonts w:cs="Times New Roman"/>
        </w:rPr>
        <w:t>) може враховувати будь-яку прийнятну інформацію, включаючи, один або декілька з наступних видів інформації:</w:t>
      </w:r>
    </w:p>
    <w:p w14:paraId="5CEEAF76" w14:textId="64BB0A94" w:rsidR="00FE2ED5" w:rsidRPr="00816357" w:rsidRDefault="00FE2ED5" w:rsidP="00827959">
      <w:pPr>
        <w:pStyle w:val="ISDAL4"/>
        <w:numPr>
          <w:ilvl w:val="3"/>
          <w:numId w:val="6"/>
        </w:numPr>
      </w:pPr>
      <w:r w:rsidRPr="00816357">
        <w:t xml:space="preserve">Звернутись до щонайменше чотирьох банків, для отримання котирувань на укладення замінних правочинів, які мають силу оферти (тверді котирування). Ці котирування можуть враховувати платоспроможність </w:t>
      </w:r>
      <w:r w:rsidR="003B71BB" w:rsidRPr="00816357">
        <w:t>Визначальної Сторони</w:t>
      </w:r>
      <w:r w:rsidR="00F60567" w:rsidRPr="00816357">
        <w:t xml:space="preserve"> </w:t>
      </w:r>
      <w:r w:rsidRPr="00816357">
        <w:t xml:space="preserve">та умови </w:t>
      </w:r>
      <w:r w:rsidR="009101ED" w:rsidRPr="00816357">
        <w:t xml:space="preserve">Правочинів </w:t>
      </w:r>
      <w:r w:rsidRPr="00816357">
        <w:t xml:space="preserve">(зокрема, умови Договору </w:t>
      </w:r>
      <w:r w:rsidR="008548B2" w:rsidRPr="00816357">
        <w:t>Забезпечення</w:t>
      </w:r>
      <w:r w:rsidRPr="00816357">
        <w:t xml:space="preserve"> в частині забезпечення виконання зобов’язань </w:t>
      </w:r>
      <w:r w:rsidR="003B71BB" w:rsidRPr="00816357">
        <w:t>Визначальної Сторони</w:t>
      </w:r>
      <w:r w:rsidRPr="00816357">
        <w:t xml:space="preserve">) між </w:t>
      </w:r>
      <w:r w:rsidR="003B71BB" w:rsidRPr="00816357">
        <w:t>Визначальною Стороною</w:t>
      </w:r>
      <w:r w:rsidRPr="00816357">
        <w:t xml:space="preserve"> і особою, яка надає котирування. Запитуючи котирування</w:t>
      </w:r>
      <w:r w:rsidR="00F53C47" w:rsidRPr="00816357">
        <w:t>,</w:t>
      </w:r>
      <w:r w:rsidRPr="00816357">
        <w:t xml:space="preserve"> </w:t>
      </w:r>
      <w:r w:rsidR="00B33129" w:rsidRPr="00816357">
        <w:t>Визначальна Сторона</w:t>
      </w:r>
      <w:r w:rsidR="009101ED" w:rsidRPr="00816357">
        <w:t xml:space="preserve"> </w:t>
      </w:r>
      <w:r w:rsidRPr="00816357">
        <w:t xml:space="preserve">має право надати такій особі вказівку при визначенні котирувань виходити з того, що виконання Сторонами зобов'язань за </w:t>
      </w:r>
      <w:r w:rsidRPr="00816357">
        <w:lastRenderedPageBreak/>
        <w:t>замінним правочином забезпечується в порядку, аналогічному порядку забезпечення виконання зобов'язань сторін за Припиненим Правочином (групою Припинених Правочинів) (якщо застосовно);</w:t>
      </w:r>
    </w:p>
    <w:p w14:paraId="4BCE261F" w14:textId="77777777" w:rsidR="00FE2ED5" w:rsidRPr="00816357" w:rsidRDefault="00FE2ED5" w:rsidP="00827959">
      <w:pPr>
        <w:pStyle w:val="ISDAL4"/>
      </w:pPr>
      <w:r w:rsidRPr="00816357">
        <w:t>Якщо надано більше трьох котирувань, використовується середнє арифметичне наданих котирувань, не враховуючи при цьому найвище і найнижче котирування</w:t>
      </w:r>
      <w:r w:rsidR="002D24C9" w:rsidRPr="00816357">
        <w:rPr>
          <w:lang w:val="ru-RU"/>
        </w:rPr>
        <w:t>;</w:t>
      </w:r>
      <w:r w:rsidRPr="00816357">
        <w:t xml:space="preserve"> </w:t>
      </w:r>
    </w:p>
    <w:p w14:paraId="3E994E73" w14:textId="77777777" w:rsidR="00FE2ED5" w:rsidRPr="00816357" w:rsidRDefault="00FE2ED5" w:rsidP="00827959">
      <w:pPr>
        <w:pStyle w:val="ISDAL4"/>
      </w:pPr>
      <w:r w:rsidRPr="00816357">
        <w:t>Якщо надано три котирування, використовується котирування, що залишилося після виключення найвищого і найнижчого котирувань (якщо два або більше котирування мають однакове найвище або найнижче значення, тільки одне з цих котирувань не враховується)</w:t>
      </w:r>
      <w:r w:rsidR="002D24C9" w:rsidRPr="00816357">
        <w:t>;</w:t>
      </w:r>
    </w:p>
    <w:p w14:paraId="1A636DCB" w14:textId="41EA2D03" w:rsidR="00FE2ED5" w:rsidRPr="00816357" w:rsidRDefault="00FE2ED5" w:rsidP="00827959">
      <w:pPr>
        <w:pStyle w:val="ISDAL4"/>
        <w:rPr>
          <w:b/>
          <w:i/>
          <w:iCs/>
        </w:rPr>
      </w:pPr>
      <w:r w:rsidRPr="00816357">
        <w:t xml:space="preserve">Якщо надано менше трьох котирувань, або, на думку </w:t>
      </w:r>
      <w:r w:rsidR="003B71BB" w:rsidRPr="00816357">
        <w:t>Визначальної Сторони</w:t>
      </w:r>
      <w:r w:rsidRPr="00816357">
        <w:t xml:space="preserve">, через недостатню ліквідність на відповідному ринку або інші обставини отримання твердих котирувань неможливе або такі котирування не будуть відображати справедливу ринкову вартість Припиненого Правочину (групи Припинених Правочинів), для розрахунку </w:t>
      </w:r>
      <w:r w:rsidR="004A7E0E" w:rsidRPr="00816357">
        <w:t>Ліквідаційної Суми</w:t>
      </w:r>
      <w:r w:rsidRPr="00816357">
        <w:t xml:space="preserve"> </w:t>
      </w:r>
      <w:r w:rsidR="00B33129" w:rsidRPr="00816357">
        <w:t>Визначальна Сторона</w:t>
      </w:r>
      <w:r w:rsidR="009101ED" w:rsidRPr="00816357">
        <w:t xml:space="preserve"> </w:t>
      </w:r>
      <w:r w:rsidRPr="00816357">
        <w:t>може використовувати будь-яку необхідну інформацію, включаючи, зокрема:</w:t>
      </w:r>
      <w:r w:rsidRPr="00816357" w:rsidDel="00984EC6">
        <w:t xml:space="preserve"> </w:t>
      </w:r>
    </w:p>
    <w:p w14:paraId="7377BA51" w14:textId="77777777" w:rsidR="00FE2ED5" w:rsidRPr="00816357" w:rsidRDefault="00FE2ED5" w:rsidP="00827959">
      <w:pPr>
        <w:pStyle w:val="ISDAL5"/>
      </w:pPr>
      <w:r w:rsidRPr="00816357">
        <w:t>котирування, що не зобов’язують банки укладати замінний правочин (індикативні котирування);</w:t>
      </w:r>
    </w:p>
    <w:p w14:paraId="5333B0C2" w14:textId="77777777" w:rsidR="00FE2ED5" w:rsidRPr="00816357" w:rsidRDefault="00FE2ED5" w:rsidP="00827959">
      <w:pPr>
        <w:pStyle w:val="ISDAL5"/>
      </w:pPr>
      <w:r w:rsidRPr="00816357">
        <w:t xml:space="preserve">ринкові показники або дані, надані однією чи кількома третіми особами (зокрема, інвестиційними фірмами, операторами організованого ринку, інформаційними агентствами, фінансовими аналітиками, кінцевими користувачами відповідного продукту та іншими джерелами ринкової інформації), включаючи без обмежень, відповідні процентні ставки, ціни, показники або криві дохідності, волатильності, спреди, коефіцієнти кореляції або інші ринкові дані відповідного ринку; або </w:t>
      </w:r>
    </w:p>
    <w:p w14:paraId="0110DBB8" w14:textId="40528866" w:rsidR="00FE2ED5" w:rsidRPr="00816357" w:rsidRDefault="00FE2ED5" w:rsidP="00827959">
      <w:pPr>
        <w:pStyle w:val="ISDAL5"/>
      </w:pPr>
      <w:r w:rsidRPr="00816357">
        <w:t xml:space="preserve">інформацію, наведену у пунктах (a) чи (б) вище, отриману з внутрішніх джерел (включаючи, інформацію від будь-яких </w:t>
      </w:r>
      <w:r w:rsidR="008F09BD" w:rsidRPr="00816357">
        <w:t>Афілій</w:t>
      </w:r>
      <w:r w:rsidRPr="00816357">
        <w:t xml:space="preserve">ованих </w:t>
      </w:r>
      <w:r w:rsidR="008F09BD" w:rsidRPr="00816357">
        <w:t xml:space="preserve">Осіб </w:t>
      </w:r>
      <w:r w:rsidR="003B71BB" w:rsidRPr="00816357">
        <w:t>Визначальної Сторони</w:t>
      </w:r>
      <w:r w:rsidRPr="00816357">
        <w:t xml:space="preserve">), за умови, якщо інформація такого типу використовується </w:t>
      </w:r>
      <w:r w:rsidR="003B71BB" w:rsidRPr="00816357">
        <w:t>Визначальною Стороною</w:t>
      </w:r>
      <w:r w:rsidR="009101ED" w:rsidRPr="00816357">
        <w:t xml:space="preserve"> </w:t>
      </w:r>
      <w:r w:rsidRPr="00816357">
        <w:t>для оцінки вартості аналогічних операцій в ході звичайної діяльності.</w:t>
      </w:r>
    </w:p>
    <w:p w14:paraId="7EC9E221" w14:textId="1999DACD" w:rsidR="00FE2ED5" w:rsidRPr="00816357" w:rsidRDefault="00FE2ED5" w:rsidP="00BA7574">
      <w:pPr>
        <w:pStyle w:val="ISDAL3texts"/>
        <w:rPr>
          <w:rFonts w:cs="Times New Roman"/>
        </w:rPr>
      </w:pPr>
      <w:r w:rsidRPr="00816357">
        <w:rPr>
          <w:rFonts w:cs="Times New Roman"/>
        </w:rPr>
        <w:t xml:space="preserve">Під час розрахунку </w:t>
      </w:r>
      <w:r w:rsidR="004A7E0E" w:rsidRPr="00816357">
        <w:rPr>
          <w:rFonts w:cs="Times New Roman"/>
        </w:rPr>
        <w:t>Ліквідаційної Суми</w:t>
      </w:r>
      <w:r w:rsidRPr="00816357">
        <w:rPr>
          <w:rFonts w:cs="Times New Roman"/>
        </w:rPr>
        <w:t xml:space="preserve"> </w:t>
      </w:r>
      <w:r w:rsidR="00B33129" w:rsidRPr="00816357">
        <w:rPr>
          <w:rFonts w:cs="Times New Roman"/>
        </w:rPr>
        <w:t>Визначальна Сторона</w:t>
      </w:r>
      <w:r w:rsidR="009101ED" w:rsidRPr="00816357">
        <w:rPr>
          <w:rFonts w:cs="Times New Roman"/>
        </w:rPr>
        <w:t xml:space="preserve"> </w:t>
      </w:r>
      <w:r w:rsidRPr="00816357">
        <w:rPr>
          <w:rFonts w:cs="Times New Roman"/>
        </w:rPr>
        <w:t xml:space="preserve">може (якщо це буде економічно </w:t>
      </w:r>
      <w:r w:rsidR="00DF722F" w:rsidRPr="00816357">
        <w:rPr>
          <w:rFonts w:cs="Times New Roman"/>
        </w:rPr>
        <w:t xml:space="preserve">обґрунтованим </w:t>
      </w:r>
      <w:r w:rsidRPr="00816357">
        <w:rPr>
          <w:rFonts w:cs="Times New Roman"/>
        </w:rPr>
        <w:t>і не призведе до дублювання сум, розрахованих на підставі інформації, зазначеної у пунктах (і) - (іv)) додатково врахувати:</w:t>
      </w:r>
    </w:p>
    <w:p w14:paraId="21F50659" w14:textId="77777777" w:rsidR="00FE2ED5" w:rsidRPr="00816357" w:rsidRDefault="00FE2ED5" w:rsidP="00827959">
      <w:pPr>
        <w:pStyle w:val="ISDAL6"/>
      </w:pPr>
      <w:r w:rsidRPr="00816357">
        <w:t xml:space="preserve">обґрунтовані витрати, які вона понесла внаслідок припинення або відновлення хеджування у зв’язку з Припиненим Правочином або групою Припинених Правочинів (або будь-який прибуток, отриманий в результаті такого хеджування); </w:t>
      </w:r>
    </w:p>
    <w:p w14:paraId="50015B2C" w14:textId="57461ECF" w:rsidR="00FE2ED5" w:rsidRPr="00816357" w:rsidRDefault="00FE2ED5" w:rsidP="00827959">
      <w:pPr>
        <w:pStyle w:val="ISDAL6"/>
      </w:pPr>
      <w:r w:rsidRPr="00816357">
        <w:t xml:space="preserve">якщо інше не передбачено Генеральною </w:t>
      </w:r>
      <w:r w:rsidR="00042C90" w:rsidRPr="00816357">
        <w:t>Угод</w:t>
      </w:r>
      <w:r w:rsidRPr="00816357">
        <w:t xml:space="preserve">ою, витрати, понесені в результаті дострокового припинення позикових зобов'язань (включаючи, зокрема, зобов’язання перед третіми особами) у зв’язку з достроковим припиненням зобов'язань за Припиненим Правочином (групою Припинених Правочинів) та/або припиненням чи відновленням хеджування у зв’язку з Припиненим Правочином (групою Припинених Правочинів); </w:t>
      </w:r>
    </w:p>
    <w:p w14:paraId="5F1394D4" w14:textId="77777777" w:rsidR="00FE2ED5" w:rsidRPr="00816357" w:rsidRDefault="00FE2ED5" w:rsidP="00827959">
      <w:pPr>
        <w:pStyle w:val="ISDAL6"/>
      </w:pPr>
      <w:r w:rsidRPr="00816357">
        <w:t>вартість кредитних ресурсів.</w:t>
      </w:r>
    </w:p>
    <w:p w14:paraId="0D416DCC" w14:textId="53C4BFD0" w:rsidR="00FE2ED5" w:rsidRPr="00816357" w:rsidRDefault="00FE2ED5" w:rsidP="00BA7574">
      <w:pPr>
        <w:pStyle w:val="ISDAL3texts"/>
        <w:rPr>
          <w:rFonts w:cs="Times New Roman"/>
        </w:rPr>
      </w:pPr>
      <w:r w:rsidRPr="00816357">
        <w:rPr>
          <w:rFonts w:cs="Times New Roman"/>
        </w:rPr>
        <w:lastRenderedPageBreak/>
        <w:t xml:space="preserve">При цьому, </w:t>
      </w:r>
      <w:r w:rsidR="00D5354F" w:rsidRPr="00816357">
        <w:rPr>
          <w:rFonts w:cs="Times New Roman"/>
        </w:rPr>
        <w:t>вартість кредитних ресурсів</w:t>
      </w:r>
      <w:r w:rsidRPr="00816357">
        <w:rPr>
          <w:rFonts w:cs="Times New Roman"/>
        </w:rPr>
        <w:t xml:space="preserve"> означа</w:t>
      </w:r>
      <w:r w:rsidR="00D5354F" w:rsidRPr="00816357">
        <w:rPr>
          <w:rFonts w:cs="Times New Roman"/>
        </w:rPr>
        <w:t>є</w:t>
      </w:r>
      <w:r w:rsidRPr="00816357">
        <w:rPr>
          <w:rFonts w:cs="Times New Roman"/>
        </w:rPr>
        <w:t xml:space="preserve"> чисту поточну вартість витрат</w:t>
      </w:r>
      <w:r w:rsidR="00D56BCD" w:rsidRPr="00816357">
        <w:rPr>
          <w:rFonts w:cs="Times New Roman"/>
        </w:rPr>
        <w:t>, пов’язаних зі</w:t>
      </w:r>
      <w:r w:rsidRPr="00816357">
        <w:rPr>
          <w:rFonts w:cs="Times New Roman"/>
        </w:rPr>
        <w:t xml:space="preserve"> сплат</w:t>
      </w:r>
      <w:r w:rsidR="00D56BCD" w:rsidRPr="00816357">
        <w:rPr>
          <w:rFonts w:cs="Times New Roman"/>
        </w:rPr>
        <w:t>ою</w:t>
      </w:r>
      <w:r w:rsidRPr="00816357">
        <w:rPr>
          <w:rFonts w:cs="Times New Roman"/>
        </w:rPr>
        <w:t xml:space="preserve"> процентів, які </w:t>
      </w:r>
      <w:r w:rsidR="00B33129" w:rsidRPr="00816357">
        <w:rPr>
          <w:rFonts w:cs="Times New Roman"/>
        </w:rPr>
        <w:t>Визначальна Сторона</w:t>
      </w:r>
      <w:r w:rsidR="009101ED" w:rsidRPr="00816357">
        <w:rPr>
          <w:rFonts w:cs="Times New Roman"/>
        </w:rPr>
        <w:t xml:space="preserve"> </w:t>
      </w:r>
      <w:r w:rsidRPr="00816357">
        <w:rPr>
          <w:rFonts w:cs="Times New Roman"/>
        </w:rPr>
        <w:t>понесла б при залученні кредитних ресурсів для фінансування сальдо чистої поточної вартості платежів (або поставок) за Припиненим Правочином (групою Припинених Правочинів)</w:t>
      </w:r>
      <w:r w:rsidR="00F53C47" w:rsidRPr="00816357">
        <w:rPr>
          <w:rFonts w:cs="Times New Roman"/>
        </w:rPr>
        <w:t>,</w:t>
      </w:r>
      <w:r w:rsidRPr="00816357">
        <w:rPr>
          <w:rFonts w:cs="Times New Roman"/>
        </w:rPr>
        <w:t xml:space="preserve"> </w:t>
      </w:r>
      <w:r w:rsidR="00633DF0" w:rsidRPr="00816357">
        <w:rPr>
          <w:rFonts w:cs="Times New Roman"/>
        </w:rPr>
        <w:t xml:space="preserve">термін </w:t>
      </w:r>
      <w:r w:rsidRPr="00816357">
        <w:rPr>
          <w:rFonts w:cs="Times New Roman"/>
        </w:rPr>
        <w:t xml:space="preserve">погашення яких, за відсутності дострокового припинення зобов'язань, настав би після </w:t>
      </w:r>
      <w:r w:rsidR="008F09BD" w:rsidRPr="00816357">
        <w:rPr>
          <w:rFonts w:cs="Times New Roman"/>
        </w:rPr>
        <w:t>Дати Дострокового Припинення</w:t>
      </w:r>
      <w:r w:rsidRPr="00816357">
        <w:rPr>
          <w:rFonts w:cs="Times New Roman"/>
        </w:rPr>
        <w:t xml:space="preserve">. При цьому для цілей розрахунку чистої поточної вартості використовується коефіцієнт дисконтування, застосовний для майбутніх платежів у відповідній валюті, без врахування кредитного ризику </w:t>
      </w:r>
      <w:r w:rsidR="003B71BB" w:rsidRPr="00816357">
        <w:rPr>
          <w:rFonts w:cs="Times New Roman"/>
        </w:rPr>
        <w:t>Визначальної Сторони</w:t>
      </w:r>
      <w:r w:rsidRPr="00816357">
        <w:rPr>
          <w:rFonts w:cs="Times New Roman"/>
        </w:rPr>
        <w:t>.</w:t>
      </w:r>
    </w:p>
    <w:p w14:paraId="221DEA5A" w14:textId="55724DAE" w:rsidR="00FE2ED5" w:rsidRPr="00816357" w:rsidRDefault="00FE2ED5" w:rsidP="00827959">
      <w:pPr>
        <w:pStyle w:val="ISDAText"/>
        <w:rPr>
          <w:rFonts w:cs="Times New Roman"/>
        </w:rPr>
      </w:pPr>
      <w:r w:rsidRPr="00816357">
        <w:rPr>
          <w:rFonts w:cs="Times New Roman"/>
        </w:rPr>
        <w:t xml:space="preserve">При розрахунку розміру </w:t>
      </w:r>
      <w:r w:rsidR="004A7E0E" w:rsidRPr="00816357">
        <w:rPr>
          <w:rFonts w:cs="Times New Roman"/>
        </w:rPr>
        <w:t>Ліквідаційної Суми</w:t>
      </w:r>
      <w:r w:rsidRPr="00816357">
        <w:rPr>
          <w:rFonts w:cs="Times New Roman"/>
        </w:rPr>
        <w:t xml:space="preserve">, використовуються наступні </w:t>
      </w:r>
      <w:r w:rsidR="00D56BCD" w:rsidRPr="00816357">
        <w:rPr>
          <w:rFonts w:cs="Times New Roman"/>
        </w:rPr>
        <w:t xml:space="preserve">економічно </w:t>
      </w:r>
      <w:r w:rsidRPr="00816357">
        <w:rPr>
          <w:rFonts w:cs="Times New Roman"/>
        </w:rPr>
        <w:t>обґрунтовані методи:</w:t>
      </w:r>
    </w:p>
    <w:p w14:paraId="70B43DDB" w14:textId="2D5142E0" w:rsidR="00FE2ED5" w:rsidRPr="00816357" w:rsidRDefault="00FE2ED5" w:rsidP="00827959">
      <w:pPr>
        <w:pStyle w:val="ISDAL4"/>
        <w:numPr>
          <w:ilvl w:val="3"/>
          <w:numId w:val="7"/>
        </w:numPr>
      </w:pPr>
      <w:r w:rsidRPr="00816357">
        <w:t xml:space="preserve">до відповідних даних, отриманих згідно з пунктами (б) або (в), застосовуються моделі ціноутворення або інші моделі оцінки вартості, які </w:t>
      </w:r>
      <w:r w:rsidR="00B33129" w:rsidRPr="00816357">
        <w:t>Визначальна Сторона</w:t>
      </w:r>
      <w:r w:rsidR="009101ED" w:rsidRPr="00816357">
        <w:t xml:space="preserve"> </w:t>
      </w:r>
      <w:r w:rsidRPr="00816357">
        <w:t xml:space="preserve">станом на час розрахунку </w:t>
      </w:r>
      <w:r w:rsidR="004A7E0E" w:rsidRPr="00816357">
        <w:t>Ліквідаційної Суми</w:t>
      </w:r>
      <w:r w:rsidRPr="00816357">
        <w:t xml:space="preserve"> використовує в звичайній діяльності для розрахунку ціни або оцінки вартості правочинів, подібних до Припиненого Правочину або групи Припинених Правочинів, що укладені між </w:t>
      </w:r>
      <w:r w:rsidR="003B71BB" w:rsidRPr="00816357">
        <w:t>Визначальною Стороною</w:t>
      </w:r>
      <w:r w:rsidR="009101ED" w:rsidRPr="00816357">
        <w:t xml:space="preserve"> </w:t>
      </w:r>
      <w:r w:rsidRPr="00816357">
        <w:t xml:space="preserve">та третіми особами, які не її Афілійованими </w:t>
      </w:r>
      <w:r w:rsidR="008F09BD" w:rsidRPr="00816357">
        <w:t>Особами</w:t>
      </w:r>
      <w:r w:rsidRPr="00816357">
        <w:t>; та</w:t>
      </w:r>
    </w:p>
    <w:p w14:paraId="4DB5FF7B" w14:textId="77777777" w:rsidR="00FE2ED5" w:rsidRPr="00816357" w:rsidRDefault="00FE2ED5" w:rsidP="00827959">
      <w:pPr>
        <w:pStyle w:val="ISDAL4"/>
      </w:pPr>
      <w:r w:rsidRPr="00816357">
        <w:t>для оцінки вартості Припинених Правочинів або груп Припинених Правочинів застосовуються різні методи, при виборі яких повинні враховуватися тип, кількість, складність або розмір такого Припиненого Правочину або групи Припинених Правочинів.</w:t>
      </w:r>
    </w:p>
    <w:p w14:paraId="5A16F483" w14:textId="7D9654CB" w:rsidR="00C949F4" w:rsidRPr="00816357" w:rsidRDefault="005504F0" w:rsidP="00827959">
      <w:pPr>
        <w:pStyle w:val="ISDAL3"/>
      </w:pPr>
      <w:r w:rsidRPr="00816357">
        <w:t>Особливості розрахунків</w:t>
      </w:r>
      <w:r w:rsidR="00C949F4" w:rsidRPr="00816357">
        <w:t xml:space="preserve"> </w:t>
      </w:r>
      <w:r w:rsidR="00DE7D32" w:rsidRPr="00816357">
        <w:t xml:space="preserve">у разі Автоматичного </w:t>
      </w:r>
      <w:r w:rsidR="00042C90" w:rsidRPr="00816357">
        <w:t>Дострокового Припинення</w:t>
      </w:r>
    </w:p>
    <w:p w14:paraId="3DAF35D5" w14:textId="483E0B49" w:rsidR="00C949F4" w:rsidRPr="00816357" w:rsidRDefault="00E05A4B" w:rsidP="00BA7574">
      <w:pPr>
        <w:pStyle w:val="ISDAL3texts"/>
        <w:rPr>
          <w:rFonts w:cs="Times New Roman"/>
        </w:rPr>
      </w:pPr>
      <w:r w:rsidRPr="00816357">
        <w:rPr>
          <w:rFonts w:cs="Times New Roman"/>
        </w:rPr>
        <w:t>Наскільки це не заборонено застосовним правом, я</w:t>
      </w:r>
      <w:r w:rsidR="00C949F4" w:rsidRPr="00816357">
        <w:rPr>
          <w:rFonts w:cs="Times New Roman"/>
        </w:rPr>
        <w:t>кщо</w:t>
      </w:r>
      <w:r w:rsidR="00C949F4" w:rsidRPr="00816357">
        <w:rPr>
          <w:rFonts w:cs="Times New Roman"/>
          <w:i/>
          <w:iCs/>
        </w:rPr>
        <w:t xml:space="preserve"> </w:t>
      </w:r>
      <w:r w:rsidR="008F09BD" w:rsidRPr="00816357">
        <w:rPr>
          <w:rFonts w:cs="Times New Roman"/>
        </w:rPr>
        <w:t>Дата Дострокового Припинення</w:t>
      </w:r>
      <w:r w:rsidR="00C949F4" w:rsidRPr="00816357">
        <w:rPr>
          <w:rFonts w:cs="Times New Roman"/>
        </w:rPr>
        <w:t xml:space="preserve"> настає</w:t>
      </w:r>
      <w:r w:rsidR="00633DF0" w:rsidRPr="00816357">
        <w:rPr>
          <w:rFonts w:cs="Times New Roman"/>
        </w:rPr>
        <w:t xml:space="preserve"> для Сторони</w:t>
      </w:r>
      <w:r w:rsidR="00C949F4" w:rsidRPr="00816357">
        <w:rPr>
          <w:rFonts w:cs="Times New Roman"/>
        </w:rPr>
        <w:t xml:space="preserve"> внаслідок застосування до </w:t>
      </w:r>
      <w:r w:rsidR="00633DF0" w:rsidRPr="00816357">
        <w:rPr>
          <w:rFonts w:cs="Times New Roman"/>
        </w:rPr>
        <w:t xml:space="preserve">такої </w:t>
      </w:r>
      <w:r w:rsidR="00132FEA" w:rsidRPr="00816357">
        <w:rPr>
          <w:rFonts w:cs="Times New Roman"/>
        </w:rPr>
        <w:t>С</w:t>
      </w:r>
      <w:r w:rsidR="00C949F4" w:rsidRPr="00816357">
        <w:rPr>
          <w:rFonts w:cs="Times New Roman"/>
        </w:rPr>
        <w:t xml:space="preserve">торони Автоматичного </w:t>
      </w:r>
      <w:r w:rsidR="00042C90" w:rsidRPr="00816357">
        <w:rPr>
          <w:rFonts w:cs="Times New Roman"/>
        </w:rPr>
        <w:t>Дострокового Припинення</w:t>
      </w:r>
      <w:r w:rsidR="00C949F4" w:rsidRPr="00816357">
        <w:rPr>
          <w:rFonts w:cs="Times New Roman"/>
        </w:rPr>
        <w:t xml:space="preserve">, то </w:t>
      </w:r>
      <w:r w:rsidR="004A7E0E" w:rsidRPr="00816357">
        <w:rPr>
          <w:rFonts w:cs="Times New Roman"/>
        </w:rPr>
        <w:t>Сума Нетто</w:t>
      </w:r>
      <w:r w:rsidR="00132FEA" w:rsidRPr="00816357">
        <w:rPr>
          <w:rFonts w:cs="Times New Roman"/>
        </w:rPr>
        <w:t>-зобов’язання</w:t>
      </w:r>
      <w:r w:rsidR="00C949F4" w:rsidRPr="00816357">
        <w:rPr>
          <w:rFonts w:cs="Times New Roman"/>
        </w:rPr>
        <w:t xml:space="preserve"> підлягає коригуванню, при </w:t>
      </w:r>
      <w:r w:rsidR="00132FEA" w:rsidRPr="00816357">
        <w:rPr>
          <w:rFonts w:cs="Times New Roman"/>
        </w:rPr>
        <w:t xml:space="preserve">якому </w:t>
      </w:r>
      <w:r w:rsidR="00C949F4" w:rsidRPr="00816357">
        <w:rPr>
          <w:rFonts w:cs="Times New Roman"/>
        </w:rPr>
        <w:t>враховуються платежі або поставки</w:t>
      </w:r>
      <w:r w:rsidR="00132FEA" w:rsidRPr="00816357">
        <w:rPr>
          <w:rFonts w:cs="Times New Roman"/>
        </w:rPr>
        <w:t>,</w:t>
      </w:r>
      <w:r w:rsidR="00C949F4" w:rsidRPr="00816357">
        <w:rPr>
          <w:rFonts w:cs="Times New Roman"/>
        </w:rPr>
        <w:t xml:space="preserve"> здійснені однією </w:t>
      </w:r>
      <w:r w:rsidR="00132FEA" w:rsidRPr="00816357">
        <w:rPr>
          <w:rFonts w:cs="Times New Roman"/>
        </w:rPr>
        <w:t>С</w:t>
      </w:r>
      <w:r w:rsidR="00C949F4" w:rsidRPr="00816357">
        <w:rPr>
          <w:rFonts w:cs="Times New Roman"/>
        </w:rPr>
        <w:t xml:space="preserve">тороною на користь іншої </w:t>
      </w:r>
      <w:r w:rsidR="00132FEA" w:rsidRPr="00816357">
        <w:rPr>
          <w:rFonts w:cs="Times New Roman"/>
        </w:rPr>
        <w:t>С</w:t>
      </w:r>
      <w:r w:rsidR="00C949F4" w:rsidRPr="00816357">
        <w:rPr>
          <w:rFonts w:cs="Times New Roman"/>
        </w:rPr>
        <w:t xml:space="preserve">торони за </w:t>
      </w:r>
      <w:r w:rsidR="00DE7D32" w:rsidRPr="00816357">
        <w:rPr>
          <w:rFonts w:cs="Times New Roman"/>
        </w:rPr>
        <w:t xml:space="preserve">цією </w:t>
      </w:r>
      <w:r w:rsidR="00CA37F5" w:rsidRPr="00816357">
        <w:rPr>
          <w:rFonts w:cs="Times New Roman"/>
        </w:rPr>
        <w:t>У</w:t>
      </w:r>
      <w:r w:rsidR="00DE7D32" w:rsidRPr="00816357">
        <w:rPr>
          <w:rFonts w:cs="Times New Roman"/>
        </w:rPr>
        <w:t xml:space="preserve">годою </w:t>
      </w:r>
      <w:r w:rsidR="00C949F4" w:rsidRPr="00816357">
        <w:rPr>
          <w:rFonts w:cs="Times New Roman"/>
        </w:rPr>
        <w:t xml:space="preserve">(і ті, які притримані такою іншою </w:t>
      </w:r>
      <w:r w:rsidR="00132FEA" w:rsidRPr="00816357">
        <w:rPr>
          <w:rFonts w:cs="Times New Roman"/>
        </w:rPr>
        <w:t>С</w:t>
      </w:r>
      <w:r w:rsidR="00C949F4" w:rsidRPr="00816357">
        <w:rPr>
          <w:rFonts w:cs="Times New Roman"/>
        </w:rPr>
        <w:t>тороною) протягом періоду</w:t>
      </w:r>
      <w:r w:rsidR="00132FEA" w:rsidRPr="00816357">
        <w:rPr>
          <w:rFonts w:cs="Times New Roman"/>
        </w:rPr>
        <w:t>,</w:t>
      </w:r>
      <w:r w:rsidR="00C949F4" w:rsidRPr="00816357">
        <w:rPr>
          <w:rFonts w:cs="Times New Roman"/>
        </w:rPr>
        <w:t xml:space="preserve"> починаючи з відповідної </w:t>
      </w:r>
      <w:r w:rsidR="008F09BD" w:rsidRPr="00816357">
        <w:rPr>
          <w:rFonts w:cs="Times New Roman"/>
        </w:rPr>
        <w:t>Дати Дострокового Припинення</w:t>
      </w:r>
      <w:r w:rsidR="00C949F4" w:rsidRPr="00816357">
        <w:rPr>
          <w:rFonts w:cs="Times New Roman"/>
        </w:rPr>
        <w:t xml:space="preserve"> до дати платежу, визначеної згідно</w:t>
      </w:r>
      <w:r w:rsidR="00132FEA" w:rsidRPr="00816357">
        <w:rPr>
          <w:rFonts w:cs="Times New Roman"/>
        </w:rPr>
        <w:t xml:space="preserve"> з</w:t>
      </w:r>
      <w:r w:rsidR="00C949F4" w:rsidRPr="00816357">
        <w:rPr>
          <w:rFonts w:cs="Times New Roman"/>
        </w:rPr>
        <w:t xml:space="preserve"> пункт</w:t>
      </w:r>
      <w:r w:rsidR="00132FEA" w:rsidRPr="00816357">
        <w:rPr>
          <w:rFonts w:cs="Times New Roman"/>
        </w:rPr>
        <w:t>ом</w:t>
      </w:r>
      <w:r w:rsidR="0045073A" w:rsidRPr="00816357">
        <w:rPr>
          <w:rFonts w:cs="Times New Roman"/>
          <w:lang w:val="en-US"/>
        </w:rPr>
        <w:t> </w:t>
      </w:r>
      <w:r w:rsidR="006842FE" w:rsidRPr="00816357">
        <w:rPr>
          <w:rFonts w:cs="Times New Roman"/>
        </w:rPr>
        <w:fldChar w:fldCharType="begin"/>
      </w:r>
      <w:r w:rsidR="006842FE" w:rsidRPr="00816357">
        <w:rPr>
          <w:rFonts w:cs="Times New Roman"/>
        </w:rPr>
        <w:instrText xml:space="preserve"> REF _Ref63292309 \r \h </w:instrText>
      </w:r>
      <w:r w:rsidR="00CA0DFE" w:rsidRPr="00816357">
        <w:rPr>
          <w:rFonts w:cs="Times New Roman"/>
        </w:rPr>
        <w:instrText xml:space="preserve"> \* MERGEFORMAT </w:instrText>
      </w:r>
      <w:r w:rsidR="006842FE" w:rsidRPr="00816357">
        <w:rPr>
          <w:rFonts w:cs="Times New Roman"/>
        </w:rPr>
      </w:r>
      <w:r w:rsidR="006842FE" w:rsidRPr="00816357">
        <w:rPr>
          <w:rFonts w:cs="Times New Roman"/>
        </w:rPr>
        <w:fldChar w:fldCharType="separate"/>
      </w:r>
      <w:r w:rsidR="00145F2A">
        <w:rPr>
          <w:rFonts w:cs="Times New Roman"/>
        </w:rPr>
        <w:t>6.4.2</w:t>
      </w:r>
      <w:r w:rsidR="006842FE" w:rsidRPr="00816357">
        <w:rPr>
          <w:rFonts w:cs="Times New Roman"/>
        </w:rPr>
        <w:fldChar w:fldCharType="end"/>
      </w:r>
      <w:r w:rsidR="00633DF0" w:rsidRPr="00816357">
        <w:rPr>
          <w:rFonts w:cs="Times New Roman"/>
        </w:rPr>
        <w:t xml:space="preserve"> Генеральної Угоди</w:t>
      </w:r>
      <w:r w:rsidR="00C949F4" w:rsidRPr="00816357">
        <w:rPr>
          <w:rFonts w:cs="Times New Roman"/>
        </w:rPr>
        <w:t>.</w:t>
      </w:r>
    </w:p>
    <w:p w14:paraId="05B109F8" w14:textId="7DCC6054" w:rsidR="00727843" w:rsidRPr="00816357" w:rsidRDefault="005504F0" w:rsidP="00827959">
      <w:pPr>
        <w:pStyle w:val="ISDAL3"/>
      </w:pPr>
      <w:bookmarkStart w:id="89" w:name="_Ref64364231"/>
      <w:r w:rsidRPr="00816357">
        <w:t>Особливості розрахунків у разі</w:t>
      </w:r>
      <w:r w:rsidR="00727843" w:rsidRPr="00816357">
        <w:t xml:space="preserve"> </w:t>
      </w:r>
      <w:r w:rsidR="00132FEA" w:rsidRPr="00816357">
        <w:t>В</w:t>
      </w:r>
      <w:r w:rsidR="00727843" w:rsidRPr="00816357">
        <w:t>ипад</w:t>
      </w:r>
      <w:r w:rsidRPr="00816357">
        <w:t>ку</w:t>
      </w:r>
      <w:r w:rsidR="00727843" w:rsidRPr="00816357">
        <w:t xml:space="preserve"> </w:t>
      </w:r>
      <w:r w:rsidR="00042C90" w:rsidRPr="00816357">
        <w:t>Незаконності</w:t>
      </w:r>
      <w:r w:rsidR="00727843" w:rsidRPr="00816357">
        <w:t xml:space="preserve"> або </w:t>
      </w:r>
      <w:r w:rsidR="00132FEA" w:rsidRPr="00816357">
        <w:t>Випад</w:t>
      </w:r>
      <w:r w:rsidRPr="00816357">
        <w:t>ку</w:t>
      </w:r>
      <w:r w:rsidR="00132FEA" w:rsidRPr="00816357">
        <w:t xml:space="preserve"> </w:t>
      </w:r>
      <w:r w:rsidR="00042C90" w:rsidRPr="00816357">
        <w:t>Форс</w:t>
      </w:r>
      <w:r w:rsidR="00132FEA" w:rsidRPr="00816357">
        <w:t>-мажору</w:t>
      </w:r>
      <w:r w:rsidR="00727843" w:rsidRPr="00816357">
        <w:t xml:space="preserve"> </w:t>
      </w:r>
      <w:bookmarkEnd w:id="89"/>
    </w:p>
    <w:p w14:paraId="73D81D8C" w14:textId="1585A0A6" w:rsidR="00727843" w:rsidRPr="00816357" w:rsidRDefault="00727843" w:rsidP="00BA7574">
      <w:pPr>
        <w:pStyle w:val="ISDAL3texts"/>
        <w:rPr>
          <w:rFonts w:cs="Times New Roman"/>
        </w:rPr>
      </w:pPr>
      <w:r w:rsidRPr="00816357">
        <w:rPr>
          <w:rFonts w:cs="Times New Roman"/>
        </w:rPr>
        <w:t xml:space="preserve">Прострочення </w:t>
      </w:r>
      <w:r w:rsidR="005504F0" w:rsidRPr="00816357">
        <w:rPr>
          <w:rFonts w:cs="Times New Roman"/>
        </w:rPr>
        <w:t>С</w:t>
      </w:r>
      <w:r w:rsidRPr="00816357">
        <w:rPr>
          <w:rFonts w:cs="Times New Roman"/>
        </w:rPr>
        <w:t xml:space="preserve">тороною або Надавачем </w:t>
      </w:r>
      <w:r w:rsidR="008548B2" w:rsidRPr="00816357">
        <w:rPr>
          <w:rFonts w:cs="Times New Roman"/>
        </w:rPr>
        <w:t>Забезпечення</w:t>
      </w:r>
      <w:r w:rsidRPr="00816357">
        <w:rPr>
          <w:rFonts w:cs="Times New Roman"/>
        </w:rPr>
        <w:t xml:space="preserve"> такої </w:t>
      </w:r>
      <w:r w:rsidR="005504F0" w:rsidRPr="00816357">
        <w:rPr>
          <w:rFonts w:cs="Times New Roman"/>
        </w:rPr>
        <w:t>С</w:t>
      </w:r>
      <w:r w:rsidRPr="00816357">
        <w:rPr>
          <w:rFonts w:cs="Times New Roman"/>
        </w:rPr>
        <w:t xml:space="preserve">торони сплати Суми </w:t>
      </w:r>
      <w:r w:rsidR="00042C90" w:rsidRPr="00816357">
        <w:rPr>
          <w:rFonts w:cs="Times New Roman"/>
        </w:rPr>
        <w:t>Нетто</w:t>
      </w:r>
      <w:r w:rsidR="005504F0" w:rsidRPr="00816357">
        <w:rPr>
          <w:rFonts w:cs="Times New Roman"/>
        </w:rPr>
        <w:t>-зобов’язання</w:t>
      </w:r>
      <w:r w:rsidRPr="00816357">
        <w:rPr>
          <w:rFonts w:cs="Times New Roman"/>
        </w:rPr>
        <w:t xml:space="preserve"> не вважається Випадком </w:t>
      </w:r>
      <w:r w:rsidR="00B83906" w:rsidRPr="00816357">
        <w:rPr>
          <w:rFonts w:cs="Times New Roman"/>
        </w:rPr>
        <w:t xml:space="preserve">Дефолту </w:t>
      </w:r>
      <w:r w:rsidRPr="00816357">
        <w:rPr>
          <w:rFonts w:cs="Times New Roman"/>
        </w:rPr>
        <w:t>згідно з пунктом</w:t>
      </w:r>
      <w:r w:rsidR="0045073A" w:rsidRPr="00816357">
        <w:rPr>
          <w:rFonts w:cs="Times New Roman"/>
          <w:lang w:val="en-US"/>
        </w:rPr>
        <w:t> </w:t>
      </w:r>
      <w:r w:rsidR="006842FE" w:rsidRPr="00816357">
        <w:rPr>
          <w:rFonts w:cs="Times New Roman"/>
        </w:rPr>
        <w:fldChar w:fldCharType="begin"/>
      </w:r>
      <w:r w:rsidR="006842FE" w:rsidRPr="00816357">
        <w:rPr>
          <w:rFonts w:cs="Times New Roman"/>
        </w:rPr>
        <w:instrText xml:space="preserve"> REF _Ref63292365 \r \h  \* MERGEFORMAT </w:instrText>
      </w:r>
      <w:r w:rsidR="006842FE" w:rsidRPr="00816357">
        <w:rPr>
          <w:rFonts w:cs="Times New Roman"/>
        </w:rPr>
      </w:r>
      <w:r w:rsidR="006842FE" w:rsidRPr="00816357">
        <w:rPr>
          <w:rFonts w:cs="Times New Roman"/>
        </w:rPr>
        <w:fldChar w:fldCharType="separate"/>
      </w:r>
      <w:r w:rsidR="00145F2A">
        <w:rPr>
          <w:rFonts w:cs="Times New Roman"/>
        </w:rPr>
        <w:t>5.1.1</w:t>
      </w:r>
      <w:r w:rsidR="006842FE" w:rsidRPr="00816357">
        <w:rPr>
          <w:rFonts w:cs="Times New Roman"/>
        </w:rPr>
        <w:fldChar w:fldCharType="end"/>
      </w:r>
      <w:r w:rsidRPr="00816357">
        <w:rPr>
          <w:rFonts w:cs="Times New Roman"/>
        </w:rPr>
        <w:t xml:space="preserve"> або пунктом</w:t>
      </w:r>
      <w:r w:rsidR="0045073A" w:rsidRPr="00816357">
        <w:rPr>
          <w:rFonts w:cs="Times New Roman"/>
          <w:lang w:val="en-US"/>
        </w:rPr>
        <w:t> </w:t>
      </w:r>
      <w:r w:rsidR="006842FE" w:rsidRPr="00816357">
        <w:rPr>
          <w:rFonts w:cs="Times New Roman"/>
        </w:rPr>
        <w:fldChar w:fldCharType="begin"/>
      </w:r>
      <w:r w:rsidR="006842FE" w:rsidRPr="00816357">
        <w:rPr>
          <w:rFonts w:cs="Times New Roman"/>
        </w:rPr>
        <w:instrText xml:space="preserve"> REF _Ref63292462 \r \h  \* MERGEFORMAT </w:instrText>
      </w:r>
      <w:r w:rsidR="006842FE" w:rsidRPr="00816357">
        <w:rPr>
          <w:rFonts w:cs="Times New Roman"/>
        </w:rPr>
      </w:r>
      <w:r w:rsidR="006842FE" w:rsidRPr="00816357">
        <w:rPr>
          <w:rFonts w:cs="Times New Roman"/>
        </w:rPr>
        <w:fldChar w:fldCharType="separate"/>
      </w:r>
      <w:r w:rsidR="00145F2A">
        <w:rPr>
          <w:rFonts w:cs="Times New Roman"/>
        </w:rPr>
        <w:t>5.1.3(i)</w:t>
      </w:r>
      <w:r w:rsidR="006842FE" w:rsidRPr="00816357">
        <w:rPr>
          <w:rFonts w:cs="Times New Roman"/>
        </w:rPr>
        <w:fldChar w:fldCharType="end"/>
      </w:r>
      <w:r w:rsidR="00633DF0" w:rsidRPr="00816357">
        <w:rPr>
          <w:rFonts w:cs="Times New Roman"/>
        </w:rPr>
        <w:t xml:space="preserve"> Генеральної Угоди</w:t>
      </w:r>
      <w:r w:rsidRPr="00816357">
        <w:rPr>
          <w:rFonts w:cs="Times New Roman"/>
        </w:rPr>
        <w:t xml:space="preserve">, якщо </w:t>
      </w:r>
      <w:r w:rsidR="00183B23" w:rsidRPr="00816357">
        <w:rPr>
          <w:rFonts w:cs="Times New Roman"/>
        </w:rPr>
        <w:t>воно</w:t>
      </w:r>
      <w:r w:rsidRPr="00816357">
        <w:rPr>
          <w:rFonts w:cs="Times New Roman"/>
        </w:rPr>
        <w:t xml:space="preserve"> є </w:t>
      </w:r>
      <w:r w:rsidR="00183B23" w:rsidRPr="00816357">
        <w:rPr>
          <w:rFonts w:cs="Times New Roman"/>
        </w:rPr>
        <w:t>наслідком</w:t>
      </w:r>
      <w:r w:rsidRPr="00816357">
        <w:rPr>
          <w:rFonts w:cs="Times New Roman"/>
        </w:rPr>
        <w:t xml:space="preserve"> обставин, </w:t>
      </w:r>
      <w:r w:rsidR="0069567B" w:rsidRPr="00816357">
        <w:rPr>
          <w:rFonts w:cs="Times New Roman"/>
        </w:rPr>
        <w:t xml:space="preserve">які б складали чи спричиняли Випадок </w:t>
      </w:r>
      <w:r w:rsidR="00B83906" w:rsidRPr="00816357">
        <w:rPr>
          <w:rFonts w:cs="Times New Roman"/>
        </w:rPr>
        <w:t xml:space="preserve">Незаконності </w:t>
      </w:r>
      <w:r w:rsidR="0069567B" w:rsidRPr="00816357">
        <w:rPr>
          <w:rFonts w:cs="Times New Roman"/>
        </w:rPr>
        <w:t xml:space="preserve">або Випадок </w:t>
      </w:r>
      <w:r w:rsidR="00AB4B2F" w:rsidRPr="00816357">
        <w:rPr>
          <w:rFonts w:cs="Times New Roman"/>
        </w:rPr>
        <w:t>Форс</w:t>
      </w:r>
      <w:r w:rsidR="0069567B" w:rsidRPr="00816357">
        <w:rPr>
          <w:rFonts w:cs="Times New Roman"/>
        </w:rPr>
        <w:t>-мажору, якби вони</w:t>
      </w:r>
      <w:r w:rsidR="00183B23" w:rsidRPr="00816357">
        <w:rPr>
          <w:rFonts w:cs="Times New Roman"/>
        </w:rPr>
        <w:t xml:space="preserve"> </w:t>
      </w:r>
      <w:r w:rsidRPr="00816357">
        <w:rPr>
          <w:rFonts w:cs="Times New Roman"/>
        </w:rPr>
        <w:t xml:space="preserve">сталися щодо платежу, поставки або виконання умов за певним Правочином. На таку суму (1) нараховуються проценти, і вони розглядаються як Прострочена </w:t>
      </w:r>
      <w:r w:rsidR="009101ED" w:rsidRPr="00816357">
        <w:rPr>
          <w:rFonts w:cs="Times New Roman"/>
        </w:rPr>
        <w:t>Сума</w:t>
      </w:r>
      <w:r w:rsidRPr="00816357">
        <w:rPr>
          <w:rFonts w:cs="Times New Roman"/>
        </w:rPr>
        <w:t xml:space="preserve">, яку належить сплатити на користь іншої </w:t>
      </w:r>
      <w:r w:rsidR="005504F0" w:rsidRPr="00816357">
        <w:rPr>
          <w:rFonts w:cs="Times New Roman"/>
        </w:rPr>
        <w:t>С</w:t>
      </w:r>
      <w:r w:rsidRPr="00816357">
        <w:rPr>
          <w:rFonts w:cs="Times New Roman"/>
        </w:rPr>
        <w:t xml:space="preserve">торони, якщо </w:t>
      </w:r>
      <w:r w:rsidR="005504F0" w:rsidRPr="00816357">
        <w:rPr>
          <w:rFonts w:cs="Times New Roman"/>
        </w:rPr>
        <w:t xml:space="preserve">в </w:t>
      </w:r>
      <w:r w:rsidRPr="00816357">
        <w:rPr>
          <w:rFonts w:cs="Times New Roman"/>
        </w:rPr>
        <w:t xml:space="preserve">подальшому виникає </w:t>
      </w:r>
      <w:r w:rsidR="008F09BD" w:rsidRPr="00816357">
        <w:rPr>
          <w:rFonts w:cs="Times New Roman"/>
        </w:rPr>
        <w:t>Дата Дострокового Припинення</w:t>
      </w:r>
      <w:r w:rsidRPr="00816357">
        <w:rPr>
          <w:rFonts w:cs="Times New Roman"/>
        </w:rPr>
        <w:t xml:space="preserve"> внаслідок </w:t>
      </w:r>
      <w:r w:rsidR="005504F0" w:rsidRPr="00816357">
        <w:rPr>
          <w:rFonts w:cs="Times New Roman"/>
        </w:rPr>
        <w:t xml:space="preserve">Випадку </w:t>
      </w:r>
      <w:r w:rsidR="00B83906" w:rsidRPr="00816357">
        <w:rPr>
          <w:rFonts w:cs="Times New Roman"/>
        </w:rPr>
        <w:t xml:space="preserve">Дефолту </w:t>
      </w:r>
      <w:r w:rsidR="008F17DD" w:rsidRPr="00816357">
        <w:rPr>
          <w:rFonts w:cs="Times New Roman"/>
        </w:rPr>
        <w:t>(</w:t>
      </w:r>
      <w:r w:rsidR="00D06089" w:rsidRPr="00816357">
        <w:rPr>
          <w:rFonts w:cs="Times New Roman"/>
        </w:rPr>
        <w:t>наскільки це не заборонено застосовним правом</w:t>
      </w:r>
      <w:r w:rsidR="008F17DD" w:rsidRPr="00816357">
        <w:rPr>
          <w:rFonts w:cs="Times New Roman"/>
        </w:rPr>
        <w:t>)</w:t>
      </w:r>
      <w:r w:rsidRPr="00816357">
        <w:rPr>
          <w:rFonts w:cs="Times New Roman"/>
        </w:rPr>
        <w:t xml:space="preserve">, </w:t>
      </w:r>
      <w:r w:rsidR="005504F0" w:rsidRPr="00816357">
        <w:rPr>
          <w:rFonts w:cs="Times New Roman"/>
        </w:rPr>
        <w:t xml:space="preserve">Випадку </w:t>
      </w:r>
      <w:r w:rsidR="002637DD" w:rsidRPr="00816357">
        <w:rPr>
          <w:rFonts w:cs="Times New Roman"/>
        </w:rPr>
        <w:t>Зниження Кредитоспроможності Після Реорганізації</w:t>
      </w:r>
      <w:r w:rsidRPr="00816357">
        <w:rPr>
          <w:rFonts w:cs="Times New Roman"/>
        </w:rPr>
        <w:t xml:space="preserve"> або </w:t>
      </w:r>
      <w:r w:rsidR="008E59CE" w:rsidRPr="00816357">
        <w:rPr>
          <w:rFonts w:cs="Times New Roman"/>
        </w:rPr>
        <w:t xml:space="preserve">Додаткового </w:t>
      </w:r>
      <w:r w:rsidR="00B83906" w:rsidRPr="00816357">
        <w:rPr>
          <w:rFonts w:cs="Times New Roman"/>
        </w:rPr>
        <w:t>Випадку Припинення</w:t>
      </w:r>
      <w:r w:rsidRPr="00816357">
        <w:rPr>
          <w:rFonts w:cs="Times New Roman"/>
        </w:rPr>
        <w:t xml:space="preserve">, щодо яких усі незавершені Правочини є </w:t>
      </w:r>
      <w:r w:rsidR="008548B2" w:rsidRPr="00816357">
        <w:rPr>
          <w:rFonts w:cs="Times New Roman"/>
        </w:rPr>
        <w:t>Задіян</w:t>
      </w:r>
      <w:r w:rsidR="005504F0" w:rsidRPr="00816357">
        <w:rPr>
          <w:rFonts w:cs="Times New Roman"/>
        </w:rPr>
        <w:t xml:space="preserve">ими </w:t>
      </w:r>
      <w:r w:rsidRPr="00816357">
        <w:rPr>
          <w:rFonts w:cs="Times New Roman"/>
        </w:rPr>
        <w:t>Правочинами, і (2)</w:t>
      </w:r>
      <w:r w:rsidR="000C07FB" w:rsidRPr="00816357">
        <w:rPr>
          <w:rFonts w:cs="Times New Roman"/>
        </w:rPr>
        <w:t> </w:t>
      </w:r>
      <w:r w:rsidRPr="00816357">
        <w:rPr>
          <w:rFonts w:cs="Times New Roman"/>
        </w:rPr>
        <w:t>в інший спосіб на них нараховуються проценти згідно з пунктом</w:t>
      </w:r>
      <w:r w:rsidR="00DA35F3" w:rsidRPr="00816357">
        <w:rPr>
          <w:rFonts w:cs="Times New Roman"/>
          <w:lang w:val="en-US"/>
        </w:rPr>
        <w:t> </w:t>
      </w:r>
      <w:r w:rsidR="006C5000" w:rsidRPr="00816357">
        <w:rPr>
          <w:rFonts w:cs="Times New Roman"/>
          <w:lang w:val="en-US"/>
        </w:rPr>
        <w:fldChar w:fldCharType="begin"/>
      </w:r>
      <w:r w:rsidR="006C5000" w:rsidRPr="00816357">
        <w:rPr>
          <w:rFonts w:cs="Times New Roman"/>
        </w:rPr>
        <w:instrText xml:space="preserve"> </w:instrText>
      </w:r>
      <w:r w:rsidR="006C5000" w:rsidRPr="00816357">
        <w:rPr>
          <w:rFonts w:cs="Times New Roman"/>
          <w:lang w:val="en-US"/>
        </w:rPr>
        <w:instrText>REF</w:instrText>
      </w:r>
      <w:r w:rsidR="006C5000" w:rsidRPr="00816357">
        <w:rPr>
          <w:rFonts w:cs="Times New Roman"/>
        </w:rPr>
        <w:instrText xml:space="preserve"> _</w:instrText>
      </w:r>
      <w:r w:rsidR="006C5000" w:rsidRPr="00816357">
        <w:rPr>
          <w:rFonts w:cs="Times New Roman"/>
          <w:lang w:val="en-US"/>
        </w:rPr>
        <w:instrText>Ref</w:instrText>
      </w:r>
      <w:r w:rsidR="006C5000" w:rsidRPr="00816357">
        <w:rPr>
          <w:rFonts w:cs="Times New Roman"/>
        </w:rPr>
        <w:instrText>64384822 \</w:instrText>
      </w:r>
      <w:r w:rsidR="006C5000" w:rsidRPr="00816357">
        <w:rPr>
          <w:rFonts w:cs="Times New Roman"/>
          <w:lang w:val="en-US"/>
        </w:rPr>
        <w:instrText>r</w:instrText>
      </w:r>
      <w:r w:rsidR="006C5000" w:rsidRPr="00816357">
        <w:rPr>
          <w:rFonts w:cs="Times New Roman"/>
        </w:rPr>
        <w:instrText xml:space="preserve"> \</w:instrText>
      </w:r>
      <w:r w:rsidR="006C5000" w:rsidRPr="00816357">
        <w:rPr>
          <w:rFonts w:cs="Times New Roman"/>
          <w:lang w:val="en-US"/>
        </w:rPr>
        <w:instrText>h</w:instrText>
      </w:r>
      <w:r w:rsidR="006C5000" w:rsidRPr="00816357">
        <w:rPr>
          <w:rFonts w:cs="Times New Roman"/>
        </w:rPr>
        <w:instrText xml:space="preserve">  \* </w:instrText>
      </w:r>
      <w:r w:rsidR="006C5000" w:rsidRPr="00816357">
        <w:rPr>
          <w:rFonts w:cs="Times New Roman"/>
          <w:lang w:val="en-US"/>
        </w:rPr>
        <w:instrText>MERGEFORMAT</w:instrText>
      </w:r>
      <w:r w:rsidR="006C5000" w:rsidRPr="00816357">
        <w:rPr>
          <w:rFonts w:cs="Times New Roman"/>
        </w:rPr>
        <w:instrText xml:space="preserve"> </w:instrText>
      </w:r>
      <w:r w:rsidR="006C5000" w:rsidRPr="00816357">
        <w:rPr>
          <w:rFonts w:cs="Times New Roman"/>
          <w:lang w:val="en-US"/>
        </w:rPr>
      </w:r>
      <w:r w:rsidR="006C5000" w:rsidRPr="00816357">
        <w:rPr>
          <w:rFonts w:cs="Times New Roman"/>
          <w:lang w:val="en-US"/>
        </w:rPr>
        <w:fldChar w:fldCharType="separate"/>
      </w:r>
      <w:r w:rsidR="00145F2A" w:rsidRPr="00145F2A">
        <w:rPr>
          <w:rFonts w:cs="Times New Roman"/>
        </w:rPr>
        <w:t>9.6.2(</w:t>
      </w:r>
      <w:r w:rsidR="00145F2A">
        <w:rPr>
          <w:rFonts w:cs="Times New Roman"/>
          <w:lang w:val="en-US"/>
        </w:rPr>
        <w:t>ii</w:t>
      </w:r>
      <w:r w:rsidR="00145F2A" w:rsidRPr="00145F2A">
        <w:rPr>
          <w:rFonts w:cs="Times New Roman"/>
        </w:rPr>
        <w:t>)</w:t>
      </w:r>
      <w:r w:rsidR="006C5000" w:rsidRPr="00816357">
        <w:rPr>
          <w:rFonts w:cs="Times New Roman"/>
          <w:lang w:val="en-US"/>
        </w:rPr>
        <w:fldChar w:fldCharType="end"/>
      </w:r>
      <w:r w:rsidR="00633DF0" w:rsidRPr="00816357">
        <w:rPr>
          <w:rFonts w:cs="Times New Roman"/>
        </w:rPr>
        <w:t xml:space="preserve"> Генеральної Угоди</w:t>
      </w:r>
      <w:r w:rsidRPr="00816357">
        <w:rPr>
          <w:rFonts w:cs="Times New Roman"/>
        </w:rPr>
        <w:t>.</w:t>
      </w:r>
    </w:p>
    <w:p w14:paraId="44F27560" w14:textId="77777777" w:rsidR="000C07FB" w:rsidRPr="00816357" w:rsidRDefault="000C07FB" w:rsidP="00827959">
      <w:pPr>
        <w:pStyle w:val="ISDAL2"/>
        <w:rPr>
          <w:rFonts w:ascii="Times New Roman" w:hAnsi="Times New Roman"/>
        </w:rPr>
      </w:pPr>
      <w:bookmarkStart w:id="90" w:name="_Ref70008187"/>
      <w:r w:rsidRPr="00816357">
        <w:rPr>
          <w:rFonts w:ascii="Times New Roman" w:hAnsi="Times New Roman"/>
        </w:rPr>
        <w:t>Особливості дострокового припинення Правочину, Стороною якого є неплатоспроможний банк</w:t>
      </w:r>
      <w:bookmarkEnd w:id="90"/>
      <w:r w:rsidRPr="00816357">
        <w:rPr>
          <w:rFonts w:ascii="Times New Roman" w:hAnsi="Times New Roman"/>
        </w:rPr>
        <w:t xml:space="preserve"> </w:t>
      </w:r>
    </w:p>
    <w:p w14:paraId="248DC4E9" w14:textId="67212256" w:rsidR="000C07FB" w:rsidRPr="00816357" w:rsidRDefault="000C07FB" w:rsidP="00BA7574">
      <w:pPr>
        <w:pStyle w:val="ISDAL3texts"/>
        <w:rPr>
          <w:rFonts w:cs="Times New Roman"/>
        </w:rPr>
      </w:pPr>
      <w:r w:rsidRPr="00816357">
        <w:rPr>
          <w:rFonts w:cs="Times New Roman"/>
        </w:rPr>
        <w:lastRenderedPageBreak/>
        <w:t xml:space="preserve">У випадку, якщо </w:t>
      </w:r>
      <w:r w:rsidR="008548B2" w:rsidRPr="00816357">
        <w:rPr>
          <w:rFonts w:cs="Times New Roman"/>
        </w:rPr>
        <w:t>Дефолтною</w:t>
      </w:r>
      <w:r w:rsidRPr="00816357">
        <w:rPr>
          <w:rFonts w:cs="Times New Roman"/>
        </w:rPr>
        <w:t xml:space="preserve"> Стороною є банк, в якому здійснюється тимчасова адміністрація або ліквідація, </w:t>
      </w:r>
      <w:r w:rsidR="00B33129" w:rsidRPr="00816357">
        <w:rPr>
          <w:rFonts w:cs="Times New Roman"/>
        </w:rPr>
        <w:t>Визначальна Сторона</w:t>
      </w:r>
      <w:r w:rsidRPr="00816357">
        <w:rPr>
          <w:rFonts w:cs="Times New Roman"/>
        </w:rPr>
        <w:t xml:space="preserve"> зобов’язана протягом трьох </w:t>
      </w:r>
      <w:r w:rsidR="002637DD" w:rsidRPr="00816357">
        <w:rPr>
          <w:rFonts w:cs="Times New Roman"/>
        </w:rPr>
        <w:t>Робоч</w:t>
      </w:r>
      <w:r w:rsidRPr="00816357">
        <w:rPr>
          <w:rFonts w:cs="Times New Roman"/>
        </w:rPr>
        <w:t xml:space="preserve">их </w:t>
      </w:r>
      <w:r w:rsidR="002637DD" w:rsidRPr="00816357">
        <w:rPr>
          <w:rFonts w:cs="Times New Roman"/>
        </w:rPr>
        <w:t xml:space="preserve">Днів </w:t>
      </w:r>
      <w:r w:rsidRPr="00816357">
        <w:rPr>
          <w:rFonts w:cs="Times New Roman"/>
        </w:rPr>
        <w:t xml:space="preserve">після </w:t>
      </w:r>
      <w:r w:rsidR="008F09BD" w:rsidRPr="00816357">
        <w:rPr>
          <w:rFonts w:cs="Times New Roman"/>
        </w:rPr>
        <w:t>Дати Дострокового Припинення</w:t>
      </w:r>
      <w:r w:rsidRPr="00816357">
        <w:rPr>
          <w:rFonts w:cs="Times New Roman"/>
        </w:rPr>
        <w:t xml:space="preserve"> надати у письмовій формі </w:t>
      </w:r>
      <w:r w:rsidR="008548B2" w:rsidRPr="00816357">
        <w:rPr>
          <w:rFonts w:cs="Times New Roman"/>
        </w:rPr>
        <w:t>Дефолтній</w:t>
      </w:r>
      <w:r w:rsidRPr="00816357">
        <w:rPr>
          <w:rFonts w:cs="Times New Roman"/>
        </w:rPr>
        <w:t xml:space="preserve"> Стороні та Фонду гарантування вкладів фізичних осіб перелік усіх Припинених Правочинів, та орієнтовну дату розрахунку Суми </w:t>
      </w:r>
      <w:r w:rsidR="002637DD" w:rsidRPr="00816357">
        <w:rPr>
          <w:rFonts w:cs="Times New Roman"/>
        </w:rPr>
        <w:t>Нетто</w:t>
      </w:r>
      <w:r w:rsidRPr="00816357">
        <w:rPr>
          <w:rFonts w:cs="Times New Roman"/>
        </w:rPr>
        <w:t>-зобов’язання, що не може наста</w:t>
      </w:r>
      <w:r w:rsidR="00F0484F" w:rsidRPr="00816357">
        <w:rPr>
          <w:rFonts w:cs="Times New Roman"/>
        </w:rPr>
        <w:t>ва</w:t>
      </w:r>
      <w:r w:rsidRPr="00816357">
        <w:rPr>
          <w:rFonts w:cs="Times New Roman"/>
        </w:rPr>
        <w:t xml:space="preserve">ти пізніше, ніж протягом семи </w:t>
      </w:r>
      <w:r w:rsidR="002637DD" w:rsidRPr="00816357">
        <w:rPr>
          <w:rFonts w:cs="Times New Roman"/>
        </w:rPr>
        <w:t>Робоч</w:t>
      </w:r>
      <w:r w:rsidRPr="00816357">
        <w:rPr>
          <w:rFonts w:cs="Times New Roman"/>
        </w:rPr>
        <w:t xml:space="preserve">их </w:t>
      </w:r>
      <w:r w:rsidR="002637DD" w:rsidRPr="00816357">
        <w:rPr>
          <w:rFonts w:cs="Times New Roman"/>
        </w:rPr>
        <w:t xml:space="preserve">Днів </w:t>
      </w:r>
      <w:r w:rsidRPr="00816357">
        <w:rPr>
          <w:rFonts w:cs="Times New Roman"/>
        </w:rPr>
        <w:t xml:space="preserve">з </w:t>
      </w:r>
      <w:r w:rsidR="008F09BD" w:rsidRPr="00816357">
        <w:rPr>
          <w:rFonts w:cs="Times New Roman"/>
        </w:rPr>
        <w:t>Дати Дострокового Припинення</w:t>
      </w:r>
      <w:r w:rsidRPr="00816357">
        <w:rPr>
          <w:rFonts w:cs="Times New Roman"/>
        </w:rPr>
        <w:t>.</w:t>
      </w:r>
    </w:p>
    <w:p w14:paraId="271F5210" w14:textId="77777777" w:rsidR="00276809" w:rsidRPr="00816357" w:rsidRDefault="002646BC" w:rsidP="00624FC1">
      <w:pPr>
        <w:pStyle w:val="ISDAL2"/>
        <w:keepNext/>
        <w:keepLines/>
        <w:rPr>
          <w:rFonts w:ascii="Times New Roman" w:hAnsi="Times New Roman"/>
        </w:rPr>
      </w:pPr>
      <w:bookmarkStart w:id="91" w:name="_Ref77185256"/>
      <w:r w:rsidRPr="00816357">
        <w:rPr>
          <w:rFonts w:ascii="Times New Roman" w:hAnsi="Times New Roman"/>
        </w:rPr>
        <w:t>Зарахування зустрічних вимог</w:t>
      </w:r>
      <w:bookmarkEnd w:id="91"/>
      <w:r w:rsidRPr="00816357">
        <w:rPr>
          <w:rFonts w:ascii="Times New Roman" w:hAnsi="Times New Roman"/>
        </w:rPr>
        <w:t xml:space="preserve"> </w:t>
      </w:r>
    </w:p>
    <w:p w14:paraId="779BFBB6" w14:textId="566F485F" w:rsidR="00276809" w:rsidRPr="00816357" w:rsidRDefault="006E3771" w:rsidP="00624FC1">
      <w:pPr>
        <w:pStyle w:val="ISDAL3"/>
        <w:keepNext/>
        <w:keepLines/>
      </w:pPr>
      <w:bookmarkStart w:id="92" w:name="_Ref64384232"/>
      <w:bookmarkStart w:id="93" w:name="_Ref81827035"/>
      <w:r w:rsidRPr="00816357">
        <w:t xml:space="preserve">Якщо в результаті </w:t>
      </w:r>
      <w:r w:rsidR="00D06089" w:rsidRPr="00816357">
        <w:t xml:space="preserve">настання Випадку </w:t>
      </w:r>
      <w:r w:rsidR="002637DD" w:rsidRPr="00816357">
        <w:t xml:space="preserve">Дефолту </w:t>
      </w:r>
      <w:r w:rsidR="00D06089" w:rsidRPr="00816357">
        <w:t xml:space="preserve">або </w:t>
      </w:r>
      <w:r w:rsidR="005D51D8" w:rsidRPr="00816357">
        <w:t xml:space="preserve">виникнення Випадку </w:t>
      </w:r>
      <w:r w:rsidR="00AB4B2F" w:rsidRPr="00816357">
        <w:t>Зниження Кредитоспроможності Після Реорганіза</w:t>
      </w:r>
      <w:r w:rsidR="001B02C9" w:rsidRPr="00816357">
        <w:t>ції</w:t>
      </w:r>
      <w:r w:rsidR="005D51D8" w:rsidRPr="00816357">
        <w:t xml:space="preserve"> або іншого Випадку </w:t>
      </w:r>
      <w:r w:rsidR="002637DD" w:rsidRPr="00816357">
        <w:t xml:space="preserve">Припинення </w:t>
      </w:r>
      <w:r w:rsidR="00DA35F3" w:rsidRPr="00816357">
        <w:t>в</w:t>
      </w:r>
      <w:r w:rsidR="005D51D8" w:rsidRPr="00816357">
        <w:t xml:space="preserve">сі </w:t>
      </w:r>
      <w:r w:rsidR="00317DAA" w:rsidRPr="00816357">
        <w:t xml:space="preserve">наявні </w:t>
      </w:r>
      <w:r w:rsidR="005D51D8" w:rsidRPr="00816357">
        <w:t xml:space="preserve">Правочини вважаються </w:t>
      </w:r>
      <w:r w:rsidR="008548B2" w:rsidRPr="00816357">
        <w:t>Задіян</w:t>
      </w:r>
      <w:r w:rsidR="005D51D8" w:rsidRPr="00816357">
        <w:t>ими Правочинами</w:t>
      </w:r>
      <w:r w:rsidRPr="00816357">
        <w:t xml:space="preserve"> та існує одна </w:t>
      </w:r>
      <w:r w:rsidR="008548B2" w:rsidRPr="00816357">
        <w:t>Дефолтна</w:t>
      </w:r>
      <w:r w:rsidR="00276809" w:rsidRPr="00816357">
        <w:t xml:space="preserve"> </w:t>
      </w:r>
      <w:r w:rsidR="00A41105" w:rsidRPr="00816357">
        <w:t xml:space="preserve">або </w:t>
      </w:r>
      <w:r w:rsidR="008548B2" w:rsidRPr="00816357">
        <w:t>Задіян</w:t>
      </w:r>
      <w:r w:rsidR="00A41105" w:rsidRPr="00816357">
        <w:t xml:space="preserve">а </w:t>
      </w:r>
      <w:r w:rsidR="00276809" w:rsidRPr="00816357">
        <w:t>Сторон</w:t>
      </w:r>
      <w:r w:rsidRPr="00816357">
        <w:t>а</w:t>
      </w:r>
      <w:r w:rsidR="00203134" w:rsidRPr="00816357">
        <w:t xml:space="preserve">, </w:t>
      </w:r>
      <w:r w:rsidR="004A7E0E" w:rsidRPr="00816357">
        <w:t>Сума Нетто</w:t>
      </w:r>
      <w:r w:rsidR="005D51D8" w:rsidRPr="00816357">
        <w:t>-зобов’язання, яку належить сплатити одній Стороні ("</w:t>
      </w:r>
      <w:r w:rsidR="005D51D8" w:rsidRPr="00816357">
        <w:rPr>
          <w:b/>
          <w:bCs/>
        </w:rPr>
        <w:t>Платник</w:t>
      </w:r>
      <w:r w:rsidR="005D51D8" w:rsidRPr="00816357">
        <w:t>") на користь іншої Сторони ("</w:t>
      </w:r>
      <w:r w:rsidR="005D51D8" w:rsidRPr="00816357">
        <w:rPr>
          <w:b/>
          <w:bCs/>
        </w:rPr>
        <w:t>Отримувача</w:t>
      </w:r>
      <w:r w:rsidR="005D51D8" w:rsidRPr="00816357">
        <w:t>")</w:t>
      </w:r>
      <w:r w:rsidRPr="00816357">
        <w:t xml:space="preserve">, за вибором </w:t>
      </w:r>
      <w:r w:rsidR="008548B2" w:rsidRPr="00816357">
        <w:t xml:space="preserve">Недефолтної </w:t>
      </w:r>
      <w:r w:rsidR="00A41105" w:rsidRPr="00816357">
        <w:t xml:space="preserve">або </w:t>
      </w:r>
      <w:r w:rsidR="008548B2" w:rsidRPr="00816357">
        <w:t>Незадіян</w:t>
      </w:r>
      <w:r w:rsidR="00A41105" w:rsidRPr="00816357">
        <w:t xml:space="preserve">ої </w:t>
      </w:r>
      <w:r w:rsidRPr="00816357">
        <w:t>Сторони,</w:t>
      </w:r>
      <w:r w:rsidR="00A41105" w:rsidRPr="00816357">
        <w:t xml:space="preserve"> </w:t>
      </w:r>
      <w:r w:rsidRPr="00816357">
        <w:t xml:space="preserve">може бути </w:t>
      </w:r>
      <w:r w:rsidR="00532B6E" w:rsidRPr="00816357">
        <w:t>зменшен</w:t>
      </w:r>
      <w:r w:rsidRPr="00816357">
        <w:t xml:space="preserve">а </w:t>
      </w:r>
      <w:r w:rsidR="00276809" w:rsidRPr="00816357">
        <w:t xml:space="preserve">шляхом </w:t>
      </w:r>
      <w:r w:rsidR="002646BC" w:rsidRPr="00816357">
        <w:t xml:space="preserve">зарахування </w:t>
      </w:r>
      <w:r w:rsidR="00276809" w:rsidRPr="00816357">
        <w:t>проти інших сум ("</w:t>
      </w:r>
      <w:r w:rsidR="00276809" w:rsidRPr="00816357">
        <w:rPr>
          <w:b/>
          <w:bCs/>
        </w:rPr>
        <w:t xml:space="preserve">Інші </w:t>
      </w:r>
      <w:r w:rsidR="003A584C" w:rsidRPr="00816357">
        <w:rPr>
          <w:b/>
          <w:bCs/>
        </w:rPr>
        <w:t>Суми</w:t>
      </w:r>
      <w:r w:rsidR="00276809" w:rsidRPr="00816357">
        <w:t>"), які Отримувач зобов’язаний сплатити Платникові (</w:t>
      </w:r>
      <w:r w:rsidR="0014675D" w:rsidRPr="00816357">
        <w:t xml:space="preserve">за умови наявності однорідних зустрічних вимог, </w:t>
      </w:r>
      <w:r w:rsidR="00276809" w:rsidRPr="00816357">
        <w:t xml:space="preserve">незалежно від </w:t>
      </w:r>
      <w:r w:rsidR="00D77AA5" w:rsidRPr="00816357">
        <w:t>того,</w:t>
      </w:r>
      <w:r w:rsidR="00F442F3" w:rsidRPr="00816357">
        <w:t xml:space="preserve"> чи </w:t>
      </w:r>
      <w:r w:rsidR="00276809" w:rsidRPr="00816357">
        <w:t>виник</w:t>
      </w:r>
      <w:r w:rsidR="00F442F3" w:rsidRPr="00816357">
        <w:t>ли</w:t>
      </w:r>
      <w:r w:rsidR="00276809" w:rsidRPr="00816357">
        <w:t xml:space="preserve"> вони за </w:t>
      </w:r>
      <w:r w:rsidR="00E20ED3" w:rsidRPr="00816357">
        <w:t>цією Угодою</w:t>
      </w:r>
      <w:r w:rsidR="00276809" w:rsidRPr="00816357">
        <w:t xml:space="preserve"> </w:t>
      </w:r>
      <w:r w:rsidR="00532B6E" w:rsidRPr="00816357">
        <w:t>чи</w:t>
      </w:r>
      <w:r w:rsidR="00F442F3" w:rsidRPr="00816357">
        <w:t xml:space="preserve"> іншим </w:t>
      </w:r>
      <w:r w:rsidR="00856879" w:rsidRPr="00816357">
        <w:t>правочином</w:t>
      </w:r>
      <w:r w:rsidR="00276809" w:rsidRPr="00816357">
        <w:t>)</w:t>
      </w:r>
      <w:r w:rsidR="00A41105" w:rsidRPr="00816357">
        <w:t>,</w:t>
      </w:r>
      <w:r w:rsidRPr="00816357">
        <w:t xml:space="preserve"> без попереднього повідомлення </w:t>
      </w:r>
      <w:r w:rsidR="008548B2" w:rsidRPr="00816357">
        <w:t>Дефолтній</w:t>
      </w:r>
      <w:r w:rsidRPr="00816357">
        <w:t xml:space="preserve"> або </w:t>
      </w:r>
      <w:r w:rsidR="008548B2" w:rsidRPr="00816357">
        <w:t>Задіян</w:t>
      </w:r>
      <w:r w:rsidRPr="00816357">
        <w:t>ій Стороні.</w:t>
      </w:r>
      <w:r w:rsidR="006355B0" w:rsidRPr="00816357">
        <w:t xml:space="preserve"> При цьому вважається, що строк виконання вимог з</w:t>
      </w:r>
      <w:r w:rsidR="00523EB4" w:rsidRPr="00816357">
        <w:t>а такими грошовими зобов’язаннями настав.</w:t>
      </w:r>
      <w:r w:rsidRPr="00816357" w:rsidDel="00694FFB">
        <w:t xml:space="preserve"> </w:t>
      </w:r>
      <w:r w:rsidR="00A41105" w:rsidRPr="00816357">
        <w:t xml:space="preserve">Інші </w:t>
      </w:r>
      <w:r w:rsidR="003A584C" w:rsidRPr="00816357">
        <w:t xml:space="preserve">Суми </w:t>
      </w:r>
      <w:r w:rsidR="00A41105" w:rsidRPr="00816357">
        <w:t>підлягають повному погашенню в</w:t>
      </w:r>
      <w:r w:rsidR="00694FFB" w:rsidRPr="00816357">
        <w:t xml:space="preserve"> </w:t>
      </w:r>
      <w:r w:rsidR="00276809" w:rsidRPr="00816357">
        <w:t>тій частині</w:t>
      </w:r>
      <w:r w:rsidR="00A41105" w:rsidRPr="00816357">
        <w:t>,</w:t>
      </w:r>
      <w:r w:rsidR="00276809" w:rsidRPr="00816357">
        <w:t xml:space="preserve"> в якій </w:t>
      </w:r>
      <w:r w:rsidR="00A41105" w:rsidRPr="00816357">
        <w:t xml:space="preserve">вони зменшують Суму </w:t>
      </w:r>
      <w:r w:rsidR="004A7E0E" w:rsidRPr="00816357">
        <w:t>Нетто</w:t>
      </w:r>
      <w:r w:rsidR="00A41105" w:rsidRPr="00816357">
        <w:t>-зобов’язання, що належить до сплати Платником</w:t>
      </w:r>
      <w:r w:rsidR="00276809" w:rsidRPr="00816357">
        <w:t xml:space="preserve">. </w:t>
      </w:r>
      <w:r w:rsidR="008548B2" w:rsidRPr="00816357">
        <w:t>Недефолтна</w:t>
      </w:r>
      <w:r w:rsidR="00A41105" w:rsidRPr="00816357">
        <w:t xml:space="preserve"> або </w:t>
      </w:r>
      <w:r w:rsidR="008548B2" w:rsidRPr="00816357">
        <w:t>Незадіян</w:t>
      </w:r>
      <w:r w:rsidR="00A41105" w:rsidRPr="00816357">
        <w:t xml:space="preserve">а Сторона зобов’язана повідомити іншу Сторону про зменшення Суми </w:t>
      </w:r>
      <w:r w:rsidR="00AB4B2F" w:rsidRPr="00816357">
        <w:t>Нетто</w:t>
      </w:r>
      <w:r w:rsidR="00A41105" w:rsidRPr="00816357">
        <w:t xml:space="preserve">-зобов’язання внаслідок проведення </w:t>
      </w:r>
      <w:r w:rsidR="002646BC" w:rsidRPr="00816357">
        <w:t>зарахування зустрічних вимог</w:t>
      </w:r>
      <w:r w:rsidR="00A41105" w:rsidRPr="00816357">
        <w:t>, передбаченого цим пунктом </w:t>
      </w:r>
      <w:r w:rsidR="002338B4" w:rsidRPr="00816357">
        <w:rPr>
          <w:lang w:val="en-GB"/>
        </w:rPr>
        <w:fldChar w:fldCharType="begin"/>
      </w:r>
      <w:r w:rsidR="002338B4" w:rsidRPr="00816357">
        <w:instrText xml:space="preserve"> </w:instrText>
      </w:r>
      <w:r w:rsidR="002338B4" w:rsidRPr="00816357">
        <w:rPr>
          <w:lang w:val="en-GB"/>
        </w:rPr>
        <w:instrText>REF</w:instrText>
      </w:r>
      <w:r w:rsidR="002338B4" w:rsidRPr="00816357">
        <w:instrText xml:space="preserve">  _</w:instrText>
      </w:r>
      <w:r w:rsidR="002338B4" w:rsidRPr="00816357">
        <w:rPr>
          <w:lang w:val="en-GB"/>
        </w:rPr>
        <w:instrText>Ref</w:instrText>
      </w:r>
      <w:r w:rsidR="002338B4" w:rsidRPr="00816357">
        <w:instrText>77185256 \</w:instrText>
      </w:r>
      <w:r w:rsidR="002338B4" w:rsidRPr="00816357">
        <w:rPr>
          <w:lang w:val="en-GB"/>
        </w:rPr>
        <w:instrText>h</w:instrText>
      </w:r>
      <w:r w:rsidR="002338B4" w:rsidRPr="00816357">
        <w:instrText xml:space="preserve"> \</w:instrText>
      </w:r>
      <w:r w:rsidR="002338B4" w:rsidRPr="00816357">
        <w:rPr>
          <w:lang w:val="en-GB"/>
        </w:rPr>
        <w:instrText>r</w:instrText>
      </w:r>
      <w:r w:rsidR="002338B4" w:rsidRPr="00816357">
        <w:instrText xml:space="preserve">  \* </w:instrText>
      </w:r>
      <w:r w:rsidR="002338B4" w:rsidRPr="00816357">
        <w:rPr>
          <w:lang w:val="en-GB"/>
        </w:rPr>
        <w:instrText>MERGEFORMAT</w:instrText>
      </w:r>
      <w:r w:rsidR="002338B4" w:rsidRPr="00816357">
        <w:instrText xml:space="preserve"> </w:instrText>
      </w:r>
      <w:r w:rsidR="002338B4" w:rsidRPr="00816357">
        <w:rPr>
          <w:lang w:val="en-GB"/>
        </w:rPr>
      </w:r>
      <w:r w:rsidR="002338B4" w:rsidRPr="00816357">
        <w:rPr>
          <w:lang w:val="en-GB"/>
        </w:rPr>
        <w:fldChar w:fldCharType="separate"/>
      </w:r>
      <w:r w:rsidR="00145F2A" w:rsidRPr="00145F2A">
        <w:t>6.7</w:t>
      </w:r>
      <w:r w:rsidR="002338B4" w:rsidRPr="00816357">
        <w:rPr>
          <w:lang w:val="en-GB"/>
        </w:rPr>
        <w:fldChar w:fldCharType="end"/>
      </w:r>
      <w:r w:rsidR="00276809" w:rsidRPr="00816357">
        <w:t>.</w:t>
      </w:r>
      <w:bookmarkEnd w:id="92"/>
      <w:r w:rsidR="0014675D" w:rsidRPr="00816357">
        <w:t xml:space="preserve"> Зарахування зустрічних вимог відповідно до цього </w:t>
      </w:r>
      <w:r w:rsidR="002338B4" w:rsidRPr="00816357">
        <w:t>пункту</w:t>
      </w:r>
      <w:r w:rsidR="002338B4" w:rsidRPr="00816357">
        <w:rPr>
          <w:lang w:val="en-GB"/>
        </w:rPr>
        <w:t> </w:t>
      </w:r>
      <w:r w:rsidR="002338B4" w:rsidRPr="00816357">
        <w:rPr>
          <w:lang w:val="en-GB"/>
        </w:rPr>
        <w:fldChar w:fldCharType="begin"/>
      </w:r>
      <w:r w:rsidR="002338B4" w:rsidRPr="00816357">
        <w:rPr>
          <w:lang w:val="ru-RU"/>
        </w:rPr>
        <w:instrText xml:space="preserve"> </w:instrText>
      </w:r>
      <w:r w:rsidR="002338B4" w:rsidRPr="00816357">
        <w:rPr>
          <w:lang w:val="en-GB"/>
        </w:rPr>
        <w:instrText>REF</w:instrText>
      </w:r>
      <w:r w:rsidR="002338B4" w:rsidRPr="00816357">
        <w:rPr>
          <w:lang w:val="ru-RU"/>
        </w:rPr>
        <w:instrText xml:space="preserve">  _</w:instrText>
      </w:r>
      <w:r w:rsidR="002338B4" w:rsidRPr="00816357">
        <w:rPr>
          <w:lang w:val="en-GB"/>
        </w:rPr>
        <w:instrText>Ref</w:instrText>
      </w:r>
      <w:r w:rsidR="002338B4" w:rsidRPr="00816357">
        <w:rPr>
          <w:lang w:val="ru-RU"/>
        </w:rPr>
        <w:instrText>77185256 \</w:instrText>
      </w:r>
      <w:r w:rsidR="002338B4" w:rsidRPr="00816357">
        <w:rPr>
          <w:lang w:val="en-GB"/>
        </w:rPr>
        <w:instrText>h</w:instrText>
      </w:r>
      <w:r w:rsidR="002338B4" w:rsidRPr="00816357">
        <w:rPr>
          <w:lang w:val="ru-RU"/>
        </w:rPr>
        <w:instrText xml:space="preserve"> \</w:instrText>
      </w:r>
      <w:r w:rsidR="002338B4" w:rsidRPr="00816357">
        <w:rPr>
          <w:lang w:val="en-GB"/>
        </w:rPr>
        <w:instrText>r</w:instrText>
      </w:r>
      <w:r w:rsidR="002338B4" w:rsidRPr="00816357">
        <w:rPr>
          <w:lang w:val="ru-RU"/>
        </w:rPr>
        <w:instrText xml:space="preserve">  \* </w:instrText>
      </w:r>
      <w:r w:rsidR="002338B4" w:rsidRPr="00816357">
        <w:rPr>
          <w:lang w:val="en-GB"/>
        </w:rPr>
        <w:instrText>MERGEFORMAT</w:instrText>
      </w:r>
      <w:r w:rsidR="002338B4" w:rsidRPr="00816357">
        <w:rPr>
          <w:lang w:val="ru-RU"/>
        </w:rPr>
        <w:instrText xml:space="preserve"> </w:instrText>
      </w:r>
      <w:r w:rsidR="002338B4" w:rsidRPr="00816357">
        <w:rPr>
          <w:lang w:val="en-GB"/>
        </w:rPr>
      </w:r>
      <w:r w:rsidR="002338B4" w:rsidRPr="00816357">
        <w:rPr>
          <w:lang w:val="en-GB"/>
        </w:rPr>
        <w:fldChar w:fldCharType="separate"/>
      </w:r>
      <w:r w:rsidR="00145F2A" w:rsidRPr="00145F2A">
        <w:rPr>
          <w:lang w:val="ru-RU"/>
        </w:rPr>
        <w:t>6.7</w:t>
      </w:r>
      <w:r w:rsidR="002338B4" w:rsidRPr="00816357">
        <w:rPr>
          <w:lang w:val="en-GB"/>
        </w:rPr>
        <w:fldChar w:fldCharType="end"/>
      </w:r>
      <w:r w:rsidR="002338B4" w:rsidRPr="00816357">
        <w:rPr>
          <w:lang w:val="ru-RU"/>
        </w:rPr>
        <w:t xml:space="preserve"> </w:t>
      </w:r>
      <w:r w:rsidR="0014675D" w:rsidRPr="00816357">
        <w:t>у разі настання Випадку</w:t>
      </w:r>
      <w:r w:rsidR="00AB4B2F" w:rsidRPr="00816357">
        <w:t xml:space="preserve"> Дефолт</w:t>
      </w:r>
      <w:r w:rsidR="0014675D" w:rsidRPr="00816357">
        <w:t>у допускається в тій мірі, в якій це не суперечить застосовному праву.</w:t>
      </w:r>
      <w:bookmarkEnd w:id="93"/>
      <w:r w:rsidR="003A342E" w:rsidRPr="00816357">
        <w:t xml:space="preserve"> </w:t>
      </w:r>
    </w:p>
    <w:p w14:paraId="36147565" w14:textId="70FCC6E3" w:rsidR="004914F4" w:rsidRPr="00816357" w:rsidRDefault="00202F75" w:rsidP="00827959">
      <w:pPr>
        <w:pStyle w:val="ISDAL3"/>
      </w:pPr>
      <w:r w:rsidRPr="00816357">
        <w:t xml:space="preserve">Наскільки це не заборонено застосовним правом, </w:t>
      </w:r>
      <w:r w:rsidR="00873CE4" w:rsidRPr="00816357">
        <w:t>Сторона</w:t>
      </w:r>
      <w:r w:rsidR="002B52C9" w:rsidRPr="00816357">
        <w:t xml:space="preserve">, яка здійснює </w:t>
      </w:r>
      <w:r w:rsidR="002646BC" w:rsidRPr="00816357">
        <w:t xml:space="preserve">зарахування зустрічних вимог </w:t>
      </w:r>
      <w:r w:rsidR="00C83AFD" w:rsidRPr="00816357">
        <w:t>відповідно до пункту </w:t>
      </w:r>
      <w:r w:rsidR="00362DAC" w:rsidRPr="00816357">
        <w:fldChar w:fldCharType="begin"/>
      </w:r>
      <w:r w:rsidR="00362DAC" w:rsidRPr="00816357">
        <w:instrText xml:space="preserve"> REF _Ref81827035 \r \h </w:instrText>
      </w:r>
      <w:r w:rsidR="00D37474" w:rsidRPr="00816357">
        <w:instrText xml:space="preserve"> \* MERGEFORMAT </w:instrText>
      </w:r>
      <w:r w:rsidR="00362DAC" w:rsidRPr="00816357">
        <w:fldChar w:fldCharType="separate"/>
      </w:r>
      <w:r w:rsidR="00145F2A">
        <w:t>6.7.1</w:t>
      </w:r>
      <w:r w:rsidR="00362DAC" w:rsidRPr="00816357">
        <w:fldChar w:fldCharType="end"/>
      </w:r>
      <w:r w:rsidR="002B52C9" w:rsidRPr="00816357">
        <w:t>,</w:t>
      </w:r>
      <w:r w:rsidR="00873CE4" w:rsidRPr="00816357">
        <w:t xml:space="preserve"> може конвертувати Суму </w:t>
      </w:r>
      <w:r w:rsidR="004A7E0E" w:rsidRPr="00816357">
        <w:t>Нетто</w:t>
      </w:r>
      <w:r w:rsidR="002B52C9" w:rsidRPr="00816357">
        <w:t>-зобов’язання</w:t>
      </w:r>
      <w:r w:rsidR="00873CE4" w:rsidRPr="00816357">
        <w:t xml:space="preserve"> або </w:t>
      </w:r>
      <w:r w:rsidR="003A584C" w:rsidRPr="00816357">
        <w:t>Інш</w:t>
      </w:r>
      <w:r w:rsidR="00873CE4" w:rsidRPr="00816357">
        <w:t xml:space="preserve">і </w:t>
      </w:r>
      <w:r w:rsidR="003A584C" w:rsidRPr="00816357">
        <w:t xml:space="preserve">Суми </w:t>
      </w:r>
      <w:r w:rsidR="00C83AFD" w:rsidRPr="00816357">
        <w:t xml:space="preserve">повністю або частково </w:t>
      </w:r>
      <w:r w:rsidR="00873CE4" w:rsidRPr="00816357">
        <w:t xml:space="preserve">в </w:t>
      </w:r>
      <w:r w:rsidR="00C83AFD" w:rsidRPr="00816357">
        <w:t>іншу</w:t>
      </w:r>
      <w:r w:rsidR="00873CE4" w:rsidRPr="00816357">
        <w:t xml:space="preserve"> валюту за тим обмінним курсом, за яким </w:t>
      </w:r>
      <w:r w:rsidR="0060489C" w:rsidRPr="00816357">
        <w:t>така Сторона</w:t>
      </w:r>
      <w:r w:rsidR="00873CE4" w:rsidRPr="00816357">
        <w:t xml:space="preserve"> спроможна</w:t>
      </w:r>
      <w:r w:rsidR="0060489C" w:rsidRPr="00816357">
        <w:t xml:space="preserve"> придбати відповідну валюту </w:t>
      </w:r>
      <w:r w:rsidR="008B5FA2" w:rsidRPr="00816357">
        <w:t>в</w:t>
      </w:r>
      <w:r w:rsidR="0060489C" w:rsidRPr="00816357">
        <w:t xml:space="preserve"> потрібному розмірі (з урахуванням витрат на конвертацію)</w:t>
      </w:r>
      <w:r w:rsidR="00873CE4" w:rsidRPr="00816357">
        <w:t xml:space="preserve">, діючи добросовісно і використовуючи </w:t>
      </w:r>
      <w:r w:rsidR="00C908B7" w:rsidRPr="00816357">
        <w:t xml:space="preserve">економічно обґрунтовані </w:t>
      </w:r>
      <w:r w:rsidR="00873CE4" w:rsidRPr="00816357">
        <w:t>метод</w:t>
      </w:r>
      <w:r w:rsidR="0060489C" w:rsidRPr="00816357">
        <w:t>и</w:t>
      </w:r>
      <w:r w:rsidR="005033E2" w:rsidRPr="00816357">
        <w:t>, за умови, що така конвертація дозволена відповідними правочинами</w:t>
      </w:r>
      <w:r w:rsidR="00873CE4" w:rsidRPr="00816357">
        <w:t>.</w:t>
      </w:r>
      <w:r w:rsidR="00C83AFD" w:rsidRPr="00816357">
        <w:t xml:space="preserve"> </w:t>
      </w:r>
    </w:p>
    <w:p w14:paraId="76F69E25" w14:textId="2A8315AB" w:rsidR="00873CE4" w:rsidRPr="00816357" w:rsidRDefault="00873CE4" w:rsidP="00827959">
      <w:pPr>
        <w:pStyle w:val="ISDAL3"/>
      </w:pPr>
      <w:r w:rsidRPr="00816357">
        <w:t xml:space="preserve">Якщо розмір </w:t>
      </w:r>
      <w:r w:rsidR="0060489C" w:rsidRPr="00816357">
        <w:t xml:space="preserve">Інших </w:t>
      </w:r>
      <w:r w:rsidR="003A584C" w:rsidRPr="00816357">
        <w:t xml:space="preserve">Сум </w:t>
      </w:r>
      <w:r w:rsidRPr="00816357">
        <w:t>не визначен</w:t>
      </w:r>
      <w:r w:rsidR="0060489C" w:rsidRPr="00816357">
        <w:t>ий</w:t>
      </w:r>
      <w:r w:rsidRPr="00816357">
        <w:t xml:space="preserve">, </w:t>
      </w:r>
      <w:r w:rsidR="0060489C" w:rsidRPr="00816357">
        <w:t xml:space="preserve">Сторона, що здійснює </w:t>
      </w:r>
      <w:r w:rsidR="002646BC" w:rsidRPr="00816357">
        <w:t>зарахування зустрічних вимог</w:t>
      </w:r>
      <w:r w:rsidR="0060489C" w:rsidRPr="00816357">
        <w:t xml:space="preserve">, </w:t>
      </w:r>
      <w:r w:rsidRPr="00816357">
        <w:t xml:space="preserve">може добросовісно оцінити </w:t>
      </w:r>
      <w:r w:rsidR="0060489C" w:rsidRPr="00816357">
        <w:t xml:space="preserve">такі Інші </w:t>
      </w:r>
      <w:r w:rsidR="003A584C" w:rsidRPr="00816357">
        <w:t xml:space="preserve">Суми </w:t>
      </w:r>
      <w:r w:rsidR="0060489C" w:rsidRPr="00816357">
        <w:t xml:space="preserve">з метою визначення суми, на яку буде </w:t>
      </w:r>
      <w:r w:rsidR="00203134" w:rsidRPr="00816357">
        <w:t xml:space="preserve">зменшена </w:t>
      </w:r>
      <w:r w:rsidR="004A7E0E" w:rsidRPr="00816357">
        <w:t>Сума Нетто</w:t>
      </w:r>
      <w:r w:rsidR="0060489C" w:rsidRPr="00816357">
        <w:t>-зобов’язання</w:t>
      </w:r>
      <w:r w:rsidR="000A5943" w:rsidRPr="00816357">
        <w:t xml:space="preserve">, </w:t>
      </w:r>
      <w:r w:rsidRPr="00816357">
        <w:t xml:space="preserve">за умови що </w:t>
      </w:r>
      <w:r w:rsidR="000A5943" w:rsidRPr="00816357">
        <w:t>така С</w:t>
      </w:r>
      <w:r w:rsidRPr="00816357">
        <w:t xml:space="preserve">торона </w:t>
      </w:r>
      <w:r w:rsidR="000A5943" w:rsidRPr="00816357">
        <w:t>надасть іншій Стороні звіт</w:t>
      </w:r>
      <w:r w:rsidRPr="00816357">
        <w:t xml:space="preserve"> про </w:t>
      </w:r>
      <w:r w:rsidR="000A5943" w:rsidRPr="00816357">
        <w:t xml:space="preserve">визначення таких Інших </w:t>
      </w:r>
      <w:r w:rsidR="003A584C" w:rsidRPr="00816357">
        <w:t xml:space="preserve">Сум </w:t>
      </w:r>
      <w:r w:rsidR="000A5943" w:rsidRPr="00816357">
        <w:t>о</w:t>
      </w:r>
      <w:r w:rsidRPr="00816357">
        <w:t xml:space="preserve">дразу </w:t>
      </w:r>
      <w:r w:rsidR="000A5943" w:rsidRPr="00816357">
        <w:t>після їх визначення</w:t>
      </w:r>
      <w:r w:rsidRPr="00816357">
        <w:t>.</w:t>
      </w:r>
    </w:p>
    <w:p w14:paraId="6E1DE667" w14:textId="6FFC5E8E" w:rsidR="00310CA8" w:rsidRPr="00816357" w:rsidRDefault="00310CA8" w:rsidP="00827959">
      <w:pPr>
        <w:pStyle w:val="ISDAL1"/>
      </w:pPr>
      <w:bookmarkStart w:id="94" w:name="_Toc83331780"/>
      <w:r w:rsidRPr="00816357">
        <w:t>Передача прав</w:t>
      </w:r>
      <w:bookmarkEnd w:id="94"/>
    </w:p>
    <w:p w14:paraId="0C1CEC17" w14:textId="0E2DEEF2" w:rsidR="00310CA8" w:rsidRPr="00816357" w:rsidRDefault="00310CA8" w:rsidP="00827959">
      <w:pPr>
        <w:pStyle w:val="ISDAText"/>
        <w:rPr>
          <w:rFonts w:cs="Times New Roman"/>
        </w:rPr>
      </w:pPr>
      <w:r w:rsidRPr="00816357">
        <w:rPr>
          <w:rFonts w:cs="Times New Roman"/>
        </w:rPr>
        <w:t xml:space="preserve">Права </w:t>
      </w:r>
      <w:r w:rsidR="004172C5" w:rsidRPr="00816357">
        <w:rPr>
          <w:rFonts w:cs="Times New Roman"/>
        </w:rPr>
        <w:t xml:space="preserve">та обов’язки </w:t>
      </w:r>
      <w:r w:rsidRPr="00816357">
        <w:rPr>
          <w:rFonts w:cs="Times New Roman"/>
        </w:rPr>
        <w:t xml:space="preserve">за </w:t>
      </w:r>
      <w:r w:rsidR="00DE7D32" w:rsidRPr="00816357">
        <w:rPr>
          <w:rFonts w:cs="Times New Roman"/>
        </w:rPr>
        <w:t xml:space="preserve">цією </w:t>
      </w:r>
      <w:r w:rsidR="00CA37F5" w:rsidRPr="00816357">
        <w:rPr>
          <w:rFonts w:cs="Times New Roman"/>
        </w:rPr>
        <w:t>У</w:t>
      </w:r>
      <w:r w:rsidR="00DE7D32" w:rsidRPr="00816357">
        <w:rPr>
          <w:rFonts w:cs="Times New Roman"/>
        </w:rPr>
        <w:t xml:space="preserve">годою </w:t>
      </w:r>
      <w:r w:rsidRPr="00816357">
        <w:rPr>
          <w:rFonts w:cs="Times New Roman"/>
        </w:rPr>
        <w:t xml:space="preserve">не можуть бути відступлені, передані чи іншим чином відчужені </w:t>
      </w:r>
      <w:r w:rsidR="00F95262" w:rsidRPr="00816357">
        <w:rPr>
          <w:rFonts w:cs="Times New Roman"/>
        </w:rPr>
        <w:t>С</w:t>
      </w:r>
      <w:r w:rsidRPr="00816357">
        <w:rPr>
          <w:rFonts w:cs="Times New Roman"/>
        </w:rPr>
        <w:t xml:space="preserve">тороною без попередньої письмової згоди іншої </w:t>
      </w:r>
      <w:r w:rsidR="00F95262" w:rsidRPr="00816357">
        <w:rPr>
          <w:rFonts w:cs="Times New Roman"/>
        </w:rPr>
        <w:t>С</w:t>
      </w:r>
      <w:r w:rsidRPr="00816357">
        <w:rPr>
          <w:rFonts w:cs="Times New Roman"/>
        </w:rPr>
        <w:t xml:space="preserve">торони, за винятком </w:t>
      </w:r>
      <w:r w:rsidR="00387359" w:rsidRPr="00816357">
        <w:rPr>
          <w:rFonts w:cs="Times New Roman"/>
        </w:rPr>
        <w:t>таких випадків</w:t>
      </w:r>
      <w:r w:rsidRPr="00816357">
        <w:rPr>
          <w:rFonts w:cs="Times New Roman"/>
        </w:rPr>
        <w:t>:</w:t>
      </w:r>
      <w:r w:rsidR="00DA35F3" w:rsidRPr="00816357">
        <w:rPr>
          <w:rFonts w:cs="Times New Roman"/>
        </w:rPr>
        <w:t xml:space="preserve"> </w:t>
      </w:r>
    </w:p>
    <w:p w14:paraId="4C99ECC5" w14:textId="01CA8C4E" w:rsidR="00310CA8" w:rsidRPr="00816357" w:rsidRDefault="004172C5" w:rsidP="00827959">
      <w:pPr>
        <w:pStyle w:val="ISDAL4"/>
      </w:pPr>
      <w:r w:rsidRPr="00816357">
        <w:t>передачі</w:t>
      </w:r>
      <w:r w:rsidR="00310CA8" w:rsidRPr="00816357">
        <w:t xml:space="preserve"> прав </w:t>
      </w:r>
      <w:r w:rsidRPr="00816357">
        <w:t>та обов’язків</w:t>
      </w:r>
      <w:r w:rsidR="00310CA8" w:rsidRPr="00816357">
        <w:t xml:space="preserve"> за </w:t>
      </w:r>
      <w:r w:rsidR="00493C5A" w:rsidRPr="00816357">
        <w:t xml:space="preserve">цією </w:t>
      </w:r>
      <w:r w:rsidR="00CA37F5" w:rsidRPr="00816357">
        <w:t>У</w:t>
      </w:r>
      <w:r w:rsidR="00493C5A" w:rsidRPr="00816357">
        <w:t xml:space="preserve">годою в результаті реорганізації Сторони шляхом перетворення, приєднання, поділу </w:t>
      </w:r>
      <w:r w:rsidR="00BF16D9" w:rsidRPr="00816357">
        <w:t>або</w:t>
      </w:r>
      <w:r w:rsidR="00310CA8" w:rsidRPr="00816357">
        <w:t xml:space="preserve"> злиття</w:t>
      </w:r>
      <w:r w:rsidR="009F3082" w:rsidRPr="00816357">
        <w:t>, за умови що така реорганізація не призводить до настання Випадку</w:t>
      </w:r>
      <w:r w:rsidR="009F3082" w:rsidRPr="00816357">
        <w:rPr>
          <w:iCs/>
        </w:rPr>
        <w:t xml:space="preserve"> Зниження Кредитоспроможності Після Реорганізації</w:t>
      </w:r>
      <w:r w:rsidR="00C94464" w:rsidRPr="00816357">
        <w:t xml:space="preserve">. </w:t>
      </w:r>
      <w:r w:rsidR="0066458F" w:rsidRPr="00816357">
        <w:t>Генеральна Угода</w:t>
      </w:r>
      <w:r w:rsidR="00C94464" w:rsidRPr="00816357">
        <w:t xml:space="preserve"> та всі пов'язані з нею Правочини є обов'язковими та зберігають силу для Сторін та їх відповідних правонаступників</w:t>
      </w:r>
      <w:r w:rsidR="00310CA8" w:rsidRPr="00816357">
        <w:t>; та</w:t>
      </w:r>
    </w:p>
    <w:p w14:paraId="481D272B" w14:textId="6D13916E" w:rsidR="00310CA8" w:rsidRPr="00816357" w:rsidRDefault="00310CA8" w:rsidP="00827959">
      <w:pPr>
        <w:pStyle w:val="ISDAL4"/>
      </w:pPr>
      <w:r w:rsidRPr="00816357">
        <w:lastRenderedPageBreak/>
        <w:t>переда</w:t>
      </w:r>
      <w:r w:rsidR="004172C5" w:rsidRPr="00816357">
        <w:t>чі</w:t>
      </w:r>
      <w:r w:rsidR="00E049F4" w:rsidRPr="00816357">
        <w:t xml:space="preserve"> </w:t>
      </w:r>
      <w:r w:rsidR="008548B2" w:rsidRPr="00816357">
        <w:t>Недефолтною</w:t>
      </w:r>
      <w:r w:rsidR="0008435E" w:rsidRPr="00816357">
        <w:t xml:space="preserve"> </w:t>
      </w:r>
      <w:r w:rsidR="00E049F4" w:rsidRPr="00816357">
        <w:t>Стороною на користь третьої особи</w:t>
      </w:r>
      <w:r w:rsidRPr="00816357">
        <w:t xml:space="preserve"> </w:t>
      </w:r>
      <w:r w:rsidR="00E049F4" w:rsidRPr="00816357">
        <w:t>прав вимоги на всю або частину</w:t>
      </w:r>
      <w:r w:rsidRPr="00816357">
        <w:t xml:space="preserve"> Суми </w:t>
      </w:r>
      <w:r w:rsidR="004A7E0E" w:rsidRPr="00816357">
        <w:t>Нетто</w:t>
      </w:r>
      <w:r w:rsidR="00F95262" w:rsidRPr="00816357">
        <w:t>-зобов’язання</w:t>
      </w:r>
      <w:r w:rsidRPr="00816357">
        <w:t xml:space="preserve">, яка має бути сплачена </w:t>
      </w:r>
      <w:r w:rsidR="008548B2" w:rsidRPr="00816357">
        <w:t>Дефолтною</w:t>
      </w:r>
      <w:r w:rsidR="00F95262" w:rsidRPr="00816357">
        <w:t xml:space="preserve"> </w:t>
      </w:r>
      <w:r w:rsidRPr="00816357">
        <w:t xml:space="preserve">Стороною, разом </w:t>
      </w:r>
      <w:r w:rsidR="00F95262" w:rsidRPr="00816357">
        <w:t>і</w:t>
      </w:r>
      <w:r w:rsidRPr="00816357">
        <w:t xml:space="preserve">з </w:t>
      </w:r>
      <w:r w:rsidR="00856879" w:rsidRPr="00816357">
        <w:t>правом вимоги на грошові кошти</w:t>
      </w:r>
      <w:r w:rsidR="009F3082" w:rsidRPr="00816357">
        <w:t>,</w:t>
      </w:r>
      <w:r w:rsidRPr="00816357">
        <w:t xml:space="preserve"> які </w:t>
      </w:r>
      <w:r w:rsidR="00493C5A" w:rsidRPr="00816357">
        <w:t xml:space="preserve">належать до сплати згідно з </w:t>
      </w:r>
      <w:r w:rsidR="003D0B28" w:rsidRPr="00816357">
        <w:t>пунктом </w:t>
      </w:r>
      <w:r w:rsidR="00493C5A" w:rsidRPr="00816357">
        <w:fldChar w:fldCharType="begin"/>
      </w:r>
      <w:r w:rsidR="00493C5A" w:rsidRPr="00816357">
        <w:instrText xml:space="preserve"> REF _Ref64365489 \r \h  \* MERGEFORMAT </w:instrText>
      </w:r>
      <w:r w:rsidR="00493C5A" w:rsidRPr="00816357">
        <w:fldChar w:fldCharType="separate"/>
      </w:r>
      <w:r w:rsidR="00145F2A">
        <w:t>9.6</w:t>
      </w:r>
      <w:r w:rsidR="00493C5A" w:rsidRPr="00816357">
        <w:fldChar w:fldCharType="end"/>
      </w:r>
      <w:r w:rsidR="00493C5A" w:rsidRPr="00816357">
        <w:t xml:space="preserve"> та </w:t>
      </w:r>
      <w:r w:rsidR="003D0B28" w:rsidRPr="00816357">
        <w:t>Статтею </w:t>
      </w:r>
      <w:hyperlink w:anchor="Стаття10" w:history="1">
        <w:r w:rsidR="003D0B28" w:rsidRPr="00816357">
          <w:rPr>
            <w:rStyle w:val="Hyperlink"/>
            <w:color w:val="000000" w:themeColor="text1"/>
            <w:u w:val="none"/>
          </w:rPr>
          <w:t>10</w:t>
        </w:r>
      </w:hyperlink>
      <w:hyperlink w:anchor="Стаття10" w:tooltip="10" w:history="1">
        <w:r w:rsidR="003D0B28" w:rsidRPr="00816357">
          <w:rPr>
            <w:rStyle w:val="Hyperlink"/>
          </w:rPr>
          <w:fldChar w:fldCharType="begin"/>
        </w:r>
        <w:r w:rsidR="003D0B28" w:rsidRPr="00816357">
          <w:instrText xml:space="preserve"> REF Стаття10 \h </w:instrText>
        </w:r>
        <w:r w:rsidR="00D37474" w:rsidRPr="00816357">
          <w:rPr>
            <w:rStyle w:val="Hyperlink"/>
          </w:rPr>
          <w:instrText xml:space="preserve"> \* MERGEFORMAT </w:instrText>
        </w:r>
        <w:r w:rsidR="003D0B28" w:rsidRPr="00816357">
          <w:rPr>
            <w:rStyle w:val="Hyperlink"/>
          </w:rPr>
        </w:r>
        <w:r w:rsidR="003D0B28" w:rsidRPr="00816357">
          <w:rPr>
            <w:rStyle w:val="Hyperlink"/>
          </w:rPr>
          <w:fldChar w:fldCharType="end"/>
        </w:r>
      </w:hyperlink>
      <w:r w:rsidR="00493C5A" w:rsidRPr="00816357">
        <w:t xml:space="preserve"> цієї </w:t>
      </w:r>
      <w:r w:rsidR="008F09BD" w:rsidRPr="00816357">
        <w:t>Генеральної Угоди</w:t>
      </w:r>
      <w:r w:rsidR="00493C5A" w:rsidRPr="00816357">
        <w:t>.</w:t>
      </w:r>
    </w:p>
    <w:p w14:paraId="21748227" w14:textId="29F9DC0C" w:rsidR="00875A27" w:rsidRPr="00816357" w:rsidRDefault="00875A27" w:rsidP="00827959">
      <w:pPr>
        <w:pStyle w:val="ISDAL1"/>
      </w:pPr>
      <w:bookmarkStart w:id="95" w:name="Стаття8"/>
      <w:bookmarkStart w:id="96" w:name="_Toc83331781"/>
      <w:bookmarkEnd w:id="95"/>
      <w:r w:rsidRPr="00816357">
        <w:t xml:space="preserve">Валюта </w:t>
      </w:r>
      <w:r w:rsidR="008F09BD" w:rsidRPr="00816357">
        <w:t>Платежу</w:t>
      </w:r>
      <w:bookmarkEnd w:id="96"/>
    </w:p>
    <w:p w14:paraId="78AD3476" w14:textId="7ECFA263" w:rsidR="00622FB0" w:rsidRPr="00816357" w:rsidRDefault="00875A27" w:rsidP="00827959">
      <w:pPr>
        <w:pStyle w:val="ISDAText"/>
        <w:rPr>
          <w:rFonts w:cs="Times New Roman"/>
        </w:rPr>
      </w:pPr>
      <w:r w:rsidRPr="00816357">
        <w:rPr>
          <w:rFonts w:cs="Times New Roman"/>
        </w:rPr>
        <w:t xml:space="preserve">Усі платежі за </w:t>
      </w:r>
      <w:r w:rsidR="00F95262" w:rsidRPr="00816357">
        <w:rPr>
          <w:rFonts w:cs="Times New Roman"/>
        </w:rPr>
        <w:t xml:space="preserve">цією </w:t>
      </w:r>
      <w:r w:rsidR="00C94464" w:rsidRPr="00816357">
        <w:rPr>
          <w:rFonts w:cs="Times New Roman"/>
        </w:rPr>
        <w:t xml:space="preserve">Генеральною </w:t>
      </w:r>
      <w:r w:rsidR="00042C90" w:rsidRPr="00816357">
        <w:rPr>
          <w:rFonts w:cs="Times New Roman"/>
        </w:rPr>
        <w:t>Угод</w:t>
      </w:r>
      <w:r w:rsidR="00F95262" w:rsidRPr="00816357">
        <w:rPr>
          <w:rFonts w:cs="Times New Roman"/>
        </w:rPr>
        <w:t>ою</w:t>
      </w:r>
      <w:r w:rsidRPr="00816357">
        <w:rPr>
          <w:rFonts w:cs="Times New Roman"/>
        </w:rPr>
        <w:t xml:space="preserve"> та Правочинами здійснюються </w:t>
      </w:r>
      <w:r w:rsidR="00977241" w:rsidRPr="00816357">
        <w:rPr>
          <w:rFonts w:cs="Times New Roman"/>
        </w:rPr>
        <w:t>у</w:t>
      </w:r>
      <w:r w:rsidRPr="00816357">
        <w:rPr>
          <w:rFonts w:cs="Times New Roman"/>
        </w:rPr>
        <w:t xml:space="preserve"> валюті, визначеній </w:t>
      </w:r>
      <w:r w:rsidR="00F95262" w:rsidRPr="00816357">
        <w:rPr>
          <w:rFonts w:cs="Times New Roman"/>
        </w:rPr>
        <w:t>С</w:t>
      </w:r>
      <w:r w:rsidRPr="00816357">
        <w:rPr>
          <w:rFonts w:cs="Times New Roman"/>
        </w:rPr>
        <w:t>торонами ("</w:t>
      </w:r>
      <w:r w:rsidRPr="00816357">
        <w:rPr>
          <w:rFonts w:cs="Times New Roman"/>
          <w:b/>
        </w:rPr>
        <w:t xml:space="preserve">Валюта </w:t>
      </w:r>
      <w:r w:rsidR="008F09BD" w:rsidRPr="00816357">
        <w:rPr>
          <w:rFonts w:cs="Times New Roman"/>
          <w:b/>
        </w:rPr>
        <w:t>Платежу</w:t>
      </w:r>
      <w:r w:rsidRPr="00816357">
        <w:rPr>
          <w:rFonts w:cs="Times New Roman"/>
        </w:rPr>
        <w:t xml:space="preserve">"). Грошове зобов’язання однієї </w:t>
      </w:r>
      <w:r w:rsidR="00F95262" w:rsidRPr="00816357">
        <w:rPr>
          <w:rFonts w:cs="Times New Roman"/>
        </w:rPr>
        <w:t>С</w:t>
      </w:r>
      <w:r w:rsidRPr="00816357">
        <w:rPr>
          <w:rFonts w:cs="Times New Roman"/>
        </w:rPr>
        <w:t xml:space="preserve">торони за Правочином </w:t>
      </w:r>
      <w:r w:rsidR="00005628" w:rsidRPr="00816357">
        <w:rPr>
          <w:rFonts w:cs="Times New Roman"/>
        </w:rPr>
        <w:t xml:space="preserve">у </w:t>
      </w:r>
      <w:r w:rsidRPr="00816357">
        <w:rPr>
          <w:rFonts w:cs="Times New Roman"/>
        </w:rPr>
        <w:t xml:space="preserve">Валюті </w:t>
      </w:r>
      <w:r w:rsidR="008F09BD" w:rsidRPr="00816357">
        <w:rPr>
          <w:rFonts w:cs="Times New Roman"/>
        </w:rPr>
        <w:t xml:space="preserve">Платежу </w:t>
      </w:r>
      <w:r w:rsidRPr="00816357">
        <w:rPr>
          <w:rFonts w:cs="Times New Roman"/>
        </w:rPr>
        <w:t>не вважа</w:t>
      </w:r>
      <w:r w:rsidR="00387359" w:rsidRPr="00816357">
        <w:rPr>
          <w:rFonts w:cs="Times New Roman"/>
        </w:rPr>
        <w:t>ється</w:t>
      </w:r>
      <w:r w:rsidRPr="00816357">
        <w:rPr>
          <w:rFonts w:cs="Times New Roman"/>
        </w:rPr>
        <w:t xml:space="preserve"> виконаним</w:t>
      </w:r>
      <w:r w:rsidR="00387359" w:rsidRPr="00816357">
        <w:rPr>
          <w:rFonts w:cs="Times New Roman"/>
        </w:rPr>
        <w:t xml:space="preserve"> належним чином, якщо воно сплачене</w:t>
      </w:r>
      <w:r w:rsidRPr="00816357">
        <w:rPr>
          <w:rFonts w:cs="Times New Roman"/>
        </w:rPr>
        <w:t xml:space="preserve"> </w:t>
      </w:r>
      <w:r w:rsidR="00977241" w:rsidRPr="00816357">
        <w:rPr>
          <w:rFonts w:cs="Times New Roman"/>
        </w:rPr>
        <w:t>у</w:t>
      </w:r>
      <w:r w:rsidRPr="00816357">
        <w:rPr>
          <w:rFonts w:cs="Times New Roman"/>
        </w:rPr>
        <w:t xml:space="preserve"> валюті іншій</w:t>
      </w:r>
      <w:r w:rsidR="00F4666C" w:rsidRPr="00816357">
        <w:rPr>
          <w:rFonts w:cs="Times New Roman"/>
        </w:rPr>
        <w:t>,</w:t>
      </w:r>
      <w:r w:rsidRPr="00816357">
        <w:rPr>
          <w:rFonts w:cs="Times New Roman"/>
        </w:rPr>
        <w:t xml:space="preserve"> ніж Валюта </w:t>
      </w:r>
      <w:r w:rsidR="008F09BD" w:rsidRPr="00816357">
        <w:rPr>
          <w:rFonts w:cs="Times New Roman"/>
        </w:rPr>
        <w:t>Платежу</w:t>
      </w:r>
      <w:r w:rsidR="00387359" w:rsidRPr="00816357">
        <w:rPr>
          <w:rFonts w:cs="Times New Roman"/>
        </w:rPr>
        <w:t>, за винятком випадків, коли інша Сторона</w:t>
      </w:r>
      <w:r w:rsidR="00B81046" w:rsidRPr="00816357">
        <w:rPr>
          <w:rFonts w:cs="Times New Roman"/>
        </w:rPr>
        <w:t>-отримувач відповідного платежу</w:t>
      </w:r>
      <w:r w:rsidR="00387359" w:rsidRPr="00816357">
        <w:rPr>
          <w:rFonts w:cs="Times New Roman"/>
        </w:rPr>
        <w:t xml:space="preserve"> письмово погодилась на виконання такого зобов’язання в іншій валюті</w:t>
      </w:r>
      <w:r w:rsidRPr="00816357">
        <w:rPr>
          <w:rFonts w:cs="Times New Roman"/>
        </w:rPr>
        <w:t xml:space="preserve">. </w:t>
      </w:r>
    </w:p>
    <w:p w14:paraId="27C29B8A" w14:textId="6BD3CB95" w:rsidR="00875A27" w:rsidRPr="00816357" w:rsidRDefault="00875A27" w:rsidP="00827959">
      <w:pPr>
        <w:pStyle w:val="ISDAL1"/>
      </w:pPr>
      <w:bookmarkStart w:id="97" w:name="_Toc83331782"/>
      <w:r w:rsidRPr="00816357">
        <w:t>Різне</w:t>
      </w:r>
      <w:bookmarkEnd w:id="97"/>
    </w:p>
    <w:p w14:paraId="6FD5BC98" w14:textId="3ACB164E" w:rsidR="00875A27" w:rsidRPr="00816357" w:rsidRDefault="00875A27" w:rsidP="00827959">
      <w:pPr>
        <w:pStyle w:val="ISDAL2"/>
        <w:rPr>
          <w:rFonts w:ascii="Times New Roman" w:hAnsi="Times New Roman"/>
        </w:rPr>
      </w:pPr>
      <w:r w:rsidRPr="00816357">
        <w:rPr>
          <w:rFonts w:ascii="Times New Roman" w:hAnsi="Times New Roman"/>
        </w:rPr>
        <w:t xml:space="preserve">Цілісність </w:t>
      </w:r>
      <w:r w:rsidR="00CA37F5" w:rsidRPr="00816357">
        <w:rPr>
          <w:rFonts w:ascii="Times New Roman" w:hAnsi="Times New Roman"/>
        </w:rPr>
        <w:t>У</w:t>
      </w:r>
      <w:r w:rsidR="00493C5A" w:rsidRPr="00816357">
        <w:rPr>
          <w:rFonts w:ascii="Times New Roman" w:hAnsi="Times New Roman"/>
        </w:rPr>
        <w:t>годи</w:t>
      </w:r>
    </w:p>
    <w:p w14:paraId="75B10DA6" w14:textId="7F73FFE4" w:rsidR="00875A27" w:rsidRPr="00816357" w:rsidRDefault="00875A27" w:rsidP="00827959">
      <w:pPr>
        <w:pStyle w:val="ISDAText"/>
        <w:rPr>
          <w:rFonts w:cs="Times New Roman"/>
        </w:rPr>
      </w:pPr>
      <w:r w:rsidRPr="00816357">
        <w:rPr>
          <w:rFonts w:cs="Times New Roman"/>
        </w:rPr>
        <w:t>Ц</w:t>
      </w:r>
      <w:r w:rsidR="006532A9" w:rsidRPr="00816357">
        <w:rPr>
          <w:rFonts w:cs="Times New Roman"/>
        </w:rPr>
        <w:t xml:space="preserve">я </w:t>
      </w:r>
      <w:r w:rsidR="00CA37F5" w:rsidRPr="00816357">
        <w:rPr>
          <w:rFonts w:cs="Times New Roman"/>
        </w:rPr>
        <w:t>У</w:t>
      </w:r>
      <w:r w:rsidR="00493C5A" w:rsidRPr="00816357">
        <w:rPr>
          <w:rFonts w:cs="Times New Roman"/>
        </w:rPr>
        <w:t>года складає всі домовленості, що були досягнуті Сторонами стосовно її предмета. Кожна зі Сторін підтверджує, що</w:t>
      </w:r>
      <w:r w:rsidR="00493C5A" w:rsidRPr="00816357">
        <w:rPr>
          <w:rFonts w:cs="Times New Roman"/>
          <w:lang w:val="ru-RU"/>
        </w:rPr>
        <w:t>,</w:t>
      </w:r>
      <w:r w:rsidR="00493C5A" w:rsidRPr="00816357">
        <w:rPr>
          <w:rFonts w:cs="Times New Roman"/>
        </w:rPr>
        <w:t xml:space="preserve"> укладаючи цю </w:t>
      </w:r>
      <w:r w:rsidR="00CA37F5" w:rsidRPr="00816357">
        <w:rPr>
          <w:rFonts w:cs="Times New Roman"/>
        </w:rPr>
        <w:t>У</w:t>
      </w:r>
      <w:r w:rsidR="00493C5A" w:rsidRPr="00816357">
        <w:rPr>
          <w:rFonts w:cs="Times New Roman"/>
        </w:rPr>
        <w:t xml:space="preserve">году, вона не покладалась на будь-які інші усні або письмові домовленості або запевнення, за винятком тих, які передбачені цією </w:t>
      </w:r>
      <w:r w:rsidR="00CA37F5" w:rsidRPr="00816357">
        <w:rPr>
          <w:rFonts w:cs="Times New Roman"/>
        </w:rPr>
        <w:t>У</w:t>
      </w:r>
      <w:r w:rsidR="00493C5A" w:rsidRPr="00816357">
        <w:rPr>
          <w:rFonts w:cs="Times New Roman"/>
        </w:rPr>
        <w:t>годою</w:t>
      </w:r>
      <w:r w:rsidR="00FD247E" w:rsidRPr="00816357">
        <w:rPr>
          <w:rFonts w:cs="Times New Roman"/>
        </w:rPr>
        <w:t xml:space="preserve"> або посилання на які містяться в цій Угоді</w:t>
      </w:r>
      <w:r w:rsidR="00493C5A" w:rsidRPr="00816357">
        <w:rPr>
          <w:rFonts w:cs="Times New Roman"/>
        </w:rPr>
        <w:t>.</w:t>
      </w:r>
    </w:p>
    <w:p w14:paraId="24659204" w14:textId="77777777" w:rsidR="00C01616" w:rsidRPr="00816357" w:rsidRDefault="00C01616" w:rsidP="00827959">
      <w:pPr>
        <w:pStyle w:val="ISDAL2"/>
        <w:rPr>
          <w:rFonts w:ascii="Times New Roman" w:hAnsi="Times New Roman"/>
        </w:rPr>
      </w:pPr>
      <w:r w:rsidRPr="00816357">
        <w:rPr>
          <w:rFonts w:ascii="Times New Roman" w:hAnsi="Times New Roman"/>
        </w:rPr>
        <w:t>Часткова недійсність</w:t>
      </w:r>
    </w:p>
    <w:p w14:paraId="679F6EE7" w14:textId="765BC580" w:rsidR="00C01616" w:rsidRPr="00816357" w:rsidRDefault="00C01616" w:rsidP="00827959">
      <w:pPr>
        <w:pStyle w:val="ISDAText"/>
        <w:rPr>
          <w:rFonts w:cs="Times New Roman"/>
        </w:rPr>
      </w:pPr>
      <w:r w:rsidRPr="00816357">
        <w:rPr>
          <w:rFonts w:cs="Times New Roman"/>
        </w:rPr>
        <w:t xml:space="preserve">Якщо </w:t>
      </w:r>
      <w:r w:rsidR="00387359" w:rsidRPr="00816357">
        <w:rPr>
          <w:rFonts w:cs="Times New Roman"/>
        </w:rPr>
        <w:t>окреме</w:t>
      </w:r>
      <w:r w:rsidRPr="00816357">
        <w:rPr>
          <w:rFonts w:cs="Times New Roman"/>
        </w:rPr>
        <w:t xml:space="preserve"> положення цієї </w:t>
      </w:r>
      <w:r w:rsidR="008F09BD" w:rsidRPr="00816357">
        <w:rPr>
          <w:rFonts w:cs="Times New Roman"/>
        </w:rPr>
        <w:t>Генеральної Угоди</w:t>
      </w:r>
      <w:r w:rsidRPr="00816357">
        <w:rPr>
          <w:rFonts w:cs="Times New Roman"/>
        </w:rPr>
        <w:t xml:space="preserve"> або будь-якого Правочину стане незаконним, недійсним або таким, що не підлягає примусовому виконанню </w:t>
      </w:r>
      <w:r w:rsidR="00387359" w:rsidRPr="00816357">
        <w:rPr>
          <w:rFonts w:cs="Times New Roman"/>
        </w:rPr>
        <w:t>за</w:t>
      </w:r>
      <w:r w:rsidRPr="00816357">
        <w:rPr>
          <w:rFonts w:cs="Times New Roman"/>
        </w:rPr>
        <w:t xml:space="preserve"> законодавством України, це жодним чином не впливатиме або не обмежуватиме</w:t>
      </w:r>
      <w:r w:rsidR="006E6CDC" w:rsidRPr="00816357">
        <w:rPr>
          <w:rFonts w:cs="Times New Roman"/>
        </w:rPr>
        <w:t xml:space="preserve"> </w:t>
      </w:r>
      <w:r w:rsidR="00690172" w:rsidRPr="00816357">
        <w:rPr>
          <w:rFonts w:cs="Times New Roman"/>
        </w:rPr>
        <w:t>законність</w:t>
      </w:r>
      <w:r w:rsidRPr="00816357">
        <w:rPr>
          <w:rFonts w:cs="Times New Roman"/>
        </w:rPr>
        <w:t xml:space="preserve">, </w:t>
      </w:r>
      <w:r w:rsidR="00690172" w:rsidRPr="00816357">
        <w:rPr>
          <w:rFonts w:cs="Times New Roman"/>
        </w:rPr>
        <w:t>дійсність</w:t>
      </w:r>
      <w:r w:rsidR="00690172" w:rsidRPr="00816357" w:rsidDel="00690172">
        <w:rPr>
          <w:rFonts w:cs="Times New Roman"/>
        </w:rPr>
        <w:t xml:space="preserve"> </w:t>
      </w:r>
      <w:r w:rsidRPr="00816357">
        <w:rPr>
          <w:rFonts w:cs="Times New Roman"/>
        </w:rPr>
        <w:t xml:space="preserve">чи можливість примусового виконання </w:t>
      </w:r>
      <w:r w:rsidR="00387359" w:rsidRPr="00816357">
        <w:rPr>
          <w:rFonts w:cs="Times New Roman"/>
        </w:rPr>
        <w:t>інших</w:t>
      </w:r>
      <w:r w:rsidRPr="00816357">
        <w:rPr>
          <w:rFonts w:cs="Times New Roman"/>
        </w:rPr>
        <w:t xml:space="preserve"> положень, які не зазнали такого впливу.</w:t>
      </w:r>
      <w:r w:rsidR="00690172" w:rsidRPr="00816357">
        <w:rPr>
          <w:rFonts w:cs="Times New Roman"/>
        </w:rPr>
        <w:t xml:space="preserve"> </w:t>
      </w:r>
      <w:r w:rsidR="00B919EF" w:rsidRPr="00816357">
        <w:rPr>
          <w:rFonts w:cs="Times New Roman"/>
        </w:rPr>
        <w:t xml:space="preserve">У такому випадку Сторони </w:t>
      </w:r>
      <w:r w:rsidR="00633DF0" w:rsidRPr="00816357">
        <w:rPr>
          <w:rFonts w:cs="Times New Roman"/>
        </w:rPr>
        <w:t xml:space="preserve">зобов’язані </w:t>
      </w:r>
      <w:r w:rsidR="00B919EF" w:rsidRPr="00816357">
        <w:rPr>
          <w:rFonts w:cs="Times New Roman"/>
        </w:rPr>
        <w:t xml:space="preserve">без зволікань провести добросовісні переговори з метою зміни зазначеного положення таким чином, щоб після такої зміни воно було чинним і законним, і максимально відображало первісні наміри Сторін, у тому числі щодо економічного </w:t>
      </w:r>
      <w:r w:rsidR="00E05380" w:rsidRPr="00816357">
        <w:rPr>
          <w:rFonts w:cs="Times New Roman"/>
        </w:rPr>
        <w:t>результату</w:t>
      </w:r>
      <w:r w:rsidR="00B919EF" w:rsidRPr="00816357">
        <w:rPr>
          <w:rFonts w:cs="Times New Roman"/>
        </w:rPr>
        <w:t xml:space="preserve">, які закріплені у цій </w:t>
      </w:r>
      <w:r w:rsidR="0066458F" w:rsidRPr="00816357">
        <w:rPr>
          <w:rFonts w:cs="Times New Roman"/>
        </w:rPr>
        <w:t>Генеральній Угоді</w:t>
      </w:r>
      <w:r w:rsidR="00E05380" w:rsidRPr="00816357">
        <w:rPr>
          <w:rFonts w:cs="Times New Roman"/>
        </w:rPr>
        <w:t xml:space="preserve"> або відповідному Правочині</w:t>
      </w:r>
      <w:r w:rsidR="00B919EF" w:rsidRPr="00816357">
        <w:rPr>
          <w:rFonts w:cs="Times New Roman"/>
        </w:rPr>
        <w:t xml:space="preserve"> стосовно відповідного положення.</w:t>
      </w:r>
    </w:p>
    <w:p w14:paraId="6A6E90BF" w14:textId="77777777" w:rsidR="00875A27" w:rsidRPr="00816357" w:rsidRDefault="002C4B98" w:rsidP="00827959">
      <w:pPr>
        <w:pStyle w:val="ISDAL2"/>
        <w:rPr>
          <w:rFonts w:ascii="Times New Roman" w:hAnsi="Times New Roman"/>
        </w:rPr>
      </w:pPr>
      <w:r w:rsidRPr="00816357">
        <w:rPr>
          <w:rFonts w:ascii="Times New Roman" w:hAnsi="Times New Roman"/>
        </w:rPr>
        <w:t>Внесення змін</w:t>
      </w:r>
    </w:p>
    <w:p w14:paraId="2EB3E0C1" w14:textId="164853DF" w:rsidR="006532A9" w:rsidRPr="00816357" w:rsidRDefault="006532A9" w:rsidP="00827959">
      <w:pPr>
        <w:pStyle w:val="ISDAText"/>
        <w:rPr>
          <w:rFonts w:cs="Times New Roman"/>
        </w:rPr>
      </w:pPr>
      <w:r w:rsidRPr="00816357">
        <w:rPr>
          <w:rFonts w:cs="Times New Roman"/>
        </w:rPr>
        <w:t xml:space="preserve">Будь-які </w:t>
      </w:r>
      <w:r w:rsidR="006E3341" w:rsidRPr="00816357">
        <w:rPr>
          <w:rFonts w:cs="Times New Roman"/>
        </w:rPr>
        <w:t xml:space="preserve">зміни або </w:t>
      </w:r>
      <w:r w:rsidR="00493C5A" w:rsidRPr="00816357">
        <w:rPr>
          <w:rFonts w:cs="Times New Roman"/>
        </w:rPr>
        <w:t xml:space="preserve">доповнення до цієї </w:t>
      </w:r>
      <w:r w:rsidR="00CA37F5" w:rsidRPr="00816357">
        <w:rPr>
          <w:rFonts w:cs="Times New Roman"/>
        </w:rPr>
        <w:t>У</w:t>
      </w:r>
      <w:r w:rsidR="00493C5A" w:rsidRPr="00816357">
        <w:rPr>
          <w:rFonts w:cs="Times New Roman"/>
        </w:rPr>
        <w:t>годи, крім змін, передбачених пунктом </w:t>
      </w:r>
      <w:r w:rsidR="00493C5A" w:rsidRPr="00816357">
        <w:rPr>
          <w:rFonts w:cs="Times New Roman"/>
        </w:rPr>
        <w:fldChar w:fldCharType="begin"/>
      </w:r>
      <w:r w:rsidR="00493C5A" w:rsidRPr="00816357">
        <w:rPr>
          <w:rFonts w:cs="Times New Roman"/>
        </w:rPr>
        <w:instrText xml:space="preserve"> REF _Ref70075385 \n \h  \* MERGEFORMAT </w:instrText>
      </w:r>
      <w:r w:rsidR="00493C5A" w:rsidRPr="00816357">
        <w:rPr>
          <w:rFonts w:cs="Times New Roman"/>
        </w:rPr>
      </w:r>
      <w:r w:rsidR="00493C5A" w:rsidRPr="00816357">
        <w:rPr>
          <w:rFonts w:cs="Times New Roman"/>
        </w:rPr>
        <w:fldChar w:fldCharType="separate"/>
      </w:r>
      <w:r w:rsidR="00145F2A">
        <w:rPr>
          <w:rFonts w:cs="Times New Roman"/>
        </w:rPr>
        <w:t>11.2</w:t>
      </w:r>
      <w:r w:rsidR="00493C5A" w:rsidRPr="00816357">
        <w:rPr>
          <w:rFonts w:cs="Times New Roman"/>
        </w:rPr>
        <w:fldChar w:fldCharType="end"/>
      </w:r>
      <w:r w:rsidR="00493C5A" w:rsidRPr="00816357">
        <w:rPr>
          <w:rFonts w:cs="Times New Roman"/>
        </w:rPr>
        <w:t>, набувають</w:t>
      </w:r>
      <w:r w:rsidRPr="00816357">
        <w:rPr>
          <w:rFonts w:cs="Times New Roman"/>
        </w:rPr>
        <w:t xml:space="preserve"> чинності лише в разі, якщо вони </w:t>
      </w:r>
      <w:r w:rsidR="002C4B98" w:rsidRPr="00816357">
        <w:rPr>
          <w:rFonts w:cs="Times New Roman"/>
        </w:rPr>
        <w:t xml:space="preserve">викладені </w:t>
      </w:r>
      <w:r w:rsidR="004C59FB" w:rsidRPr="00816357">
        <w:rPr>
          <w:rFonts w:cs="Times New Roman"/>
        </w:rPr>
        <w:t>у письмовій формі</w:t>
      </w:r>
      <w:r w:rsidRPr="00816357">
        <w:rPr>
          <w:rFonts w:cs="Times New Roman"/>
        </w:rPr>
        <w:t xml:space="preserve"> (</w:t>
      </w:r>
      <w:r w:rsidRPr="00816357">
        <w:rPr>
          <w:rFonts w:cs="Times New Roman"/>
          <w:color w:val="333333"/>
        </w:rPr>
        <w:t xml:space="preserve">включаючи, якщо підтверджені </w:t>
      </w:r>
      <w:r w:rsidRPr="00816357">
        <w:rPr>
          <w:rFonts w:cs="Times New Roman"/>
        </w:rPr>
        <w:t>електронним повідомленням</w:t>
      </w:r>
      <w:r w:rsidR="00633DF0" w:rsidRPr="00816357">
        <w:rPr>
          <w:rFonts w:cs="Times New Roman"/>
        </w:rPr>
        <w:t xml:space="preserve">, якими обмінялись Сторони </w:t>
      </w:r>
      <w:r w:rsidRPr="00816357">
        <w:rPr>
          <w:rFonts w:cs="Times New Roman"/>
        </w:rPr>
        <w:t>у системі передачі електронних повідомлень або за допомогою інш</w:t>
      </w:r>
      <w:r w:rsidR="002C4B98" w:rsidRPr="00816357">
        <w:rPr>
          <w:rFonts w:cs="Times New Roman"/>
        </w:rPr>
        <w:t xml:space="preserve">их </w:t>
      </w:r>
      <w:r w:rsidRPr="00816357">
        <w:rPr>
          <w:rFonts w:cs="Times New Roman"/>
        </w:rPr>
        <w:t>технічн</w:t>
      </w:r>
      <w:r w:rsidR="002C4B98" w:rsidRPr="00816357">
        <w:rPr>
          <w:rFonts w:cs="Times New Roman"/>
        </w:rPr>
        <w:t>их</w:t>
      </w:r>
      <w:r w:rsidRPr="00816357">
        <w:rPr>
          <w:rFonts w:cs="Times New Roman"/>
        </w:rPr>
        <w:t xml:space="preserve"> засоб</w:t>
      </w:r>
      <w:r w:rsidR="002C4B98" w:rsidRPr="00816357">
        <w:rPr>
          <w:rFonts w:cs="Times New Roman"/>
        </w:rPr>
        <w:t>ів</w:t>
      </w:r>
      <w:r w:rsidRPr="00816357">
        <w:rPr>
          <w:rFonts w:cs="Times New Roman"/>
        </w:rPr>
        <w:t xml:space="preserve"> зв</w:t>
      </w:r>
      <w:r w:rsidR="002C4B98" w:rsidRPr="00816357">
        <w:rPr>
          <w:rFonts w:cs="Times New Roman"/>
        </w:rPr>
        <w:t>’</w:t>
      </w:r>
      <w:r w:rsidRPr="00816357">
        <w:rPr>
          <w:rFonts w:cs="Times New Roman"/>
        </w:rPr>
        <w:t>язку</w:t>
      </w:r>
      <w:r w:rsidR="004C59FB" w:rsidRPr="00816357">
        <w:rPr>
          <w:rFonts w:cs="Times New Roman"/>
        </w:rPr>
        <w:t xml:space="preserve"> із застосування</w:t>
      </w:r>
      <w:r w:rsidR="00E05380" w:rsidRPr="00816357">
        <w:rPr>
          <w:rFonts w:cs="Times New Roman"/>
        </w:rPr>
        <w:t xml:space="preserve">м </w:t>
      </w:r>
      <w:r w:rsidR="004C59FB" w:rsidRPr="00816357">
        <w:rPr>
          <w:rFonts w:cs="Times New Roman"/>
        </w:rPr>
        <w:t>кваліфікованого електронного підпису</w:t>
      </w:r>
      <w:r w:rsidR="00E05380" w:rsidRPr="00816357">
        <w:rPr>
          <w:rFonts w:cs="Times New Roman"/>
        </w:rPr>
        <w:t>, або інш</w:t>
      </w:r>
      <w:r w:rsidR="00D56BCD" w:rsidRPr="00816357">
        <w:rPr>
          <w:rFonts w:cs="Times New Roman"/>
        </w:rPr>
        <w:t>их</w:t>
      </w:r>
      <w:r w:rsidR="00E05380" w:rsidRPr="00816357">
        <w:rPr>
          <w:rFonts w:cs="Times New Roman"/>
        </w:rPr>
        <w:t xml:space="preserve"> способ</w:t>
      </w:r>
      <w:r w:rsidR="00D56BCD" w:rsidRPr="00816357">
        <w:rPr>
          <w:rFonts w:cs="Times New Roman"/>
        </w:rPr>
        <w:t>ів</w:t>
      </w:r>
      <w:r w:rsidR="00E05380" w:rsidRPr="00816357">
        <w:rPr>
          <w:rFonts w:cs="Times New Roman"/>
        </w:rPr>
        <w:t xml:space="preserve">, </w:t>
      </w:r>
      <w:r w:rsidR="004C59FB" w:rsidRPr="00816357">
        <w:rPr>
          <w:rFonts w:cs="Times New Roman"/>
        </w:rPr>
        <w:t>про які Сторони домовились у Додатку або відповідному Підтвердженні</w:t>
      </w:r>
      <w:r w:rsidRPr="00816357">
        <w:rPr>
          <w:rFonts w:cs="Times New Roman"/>
        </w:rPr>
        <w:t xml:space="preserve">). </w:t>
      </w:r>
    </w:p>
    <w:p w14:paraId="45C21F22" w14:textId="77777777" w:rsidR="00875A27" w:rsidRPr="00816357" w:rsidRDefault="00875A27" w:rsidP="00827959">
      <w:pPr>
        <w:pStyle w:val="ISDAL2"/>
        <w:rPr>
          <w:rFonts w:ascii="Times New Roman" w:hAnsi="Times New Roman"/>
        </w:rPr>
      </w:pPr>
      <w:r w:rsidRPr="00816357">
        <w:rPr>
          <w:rFonts w:ascii="Times New Roman" w:hAnsi="Times New Roman"/>
        </w:rPr>
        <w:t>П</w:t>
      </w:r>
      <w:r w:rsidR="00C46802" w:rsidRPr="00816357">
        <w:rPr>
          <w:rFonts w:ascii="Times New Roman" w:hAnsi="Times New Roman"/>
        </w:rPr>
        <w:t xml:space="preserve">римірники </w:t>
      </w:r>
      <w:r w:rsidRPr="00816357">
        <w:rPr>
          <w:rFonts w:ascii="Times New Roman" w:hAnsi="Times New Roman"/>
        </w:rPr>
        <w:t xml:space="preserve">та </w:t>
      </w:r>
      <w:r w:rsidR="00C46802" w:rsidRPr="00816357">
        <w:rPr>
          <w:rFonts w:ascii="Times New Roman" w:hAnsi="Times New Roman"/>
        </w:rPr>
        <w:t>П</w:t>
      </w:r>
      <w:r w:rsidRPr="00816357">
        <w:rPr>
          <w:rFonts w:ascii="Times New Roman" w:hAnsi="Times New Roman"/>
        </w:rPr>
        <w:t>ідтвердження</w:t>
      </w:r>
    </w:p>
    <w:p w14:paraId="43313F15" w14:textId="5D6CEA45" w:rsidR="006532A9" w:rsidRPr="00816357" w:rsidRDefault="006532A9" w:rsidP="00827959">
      <w:pPr>
        <w:pStyle w:val="ISDAL3"/>
      </w:pPr>
      <w:r w:rsidRPr="00816357">
        <w:t xml:space="preserve">Ця </w:t>
      </w:r>
      <w:r w:rsidR="0066458F" w:rsidRPr="00816357">
        <w:t>Генеральна Угода</w:t>
      </w:r>
      <w:r w:rsidRPr="00816357">
        <w:t xml:space="preserve"> (з додатками</w:t>
      </w:r>
      <w:r w:rsidR="00012775" w:rsidRPr="00816357">
        <w:t xml:space="preserve"> та</w:t>
      </w:r>
      <w:r w:rsidRPr="00816357">
        <w:t xml:space="preserve"> змінами</w:t>
      </w:r>
      <w:r w:rsidR="00012775" w:rsidRPr="00816357">
        <w:t xml:space="preserve"> до неї</w:t>
      </w:r>
      <w:r w:rsidRPr="00816357">
        <w:t xml:space="preserve">) може бути </w:t>
      </w:r>
      <w:r w:rsidR="0069567B" w:rsidRPr="00816357">
        <w:t xml:space="preserve">укладена </w:t>
      </w:r>
      <w:r w:rsidR="00A95DDF" w:rsidRPr="00816357">
        <w:t>Сторонами</w:t>
      </w:r>
      <w:r w:rsidR="00012775" w:rsidRPr="00816357">
        <w:t xml:space="preserve"> (зокрема, обміном повідомлен</w:t>
      </w:r>
      <w:r w:rsidR="00A95DDF" w:rsidRPr="00816357">
        <w:t>нями</w:t>
      </w:r>
      <w:r w:rsidR="00012775" w:rsidRPr="00816357">
        <w:t xml:space="preserve"> в системі електронних повідомлень, за допомогою </w:t>
      </w:r>
      <w:r w:rsidR="00633DF0" w:rsidRPr="00816357">
        <w:t xml:space="preserve">інших технічних засобів </w:t>
      </w:r>
      <w:r w:rsidR="00012775" w:rsidRPr="00816357">
        <w:t>зв’язку</w:t>
      </w:r>
      <w:r w:rsidR="00C7795F" w:rsidRPr="00816357">
        <w:t xml:space="preserve"> </w:t>
      </w:r>
      <w:r w:rsidR="00C7795F" w:rsidRPr="00816357">
        <w:rPr>
          <w:bCs/>
          <w:color w:val="333333"/>
        </w:rPr>
        <w:t>із застосування</w:t>
      </w:r>
      <w:r w:rsidR="00A904B0" w:rsidRPr="00816357">
        <w:rPr>
          <w:bCs/>
          <w:color w:val="333333"/>
        </w:rPr>
        <w:t>м</w:t>
      </w:r>
      <w:r w:rsidR="00C7795F" w:rsidRPr="00816357">
        <w:rPr>
          <w:bCs/>
          <w:color w:val="333333"/>
        </w:rPr>
        <w:t xml:space="preserve"> кваліфікованого електронного підпису</w:t>
      </w:r>
      <w:r w:rsidR="00347D69" w:rsidRPr="00816357">
        <w:rPr>
          <w:bCs/>
          <w:color w:val="333333"/>
        </w:rPr>
        <w:t xml:space="preserve">, або іншими способами, </w:t>
      </w:r>
      <w:r w:rsidR="00C7795F" w:rsidRPr="00816357">
        <w:rPr>
          <w:bCs/>
          <w:color w:val="333333"/>
        </w:rPr>
        <w:t>про які Сторони домовились у Додатку або відповідному Підтвердженні</w:t>
      </w:r>
      <w:r w:rsidR="00012775" w:rsidRPr="00816357">
        <w:t>)</w:t>
      </w:r>
      <w:r w:rsidRPr="00816357">
        <w:t xml:space="preserve"> </w:t>
      </w:r>
      <w:r w:rsidR="00012775" w:rsidRPr="00816357">
        <w:t>в будь-якій кількості примірників</w:t>
      </w:r>
      <w:r w:rsidRPr="00816357">
        <w:t>, і кожний такий примірник вважається оригінальним</w:t>
      </w:r>
      <w:r w:rsidR="00012775" w:rsidRPr="00816357">
        <w:t xml:space="preserve"> та має однакову юридичну силу</w:t>
      </w:r>
      <w:r w:rsidRPr="00816357">
        <w:t>.</w:t>
      </w:r>
    </w:p>
    <w:p w14:paraId="534DD967" w14:textId="7BE58BF8" w:rsidR="006532A9" w:rsidRPr="00816357" w:rsidRDefault="006532A9" w:rsidP="00827959">
      <w:pPr>
        <w:pStyle w:val="ISDAL3"/>
      </w:pPr>
      <w:bookmarkStart w:id="98" w:name="_Ref83146797"/>
      <w:r w:rsidRPr="00816357">
        <w:t>Сторони погодились, що Правочин вважається укладеним з моменту</w:t>
      </w:r>
      <w:r w:rsidR="00012775" w:rsidRPr="00816357">
        <w:t xml:space="preserve"> погодження його</w:t>
      </w:r>
      <w:r w:rsidR="00A73CB5" w:rsidRPr="00816357">
        <w:rPr>
          <w:lang w:val="ru-RU"/>
        </w:rPr>
        <w:t xml:space="preserve"> </w:t>
      </w:r>
      <w:r w:rsidR="00A73CB5" w:rsidRPr="00816357">
        <w:t>істотних</w:t>
      </w:r>
      <w:r w:rsidR="00012775" w:rsidRPr="00816357">
        <w:t xml:space="preserve"> умов</w:t>
      </w:r>
      <w:r w:rsidR="00016B70" w:rsidRPr="00816357">
        <w:t xml:space="preserve"> Сторонами, доказом </w:t>
      </w:r>
      <w:r w:rsidR="00613604" w:rsidRPr="00816357">
        <w:t xml:space="preserve">чого </w:t>
      </w:r>
      <w:r w:rsidR="00016B70" w:rsidRPr="00816357">
        <w:t xml:space="preserve">може бути </w:t>
      </w:r>
      <w:r w:rsidR="00012775" w:rsidRPr="00816357">
        <w:t>відповідн</w:t>
      </w:r>
      <w:r w:rsidR="00016B70" w:rsidRPr="00816357">
        <w:t>е</w:t>
      </w:r>
      <w:r w:rsidR="00012775" w:rsidRPr="00816357">
        <w:t xml:space="preserve"> </w:t>
      </w:r>
      <w:r w:rsidR="00016B70" w:rsidRPr="00816357">
        <w:t>Підтвердження</w:t>
      </w:r>
      <w:r w:rsidRPr="00816357">
        <w:t xml:space="preserve">. </w:t>
      </w:r>
      <w:r w:rsidRPr="00816357">
        <w:lastRenderedPageBreak/>
        <w:t xml:space="preserve">Підтвердження </w:t>
      </w:r>
      <w:r w:rsidR="00012775" w:rsidRPr="00816357">
        <w:t>укладається в</w:t>
      </w:r>
      <w:r w:rsidRPr="00816357">
        <w:t xml:space="preserve"> письмовій формі</w:t>
      </w:r>
      <w:r w:rsidR="00012775" w:rsidRPr="00816357">
        <w:t xml:space="preserve"> </w:t>
      </w:r>
      <w:r w:rsidRPr="00816357">
        <w:t xml:space="preserve">у спосіб, </w:t>
      </w:r>
      <w:r w:rsidR="003266D2" w:rsidRPr="00816357">
        <w:t xml:space="preserve">погоджений </w:t>
      </w:r>
      <w:r w:rsidRPr="00816357">
        <w:t>Стор</w:t>
      </w:r>
      <w:r w:rsidR="003266D2" w:rsidRPr="00816357">
        <w:t>онами у Додатку</w:t>
      </w:r>
      <w:r w:rsidRPr="00816357">
        <w:t xml:space="preserve"> (зокрема, поштою, </w:t>
      </w:r>
      <w:r w:rsidR="00012775" w:rsidRPr="00816357">
        <w:t>обміном</w:t>
      </w:r>
      <w:r w:rsidRPr="00816357">
        <w:t xml:space="preserve"> повідомленням</w:t>
      </w:r>
      <w:r w:rsidR="00012775" w:rsidRPr="00816357">
        <w:t>и</w:t>
      </w:r>
      <w:r w:rsidRPr="00816357">
        <w:t xml:space="preserve"> в системі електронних повідомлень, за допомогою іншого технічного засобу зв’язку). Сторони </w:t>
      </w:r>
      <w:r w:rsidR="00012775" w:rsidRPr="00816357">
        <w:t>повинні прямо визначити в б</w:t>
      </w:r>
      <w:r w:rsidRPr="00816357">
        <w:t>удь-як</w:t>
      </w:r>
      <w:r w:rsidR="00012775" w:rsidRPr="00816357">
        <w:t>ому</w:t>
      </w:r>
      <w:r w:rsidRPr="00816357">
        <w:t xml:space="preserve"> </w:t>
      </w:r>
      <w:r w:rsidR="00012775" w:rsidRPr="00816357">
        <w:t xml:space="preserve">такому </w:t>
      </w:r>
      <w:r w:rsidRPr="00816357">
        <w:t>повідомлен</w:t>
      </w:r>
      <w:r w:rsidR="004B799E" w:rsidRPr="00816357">
        <w:t>н</w:t>
      </w:r>
      <w:r w:rsidR="00012775" w:rsidRPr="00816357">
        <w:t>і, що відправля</w:t>
      </w:r>
      <w:r w:rsidR="003266D2" w:rsidRPr="00816357">
        <w:t>єт</w:t>
      </w:r>
      <w:r w:rsidR="00012775" w:rsidRPr="00816357">
        <w:t>ься у спосіб, прийнятний для Сторін, що такий примірник, лист, повідомлення у системі електронних повідомлень або електронне повідомлення</w:t>
      </w:r>
      <w:r w:rsidR="00A9470C" w:rsidRPr="00816357">
        <w:t xml:space="preserve"> є</w:t>
      </w:r>
      <w:r w:rsidRPr="00816357">
        <w:t xml:space="preserve"> Підтвердженням</w:t>
      </w:r>
      <w:r w:rsidR="00613604" w:rsidRPr="00816357">
        <w:t xml:space="preserve"> для цілей Угоди</w:t>
      </w:r>
      <w:r w:rsidRPr="00816357">
        <w:t>.</w:t>
      </w:r>
      <w:bookmarkEnd w:id="98"/>
    </w:p>
    <w:p w14:paraId="09767F6A" w14:textId="77777777" w:rsidR="00875A27" w:rsidRPr="00816357" w:rsidRDefault="00875A27" w:rsidP="00624FC1">
      <w:pPr>
        <w:pStyle w:val="ISDAL2"/>
        <w:keepNext/>
        <w:keepLines/>
        <w:rPr>
          <w:rFonts w:ascii="Times New Roman" w:hAnsi="Times New Roman"/>
        </w:rPr>
      </w:pPr>
      <w:r w:rsidRPr="00816357">
        <w:rPr>
          <w:rFonts w:ascii="Times New Roman" w:hAnsi="Times New Roman"/>
        </w:rPr>
        <w:t xml:space="preserve">Заголовки </w:t>
      </w:r>
    </w:p>
    <w:p w14:paraId="2202AF18" w14:textId="5BB5F17D" w:rsidR="006532A9" w:rsidRPr="00816357" w:rsidRDefault="006532A9" w:rsidP="00624FC1">
      <w:pPr>
        <w:pStyle w:val="ISDAText"/>
        <w:keepNext/>
        <w:keepLines/>
        <w:rPr>
          <w:rFonts w:cs="Times New Roman"/>
        </w:rPr>
      </w:pPr>
      <w:r w:rsidRPr="00816357">
        <w:rPr>
          <w:rFonts w:cs="Times New Roman"/>
        </w:rPr>
        <w:t xml:space="preserve">Заголовки </w:t>
      </w:r>
      <w:r w:rsidR="0073213C" w:rsidRPr="00816357">
        <w:rPr>
          <w:rFonts w:cs="Times New Roman"/>
        </w:rPr>
        <w:t xml:space="preserve">статей або пунктів </w:t>
      </w:r>
      <w:r w:rsidRPr="00816357">
        <w:rPr>
          <w:rFonts w:cs="Times New Roman"/>
        </w:rPr>
        <w:t xml:space="preserve">у цій </w:t>
      </w:r>
      <w:r w:rsidR="0066458F" w:rsidRPr="00816357">
        <w:rPr>
          <w:rFonts w:cs="Times New Roman"/>
        </w:rPr>
        <w:t>Генеральній Угоді</w:t>
      </w:r>
      <w:r w:rsidRPr="00816357">
        <w:rPr>
          <w:rFonts w:cs="Times New Roman"/>
        </w:rPr>
        <w:t xml:space="preserve"> використовуються виключно для зручності посилань, не впливають і не враховуються при тлумаченні </w:t>
      </w:r>
      <w:r w:rsidR="00493C5A" w:rsidRPr="00816357">
        <w:rPr>
          <w:rFonts w:cs="Times New Roman"/>
        </w:rPr>
        <w:t xml:space="preserve">цієї </w:t>
      </w:r>
      <w:r w:rsidR="008F09BD" w:rsidRPr="00816357">
        <w:rPr>
          <w:rFonts w:cs="Times New Roman"/>
        </w:rPr>
        <w:t>Генеральної Угоди</w:t>
      </w:r>
      <w:r w:rsidR="00493C5A" w:rsidRPr="00816357">
        <w:rPr>
          <w:rFonts w:cs="Times New Roman"/>
        </w:rPr>
        <w:t>.</w:t>
      </w:r>
    </w:p>
    <w:p w14:paraId="5C03FE4A" w14:textId="77777777" w:rsidR="000F795B" w:rsidRPr="00816357" w:rsidRDefault="005E7F81" w:rsidP="00827959">
      <w:pPr>
        <w:pStyle w:val="ISDAL2"/>
        <w:rPr>
          <w:rFonts w:ascii="Times New Roman" w:hAnsi="Times New Roman"/>
          <w:sz w:val="20"/>
          <w:szCs w:val="20"/>
        </w:rPr>
      </w:pPr>
      <w:bookmarkStart w:id="99" w:name="_Ref64365489"/>
      <w:r w:rsidRPr="00816357">
        <w:rPr>
          <w:rFonts w:ascii="Times New Roman" w:hAnsi="Times New Roman"/>
        </w:rPr>
        <w:t>Проценти</w:t>
      </w:r>
      <w:bookmarkEnd w:id="99"/>
    </w:p>
    <w:p w14:paraId="203F3D2B" w14:textId="77777777" w:rsidR="000F795B" w:rsidRPr="00816357" w:rsidRDefault="000F795B" w:rsidP="00827959">
      <w:pPr>
        <w:pStyle w:val="ISDAL3"/>
      </w:pPr>
      <w:r w:rsidRPr="00816357">
        <w:t xml:space="preserve"> </w:t>
      </w:r>
      <w:bookmarkStart w:id="100" w:name="_Ref64365091"/>
      <w:r w:rsidRPr="00816357">
        <w:t xml:space="preserve">До </w:t>
      </w:r>
      <w:r w:rsidR="00532BBA" w:rsidRPr="00816357">
        <w:t>настання д</w:t>
      </w:r>
      <w:r w:rsidRPr="00816357">
        <w:t>острокового припинення</w:t>
      </w:r>
      <w:bookmarkEnd w:id="100"/>
      <w:r w:rsidRPr="00816357">
        <w:t xml:space="preserve"> </w:t>
      </w:r>
    </w:p>
    <w:p w14:paraId="351A5DC2" w14:textId="2A72B243" w:rsidR="000F795B" w:rsidRPr="00816357" w:rsidRDefault="000F795B" w:rsidP="00827959">
      <w:pPr>
        <w:pStyle w:val="ISDAText"/>
        <w:rPr>
          <w:rFonts w:cs="Times New Roman"/>
          <w:sz w:val="20"/>
          <w:szCs w:val="20"/>
        </w:rPr>
      </w:pPr>
      <w:r w:rsidRPr="00816357">
        <w:rPr>
          <w:rFonts w:cs="Times New Roman"/>
        </w:rPr>
        <w:t>До настання</w:t>
      </w:r>
      <w:r w:rsidR="00A70D1A" w:rsidRPr="00816357">
        <w:rPr>
          <w:rFonts w:cs="Times New Roman"/>
        </w:rPr>
        <w:t xml:space="preserve"> </w:t>
      </w:r>
      <w:r w:rsidR="008F09BD" w:rsidRPr="00816357">
        <w:rPr>
          <w:rFonts w:cs="Times New Roman"/>
        </w:rPr>
        <w:t>Дати Дострокового Припинення</w:t>
      </w:r>
      <w:r w:rsidR="00A70D1A" w:rsidRPr="00816357">
        <w:rPr>
          <w:rFonts w:cs="Times New Roman"/>
        </w:rPr>
        <w:t xml:space="preserve"> або отримання повідомлення про призначення</w:t>
      </w:r>
      <w:r w:rsidRPr="00816357">
        <w:rPr>
          <w:rFonts w:cs="Times New Roman"/>
        </w:rPr>
        <w:t xml:space="preserve"> </w:t>
      </w:r>
      <w:r w:rsidR="008F09BD" w:rsidRPr="00816357">
        <w:rPr>
          <w:rFonts w:cs="Times New Roman"/>
        </w:rPr>
        <w:t>Дати Дострокового Припинення</w:t>
      </w:r>
      <w:r w:rsidRPr="00816357">
        <w:rPr>
          <w:rFonts w:cs="Times New Roman"/>
        </w:rPr>
        <w:t xml:space="preserve"> стосовно відповідного Правочину:</w:t>
      </w:r>
    </w:p>
    <w:p w14:paraId="4F8BABB9" w14:textId="77777777" w:rsidR="000F795B" w:rsidRPr="00816357" w:rsidRDefault="000833BF" w:rsidP="00827959">
      <w:pPr>
        <w:pStyle w:val="ISDAL4"/>
        <w:rPr>
          <w:spacing w:val="-6"/>
        </w:rPr>
      </w:pPr>
      <w:r w:rsidRPr="00816357">
        <w:t>Проценти</w:t>
      </w:r>
      <w:r w:rsidR="000F795B" w:rsidRPr="00816357">
        <w:t xml:space="preserve"> </w:t>
      </w:r>
      <w:r w:rsidRPr="00816357">
        <w:t>н</w:t>
      </w:r>
      <w:r w:rsidR="00396856" w:rsidRPr="00816357">
        <w:t xml:space="preserve">а </w:t>
      </w:r>
      <w:r w:rsidR="000F795B" w:rsidRPr="00816357">
        <w:t>прострочен</w:t>
      </w:r>
      <w:r w:rsidRPr="00816357">
        <w:t xml:space="preserve">і </w:t>
      </w:r>
      <w:r w:rsidR="000F795B" w:rsidRPr="00816357">
        <w:t>платеж</w:t>
      </w:r>
      <w:r w:rsidRPr="00816357">
        <w:t>і</w:t>
      </w:r>
    </w:p>
    <w:p w14:paraId="3C47C6A7" w14:textId="28780F23" w:rsidR="000833BF" w:rsidRPr="00816357" w:rsidRDefault="000833BF" w:rsidP="00827959">
      <w:pPr>
        <w:pStyle w:val="ISDAL4Text"/>
        <w:rPr>
          <w:rFonts w:cs="Times New Roman"/>
        </w:rPr>
      </w:pPr>
      <w:bookmarkStart w:id="101" w:name="_Ref64364288"/>
      <w:r w:rsidRPr="00816357">
        <w:rPr>
          <w:rFonts w:cs="Times New Roman"/>
        </w:rPr>
        <w:t xml:space="preserve">Якщо Сторона прострочила будь-який платіж, така Сторона зобов’язана, з урахуванням пункту </w:t>
      </w:r>
      <w:r w:rsidR="003B71BB" w:rsidRPr="00816357">
        <w:rPr>
          <w:rFonts w:cs="Times New Roman"/>
        </w:rPr>
        <w:fldChar w:fldCharType="begin"/>
      </w:r>
      <w:r w:rsidR="003B71BB" w:rsidRPr="00816357">
        <w:rPr>
          <w:rFonts w:cs="Times New Roman"/>
        </w:rPr>
        <w:instrText xml:space="preserve"> REF _Ref82543780 \r \h </w:instrText>
      </w:r>
      <w:r w:rsidR="00D37474" w:rsidRPr="00816357">
        <w:rPr>
          <w:rFonts w:cs="Times New Roman"/>
        </w:rPr>
        <w:instrText xml:space="preserve"> \* MERGEFORMAT </w:instrText>
      </w:r>
      <w:r w:rsidR="003B71BB" w:rsidRPr="00816357">
        <w:rPr>
          <w:rFonts w:cs="Times New Roman"/>
        </w:rPr>
      </w:r>
      <w:r w:rsidR="003B71BB" w:rsidRPr="00816357">
        <w:rPr>
          <w:rFonts w:cs="Times New Roman"/>
        </w:rPr>
        <w:fldChar w:fldCharType="separate"/>
      </w:r>
      <w:r w:rsidR="00145F2A">
        <w:rPr>
          <w:rFonts w:cs="Times New Roman"/>
        </w:rPr>
        <w:t>6.3</w:t>
      </w:r>
      <w:r w:rsidR="003B71BB" w:rsidRPr="00816357">
        <w:rPr>
          <w:rFonts w:cs="Times New Roman"/>
        </w:rPr>
        <w:fldChar w:fldCharType="end"/>
      </w:r>
      <w:r w:rsidR="003B71BB" w:rsidRPr="00816357">
        <w:rPr>
          <w:rFonts w:cs="Times New Roman"/>
        </w:rPr>
        <w:t xml:space="preserve"> </w:t>
      </w:r>
      <w:r w:rsidR="008F09BD" w:rsidRPr="00816357">
        <w:rPr>
          <w:rFonts w:cs="Times New Roman"/>
        </w:rPr>
        <w:t>Генеральної Угоди</w:t>
      </w:r>
      <w:r w:rsidRPr="00816357">
        <w:rPr>
          <w:rFonts w:cs="Times New Roman"/>
        </w:rPr>
        <w:t>, сплатити іншій Стороні на її вимогу проценти (як до, так і після ухвалення судового рішення) на прострочену суму у валюті простроченої суми за Дефолтною</w:t>
      </w:r>
      <w:r w:rsidR="00042C90" w:rsidRPr="00816357">
        <w:rPr>
          <w:rFonts w:cs="Times New Roman"/>
        </w:rPr>
        <w:t xml:space="preserve"> Ставк</w:t>
      </w:r>
      <w:r w:rsidRPr="00816357">
        <w:rPr>
          <w:rFonts w:cs="Times New Roman"/>
        </w:rPr>
        <w:t>ою</w:t>
      </w:r>
      <w:r w:rsidR="00110114" w:rsidRPr="00816357">
        <w:rPr>
          <w:rFonts w:cs="Times New Roman"/>
        </w:rPr>
        <w:t>.</w:t>
      </w:r>
    </w:p>
    <w:p w14:paraId="289CC478" w14:textId="77777777" w:rsidR="00110114" w:rsidRPr="00816357" w:rsidRDefault="00110114" w:rsidP="00827959">
      <w:pPr>
        <w:pStyle w:val="ISDAL4Text"/>
        <w:rPr>
          <w:rFonts w:cs="Times New Roman"/>
        </w:rPr>
      </w:pPr>
      <w:r w:rsidRPr="00816357">
        <w:rPr>
          <w:rFonts w:cs="Times New Roman"/>
        </w:rPr>
        <w:t>Період нарахування починається</w:t>
      </w:r>
      <w:r w:rsidR="000833BF" w:rsidRPr="00816357">
        <w:rPr>
          <w:rFonts w:cs="Times New Roman"/>
        </w:rPr>
        <w:t xml:space="preserve"> з дати, в яку платіж мав бути здійснений (включаючи такий день), до дати фактичного платежу (виключаючи такий день), а також </w:t>
      </w:r>
      <w:r w:rsidR="00E947C1" w:rsidRPr="00816357">
        <w:rPr>
          <w:rFonts w:cs="Times New Roman"/>
        </w:rPr>
        <w:t xml:space="preserve">не </w:t>
      </w:r>
      <w:r w:rsidR="0082407B" w:rsidRPr="00816357">
        <w:rPr>
          <w:rFonts w:cs="Times New Roman"/>
        </w:rPr>
        <w:t>включає</w:t>
      </w:r>
      <w:r w:rsidR="000833BF" w:rsidRPr="00816357">
        <w:rPr>
          <w:rFonts w:cs="Times New Roman"/>
        </w:rPr>
        <w:t xml:space="preserve"> період</w:t>
      </w:r>
      <w:r w:rsidRPr="00816357">
        <w:rPr>
          <w:rFonts w:cs="Times New Roman"/>
        </w:rPr>
        <w:t>,</w:t>
      </w:r>
      <w:r w:rsidR="000833BF" w:rsidRPr="00816357">
        <w:rPr>
          <w:rFonts w:cs="Times New Roman"/>
        </w:rPr>
        <w:t xml:space="preserve"> за який проценти на прострочені платежі підлягають сплаті відповідно до пункту (ііі)(б) або пункту (ііі)(в) нижче.</w:t>
      </w:r>
    </w:p>
    <w:p w14:paraId="2129F43B" w14:textId="77777777" w:rsidR="000F795B" w:rsidRPr="00816357" w:rsidRDefault="00110114" w:rsidP="00827959">
      <w:pPr>
        <w:pStyle w:val="ISDAL4"/>
        <w:rPr>
          <w:spacing w:val="-7"/>
        </w:rPr>
      </w:pPr>
      <w:bookmarkStart w:id="102" w:name="_Ref73606648"/>
      <w:bookmarkEnd w:id="101"/>
      <w:r w:rsidRPr="00816357">
        <w:t>Проценти на прострочену поставку</w:t>
      </w:r>
      <w:bookmarkEnd w:id="102"/>
    </w:p>
    <w:p w14:paraId="618B3D98" w14:textId="77777777" w:rsidR="00110114" w:rsidRPr="00816357" w:rsidRDefault="00110114" w:rsidP="00827959">
      <w:pPr>
        <w:pStyle w:val="ISDAL4Text"/>
        <w:rPr>
          <w:rFonts w:cs="Times New Roman"/>
        </w:rPr>
      </w:pPr>
      <w:r w:rsidRPr="00816357">
        <w:rPr>
          <w:rFonts w:cs="Times New Roman"/>
        </w:rPr>
        <w:t>Якщо Сторона прострочила будь-яку поставку, така Сторона зобов’язана на вимогу іншої Сторони:</w:t>
      </w:r>
    </w:p>
    <w:p w14:paraId="35C6D8F8" w14:textId="77777777" w:rsidR="00110114" w:rsidRPr="00816357" w:rsidRDefault="00110114" w:rsidP="00827959">
      <w:pPr>
        <w:pStyle w:val="ISDAL5"/>
        <w:rPr>
          <w:spacing w:val="-7"/>
        </w:rPr>
      </w:pPr>
      <w:r w:rsidRPr="00816357">
        <w:t xml:space="preserve">сплатити компенсацію у розмірі, передбаченому у відповідному Підтвердженні чи будь-яких інших положеннях Угоди, та, </w:t>
      </w:r>
    </w:p>
    <w:p w14:paraId="287E7963" w14:textId="023D1E45" w:rsidR="00110114" w:rsidRPr="00816357" w:rsidRDefault="00110114" w:rsidP="00827959">
      <w:pPr>
        <w:pStyle w:val="ISDAL5"/>
        <w:rPr>
          <w:spacing w:val="-7"/>
        </w:rPr>
      </w:pPr>
      <w:r w:rsidRPr="00816357">
        <w:t xml:space="preserve">якщо інше не передбачено у відповідному Підтвердженні чи будь-яких інших положеннях Угоди, з урахуванням пункту </w:t>
      </w:r>
      <w:r w:rsidR="00253CE0" w:rsidRPr="00816357">
        <w:fldChar w:fldCharType="begin"/>
      </w:r>
      <w:r w:rsidR="00253CE0" w:rsidRPr="00816357">
        <w:instrText xml:space="preserve"> REF _Ref82543780 \r \h </w:instrText>
      </w:r>
      <w:r w:rsidR="00D37474" w:rsidRPr="00816357">
        <w:instrText xml:space="preserve"> \* MERGEFORMAT </w:instrText>
      </w:r>
      <w:r w:rsidR="00253CE0" w:rsidRPr="00816357">
        <w:fldChar w:fldCharType="separate"/>
      </w:r>
      <w:r w:rsidR="00145F2A">
        <w:t>6.3</w:t>
      </w:r>
      <w:r w:rsidR="00253CE0" w:rsidRPr="00816357">
        <w:fldChar w:fldCharType="end"/>
      </w:r>
      <w:r w:rsidRPr="00816357">
        <w:t xml:space="preserve"> </w:t>
      </w:r>
      <w:r w:rsidR="008F09BD" w:rsidRPr="00816357">
        <w:t>Генеральної Угоди</w:t>
      </w:r>
      <w:r w:rsidRPr="00816357">
        <w:t>, сплатити проценти (як до, так і після ухвалення судового рішення) на суму, що дорівнює справедливій ринковій вартості поставки, яка мала бути здійснена, за Дефолтною</w:t>
      </w:r>
      <w:r w:rsidR="00042C90" w:rsidRPr="00816357">
        <w:t xml:space="preserve"> Ставк</w:t>
      </w:r>
      <w:r w:rsidRPr="00816357">
        <w:t xml:space="preserve">ою. </w:t>
      </w:r>
    </w:p>
    <w:p w14:paraId="170395E5" w14:textId="1F026E7C" w:rsidR="00110114" w:rsidRPr="00816357" w:rsidRDefault="00110114" w:rsidP="00827959">
      <w:pPr>
        <w:pStyle w:val="ISDAL5Text"/>
      </w:pPr>
      <w:r w:rsidRPr="00816357">
        <w:t xml:space="preserve">Період нарахування починається з дати, в яку мала бути здійснена поставка (включаючи такий день), до дати фактичної поставки (виключаючи такий день), а також </w:t>
      </w:r>
      <w:r w:rsidR="00E947C1" w:rsidRPr="00816357">
        <w:t>не</w:t>
      </w:r>
      <w:r w:rsidR="00950D70" w:rsidRPr="00816357">
        <w:t xml:space="preserve"> включає</w:t>
      </w:r>
      <w:r w:rsidRPr="00816357">
        <w:t xml:space="preserve"> будь-який період, за який проценти за вказаною сумою підлягають сплаті відповідно до пункту </w:t>
      </w:r>
      <w:r w:rsidR="001D3315" w:rsidRPr="00816357">
        <w:fldChar w:fldCharType="begin"/>
      </w:r>
      <w:r w:rsidR="001D3315" w:rsidRPr="00816357">
        <w:instrText xml:space="preserve"> REF _Ref73456329 \r \h </w:instrText>
      </w:r>
      <w:r w:rsidR="00D37474" w:rsidRPr="00816357">
        <w:instrText xml:space="preserve"> \* MERGEFORMAT </w:instrText>
      </w:r>
      <w:r w:rsidR="001D3315" w:rsidRPr="00816357">
        <w:fldChar w:fldCharType="separate"/>
      </w:r>
      <w:r w:rsidR="00145F2A">
        <w:t>(iv)</w:t>
      </w:r>
      <w:r w:rsidR="001D3315" w:rsidRPr="00816357">
        <w:fldChar w:fldCharType="end"/>
      </w:r>
      <w:r w:rsidR="00261BFF" w:rsidRPr="00816357">
        <w:t xml:space="preserve"> </w:t>
      </w:r>
      <w:r w:rsidRPr="00816357">
        <w:t xml:space="preserve">нижче. </w:t>
      </w:r>
    </w:p>
    <w:p w14:paraId="7F9A3E3D" w14:textId="44C62B86" w:rsidR="00EC4424" w:rsidRPr="00816357" w:rsidRDefault="00110114" w:rsidP="00827959">
      <w:pPr>
        <w:pStyle w:val="ISDAL4Text"/>
        <w:rPr>
          <w:rFonts w:cs="Times New Roman"/>
        </w:rPr>
      </w:pPr>
      <w:r w:rsidRPr="00816357">
        <w:rPr>
          <w:rFonts w:cs="Times New Roman"/>
        </w:rPr>
        <w:t>Сторона, яка мала отримати таку поставку, визначає справедливу ринкову вартість будь-якого зобов'язання, згаданого вище, станом на дату, в яку мала бути здійснена поставка, діючи добросовісно і використовуючи економічно обґрунтовані методи.</w:t>
      </w:r>
      <w:r w:rsidRPr="00816357" w:rsidDel="00110114">
        <w:rPr>
          <w:rFonts w:cs="Times New Roman"/>
        </w:rPr>
        <w:t xml:space="preserve"> </w:t>
      </w:r>
      <w:bookmarkStart w:id="103" w:name="_Ref69984669"/>
    </w:p>
    <w:p w14:paraId="5B52B85F" w14:textId="77777777" w:rsidR="00F02B55" w:rsidRPr="00816357" w:rsidRDefault="00110114" w:rsidP="00827959">
      <w:pPr>
        <w:pStyle w:val="ISDAL4"/>
      </w:pPr>
      <w:bookmarkStart w:id="104" w:name="_Ref82598669"/>
      <w:r w:rsidRPr="00816357">
        <w:t>Проценти на відстрочені платежі</w:t>
      </w:r>
      <w:bookmarkEnd w:id="103"/>
      <w:bookmarkEnd w:id="104"/>
    </w:p>
    <w:p w14:paraId="0F780B6D" w14:textId="15F815BB" w:rsidR="00110114" w:rsidRPr="00816357" w:rsidRDefault="00110114" w:rsidP="00827959">
      <w:pPr>
        <w:pStyle w:val="ISDAL5"/>
        <w:numPr>
          <w:ilvl w:val="4"/>
          <w:numId w:val="8"/>
        </w:numPr>
        <w:rPr>
          <w:spacing w:val="-7"/>
        </w:rPr>
      </w:pPr>
      <w:bookmarkStart w:id="105" w:name="_Ref69984139"/>
      <w:bookmarkStart w:id="106" w:name="_Ref64364315"/>
      <w:r w:rsidRPr="00816357">
        <w:lastRenderedPageBreak/>
        <w:t xml:space="preserve">Якщо Сторона не сплатила будь-яку суму, яка, за відсутності пункту </w:t>
      </w:r>
      <w:r w:rsidR="000C5C72" w:rsidRPr="00816357">
        <w:fldChar w:fldCharType="begin"/>
      </w:r>
      <w:r w:rsidR="000C5C72" w:rsidRPr="00816357">
        <w:instrText xml:space="preserve"> REF _Ref62834018 \r \h </w:instrText>
      </w:r>
      <w:r w:rsidR="00D37474" w:rsidRPr="00816357">
        <w:instrText xml:space="preserve"> \* MERGEFORMAT </w:instrText>
      </w:r>
      <w:r w:rsidR="000C5C72" w:rsidRPr="00816357">
        <w:fldChar w:fldCharType="separate"/>
      </w:r>
      <w:r w:rsidR="00145F2A">
        <w:t>2.1.3</w:t>
      </w:r>
      <w:r w:rsidR="000C5C72" w:rsidRPr="00816357">
        <w:fldChar w:fldCharType="end"/>
      </w:r>
      <w:r w:rsidRPr="00816357">
        <w:t xml:space="preserve"> </w:t>
      </w:r>
      <w:r w:rsidR="008F09BD" w:rsidRPr="00816357">
        <w:t>Генеральної Угоди</w:t>
      </w:r>
      <w:r w:rsidRPr="00816357">
        <w:t xml:space="preserve">, належала б до сплати, вона зобов’язана, з урахуванням пункту </w:t>
      </w:r>
      <w:r w:rsidR="00253CE0" w:rsidRPr="00816357">
        <w:fldChar w:fldCharType="begin"/>
      </w:r>
      <w:r w:rsidR="00253CE0" w:rsidRPr="00816357">
        <w:instrText xml:space="preserve"> REF _Ref82543780 \r \h </w:instrText>
      </w:r>
      <w:r w:rsidR="00D37474" w:rsidRPr="00816357">
        <w:instrText xml:space="preserve"> \* MERGEFORMAT </w:instrText>
      </w:r>
      <w:r w:rsidR="00253CE0" w:rsidRPr="00816357">
        <w:fldChar w:fldCharType="separate"/>
      </w:r>
      <w:r w:rsidR="00145F2A">
        <w:t>6.3</w:t>
      </w:r>
      <w:r w:rsidR="00253CE0" w:rsidRPr="00816357">
        <w:fldChar w:fldCharType="end"/>
      </w:r>
      <w:r w:rsidR="00253CE0" w:rsidRPr="00816357">
        <w:t xml:space="preserve"> </w:t>
      </w:r>
      <w:r w:rsidR="008F09BD" w:rsidRPr="00816357">
        <w:t>Генеральної Угоди</w:t>
      </w:r>
      <w:r w:rsidRPr="00816357">
        <w:t>, і пунктів (б) та (в) нижче, сплатити іншій Стороні на її вимогу (пред’явлену після настання строку платежу вказаної суми) проценти (як до, так і після ухвалення судового рішення) за Ставкою</w:t>
      </w:r>
      <w:r w:rsidR="009101ED" w:rsidRPr="00816357">
        <w:t xml:space="preserve"> при Відстроченні</w:t>
      </w:r>
      <w:r w:rsidRPr="00816357">
        <w:t>.</w:t>
      </w:r>
      <w:bookmarkEnd w:id="105"/>
    </w:p>
    <w:p w14:paraId="0B5B1231" w14:textId="1ADA4F73" w:rsidR="00110114" w:rsidRPr="00816357" w:rsidRDefault="00110114" w:rsidP="00827959">
      <w:pPr>
        <w:pStyle w:val="ISDAL5Text"/>
      </w:pPr>
      <w:r w:rsidRPr="00816357">
        <w:t xml:space="preserve">Період нарахування починається з дати (включаючи такий день), в яку така сума, за відсутності пункту </w:t>
      </w:r>
      <w:r w:rsidR="000C5C72" w:rsidRPr="00816357">
        <w:fldChar w:fldCharType="begin"/>
      </w:r>
      <w:r w:rsidR="000C5C72" w:rsidRPr="00816357">
        <w:instrText xml:space="preserve"> REF _Ref62834018 \r \h </w:instrText>
      </w:r>
      <w:r w:rsidR="00D37474" w:rsidRPr="00816357">
        <w:instrText xml:space="preserve"> \* MERGEFORMAT </w:instrText>
      </w:r>
      <w:r w:rsidR="000C5C72" w:rsidRPr="00816357">
        <w:fldChar w:fldCharType="separate"/>
      </w:r>
      <w:r w:rsidR="00145F2A">
        <w:t>2.1.3</w:t>
      </w:r>
      <w:r w:rsidR="000C5C72" w:rsidRPr="00816357">
        <w:fldChar w:fldCharType="end"/>
      </w:r>
      <w:r w:rsidRPr="00816357">
        <w:t xml:space="preserve">, мала би бути сплачена, до дати, в яку ця сума фактично мала </w:t>
      </w:r>
      <w:r w:rsidR="002A1A01" w:rsidRPr="00816357">
        <w:t>би</w:t>
      </w:r>
      <w:r w:rsidR="002A1A01" w:rsidRPr="00816357">
        <w:rPr>
          <w:lang w:val="ru-RU"/>
        </w:rPr>
        <w:t xml:space="preserve"> </w:t>
      </w:r>
      <w:r w:rsidRPr="00816357">
        <w:t>бути сплачена;</w:t>
      </w:r>
    </w:p>
    <w:p w14:paraId="503E3B0D" w14:textId="7D468338" w:rsidR="00110114" w:rsidRPr="00816357" w:rsidRDefault="00110114" w:rsidP="00564B6E">
      <w:pPr>
        <w:pStyle w:val="ISDAL5"/>
      </w:pPr>
      <w:bookmarkStart w:id="107" w:name="_Ref69984559"/>
      <w:r w:rsidRPr="00816357">
        <w:t xml:space="preserve">Якщо здійснення платежу було відстрочено згідно з пунктом </w:t>
      </w:r>
      <w:r w:rsidR="000C5C72" w:rsidRPr="00816357">
        <w:fldChar w:fldCharType="begin"/>
      </w:r>
      <w:r w:rsidR="000C5C72" w:rsidRPr="00816357">
        <w:instrText xml:space="preserve"> REF _Ref64367239 \r \h </w:instrText>
      </w:r>
      <w:r w:rsidR="00D37474" w:rsidRPr="00816357">
        <w:instrText xml:space="preserve"> \* MERGEFORMAT </w:instrText>
      </w:r>
      <w:r w:rsidR="000C5C72" w:rsidRPr="00816357">
        <w:fldChar w:fldCharType="separate"/>
      </w:r>
      <w:r w:rsidR="00145F2A">
        <w:t>5.4</w:t>
      </w:r>
      <w:r w:rsidR="000C5C72" w:rsidRPr="00816357">
        <w:fldChar w:fldCharType="end"/>
      </w:r>
      <w:r w:rsidRPr="00816357">
        <w:t xml:space="preserve"> </w:t>
      </w:r>
      <w:r w:rsidR="008F09BD" w:rsidRPr="00816357">
        <w:t>Генеральної Угоди</w:t>
      </w:r>
      <w:r w:rsidRPr="00816357">
        <w:t xml:space="preserve">, Сторона, яка в інших випадках мала би здійснити цей платіж, зобов’язана, з урахуванням пункту </w:t>
      </w:r>
      <w:r w:rsidR="000C5C72" w:rsidRPr="00816357">
        <w:fldChar w:fldCharType="begin"/>
      </w:r>
      <w:r w:rsidR="000C5C72" w:rsidRPr="00816357">
        <w:instrText xml:space="preserve"> REF _Ref82543780 \r \h </w:instrText>
      </w:r>
      <w:r w:rsidR="00D37474" w:rsidRPr="00816357">
        <w:instrText xml:space="preserve"> \* MERGEFORMAT </w:instrText>
      </w:r>
      <w:r w:rsidR="000C5C72" w:rsidRPr="00816357">
        <w:fldChar w:fldCharType="separate"/>
      </w:r>
      <w:r w:rsidR="00145F2A">
        <w:t>6.3</w:t>
      </w:r>
      <w:r w:rsidR="000C5C72" w:rsidRPr="00816357">
        <w:fldChar w:fldCharType="end"/>
      </w:r>
      <w:r w:rsidRPr="00816357">
        <w:t xml:space="preserve"> </w:t>
      </w:r>
      <w:r w:rsidR="008F09BD" w:rsidRPr="00816357">
        <w:t>Генеральної Угоди</w:t>
      </w:r>
      <w:r w:rsidRPr="00816357">
        <w:t>, поки не настав та не триває Випадок</w:t>
      </w:r>
      <w:r w:rsidR="00AB4B2F" w:rsidRPr="00816357">
        <w:t xml:space="preserve"> Дефолт</w:t>
      </w:r>
      <w:r w:rsidRPr="00816357">
        <w:t>у стосовно такої Сторони, сплатити іншій Стороні на її вимогу (пред’явлену після настання такого строку платежу зазначеної суми) проценти (як до, так і після ухвалення судового рішення) на суму відстрочки платежу за Ставкою</w:t>
      </w:r>
      <w:r w:rsidR="009101ED" w:rsidRPr="00816357">
        <w:t xml:space="preserve"> при Відстроченні</w:t>
      </w:r>
      <w:r w:rsidRPr="00816357">
        <w:t>.</w:t>
      </w:r>
      <w:bookmarkEnd w:id="107"/>
      <w:r w:rsidR="009101ED" w:rsidRPr="00816357">
        <w:tab/>
      </w:r>
    </w:p>
    <w:p w14:paraId="0192C209" w14:textId="43A2A056" w:rsidR="00D35299" w:rsidRPr="00816357" w:rsidRDefault="00110114" w:rsidP="00827959">
      <w:pPr>
        <w:pStyle w:val="ISDAL5Text"/>
      </w:pPr>
      <w:r w:rsidRPr="00816357">
        <w:t xml:space="preserve">Період нарахування починається з дати (включаючи такий день), в яку, за відсутності пункту </w:t>
      </w:r>
      <w:r w:rsidR="000C5C72" w:rsidRPr="00816357">
        <w:fldChar w:fldCharType="begin"/>
      </w:r>
      <w:r w:rsidR="000C5C72" w:rsidRPr="00816357">
        <w:instrText xml:space="preserve"> REF _Ref64367239 \r \h </w:instrText>
      </w:r>
      <w:r w:rsidR="00D37474" w:rsidRPr="00816357">
        <w:instrText xml:space="preserve"> \* MERGEFORMAT </w:instrText>
      </w:r>
      <w:r w:rsidR="000C5C72" w:rsidRPr="00816357">
        <w:fldChar w:fldCharType="separate"/>
      </w:r>
      <w:r w:rsidR="00145F2A">
        <w:t>5.4</w:t>
      </w:r>
      <w:r w:rsidR="000C5C72" w:rsidRPr="00816357">
        <w:fldChar w:fldCharType="end"/>
      </w:r>
      <w:r w:rsidRPr="00816357">
        <w:t>, така сума належала б до сплати, до такої дати (виключаючи такий день), яка настане раніше:</w:t>
      </w:r>
    </w:p>
    <w:p w14:paraId="762A8757" w14:textId="4E6CF5A4" w:rsidR="00D35299" w:rsidRPr="00816357" w:rsidRDefault="00D35299" w:rsidP="00827959">
      <w:pPr>
        <w:pStyle w:val="ISDAL6"/>
      </w:pPr>
      <w:r w:rsidRPr="00816357">
        <w:t xml:space="preserve">дати, в яку платіж перестає бути таким, що відстрочений згідно з </w:t>
      </w:r>
      <w:r w:rsidR="000C5C72" w:rsidRPr="00816357">
        <w:t>пунктом</w:t>
      </w:r>
      <w:r w:rsidR="000C5C72" w:rsidRPr="00816357">
        <w:rPr>
          <w:lang w:val="en-US"/>
        </w:rPr>
        <w:t> </w:t>
      </w:r>
      <w:r w:rsidR="000C5C72" w:rsidRPr="00816357">
        <w:fldChar w:fldCharType="begin"/>
      </w:r>
      <w:r w:rsidR="000C5C72" w:rsidRPr="00816357">
        <w:instrText xml:space="preserve"> REF _Ref64367239 \r \h </w:instrText>
      </w:r>
      <w:r w:rsidR="00D37474" w:rsidRPr="00816357">
        <w:instrText xml:space="preserve"> \* MERGEFORMAT </w:instrText>
      </w:r>
      <w:r w:rsidR="000C5C72" w:rsidRPr="00816357">
        <w:fldChar w:fldCharType="separate"/>
      </w:r>
      <w:r w:rsidR="00145F2A">
        <w:t>5.4</w:t>
      </w:r>
      <w:r w:rsidR="000C5C72" w:rsidRPr="00816357">
        <w:fldChar w:fldCharType="end"/>
      </w:r>
      <w:r w:rsidR="000C5C72" w:rsidRPr="00816357">
        <w:rPr>
          <w:lang w:val="ru-RU"/>
        </w:rPr>
        <w:t xml:space="preserve"> </w:t>
      </w:r>
      <w:r w:rsidR="008F09BD" w:rsidRPr="00816357">
        <w:t>Генеральної Угоди</w:t>
      </w:r>
      <w:r w:rsidRPr="00816357">
        <w:t xml:space="preserve">, або </w:t>
      </w:r>
    </w:p>
    <w:p w14:paraId="58971E06" w14:textId="0BCBA22A" w:rsidR="00D35299" w:rsidRPr="00816357" w:rsidRDefault="00D35299" w:rsidP="00827959">
      <w:pPr>
        <w:pStyle w:val="ISDAL6"/>
      </w:pPr>
      <w:r w:rsidRPr="00816357">
        <w:t xml:space="preserve">дати протягом Періоду </w:t>
      </w:r>
      <w:r w:rsidR="003A584C" w:rsidRPr="00816357">
        <w:t>Очікування</w:t>
      </w:r>
      <w:r w:rsidRPr="00816357">
        <w:t>, в яку стосовно такої Сторони настає Випадок</w:t>
      </w:r>
      <w:r w:rsidR="00AB4B2F" w:rsidRPr="00816357">
        <w:t xml:space="preserve"> Дефолт</w:t>
      </w:r>
      <w:r w:rsidRPr="00816357">
        <w:t xml:space="preserve">у; </w:t>
      </w:r>
    </w:p>
    <w:p w14:paraId="3867B681" w14:textId="53AA438E" w:rsidR="00D35299" w:rsidRPr="00816357" w:rsidRDefault="00D35299" w:rsidP="00827959">
      <w:pPr>
        <w:pStyle w:val="ISDAL5"/>
        <w:rPr>
          <w:spacing w:val="-7"/>
        </w:rPr>
      </w:pPr>
      <w:bookmarkStart w:id="108" w:name="_Ref69984935"/>
      <w:r w:rsidRPr="00816357">
        <w:t xml:space="preserve">Якщо Сторона не сплачує жодного платежу внаслідок настання Випадку </w:t>
      </w:r>
      <w:r w:rsidR="00AB4B2F" w:rsidRPr="00816357">
        <w:t xml:space="preserve">Незаконності </w:t>
      </w:r>
      <w:r w:rsidRPr="00816357">
        <w:t xml:space="preserve">або Випадку </w:t>
      </w:r>
      <w:r w:rsidR="00AB4B2F" w:rsidRPr="00816357">
        <w:t>Форс</w:t>
      </w:r>
      <w:r w:rsidRPr="00816357">
        <w:t xml:space="preserve">-мажору (після того, як був застосований будь-який період відстрочки, передбачений пунктом (б) вище), вона зобов’язана, з урахуванням пункту </w:t>
      </w:r>
      <w:r w:rsidR="00253CE0" w:rsidRPr="00816357">
        <w:fldChar w:fldCharType="begin"/>
      </w:r>
      <w:r w:rsidR="00253CE0" w:rsidRPr="00816357">
        <w:instrText xml:space="preserve"> REF _Ref82543780 \r \h </w:instrText>
      </w:r>
      <w:r w:rsidR="00D37474" w:rsidRPr="00816357">
        <w:instrText xml:space="preserve"> \* MERGEFORMAT </w:instrText>
      </w:r>
      <w:r w:rsidR="00253CE0" w:rsidRPr="00816357">
        <w:fldChar w:fldCharType="separate"/>
      </w:r>
      <w:r w:rsidR="00145F2A">
        <w:t>6.3</w:t>
      </w:r>
      <w:r w:rsidR="00253CE0" w:rsidRPr="00816357">
        <w:fldChar w:fldCharType="end"/>
      </w:r>
      <w:r w:rsidRPr="00816357">
        <w:t xml:space="preserve"> </w:t>
      </w:r>
      <w:r w:rsidR="008F09BD" w:rsidRPr="00816357">
        <w:t>Генеральної Угоди</w:t>
      </w:r>
      <w:r w:rsidRPr="00816357">
        <w:t xml:space="preserve">, поки триває подія чи обставина, що спричинила такий Випадок </w:t>
      </w:r>
      <w:r w:rsidR="00042C90" w:rsidRPr="00816357">
        <w:t>Незаконності</w:t>
      </w:r>
      <w:r w:rsidRPr="00816357">
        <w:t xml:space="preserve"> чи Випадок </w:t>
      </w:r>
      <w:r w:rsidR="00AB4B2F" w:rsidRPr="00816357">
        <w:t>Форс</w:t>
      </w:r>
      <w:r w:rsidRPr="00816357">
        <w:t xml:space="preserve">-мажору, і не </w:t>
      </w:r>
      <w:r w:rsidR="00E009E6" w:rsidRPr="00816357">
        <w:t xml:space="preserve">настав </w:t>
      </w:r>
      <w:r w:rsidRPr="00816357">
        <w:t xml:space="preserve">Випадок </w:t>
      </w:r>
      <w:r w:rsidR="00AB4B2F" w:rsidRPr="00816357">
        <w:t xml:space="preserve">Дефолту </w:t>
      </w:r>
      <w:r w:rsidRPr="00816357">
        <w:t>стосовно такої Сторони, сплатити іншій Стороні на її вимогу проценти (як до, так і після ухвалення судового рішення) на суму простроченого платежу за Ставкою</w:t>
      </w:r>
      <w:r w:rsidR="009101ED" w:rsidRPr="00816357">
        <w:t xml:space="preserve"> при Відстроченні</w:t>
      </w:r>
      <w:r w:rsidRPr="00816357">
        <w:t>.</w:t>
      </w:r>
      <w:bookmarkEnd w:id="108"/>
    </w:p>
    <w:p w14:paraId="7DD14308" w14:textId="77777777" w:rsidR="00D35299" w:rsidRPr="00816357" w:rsidRDefault="00D35299" w:rsidP="00827959">
      <w:pPr>
        <w:pStyle w:val="ISDAL5Text"/>
      </w:pPr>
      <w:r w:rsidRPr="00816357">
        <w:t>Період нарахування починається з такої дати (включаючи такий день):</w:t>
      </w:r>
    </w:p>
    <w:p w14:paraId="600597BE" w14:textId="5426D730" w:rsidR="00D35299" w:rsidRPr="00816357" w:rsidRDefault="00D35299" w:rsidP="00827959">
      <w:pPr>
        <w:pStyle w:val="ISDAL5Text"/>
        <w:numPr>
          <w:ilvl w:val="0"/>
          <w:numId w:val="9"/>
        </w:numPr>
      </w:pPr>
      <w:r w:rsidRPr="00816357">
        <w:t xml:space="preserve">з дати, в яку Сторона не здійснила платіж внаслідок настання відповідного Випадку </w:t>
      </w:r>
      <w:r w:rsidR="00042C90" w:rsidRPr="00816357">
        <w:t xml:space="preserve">Незаконності </w:t>
      </w:r>
      <w:r w:rsidRPr="00816357">
        <w:t xml:space="preserve">або Випадку </w:t>
      </w:r>
      <w:r w:rsidR="00042C90" w:rsidRPr="00816357">
        <w:t>Форс</w:t>
      </w:r>
      <w:r w:rsidRPr="00816357">
        <w:t>-мажору, або</w:t>
      </w:r>
    </w:p>
    <w:p w14:paraId="519B4E61" w14:textId="6749EDE2" w:rsidR="00D35299" w:rsidRPr="00816357" w:rsidRDefault="00D35299" w:rsidP="00827959">
      <w:pPr>
        <w:pStyle w:val="ISDAL5Text"/>
        <w:numPr>
          <w:ilvl w:val="0"/>
          <w:numId w:val="9"/>
        </w:numPr>
      </w:pPr>
      <w:r w:rsidRPr="00816357">
        <w:t xml:space="preserve">якщо це сталося пізніше, з дати, в яку </w:t>
      </w:r>
      <w:r w:rsidR="0064508D" w:rsidRPr="00816357">
        <w:t xml:space="preserve">строк </w:t>
      </w:r>
      <w:r w:rsidRPr="00816357">
        <w:t xml:space="preserve">відстрочення платежу </w:t>
      </w:r>
      <w:r w:rsidR="002A1A01" w:rsidRPr="00816357">
        <w:t>закінчується</w:t>
      </w:r>
      <w:r w:rsidR="002A1A01" w:rsidRPr="00816357">
        <w:rPr>
          <w:lang w:val="ru-RU"/>
        </w:rPr>
        <w:t xml:space="preserve"> </w:t>
      </w:r>
      <w:r w:rsidRPr="00816357">
        <w:t xml:space="preserve">згідно з </w:t>
      </w:r>
      <w:r w:rsidR="000C5C72" w:rsidRPr="00816357">
        <w:t>пунктом</w:t>
      </w:r>
      <w:r w:rsidR="000C5C72" w:rsidRPr="00816357">
        <w:rPr>
          <w:lang w:val="en-US"/>
        </w:rPr>
        <w:t> </w:t>
      </w:r>
      <w:r w:rsidR="000C5C72" w:rsidRPr="00816357">
        <w:fldChar w:fldCharType="begin"/>
      </w:r>
      <w:r w:rsidR="000C5C72" w:rsidRPr="00816357">
        <w:instrText xml:space="preserve"> REF _Ref64367239 \r \h </w:instrText>
      </w:r>
      <w:r w:rsidR="00D37474" w:rsidRPr="00816357">
        <w:instrText xml:space="preserve"> \* MERGEFORMAT </w:instrText>
      </w:r>
      <w:r w:rsidR="000C5C72" w:rsidRPr="00816357">
        <w:fldChar w:fldCharType="separate"/>
      </w:r>
      <w:r w:rsidR="00145F2A">
        <w:t>5.4</w:t>
      </w:r>
      <w:r w:rsidR="000C5C72" w:rsidRPr="00816357">
        <w:fldChar w:fldCharType="end"/>
      </w:r>
      <w:r w:rsidRPr="00816357">
        <w:t xml:space="preserve"> </w:t>
      </w:r>
      <w:r w:rsidR="008F09BD" w:rsidRPr="00816357">
        <w:t>Генеральної Угоди</w:t>
      </w:r>
      <w:r w:rsidRPr="00816357">
        <w:t>,</w:t>
      </w:r>
    </w:p>
    <w:p w14:paraId="4E1AD0D4" w14:textId="74E4B605" w:rsidR="00D35299" w:rsidRPr="00816357" w:rsidRDefault="00D35299" w:rsidP="00827959">
      <w:pPr>
        <w:pStyle w:val="ISDAL5Text"/>
      </w:pPr>
      <w:r w:rsidRPr="00816357">
        <w:t xml:space="preserve">і триває до такої дати (виключаючи такий день), </w:t>
      </w:r>
      <w:r w:rsidR="00BF2ADE" w:rsidRPr="00816357">
        <w:t xml:space="preserve">яка </w:t>
      </w:r>
      <w:r w:rsidRPr="00816357">
        <w:t>настане раніше:</w:t>
      </w:r>
    </w:p>
    <w:p w14:paraId="75CA3CF0" w14:textId="0527E0A5" w:rsidR="00D35299" w:rsidRPr="00816357" w:rsidRDefault="00D35299" w:rsidP="00827959">
      <w:pPr>
        <w:pStyle w:val="ISDAL5Text"/>
        <w:numPr>
          <w:ilvl w:val="0"/>
          <w:numId w:val="9"/>
        </w:numPr>
      </w:pPr>
      <w:r w:rsidRPr="00816357">
        <w:t xml:space="preserve">дати припинення події чи обставини, що спричинила такий Випадок </w:t>
      </w:r>
      <w:r w:rsidR="00042C90" w:rsidRPr="00816357">
        <w:t>Незаконності</w:t>
      </w:r>
      <w:r w:rsidRPr="00816357">
        <w:t xml:space="preserve"> або Випадок </w:t>
      </w:r>
      <w:r w:rsidR="00042C90" w:rsidRPr="00816357">
        <w:t>Форс</w:t>
      </w:r>
      <w:r w:rsidRPr="00816357">
        <w:t xml:space="preserve">-мажору, або </w:t>
      </w:r>
    </w:p>
    <w:p w14:paraId="6A90C0EA" w14:textId="65E1D31C" w:rsidR="005B08FF" w:rsidRPr="00816357" w:rsidRDefault="00D35299" w:rsidP="00827959">
      <w:pPr>
        <w:pStyle w:val="ISDAL5Text"/>
        <w:numPr>
          <w:ilvl w:val="0"/>
          <w:numId w:val="9"/>
        </w:numPr>
      </w:pPr>
      <w:r w:rsidRPr="00816357">
        <w:lastRenderedPageBreak/>
        <w:t>дати протягом цього періоду, в яку стосовно такої Сторони настає Випадок</w:t>
      </w:r>
      <w:r w:rsidR="00AB4B2F" w:rsidRPr="00816357">
        <w:t xml:space="preserve"> Дефолт</w:t>
      </w:r>
      <w:r w:rsidRPr="00816357">
        <w:t>у (не включаючи будь-який період, за який нараховуються проценти згідно з пунктом (б) вище).</w:t>
      </w:r>
    </w:p>
    <w:p w14:paraId="4E45C96B" w14:textId="77777777" w:rsidR="008A685E" w:rsidRPr="00816357" w:rsidRDefault="008A685E" w:rsidP="00827959">
      <w:pPr>
        <w:pStyle w:val="ISDAL4"/>
      </w:pPr>
      <w:bookmarkStart w:id="109" w:name="_Ref64397291"/>
      <w:bookmarkStart w:id="110" w:name="_Ref73456329"/>
      <w:r w:rsidRPr="00816357">
        <w:t xml:space="preserve">Компенсація за </w:t>
      </w:r>
      <w:r w:rsidR="00D35299" w:rsidRPr="00816357">
        <w:t xml:space="preserve">відстрочену </w:t>
      </w:r>
      <w:bookmarkEnd w:id="106"/>
      <w:bookmarkEnd w:id="109"/>
      <w:r w:rsidR="00D35299" w:rsidRPr="00816357">
        <w:t>поставку</w:t>
      </w:r>
      <w:bookmarkEnd w:id="110"/>
    </w:p>
    <w:p w14:paraId="664CE3BD" w14:textId="77777777" w:rsidR="00D35299" w:rsidRPr="00816357" w:rsidRDefault="00D35299" w:rsidP="00827959">
      <w:pPr>
        <w:pStyle w:val="ISDAL4Text"/>
        <w:rPr>
          <w:rFonts w:cs="Times New Roman"/>
        </w:rPr>
      </w:pPr>
      <w:bookmarkStart w:id="111" w:name="_Ref64365155"/>
      <w:r w:rsidRPr="00816357">
        <w:rPr>
          <w:rFonts w:cs="Times New Roman"/>
        </w:rPr>
        <w:t>Якщо:</w:t>
      </w:r>
    </w:p>
    <w:p w14:paraId="2EC9A9A5" w14:textId="204E18DE" w:rsidR="00D35299" w:rsidRPr="00816357" w:rsidRDefault="00D35299" w:rsidP="00827959">
      <w:pPr>
        <w:pStyle w:val="ISDAL5"/>
        <w:numPr>
          <w:ilvl w:val="4"/>
          <w:numId w:val="10"/>
        </w:numPr>
      </w:pPr>
      <w:r w:rsidRPr="00816357">
        <w:t xml:space="preserve">здійснюється відстрочення поставки відповідно до пункту </w:t>
      </w:r>
      <w:r w:rsidR="000C5C72" w:rsidRPr="00816357">
        <w:fldChar w:fldCharType="begin"/>
      </w:r>
      <w:r w:rsidR="000C5C72" w:rsidRPr="00816357">
        <w:instrText xml:space="preserve"> REF _Ref64367239 \r \h </w:instrText>
      </w:r>
      <w:r w:rsidR="00D37474" w:rsidRPr="00816357">
        <w:instrText xml:space="preserve"> \* MERGEFORMAT </w:instrText>
      </w:r>
      <w:r w:rsidR="000C5C72" w:rsidRPr="00816357">
        <w:fldChar w:fldCharType="separate"/>
      </w:r>
      <w:r w:rsidR="00145F2A">
        <w:t>5.4</w:t>
      </w:r>
      <w:r w:rsidR="000C5C72" w:rsidRPr="00816357">
        <w:fldChar w:fldCharType="end"/>
      </w:r>
      <w:r w:rsidRPr="00816357">
        <w:t xml:space="preserve"> </w:t>
      </w:r>
      <w:r w:rsidR="008F09BD" w:rsidRPr="00816357">
        <w:t>Генеральної Угоди</w:t>
      </w:r>
      <w:r w:rsidRPr="00816357">
        <w:t>; або</w:t>
      </w:r>
    </w:p>
    <w:p w14:paraId="097DEC92" w14:textId="036E31A4" w:rsidR="00D35299" w:rsidRPr="00816357" w:rsidRDefault="00D35299" w:rsidP="00827959">
      <w:pPr>
        <w:pStyle w:val="ISDAL5"/>
      </w:pPr>
      <w:r w:rsidRPr="00816357">
        <w:t xml:space="preserve">Сторона не здійснила поставку внаслідок настання Випадку </w:t>
      </w:r>
      <w:r w:rsidR="00AB4B2F" w:rsidRPr="00816357">
        <w:t xml:space="preserve">Незаконності </w:t>
      </w:r>
      <w:r w:rsidRPr="00816357">
        <w:t xml:space="preserve">або Випадку </w:t>
      </w:r>
      <w:r w:rsidR="00AB4B2F" w:rsidRPr="00816357">
        <w:t>Форс</w:t>
      </w:r>
      <w:r w:rsidRPr="00816357">
        <w:t>-мажору після закінчення Період</w:t>
      </w:r>
      <w:r w:rsidR="003A584C" w:rsidRPr="00816357">
        <w:t>у</w:t>
      </w:r>
      <w:r w:rsidRPr="00816357">
        <w:t xml:space="preserve"> </w:t>
      </w:r>
      <w:r w:rsidR="003A584C" w:rsidRPr="00816357">
        <w:t>Очікування</w:t>
      </w:r>
      <w:r w:rsidRPr="00816357">
        <w:t xml:space="preserve">, </w:t>
      </w:r>
    </w:p>
    <w:p w14:paraId="3EE95769" w14:textId="3B4A058A" w:rsidR="00016B70" w:rsidRPr="00816357" w:rsidRDefault="00D35299" w:rsidP="00BA7574">
      <w:pPr>
        <w:pStyle w:val="ISDAL3texts"/>
        <w:rPr>
          <w:rFonts w:cs="Times New Roman"/>
          <w:spacing w:val="-7"/>
        </w:rPr>
      </w:pPr>
      <w:r w:rsidRPr="00816357">
        <w:rPr>
          <w:rFonts w:cs="Times New Roman"/>
        </w:rPr>
        <w:t xml:space="preserve">то Сторона, яка зобов’язана (або за інших обставин, була б зобов'язана) здійснити таку поставку, з урахуванням пункту </w:t>
      </w:r>
      <w:r w:rsidR="00B06476" w:rsidRPr="00816357">
        <w:rPr>
          <w:rFonts w:cs="Times New Roman"/>
        </w:rPr>
        <w:fldChar w:fldCharType="begin"/>
      </w:r>
      <w:r w:rsidR="00B06476" w:rsidRPr="00816357">
        <w:rPr>
          <w:rFonts w:cs="Times New Roman"/>
        </w:rPr>
        <w:instrText xml:space="preserve"> REF _Ref82543780 \r \h </w:instrText>
      </w:r>
      <w:r w:rsidR="00D37474" w:rsidRPr="00816357">
        <w:rPr>
          <w:rFonts w:cs="Times New Roman"/>
        </w:rPr>
        <w:instrText xml:space="preserve"> \* MERGEFORMAT </w:instrText>
      </w:r>
      <w:r w:rsidR="00B06476" w:rsidRPr="00816357">
        <w:rPr>
          <w:rFonts w:cs="Times New Roman"/>
        </w:rPr>
      </w:r>
      <w:r w:rsidR="00B06476" w:rsidRPr="00816357">
        <w:rPr>
          <w:rFonts w:cs="Times New Roman"/>
        </w:rPr>
        <w:fldChar w:fldCharType="separate"/>
      </w:r>
      <w:r w:rsidR="00145F2A">
        <w:rPr>
          <w:rFonts w:cs="Times New Roman"/>
        </w:rPr>
        <w:t>6.3</w:t>
      </w:r>
      <w:r w:rsidR="00B06476" w:rsidRPr="00816357">
        <w:rPr>
          <w:rFonts w:cs="Times New Roman"/>
        </w:rPr>
        <w:fldChar w:fldCharType="end"/>
      </w:r>
      <w:r w:rsidRPr="00816357">
        <w:rPr>
          <w:rFonts w:cs="Times New Roman"/>
        </w:rPr>
        <w:t xml:space="preserve"> </w:t>
      </w:r>
      <w:r w:rsidR="008F09BD" w:rsidRPr="00816357">
        <w:rPr>
          <w:rFonts w:cs="Times New Roman"/>
        </w:rPr>
        <w:t>Генеральної Угоди</w:t>
      </w:r>
      <w:r w:rsidRPr="00816357">
        <w:rPr>
          <w:rFonts w:cs="Times New Roman"/>
        </w:rPr>
        <w:t xml:space="preserve">, сплачує іншій Стороні на її вимогу (пред’явлену після того, як у випадках, передбачених вище в пунктах (а) і (б), виникає зобов’язання із здійснення такої поставки), компенсацію і проценти, якщо їх виплата і розміри передбачені у відповідному Підтвердженні або будь-яких інших положеннях цієї </w:t>
      </w:r>
      <w:r w:rsidR="008F09BD" w:rsidRPr="00816357">
        <w:rPr>
          <w:rFonts w:cs="Times New Roman"/>
        </w:rPr>
        <w:t>Генеральної Угоди</w:t>
      </w:r>
      <w:r w:rsidRPr="00816357">
        <w:rPr>
          <w:rFonts w:cs="Times New Roman"/>
        </w:rPr>
        <w:t xml:space="preserve">. </w:t>
      </w:r>
    </w:p>
    <w:p w14:paraId="18CB1DBB" w14:textId="77777777" w:rsidR="0023749C" w:rsidRPr="00816357" w:rsidRDefault="00C83AFD" w:rsidP="00827959">
      <w:pPr>
        <w:pStyle w:val="ISDAL3"/>
      </w:pPr>
      <w:bookmarkStart w:id="112" w:name="_Ref64389189"/>
      <w:r w:rsidRPr="00816357">
        <w:t xml:space="preserve">Після </w:t>
      </w:r>
      <w:r w:rsidR="00016B70" w:rsidRPr="00816357">
        <w:t>настання д</w:t>
      </w:r>
      <w:r w:rsidR="0023749C" w:rsidRPr="00816357">
        <w:t>остроков</w:t>
      </w:r>
      <w:r w:rsidRPr="00816357">
        <w:t>ого</w:t>
      </w:r>
      <w:r w:rsidR="0023749C" w:rsidRPr="00816357">
        <w:t xml:space="preserve"> припинення</w:t>
      </w:r>
      <w:bookmarkEnd w:id="111"/>
      <w:bookmarkEnd w:id="112"/>
      <w:r w:rsidR="0023749C" w:rsidRPr="00816357">
        <w:t xml:space="preserve"> </w:t>
      </w:r>
    </w:p>
    <w:p w14:paraId="43404675" w14:textId="6DCC9E4D" w:rsidR="0023749C" w:rsidRPr="00816357" w:rsidRDefault="00120333" w:rsidP="00633DF0">
      <w:pPr>
        <w:pStyle w:val="ISDAL3texts"/>
        <w:rPr>
          <w:rFonts w:cs="Times New Roman"/>
          <w:sz w:val="20"/>
          <w:szCs w:val="20"/>
        </w:rPr>
      </w:pPr>
      <w:r w:rsidRPr="00816357">
        <w:rPr>
          <w:rFonts w:cs="Times New Roman"/>
        </w:rPr>
        <w:t>П</w:t>
      </w:r>
      <w:r w:rsidR="0023749C" w:rsidRPr="00816357">
        <w:rPr>
          <w:rFonts w:cs="Times New Roman"/>
        </w:rPr>
        <w:t xml:space="preserve">ісля настання </w:t>
      </w:r>
      <w:r w:rsidR="008F09BD" w:rsidRPr="00816357">
        <w:rPr>
          <w:rFonts w:cs="Times New Roman"/>
        </w:rPr>
        <w:t>Дати Дострокового Припинення</w:t>
      </w:r>
      <w:r w:rsidR="00C94464" w:rsidRPr="00816357">
        <w:rPr>
          <w:rFonts w:cs="Times New Roman"/>
        </w:rPr>
        <w:t xml:space="preserve"> </w:t>
      </w:r>
      <w:r w:rsidR="0023749C" w:rsidRPr="00816357">
        <w:rPr>
          <w:rFonts w:cs="Times New Roman"/>
        </w:rPr>
        <w:t>або</w:t>
      </w:r>
      <w:r w:rsidRPr="00816357">
        <w:rPr>
          <w:rFonts w:cs="Times New Roman"/>
          <w:lang w:val="ru-RU"/>
        </w:rPr>
        <w:t xml:space="preserve"> </w:t>
      </w:r>
      <w:r w:rsidR="00C94464" w:rsidRPr="00816357">
        <w:rPr>
          <w:rFonts w:cs="Times New Roman"/>
        </w:rPr>
        <w:t xml:space="preserve">отримання повідомлення про призначення </w:t>
      </w:r>
      <w:r w:rsidR="008F09BD" w:rsidRPr="00816357">
        <w:rPr>
          <w:rFonts w:cs="Times New Roman"/>
        </w:rPr>
        <w:t>Дати Дострокового Припинення</w:t>
      </w:r>
      <w:r w:rsidR="0023749C" w:rsidRPr="00816357">
        <w:rPr>
          <w:rFonts w:cs="Times New Roman"/>
        </w:rPr>
        <w:t xml:space="preserve"> стосовно відповідного Правочину:</w:t>
      </w:r>
    </w:p>
    <w:p w14:paraId="13DBC0D6" w14:textId="6D891EFB" w:rsidR="0023749C" w:rsidRPr="00816357" w:rsidRDefault="00D35299" w:rsidP="00827959">
      <w:pPr>
        <w:pStyle w:val="ISDAL4"/>
        <w:rPr>
          <w:spacing w:val="-6"/>
        </w:rPr>
      </w:pPr>
      <w:bookmarkStart w:id="113" w:name="_Ref64384810"/>
      <w:r w:rsidRPr="00816357">
        <w:t xml:space="preserve">Проценти на </w:t>
      </w:r>
      <w:r w:rsidR="009101ED" w:rsidRPr="00816357">
        <w:t>Простро</w:t>
      </w:r>
      <w:r w:rsidR="0023749C" w:rsidRPr="00816357">
        <w:t xml:space="preserve">чені </w:t>
      </w:r>
      <w:r w:rsidR="009101ED" w:rsidRPr="00816357">
        <w:t>Суми</w:t>
      </w:r>
      <w:bookmarkEnd w:id="113"/>
      <w:r w:rsidR="009101ED" w:rsidRPr="00816357">
        <w:t xml:space="preserve"> </w:t>
      </w:r>
    </w:p>
    <w:p w14:paraId="70818C69" w14:textId="7E95B2DC" w:rsidR="001E7C18" w:rsidRPr="00816357" w:rsidRDefault="001E7C18" w:rsidP="00827959">
      <w:pPr>
        <w:pStyle w:val="ISDAL4Text"/>
        <w:rPr>
          <w:rFonts w:cs="Times New Roman"/>
        </w:rPr>
      </w:pPr>
      <w:r w:rsidRPr="00816357">
        <w:rPr>
          <w:rFonts w:cs="Times New Roman"/>
        </w:rPr>
        <w:t xml:space="preserve">З метою визначення Простроченої </w:t>
      </w:r>
      <w:r w:rsidR="009101ED" w:rsidRPr="00816357">
        <w:rPr>
          <w:rFonts w:cs="Times New Roman"/>
        </w:rPr>
        <w:t xml:space="preserve">Суми </w:t>
      </w:r>
      <w:r w:rsidRPr="00816357">
        <w:rPr>
          <w:rFonts w:cs="Times New Roman"/>
        </w:rPr>
        <w:t xml:space="preserve">за відповідним Правочином, на суму будь-якого платіжного зобов'язання або на суму, що дорівнює справедливій ринковій вартості будь-якого зобов'язання з поставки, </w:t>
      </w:r>
      <w:r w:rsidR="00977241" w:rsidRPr="00816357">
        <w:rPr>
          <w:rFonts w:cs="Times New Roman"/>
        </w:rPr>
        <w:t>у</w:t>
      </w:r>
      <w:r w:rsidRPr="00816357">
        <w:rPr>
          <w:rFonts w:cs="Times New Roman"/>
        </w:rPr>
        <w:t xml:space="preserve"> валюті такої суми, нараховуються проценти за Ставкою при </w:t>
      </w:r>
      <w:r w:rsidR="009101ED" w:rsidRPr="00816357">
        <w:rPr>
          <w:rFonts w:cs="Times New Roman"/>
        </w:rPr>
        <w:t>Ліквідації Позиції</w:t>
      </w:r>
      <w:r w:rsidRPr="00816357">
        <w:rPr>
          <w:rFonts w:cs="Times New Roman"/>
        </w:rPr>
        <w:t>.</w:t>
      </w:r>
    </w:p>
    <w:p w14:paraId="34F47A9A" w14:textId="134B6C90" w:rsidR="00130A5A" w:rsidRPr="00816357" w:rsidRDefault="001E7C18" w:rsidP="00827959">
      <w:pPr>
        <w:pStyle w:val="ISDAL4Text"/>
        <w:rPr>
          <w:rFonts w:cs="Times New Roman"/>
          <w:spacing w:val="-7"/>
        </w:rPr>
      </w:pPr>
      <w:r w:rsidRPr="00816357">
        <w:rPr>
          <w:rFonts w:cs="Times New Roman"/>
        </w:rPr>
        <w:t xml:space="preserve">Період нарахування починається з дати (включаючи такий день), в яку відповідне зобов'язання мало би бути виконане (у тому числі, якби не застосовувався пункт </w:t>
      </w:r>
      <w:r w:rsidR="00B06476" w:rsidRPr="00816357">
        <w:rPr>
          <w:rFonts w:cs="Times New Roman"/>
        </w:rPr>
        <w:fldChar w:fldCharType="begin"/>
      </w:r>
      <w:r w:rsidR="00B06476" w:rsidRPr="00816357">
        <w:rPr>
          <w:rFonts w:cs="Times New Roman"/>
        </w:rPr>
        <w:instrText xml:space="preserve"> REF _Ref62834018 \r \h </w:instrText>
      </w:r>
      <w:r w:rsidR="00D37474" w:rsidRPr="00816357">
        <w:rPr>
          <w:rFonts w:cs="Times New Roman"/>
        </w:rPr>
        <w:instrText xml:space="preserve"> \* MERGEFORMAT </w:instrText>
      </w:r>
      <w:r w:rsidR="00B06476" w:rsidRPr="00816357">
        <w:rPr>
          <w:rFonts w:cs="Times New Roman"/>
        </w:rPr>
      </w:r>
      <w:r w:rsidR="00B06476" w:rsidRPr="00816357">
        <w:rPr>
          <w:rFonts w:cs="Times New Roman"/>
        </w:rPr>
        <w:fldChar w:fldCharType="separate"/>
      </w:r>
      <w:r w:rsidR="00145F2A">
        <w:rPr>
          <w:rFonts w:cs="Times New Roman"/>
        </w:rPr>
        <w:t>2.1.3</w:t>
      </w:r>
      <w:r w:rsidR="00B06476" w:rsidRPr="00816357">
        <w:rPr>
          <w:rFonts w:cs="Times New Roman"/>
        </w:rPr>
        <w:fldChar w:fldCharType="end"/>
      </w:r>
      <w:r w:rsidR="00B06476" w:rsidRPr="00816357">
        <w:rPr>
          <w:rFonts w:cs="Times New Roman"/>
          <w:lang w:val="ru-RU"/>
        </w:rPr>
        <w:t xml:space="preserve"> </w:t>
      </w:r>
      <w:r w:rsidRPr="00816357">
        <w:rPr>
          <w:rFonts w:cs="Times New Roman"/>
        </w:rPr>
        <w:t xml:space="preserve">або пункт </w:t>
      </w:r>
      <w:r w:rsidR="00B06476" w:rsidRPr="00816357">
        <w:rPr>
          <w:rFonts w:cs="Times New Roman"/>
        </w:rPr>
        <w:fldChar w:fldCharType="begin"/>
      </w:r>
      <w:r w:rsidR="00B06476" w:rsidRPr="00816357">
        <w:rPr>
          <w:rFonts w:cs="Times New Roman"/>
        </w:rPr>
        <w:instrText xml:space="preserve"> REF _Ref64367239 \r \h </w:instrText>
      </w:r>
      <w:r w:rsidR="00D37474" w:rsidRPr="00816357">
        <w:rPr>
          <w:rFonts w:cs="Times New Roman"/>
        </w:rPr>
        <w:instrText xml:space="preserve"> \* MERGEFORMAT </w:instrText>
      </w:r>
      <w:r w:rsidR="00B06476" w:rsidRPr="00816357">
        <w:rPr>
          <w:rFonts w:cs="Times New Roman"/>
        </w:rPr>
      </w:r>
      <w:r w:rsidR="00B06476" w:rsidRPr="00816357">
        <w:rPr>
          <w:rFonts w:cs="Times New Roman"/>
        </w:rPr>
        <w:fldChar w:fldCharType="separate"/>
      </w:r>
      <w:r w:rsidR="00145F2A">
        <w:rPr>
          <w:rFonts w:cs="Times New Roman"/>
        </w:rPr>
        <w:t>5.4</w:t>
      </w:r>
      <w:r w:rsidR="00B06476" w:rsidRPr="00816357">
        <w:rPr>
          <w:rFonts w:cs="Times New Roman"/>
        </w:rPr>
        <w:fldChar w:fldCharType="end"/>
      </w:r>
      <w:r w:rsidRPr="00816357">
        <w:rPr>
          <w:rFonts w:cs="Times New Roman"/>
        </w:rPr>
        <w:t xml:space="preserve"> </w:t>
      </w:r>
      <w:r w:rsidR="008F09BD" w:rsidRPr="00816357">
        <w:rPr>
          <w:rFonts w:cs="Times New Roman"/>
        </w:rPr>
        <w:t>Генеральної Угоди</w:t>
      </w:r>
      <w:r w:rsidRPr="00816357">
        <w:rPr>
          <w:rFonts w:cs="Times New Roman"/>
        </w:rPr>
        <w:t xml:space="preserve">) до відповідної </w:t>
      </w:r>
      <w:r w:rsidR="008F09BD" w:rsidRPr="00816357">
        <w:rPr>
          <w:rFonts w:cs="Times New Roman"/>
        </w:rPr>
        <w:t>Дати Дострокового Припинення</w:t>
      </w:r>
      <w:r w:rsidRPr="00816357">
        <w:rPr>
          <w:rFonts w:cs="Times New Roman"/>
        </w:rPr>
        <w:t xml:space="preserve"> (виключаючи такий день).</w:t>
      </w:r>
      <w:r w:rsidRPr="00816357" w:rsidDel="001E7C18">
        <w:rPr>
          <w:rFonts w:cs="Times New Roman"/>
        </w:rPr>
        <w:t xml:space="preserve"> </w:t>
      </w:r>
    </w:p>
    <w:p w14:paraId="22103380" w14:textId="50DBF9D7" w:rsidR="0023749C" w:rsidRPr="00816357" w:rsidRDefault="001E7C18" w:rsidP="00827959">
      <w:pPr>
        <w:pStyle w:val="ISDAL4"/>
        <w:rPr>
          <w:spacing w:val="-7"/>
        </w:rPr>
      </w:pPr>
      <w:bookmarkStart w:id="114" w:name="_Ref64365284"/>
      <w:bookmarkStart w:id="115" w:name="_Ref64384822"/>
      <w:r w:rsidRPr="00816357">
        <w:t xml:space="preserve">Проценти </w:t>
      </w:r>
      <w:r w:rsidR="0023749C" w:rsidRPr="00816357">
        <w:t>на С</w:t>
      </w:r>
      <w:bookmarkEnd w:id="114"/>
      <w:r w:rsidR="00FB3544" w:rsidRPr="00816357">
        <w:t xml:space="preserve">уму </w:t>
      </w:r>
      <w:r w:rsidR="004A7E0E" w:rsidRPr="00816357">
        <w:t>Нетто</w:t>
      </w:r>
      <w:r w:rsidR="00FB3544" w:rsidRPr="00816357">
        <w:t>-зобов’язання</w:t>
      </w:r>
      <w:bookmarkEnd w:id="115"/>
    </w:p>
    <w:p w14:paraId="629468E6" w14:textId="7C65EAA2" w:rsidR="001E7C18" w:rsidRPr="00816357" w:rsidRDefault="001E7C18" w:rsidP="00827959">
      <w:pPr>
        <w:pStyle w:val="ISDAL4Text"/>
        <w:rPr>
          <w:rFonts w:cs="Times New Roman"/>
        </w:rPr>
      </w:pPr>
      <w:r w:rsidRPr="00816357">
        <w:rPr>
          <w:rFonts w:cs="Times New Roman"/>
        </w:rPr>
        <w:t xml:space="preserve">На Суму </w:t>
      </w:r>
      <w:r w:rsidR="004A7E0E" w:rsidRPr="00816357">
        <w:rPr>
          <w:rFonts w:cs="Times New Roman"/>
        </w:rPr>
        <w:t>Нетто</w:t>
      </w:r>
      <w:r w:rsidRPr="00816357">
        <w:rPr>
          <w:rFonts w:cs="Times New Roman"/>
        </w:rPr>
        <w:t xml:space="preserve">-зобов’язання, що належить до сплати у відповідну Дату </w:t>
      </w:r>
      <w:r w:rsidR="00042C90" w:rsidRPr="00816357">
        <w:rPr>
          <w:rFonts w:cs="Times New Roman"/>
        </w:rPr>
        <w:t>Дострокового Припинення</w:t>
      </w:r>
      <w:r w:rsidRPr="00816357">
        <w:rPr>
          <w:rFonts w:cs="Times New Roman"/>
        </w:rPr>
        <w:t xml:space="preserve">, нараховуються проценти у </w:t>
      </w:r>
      <w:r w:rsidR="008F09BD" w:rsidRPr="00816357">
        <w:rPr>
          <w:rFonts w:cs="Times New Roman"/>
        </w:rPr>
        <w:t>Валюті Припинення</w:t>
      </w:r>
      <w:r w:rsidRPr="00816357">
        <w:rPr>
          <w:rFonts w:cs="Times New Roman"/>
        </w:rPr>
        <w:t xml:space="preserve"> (як до, так і після ухвалення судового рішення) за Ставкою при </w:t>
      </w:r>
      <w:r w:rsidR="009101ED" w:rsidRPr="00816357">
        <w:rPr>
          <w:rFonts w:cs="Times New Roman"/>
        </w:rPr>
        <w:t>Ліквідації Позиції</w:t>
      </w:r>
      <w:r w:rsidRPr="00816357">
        <w:rPr>
          <w:rFonts w:cs="Times New Roman"/>
        </w:rPr>
        <w:t>.</w:t>
      </w:r>
    </w:p>
    <w:p w14:paraId="7289309E" w14:textId="6CE735DF" w:rsidR="0023749C" w:rsidRPr="00816357" w:rsidRDefault="001E7C18" w:rsidP="00827959">
      <w:pPr>
        <w:pStyle w:val="ISDAL4Text"/>
        <w:rPr>
          <w:rFonts w:cs="Times New Roman"/>
        </w:rPr>
      </w:pPr>
      <w:r w:rsidRPr="00816357">
        <w:rPr>
          <w:rFonts w:cs="Times New Roman"/>
        </w:rPr>
        <w:t xml:space="preserve">Період нарахування починається з </w:t>
      </w:r>
      <w:r w:rsidR="008F09BD" w:rsidRPr="00816357">
        <w:rPr>
          <w:rFonts w:cs="Times New Roman"/>
        </w:rPr>
        <w:t>Дати Дострокового Припинення</w:t>
      </w:r>
      <w:r w:rsidRPr="00816357">
        <w:rPr>
          <w:rFonts w:cs="Times New Roman"/>
        </w:rPr>
        <w:t xml:space="preserve"> (включаючи такий день) до дати фактичної сплати цієї суми (виключаючи такий день).</w:t>
      </w:r>
      <w:r w:rsidRPr="00816357" w:rsidDel="001E7C18">
        <w:rPr>
          <w:rFonts w:cs="Times New Roman"/>
        </w:rPr>
        <w:t xml:space="preserve"> </w:t>
      </w:r>
    </w:p>
    <w:p w14:paraId="141B2146" w14:textId="4F5F3CFD" w:rsidR="00EA0901" w:rsidRPr="00816357" w:rsidRDefault="00EA0901" w:rsidP="00827959">
      <w:pPr>
        <w:pStyle w:val="ISDAL3"/>
      </w:pPr>
      <w:r w:rsidRPr="00816357">
        <w:t xml:space="preserve">Розрахунок </w:t>
      </w:r>
      <w:r w:rsidR="001D3315" w:rsidRPr="00816357">
        <w:t xml:space="preserve">процентів </w:t>
      </w:r>
    </w:p>
    <w:p w14:paraId="6FD84847" w14:textId="7983A6DE" w:rsidR="00E155F7" w:rsidRPr="00816357" w:rsidRDefault="001E7C18" w:rsidP="00B06476">
      <w:pPr>
        <w:pStyle w:val="ISDAL4"/>
      </w:pPr>
      <w:r w:rsidRPr="00816357">
        <w:t xml:space="preserve">Проценти, передбачені пунктом </w:t>
      </w:r>
      <w:r w:rsidR="00EA0901" w:rsidRPr="00816357">
        <w:fldChar w:fldCharType="begin"/>
      </w:r>
      <w:r w:rsidR="00EA0901" w:rsidRPr="00816357">
        <w:instrText xml:space="preserve"> REF _Ref64365489 \r \h </w:instrText>
      </w:r>
      <w:r w:rsidR="00B06476" w:rsidRPr="00816357">
        <w:instrText xml:space="preserve"> \* MERGEFORMAT </w:instrText>
      </w:r>
      <w:r w:rsidR="00EA0901" w:rsidRPr="00816357">
        <w:fldChar w:fldCharType="separate"/>
      </w:r>
      <w:r w:rsidR="00145F2A">
        <w:t>9.6</w:t>
      </w:r>
      <w:r w:rsidR="00EA0901" w:rsidRPr="00816357">
        <w:fldChar w:fldCharType="end"/>
      </w:r>
      <w:r w:rsidRPr="00816357">
        <w:t>, розраховуються на основі щоденної капіталізації, виходячи з фактичної кількості днів, що сплили.</w:t>
      </w:r>
      <w:r w:rsidRPr="00816357" w:rsidDel="001E7C18">
        <w:t xml:space="preserve"> </w:t>
      </w:r>
    </w:p>
    <w:p w14:paraId="5759C16E" w14:textId="35437FAA" w:rsidR="00120333" w:rsidRPr="00816357" w:rsidRDefault="00120333" w:rsidP="00B06476">
      <w:pPr>
        <w:pStyle w:val="ISDAL4"/>
      </w:pPr>
      <w:r w:rsidRPr="00816357">
        <w:t>Проценти, передбачені пунктом </w:t>
      </w:r>
      <w:r w:rsidRPr="00816357">
        <w:fldChar w:fldCharType="begin"/>
      </w:r>
      <w:r w:rsidRPr="00816357">
        <w:instrText xml:space="preserve"> REF _Ref64389189 \n \h </w:instrText>
      </w:r>
      <w:r w:rsidR="00B06476" w:rsidRPr="00816357">
        <w:instrText xml:space="preserve"> \* MERGEFORMAT </w:instrText>
      </w:r>
      <w:r w:rsidRPr="00816357">
        <w:fldChar w:fldCharType="separate"/>
      </w:r>
      <w:r w:rsidR="00145F2A">
        <w:t>9.6.2</w:t>
      </w:r>
      <w:r w:rsidRPr="00816357">
        <w:fldChar w:fldCharType="end"/>
      </w:r>
      <w:r w:rsidRPr="00816357">
        <w:t xml:space="preserve">, нараховуються у випадку настання </w:t>
      </w:r>
      <w:r w:rsidR="008F09BD" w:rsidRPr="00816357">
        <w:t>Дати Дострокового Припинення</w:t>
      </w:r>
      <w:r w:rsidRPr="00816357">
        <w:t xml:space="preserve"> внаслідок пункту </w:t>
      </w:r>
      <w:r w:rsidRPr="00816357">
        <w:fldChar w:fldCharType="begin"/>
      </w:r>
      <w:r w:rsidRPr="00816357">
        <w:instrText xml:space="preserve"> REF _Ref64382120 \n \h </w:instrText>
      </w:r>
      <w:r w:rsidR="00B06476" w:rsidRPr="00816357">
        <w:instrText xml:space="preserve"> \* MERGEFORMAT </w:instrText>
      </w:r>
      <w:r w:rsidRPr="00816357">
        <w:fldChar w:fldCharType="separate"/>
      </w:r>
      <w:r w:rsidR="00145F2A">
        <w:t>5.1.7</w:t>
      </w:r>
      <w:r w:rsidRPr="00816357">
        <w:fldChar w:fldCharType="end"/>
      </w:r>
      <w:r w:rsidRPr="00816357">
        <w:t xml:space="preserve"> у тій мірі, наскільки це не заборонено застосов</w:t>
      </w:r>
      <w:r w:rsidR="00D773D4" w:rsidRPr="00816357">
        <w:t>ним</w:t>
      </w:r>
      <w:r w:rsidRPr="00816357">
        <w:t xml:space="preserve"> правом.</w:t>
      </w:r>
    </w:p>
    <w:p w14:paraId="295E79B2" w14:textId="77777777" w:rsidR="001E45B9" w:rsidRPr="00816357" w:rsidRDefault="001E45B9" w:rsidP="00827959">
      <w:pPr>
        <w:pStyle w:val="ISDAL2"/>
        <w:rPr>
          <w:rFonts w:ascii="Times New Roman" w:hAnsi="Times New Roman"/>
        </w:rPr>
      </w:pPr>
      <w:r w:rsidRPr="00816357">
        <w:rPr>
          <w:rFonts w:ascii="Times New Roman" w:hAnsi="Times New Roman"/>
        </w:rPr>
        <w:t>Безперервність Угоди</w:t>
      </w:r>
    </w:p>
    <w:p w14:paraId="286F6840" w14:textId="1A548F4B" w:rsidR="001E45B9" w:rsidRPr="00816357" w:rsidRDefault="00613604" w:rsidP="00827959">
      <w:pPr>
        <w:pStyle w:val="ISDAL3"/>
      </w:pPr>
      <w:r w:rsidRPr="00816357">
        <w:lastRenderedPageBreak/>
        <w:t>Якщо Сторони не домовились про інше, ц</w:t>
      </w:r>
      <w:r w:rsidR="001E45B9" w:rsidRPr="00816357">
        <w:t>я Угода</w:t>
      </w:r>
      <w:r w:rsidR="00455998" w:rsidRPr="00816357">
        <w:t xml:space="preserve"> (у тому числі, задля уникнення сумнівів, будь-який з Правочинів)</w:t>
      </w:r>
      <w:r w:rsidR="001E45B9" w:rsidRPr="00816357">
        <w:t xml:space="preserve"> не </w:t>
      </w:r>
      <w:r w:rsidRPr="00816357">
        <w:t xml:space="preserve">може бути </w:t>
      </w:r>
      <w:r w:rsidR="001E45B9" w:rsidRPr="00816357">
        <w:t>скасов</w:t>
      </w:r>
      <w:r w:rsidRPr="00816357">
        <w:t>ана</w:t>
      </w:r>
      <w:r w:rsidR="001E45B9" w:rsidRPr="00816357">
        <w:t xml:space="preserve">, </w:t>
      </w:r>
      <w:r w:rsidRPr="00816357">
        <w:t xml:space="preserve">припинена </w:t>
      </w:r>
      <w:r w:rsidR="001E45B9" w:rsidRPr="00816357">
        <w:t xml:space="preserve">або </w:t>
      </w:r>
      <w:r w:rsidRPr="00816357">
        <w:t xml:space="preserve">змінена </w:t>
      </w:r>
      <w:r w:rsidR="001E45B9" w:rsidRPr="00816357">
        <w:t>у зв’язку з будь-якою зміною обставин</w:t>
      </w:r>
      <w:r w:rsidRPr="00816357">
        <w:t xml:space="preserve"> (зокрема, будь-якою істотною зміною обставин)</w:t>
      </w:r>
      <w:r w:rsidR="001E45B9" w:rsidRPr="00816357">
        <w:t xml:space="preserve">, </w:t>
      </w:r>
      <w:r w:rsidRPr="00816357">
        <w:t>якими</w:t>
      </w:r>
      <w:r w:rsidR="001E45B9" w:rsidRPr="00816357">
        <w:t xml:space="preserve"> Сторони </w:t>
      </w:r>
      <w:r w:rsidRPr="00816357">
        <w:t>керувались та/або на які вони покладались при укладенні</w:t>
      </w:r>
      <w:r w:rsidR="001E45B9" w:rsidRPr="00816357">
        <w:t xml:space="preserve"> цієї Угоди (відповідно до статті 652 (</w:t>
      </w:r>
      <w:r w:rsidR="001E45B9" w:rsidRPr="00816357">
        <w:rPr>
          <w:i/>
          <w:iCs/>
        </w:rPr>
        <w:t>Зміна або розірвання договору у зв'язку з істотною зміною обставин</w:t>
      </w:r>
      <w:r w:rsidR="001E45B9" w:rsidRPr="00816357">
        <w:t xml:space="preserve">) Цивільного кодексу України), незалежно від того, чи могла б ця зміна </w:t>
      </w:r>
      <w:r w:rsidR="00D37474" w:rsidRPr="00816357">
        <w:t>обставин</w:t>
      </w:r>
      <w:r w:rsidR="00863B82" w:rsidRPr="00816357">
        <w:t xml:space="preserve"> (зокрема, істотна зміна обставин) </w:t>
      </w:r>
      <w:r w:rsidR="001E45B9" w:rsidRPr="00816357">
        <w:t>бути обґрунтовано передбачена Сторонами</w:t>
      </w:r>
      <w:r w:rsidR="00863B82" w:rsidRPr="00816357">
        <w:t xml:space="preserve"> при укладенні цієї Угоди</w:t>
      </w:r>
      <w:r w:rsidR="001E45B9" w:rsidRPr="00816357">
        <w:t>.</w:t>
      </w:r>
    </w:p>
    <w:p w14:paraId="54FF16C5" w14:textId="4D4C4C8A" w:rsidR="00507AA0" w:rsidRPr="00816357" w:rsidRDefault="001E45B9" w:rsidP="00827959">
      <w:pPr>
        <w:pStyle w:val="ISDAL3"/>
      </w:pPr>
      <w:r w:rsidRPr="00816357">
        <w:t xml:space="preserve">Сторони не мають право відмовитись від </w:t>
      </w:r>
      <w:r w:rsidR="00F8795A" w:rsidRPr="00816357">
        <w:t xml:space="preserve">виконання </w:t>
      </w:r>
      <w:r w:rsidR="008F09BD" w:rsidRPr="00816357">
        <w:t>Генеральної Угоди</w:t>
      </w:r>
      <w:r w:rsidR="00F8795A" w:rsidRPr="00816357">
        <w:t xml:space="preserve"> або будь-якого Правочину</w:t>
      </w:r>
      <w:r w:rsidR="00455998" w:rsidRPr="00816357">
        <w:t xml:space="preserve"> у будь-якій частині або в цілому та/або будь-якого </w:t>
      </w:r>
      <w:r w:rsidR="004063AD" w:rsidRPr="00816357">
        <w:t>зобов’язання</w:t>
      </w:r>
      <w:r w:rsidR="00455998" w:rsidRPr="00816357">
        <w:t>, яке передбачене Генеральною Угодою або будь-яким Правочином або виникає на підставі них,</w:t>
      </w:r>
      <w:r w:rsidR="00F8795A" w:rsidRPr="00816357">
        <w:t xml:space="preserve"> якщо інше не визначено у Додатку.</w:t>
      </w:r>
    </w:p>
    <w:p w14:paraId="59197442" w14:textId="44207011" w:rsidR="00875A27" w:rsidRPr="00816357" w:rsidRDefault="00875A27" w:rsidP="00827959">
      <w:pPr>
        <w:pStyle w:val="ISDAL1"/>
      </w:pPr>
      <w:bookmarkStart w:id="116" w:name="Стаття10"/>
      <w:bookmarkStart w:id="117" w:name="_Ref64365503"/>
      <w:bookmarkStart w:id="118" w:name="_Toc83331783"/>
      <w:bookmarkEnd w:id="116"/>
      <w:r w:rsidRPr="00816357">
        <w:t>Витрати</w:t>
      </w:r>
      <w:bookmarkEnd w:id="117"/>
      <w:bookmarkEnd w:id="118"/>
    </w:p>
    <w:p w14:paraId="408DE902" w14:textId="03212E17" w:rsidR="006532A9" w:rsidRPr="00816357" w:rsidRDefault="008548B2" w:rsidP="00827959">
      <w:pPr>
        <w:pStyle w:val="ISDAText"/>
        <w:rPr>
          <w:rFonts w:cs="Times New Roman"/>
        </w:rPr>
      </w:pPr>
      <w:bookmarkStart w:id="119" w:name="_Hlk63437651"/>
      <w:r w:rsidRPr="00816357">
        <w:rPr>
          <w:rFonts w:cs="Times New Roman"/>
        </w:rPr>
        <w:t>Дефолтна</w:t>
      </w:r>
      <w:r w:rsidR="00583D68" w:rsidRPr="00816357">
        <w:rPr>
          <w:rFonts w:cs="Times New Roman"/>
        </w:rPr>
        <w:t xml:space="preserve"> Сторона</w:t>
      </w:r>
      <w:r w:rsidR="006532A9" w:rsidRPr="00816357">
        <w:rPr>
          <w:rFonts w:cs="Times New Roman"/>
        </w:rPr>
        <w:t xml:space="preserve"> </w:t>
      </w:r>
      <w:r w:rsidR="00BF2ADE" w:rsidRPr="00816357">
        <w:rPr>
          <w:rFonts w:cs="Times New Roman"/>
        </w:rPr>
        <w:t xml:space="preserve">зобов’язана </w:t>
      </w:r>
      <w:r w:rsidR="006532A9" w:rsidRPr="00816357">
        <w:rPr>
          <w:rFonts w:cs="Times New Roman"/>
        </w:rPr>
        <w:t xml:space="preserve">відшкодувати </w:t>
      </w:r>
      <w:r w:rsidR="00583D68" w:rsidRPr="00816357">
        <w:rPr>
          <w:rFonts w:cs="Times New Roman"/>
        </w:rPr>
        <w:t>в</w:t>
      </w:r>
      <w:r w:rsidR="006532A9" w:rsidRPr="00816357">
        <w:rPr>
          <w:rFonts w:cs="Times New Roman"/>
        </w:rPr>
        <w:t xml:space="preserve">сі </w:t>
      </w:r>
      <w:r w:rsidR="0073213C" w:rsidRPr="00816357">
        <w:rPr>
          <w:rFonts w:cs="Times New Roman"/>
        </w:rPr>
        <w:t xml:space="preserve">обґрунтовано </w:t>
      </w:r>
      <w:r w:rsidR="006532A9" w:rsidRPr="00816357">
        <w:rPr>
          <w:rFonts w:cs="Times New Roman"/>
        </w:rPr>
        <w:t xml:space="preserve">та документально підтверджені витрати, понесені іншою </w:t>
      </w:r>
      <w:r w:rsidR="00583D68" w:rsidRPr="00816357">
        <w:rPr>
          <w:rFonts w:cs="Times New Roman"/>
        </w:rPr>
        <w:t>С</w:t>
      </w:r>
      <w:r w:rsidR="006532A9" w:rsidRPr="00816357">
        <w:rPr>
          <w:rFonts w:cs="Times New Roman"/>
        </w:rPr>
        <w:t>тороною у зв</w:t>
      </w:r>
      <w:r w:rsidR="00583D68" w:rsidRPr="00816357">
        <w:rPr>
          <w:rFonts w:cs="Times New Roman"/>
        </w:rPr>
        <w:t>’</w:t>
      </w:r>
      <w:r w:rsidR="006532A9" w:rsidRPr="00816357">
        <w:rPr>
          <w:rFonts w:cs="Times New Roman"/>
        </w:rPr>
        <w:t xml:space="preserve">язку з примусовим виконанням </w:t>
      </w:r>
      <w:r w:rsidR="00E8482A" w:rsidRPr="00816357">
        <w:rPr>
          <w:rFonts w:cs="Times New Roman"/>
        </w:rPr>
        <w:t xml:space="preserve">та </w:t>
      </w:r>
      <w:r w:rsidR="006532A9" w:rsidRPr="00816357">
        <w:rPr>
          <w:rFonts w:cs="Times New Roman"/>
        </w:rPr>
        <w:t xml:space="preserve">захистом </w:t>
      </w:r>
      <w:r w:rsidR="005267FE" w:rsidRPr="00816357">
        <w:rPr>
          <w:rFonts w:cs="Times New Roman"/>
        </w:rPr>
        <w:t xml:space="preserve">своїх </w:t>
      </w:r>
      <w:r w:rsidR="006532A9" w:rsidRPr="00816357">
        <w:rPr>
          <w:rFonts w:cs="Times New Roman"/>
        </w:rPr>
        <w:t>прав</w:t>
      </w:r>
      <w:r w:rsidR="00583D68" w:rsidRPr="00816357">
        <w:rPr>
          <w:rFonts w:cs="Times New Roman"/>
        </w:rPr>
        <w:t xml:space="preserve"> </w:t>
      </w:r>
      <w:r w:rsidR="006532A9" w:rsidRPr="00816357">
        <w:rPr>
          <w:rFonts w:cs="Times New Roman"/>
        </w:rPr>
        <w:t xml:space="preserve">за </w:t>
      </w:r>
      <w:r w:rsidR="00493C5A" w:rsidRPr="00816357">
        <w:rPr>
          <w:rFonts w:cs="Times New Roman"/>
        </w:rPr>
        <w:t xml:space="preserve">цією Угодою або будь-яким Документом </w:t>
      </w:r>
      <w:r w:rsidRPr="00816357">
        <w:rPr>
          <w:rFonts w:cs="Times New Roman"/>
        </w:rPr>
        <w:t>Забезпечення</w:t>
      </w:r>
      <w:r w:rsidR="00493C5A" w:rsidRPr="00816357">
        <w:rPr>
          <w:rFonts w:cs="Times New Roman"/>
        </w:rPr>
        <w:t xml:space="preserve">, стороною якого виступає </w:t>
      </w:r>
      <w:r w:rsidRPr="00816357">
        <w:rPr>
          <w:rFonts w:cs="Times New Roman"/>
        </w:rPr>
        <w:t>Дефолтна</w:t>
      </w:r>
      <w:r w:rsidR="00493C5A" w:rsidRPr="00816357">
        <w:rPr>
          <w:rFonts w:cs="Times New Roman"/>
        </w:rPr>
        <w:t xml:space="preserve"> Сторона</w:t>
      </w:r>
      <w:r w:rsidR="007806A4" w:rsidRPr="00816357">
        <w:rPr>
          <w:rFonts w:cs="Times New Roman"/>
        </w:rPr>
        <w:t xml:space="preserve"> або Надавач </w:t>
      </w:r>
      <w:r w:rsidRPr="00816357">
        <w:rPr>
          <w:rFonts w:cs="Times New Roman"/>
        </w:rPr>
        <w:t>Забезпечення</w:t>
      </w:r>
      <w:r w:rsidR="007806A4" w:rsidRPr="00816357">
        <w:rPr>
          <w:rFonts w:cs="Times New Roman"/>
        </w:rPr>
        <w:t xml:space="preserve"> такої Сторони</w:t>
      </w:r>
      <w:r w:rsidR="00493C5A" w:rsidRPr="00816357">
        <w:rPr>
          <w:rFonts w:cs="Times New Roman"/>
        </w:rPr>
        <w:t>, або у зв’язку з достроковим припиненням будь-якого Правочину (включно з витратами на юридичні послуги, витратами на звернення стягнення, тощо).</w:t>
      </w:r>
    </w:p>
    <w:p w14:paraId="1F30D42F" w14:textId="3692317E" w:rsidR="00280621" w:rsidRPr="00816357" w:rsidRDefault="00280621" w:rsidP="00827959">
      <w:pPr>
        <w:pStyle w:val="ISDAL1"/>
      </w:pPr>
      <w:bookmarkStart w:id="120" w:name="Стаття11"/>
      <w:bookmarkStart w:id="121" w:name="_Toc83331784"/>
      <w:bookmarkEnd w:id="119"/>
      <w:bookmarkEnd w:id="120"/>
      <w:r w:rsidRPr="00816357">
        <w:t>Повідомлення</w:t>
      </w:r>
      <w:bookmarkEnd w:id="121"/>
    </w:p>
    <w:p w14:paraId="2F48DC7A" w14:textId="77777777" w:rsidR="006532A9" w:rsidRPr="00816357" w:rsidRDefault="00D3560B" w:rsidP="00827959">
      <w:pPr>
        <w:pStyle w:val="ISDAL2"/>
        <w:rPr>
          <w:rFonts w:ascii="Times New Roman" w:hAnsi="Times New Roman"/>
        </w:rPr>
      </w:pPr>
      <w:bookmarkStart w:id="122" w:name="_Ref64286851"/>
      <w:r w:rsidRPr="00816357">
        <w:rPr>
          <w:rFonts w:ascii="Times New Roman" w:hAnsi="Times New Roman"/>
        </w:rPr>
        <w:t>Отримання повідомлень</w:t>
      </w:r>
      <w:bookmarkEnd w:id="122"/>
      <w:r w:rsidR="006532A9" w:rsidRPr="00816357">
        <w:rPr>
          <w:rFonts w:ascii="Times New Roman" w:hAnsi="Times New Roman"/>
        </w:rPr>
        <w:t xml:space="preserve"> </w:t>
      </w:r>
    </w:p>
    <w:p w14:paraId="193F0027" w14:textId="63E98045" w:rsidR="006532A9" w:rsidRPr="00816357" w:rsidRDefault="006532A9" w:rsidP="00827959">
      <w:pPr>
        <w:pStyle w:val="ISDAL3"/>
      </w:pPr>
      <w:r w:rsidRPr="00816357">
        <w:t xml:space="preserve">Усі повідомлення чи </w:t>
      </w:r>
      <w:r w:rsidR="0073213C" w:rsidRPr="00816357">
        <w:t>інша кореспонденція</w:t>
      </w:r>
      <w:r w:rsidRPr="00816357">
        <w:t xml:space="preserve"> за цією Угодою мож</w:t>
      </w:r>
      <w:r w:rsidR="0073213C" w:rsidRPr="00816357">
        <w:t>е</w:t>
      </w:r>
      <w:r w:rsidRPr="00816357">
        <w:t xml:space="preserve"> передавати</w:t>
      </w:r>
      <w:r w:rsidR="0073213C" w:rsidRPr="00816357">
        <w:t>сь у</w:t>
      </w:r>
      <w:r w:rsidRPr="00816357">
        <w:t xml:space="preserve"> будь-який з описаних нижче способів (за винятком </w:t>
      </w:r>
      <w:r w:rsidR="006E3341" w:rsidRPr="00816357">
        <w:t xml:space="preserve">повідомлень </w:t>
      </w:r>
      <w:r w:rsidRPr="00816357">
        <w:t xml:space="preserve">чи </w:t>
      </w:r>
      <w:r w:rsidR="006E3341" w:rsidRPr="00816357">
        <w:t xml:space="preserve">іншої </w:t>
      </w:r>
      <w:r w:rsidR="0073213C" w:rsidRPr="00816357">
        <w:t>кореспонденці</w:t>
      </w:r>
      <w:r w:rsidR="006E3341" w:rsidRPr="00816357">
        <w:t xml:space="preserve">ї, </w:t>
      </w:r>
      <w:r w:rsidR="00D07F39" w:rsidRPr="00816357">
        <w:t xml:space="preserve">що </w:t>
      </w:r>
      <w:r w:rsidR="00EA16C6" w:rsidRPr="00816357">
        <w:t>передбачен</w:t>
      </w:r>
      <w:r w:rsidR="00D07F39" w:rsidRPr="00816357">
        <w:t>а</w:t>
      </w:r>
      <w:r w:rsidR="00D3560B" w:rsidRPr="00816357">
        <w:t xml:space="preserve"> Статт</w:t>
      </w:r>
      <w:r w:rsidR="0073213C" w:rsidRPr="00816357">
        <w:t>ями</w:t>
      </w:r>
      <w:r w:rsidRPr="00816357">
        <w:t xml:space="preserve"> </w:t>
      </w:r>
      <w:hyperlink w:anchor="Стаття5" w:history="1">
        <w:r w:rsidRPr="00816357">
          <w:rPr>
            <w:rStyle w:val="Hyperlink"/>
            <w:color w:val="000000" w:themeColor="text1"/>
            <w:u w:val="none"/>
          </w:rPr>
          <w:t>5</w:t>
        </w:r>
      </w:hyperlink>
      <w:r w:rsidRPr="00816357">
        <w:t xml:space="preserve"> або </w:t>
      </w:r>
      <w:hyperlink w:anchor="Стаття6" w:history="1">
        <w:r w:rsidRPr="00816357">
          <w:rPr>
            <w:rStyle w:val="Hyperlink"/>
            <w:color w:val="000000" w:themeColor="text1"/>
            <w:u w:val="none"/>
          </w:rPr>
          <w:t>6</w:t>
        </w:r>
      </w:hyperlink>
      <w:r w:rsidR="00EA16C6" w:rsidRPr="00816357">
        <w:t xml:space="preserve">, яка </w:t>
      </w:r>
      <w:r w:rsidRPr="00816357">
        <w:t>не мож</w:t>
      </w:r>
      <w:r w:rsidR="0073213C" w:rsidRPr="00816357">
        <w:t>е</w:t>
      </w:r>
      <w:r w:rsidRPr="00816357">
        <w:t xml:space="preserve"> передавати</w:t>
      </w:r>
      <w:r w:rsidR="0073213C" w:rsidRPr="00816357">
        <w:t>сь</w:t>
      </w:r>
      <w:r w:rsidRPr="00816357">
        <w:t xml:space="preserve"> системою обміну електронними повідомленнями чи електронною поштою) на адресу</w:t>
      </w:r>
      <w:r w:rsidR="00D3560B" w:rsidRPr="00816357">
        <w:t>,</w:t>
      </w:r>
      <w:r w:rsidRPr="00816357">
        <w:t xml:space="preserve"> </w:t>
      </w:r>
      <w:r w:rsidR="006E3341" w:rsidRPr="00816357">
        <w:t xml:space="preserve">за </w:t>
      </w:r>
      <w:r w:rsidRPr="00816357">
        <w:t>номер</w:t>
      </w:r>
      <w:r w:rsidR="006E3341" w:rsidRPr="00816357">
        <w:t>ом</w:t>
      </w:r>
      <w:r w:rsidR="00D3560B" w:rsidRPr="00816357">
        <w:t>,</w:t>
      </w:r>
      <w:r w:rsidRPr="00816357">
        <w:t xml:space="preserve"> чи </w:t>
      </w:r>
      <w:r w:rsidR="00394BA8" w:rsidRPr="00816357">
        <w:t xml:space="preserve">за </w:t>
      </w:r>
      <w:r w:rsidRPr="00816357">
        <w:t>реквізит</w:t>
      </w:r>
      <w:r w:rsidR="00394BA8" w:rsidRPr="00816357">
        <w:t>ами</w:t>
      </w:r>
      <w:r w:rsidR="00D3560B" w:rsidRPr="00816357">
        <w:t xml:space="preserve"> в</w:t>
      </w:r>
      <w:r w:rsidR="00394BA8" w:rsidRPr="00816357">
        <w:t xml:space="preserve"> </w:t>
      </w:r>
      <w:r w:rsidRPr="00816357">
        <w:t>систем</w:t>
      </w:r>
      <w:r w:rsidR="00D3560B" w:rsidRPr="00816357">
        <w:t>і</w:t>
      </w:r>
      <w:r w:rsidRPr="00816357">
        <w:t xml:space="preserve"> обміну електронними повідомленнями чи електронної пошти</w:t>
      </w:r>
      <w:r w:rsidR="00D3560B" w:rsidRPr="00816357">
        <w:t>, вказаних у</w:t>
      </w:r>
      <w:r w:rsidRPr="00816357">
        <w:t xml:space="preserve"> Додат</w:t>
      </w:r>
      <w:r w:rsidR="00D3560B" w:rsidRPr="00816357">
        <w:t>ку,</w:t>
      </w:r>
      <w:r w:rsidRPr="00816357">
        <w:t xml:space="preserve"> і будуть вважатися </w:t>
      </w:r>
      <w:r w:rsidR="00D3560B" w:rsidRPr="00816357">
        <w:t xml:space="preserve">отриманими, </w:t>
      </w:r>
      <w:r w:rsidRPr="00816357">
        <w:t>якщ</w:t>
      </w:r>
      <w:r w:rsidR="00D3560B" w:rsidRPr="00816357">
        <w:t>о:</w:t>
      </w:r>
    </w:p>
    <w:p w14:paraId="20F584C1" w14:textId="77777777" w:rsidR="006532A9" w:rsidRPr="00816357" w:rsidRDefault="006532A9" w:rsidP="00827959">
      <w:pPr>
        <w:pStyle w:val="ISDAL4"/>
      </w:pPr>
      <w:r w:rsidRPr="00816357">
        <w:t>доставлені особисто чи кур'єром - у дату вручення;</w:t>
      </w:r>
    </w:p>
    <w:p w14:paraId="05F29684" w14:textId="63A2E3AE" w:rsidR="006532A9" w:rsidRPr="00816357" w:rsidRDefault="006532A9" w:rsidP="00827959">
      <w:pPr>
        <w:pStyle w:val="ISDAL4"/>
      </w:pPr>
      <w:r w:rsidRPr="00816357">
        <w:t>надіслані поштою з повідомленням про вручення або рекомендованим листом або їх еквівалентом (за умови підтвердження доставки) - у дату доставки. Повідомлення вважається доставленим</w:t>
      </w:r>
      <w:r w:rsidR="00C94464" w:rsidRPr="00816357">
        <w:t xml:space="preserve"> також у випадку</w:t>
      </w:r>
      <w:r w:rsidRPr="00816357">
        <w:t>, якщо</w:t>
      </w:r>
      <w:r w:rsidR="00C94464" w:rsidRPr="00816357">
        <w:t xml:space="preserve"> воно</w:t>
      </w:r>
      <w:r w:rsidRPr="00816357">
        <w:t xml:space="preserve"> було направлено за</w:t>
      </w:r>
      <w:r w:rsidR="008A160D" w:rsidRPr="00816357">
        <w:t xml:space="preserve"> адресою, вказаною в Додатку або про яку Сторона-адресат повідомила Сторону-відправника відповідно до умов цієї </w:t>
      </w:r>
      <w:r w:rsidR="008F09BD" w:rsidRPr="00816357">
        <w:t>Генеральної Угоди</w:t>
      </w:r>
      <w:r w:rsidRPr="00816357">
        <w:t xml:space="preserve">, але не було вручено </w:t>
      </w:r>
      <w:r w:rsidR="00C94464" w:rsidRPr="00816357">
        <w:t>через</w:t>
      </w:r>
      <w:r w:rsidRPr="00816357">
        <w:t xml:space="preserve"> відсутн</w:t>
      </w:r>
      <w:r w:rsidR="00C94464" w:rsidRPr="00816357">
        <w:t>ість</w:t>
      </w:r>
      <w:r w:rsidRPr="00816357">
        <w:t xml:space="preserve"> Сторони-адресата за </w:t>
      </w:r>
      <w:r w:rsidR="00D3560B" w:rsidRPr="00816357">
        <w:t xml:space="preserve">такою </w:t>
      </w:r>
      <w:r w:rsidRPr="00816357">
        <w:t xml:space="preserve">адресою або </w:t>
      </w:r>
      <w:r w:rsidR="00C94464" w:rsidRPr="00816357">
        <w:t xml:space="preserve">відмову Сторони-адресата </w:t>
      </w:r>
      <w:r w:rsidRPr="00816357">
        <w:t>прийняти відправлення, про що оператор</w:t>
      </w:r>
      <w:r w:rsidR="00C94464" w:rsidRPr="00816357">
        <w:t>ом</w:t>
      </w:r>
      <w:r w:rsidRPr="00816357">
        <w:t xml:space="preserve"> зв’язку </w:t>
      </w:r>
      <w:r w:rsidR="00C94464" w:rsidRPr="00816357">
        <w:t>зроблено відповідн</w:t>
      </w:r>
      <w:r w:rsidR="00141CF2" w:rsidRPr="00816357">
        <w:t>у</w:t>
      </w:r>
      <w:r w:rsidR="00C94464" w:rsidRPr="00816357">
        <w:t xml:space="preserve"> відмітку на відправленні</w:t>
      </w:r>
      <w:r w:rsidRPr="00816357">
        <w:t>;</w:t>
      </w:r>
    </w:p>
    <w:p w14:paraId="4684F47C" w14:textId="77777777" w:rsidR="006532A9" w:rsidRPr="00816357" w:rsidRDefault="006532A9" w:rsidP="00827959">
      <w:pPr>
        <w:pStyle w:val="ISDAL4"/>
      </w:pPr>
      <w:r w:rsidRPr="00816357">
        <w:t>надіслані системою обміну електронними повідомленнями - у дату отримання; або</w:t>
      </w:r>
      <w:r w:rsidR="00450BB8" w:rsidRPr="00816357">
        <w:t xml:space="preserve"> </w:t>
      </w:r>
    </w:p>
    <w:p w14:paraId="75A40B2A" w14:textId="77777777" w:rsidR="00C46802" w:rsidRPr="00816357" w:rsidRDefault="00583D68" w:rsidP="00827959">
      <w:pPr>
        <w:pStyle w:val="ISDAL4"/>
      </w:pPr>
      <w:r w:rsidRPr="00816357">
        <w:t>відправлені</w:t>
      </w:r>
      <w:r w:rsidR="006532A9" w:rsidRPr="00816357">
        <w:t xml:space="preserve"> електронною поштою - у дату </w:t>
      </w:r>
      <w:r w:rsidR="00E155F7" w:rsidRPr="00816357">
        <w:t>отримання електронного листа у формі, що може бути прочитана</w:t>
      </w:r>
      <w:r w:rsidR="00E93E5F" w:rsidRPr="00816357">
        <w:t>.</w:t>
      </w:r>
    </w:p>
    <w:p w14:paraId="314D4D75" w14:textId="506B0A52" w:rsidR="006532A9" w:rsidRPr="00816357" w:rsidRDefault="00E93E5F" w:rsidP="00827959">
      <w:pPr>
        <w:pStyle w:val="ISDAL3"/>
      </w:pPr>
      <w:r w:rsidRPr="00816357">
        <w:t>Я</w:t>
      </w:r>
      <w:r w:rsidR="006532A9" w:rsidRPr="00816357">
        <w:t xml:space="preserve">кщо дата </w:t>
      </w:r>
      <w:r w:rsidR="00C46802" w:rsidRPr="00816357">
        <w:t xml:space="preserve">доставки або отримання припадає на неробочий день або таке повідомлення чи інша кореспонденція доставлена або отримана після </w:t>
      </w:r>
      <w:r w:rsidR="005033E2" w:rsidRPr="00816357">
        <w:t>1</w:t>
      </w:r>
      <w:r w:rsidR="0083796C" w:rsidRPr="00816357">
        <w:rPr>
          <w:lang w:val="ru-RU"/>
        </w:rPr>
        <w:t>7</w:t>
      </w:r>
      <w:r w:rsidR="005033E2" w:rsidRPr="00816357">
        <w:t>:00</w:t>
      </w:r>
      <w:r w:rsidR="00C46802" w:rsidRPr="00816357">
        <w:t xml:space="preserve"> в </w:t>
      </w:r>
      <w:r w:rsidR="002637DD" w:rsidRPr="00816357">
        <w:t>Робоч</w:t>
      </w:r>
      <w:r w:rsidR="00C46802" w:rsidRPr="00816357">
        <w:t xml:space="preserve">ий </w:t>
      </w:r>
      <w:r w:rsidR="002637DD" w:rsidRPr="00816357">
        <w:t>День</w:t>
      </w:r>
      <w:r w:rsidR="00C46802" w:rsidRPr="00816357">
        <w:t xml:space="preserve">, у такому разі таке повідомлення або інша кореспонденція вважатиметься отриманою на наступний день, що є Робочим </w:t>
      </w:r>
      <w:r w:rsidR="002637DD" w:rsidRPr="00816357">
        <w:t>Днем</w:t>
      </w:r>
      <w:r w:rsidR="006532A9" w:rsidRPr="00816357">
        <w:t>.</w:t>
      </w:r>
    </w:p>
    <w:p w14:paraId="7DA15D70" w14:textId="77777777" w:rsidR="006532A9" w:rsidRPr="00816357" w:rsidRDefault="006532A9" w:rsidP="00827959">
      <w:pPr>
        <w:pStyle w:val="ISDAL2"/>
        <w:rPr>
          <w:rFonts w:ascii="Times New Roman" w:hAnsi="Times New Roman"/>
        </w:rPr>
      </w:pPr>
      <w:bookmarkStart w:id="123" w:name="_Ref70075385"/>
      <w:r w:rsidRPr="00816357">
        <w:rPr>
          <w:rFonts w:ascii="Times New Roman" w:hAnsi="Times New Roman"/>
        </w:rPr>
        <w:lastRenderedPageBreak/>
        <w:t>Зміна реквізитів</w:t>
      </w:r>
      <w:bookmarkEnd w:id="123"/>
      <w:r w:rsidRPr="00816357">
        <w:rPr>
          <w:rFonts w:ascii="Times New Roman" w:hAnsi="Times New Roman"/>
        </w:rPr>
        <w:t xml:space="preserve"> </w:t>
      </w:r>
    </w:p>
    <w:p w14:paraId="328A8D05" w14:textId="1003FEAE" w:rsidR="006532A9" w:rsidRPr="00816357" w:rsidRDefault="006532A9" w:rsidP="00827959">
      <w:pPr>
        <w:pStyle w:val="ISDAText"/>
        <w:rPr>
          <w:rFonts w:cs="Times New Roman"/>
        </w:rPr>
      </w:pPr>
      <w:r w:rsidRPr="00816357">
        <w:rPr>
          <w:rFonts w:cs="Times New Roman"/>
        </w:rPr>
        <w:t>Сторона може повідомити іншу Сторону про зміну її адреси, номеру телефона або факсу, реквізитів системи обміну електронними повідомленнями,</w:t>
      </w:r>
      <w:r w:rsidR="00D3560B" w:rsidRPr="00816357">
        <w:rPr>
          <w:rFonts w:cs="Times New Roman"/>
        </w:rPr>
        <w:t xml:space="preserve"> </w:t>
      </w:r>
      <w:r w:rsidRPr="00816357">
        <w:rPr>
          <w:rFonts w:cs="Times New Roman"/>
        </w:rPr>
        <w:t xml:space="preserve">адреси електронної пошти або інших реквізитів шляхом направлення повідомлення </w:t>
      </w:r>
      <w:r w:rsidR="00D3560B" w:rsidRPr="00816357">
        <w:rPr>
          <w:rFonts w:cs="Times New Roman"/>
        </w:rPr>
        <w:t>в</w:t>
      </w:r>
      <w:r w:rsidRPr="00816357">
        <w:rPr>
          <w:rFonts w:cs="Times New Roman"/>
        </w:rPr>
        <w:t xml:space="preserve"> порядку, передбаченому пунктом</w:t>
      </w:r>
      <w:r w:rsidR="00D3560B" w:rsidRPr="00816357">
        <w:rPr>
          <w:rFonts w:cs="Times New Roman"/>
        </w:rPr>
        <w:t> </w:t>
      </w:r>
      <w:r w:rsidR="00297721" w:rsidRPr="00816357">
        <w:rPr>
          <w:rFonts w:cs="Times New Roman"/>
        </w:rPr>
        <w:fldChar w:fldCharType="begin"/>
      </w:r>
      <w:r w:rsidR="00297721" w:rsidRPr="00816357">
        <w:rPr>
          <w:rFonts w:cs="Times New Roman"/>
        </w:rPr>
        <w:instrText xml:space="preserve"> REF _Ref64286851 \r \h </w:instrText>
      </w:r>
      <w:r w:rsidR="00CA0DFE" w:rsidRPr="00816357">
        <w:rPr>
          <w:rFonts w:cs="Times New Roman"/>
        </w:rPr>
        <w:instrText xml:space="preserve"> \* MERGEFORMAT </w:instrText>
      </w:r>
      <w:r w:rsidR="00297721" w:rsidRPr="00816357">
        <w:rPr>
          <w:rFonts w:cs="Times New Roman"/>
        </w:rPr>
      </w:r>
      <w:r w:rsidR="00297721" w:rsidRPr="00816357">
        <w:rPr>
          <w:rFonts w:cs="Times New Roman"/>
        </w:rPr>
        <w:fldChar w:fldCharType="separate"/>
      </w:r>
      <w:r w:rsidR="00145F2A">
        <w:rPr>
          <w:rFonts w:cs="Times New Roman"/>
        </w:rPr>
        <w:t>11.1</w:t>
      </w:r>
      <w:r w:rsidR="00297721" w:rsidRPr="00816357">
        <w:rPr>
          <w:rFonts w:cs="Times New Roman"/>
        </w:rPr>
        <w:fldChar w:fldCharType="end"/>
      </w:r>
      <w:r w:rsidRPr="00816357">
        <w:rPr>
          <w:rFonts w:cs="Times New Roman"/>
        </w:rPr>
        <w:t xml:space="preserve"> </w:t>
      </w:r>
      <w:r w:rsidR="00141CF2" w:rsidRPr="00816357">
        <w:rPr>
          <w:rFonts w:cs="Times New Roman"/>
        </w:rPr>
        <w:t xml:space="preserve">цієї </w:t>
      </w:r>
      <w:r w:rsidR="008F09BD" w:rsidRPr="00816357">
        <w:rPr>
          <w:rFonts w:cs="Times New Roman"/>
        </w:rPr>
        <w:t>Генеральної Угоди</w:t>
      </w:r>
      <w:r w:rsidRPr="00816357">
        <w:rPr>
          <w:rFonts w:cs="Times New Roman"/>
        </w:rPr>
        <w:t>.</w:t>
      </w:r>
    </w:p>
    <w:p w14:paraId="0850D20F" w14:textId="056A61A6" w:rsidR="00280621" w:rsidRPr="00816357" w:rsidRDefault="00741B09" w:rsidP="00624FC1">
      <w:pPr>
        <w:pStyle w:val="ISDAL1"/>
        <w:keepNext/>
        <w:keepLines/>
      </w:pPr>
      <w:bookmarkStart w:id="124" w:name="_Toc83331785"/>
      <w:r w:rsidRPr="00816357">
        <w:t>Застосовне право та вирішення спорів</w:t>
      </w:r>
      <w:bookmarkEnd w:id="124"/>
    </w:p>
    <w:p w14:paraId="1F9749BD" w14:textId="00000E53" w:rsidR="00280621" w:rsidRPr="00816357" w:rsidRDefault="00280621" w:rsidP="00624FC1">
      <w:pPr>
        <w:pStyle w:val="ISDAL2"/>
        <w:keepNext/>
        <w:keepLines/>
        <w:rPr>
          <w:rFonts w:ascii="Times New Roman" w:hAnsi="Times New Roman"/>
        </w:rPr>
      </w:pPr>
      <w:r w:rsidRPr="00816357">
        <w:rPr>
          <w:rFonts w:ascii="Times New Roman" w:hAnsi="Times New Roman"/>
        </w:rPr>
        <w:t xml:space="preserve">Застосовне право </w:t>
      </w:r>
    </w:p>
    <w:p w14:paraId="09F4ABA9" w14:textId="35E12679" w:rsidR="00280621" w:rsidRPr="00816357" w:rsidRDefault="00141CF2" w:rsidP="00827959">
      <w:pPr>
        <w:pStyle w:val="ISDAText"/>
        <w:rPr>
          <w:rFonts w:cs="Times New Roman"/>
        </w:rPr>
      </w:pPr>
      <w:r w:rsidRPr="00816357">
        <w:rPr>
          <w:rFonts w:cs="Times New Roman"/>
        </w:rPr>
        <w:t xml:space="preserve">Ця Угода укладається </w:t>
      </w:r>
      <w:r w:rsidR="00450BB8" w:rsidRPr="00816357">
        <w:rPr>
          <w:rFonts w:cs="Times New Roman"/>
        </w:rPr>
        <w:t xml:space="preserve">та </w:t>
      </w:r>
      <w:r w:rsidR="00280621" w:rsidRPr="00816357">
        <w:rPr>
          <w:rFonts w:cs="Times New Roman"/>
        </w:rPr>
        <w:t>регулюється згідно з законодавством України.</w:t>
      </w:r>
    </w:p>
    <w:p w14:paraId="0A6A1743" w14:textId="77777777" w:rsidR="00280621" w:rsidRPr="00816357" w:rsidRDefault="0073213C" w:rsidP="00827959">
      <w:pPr>
        <w:pStyle w:val="ISDAL2"/>
        <w:rPr>
          <w:rFonts w:ascii="Times New Roman" w:hAnsi="Times New Roman"/>
        </w:rPr>
      </w:pPr>
      <w:r w:rsidRPr="00816357">
        <w:rPr>
          <w:rFonts w:ascii="Times New Roman" w:hAnsi="Times New Roman"/>
        </w:rPr>
        <w:t>Вирішення</w:t>
      </w:r>
      <w:r w:rsidR="00D3560B" w:rsidRPr="00816357">
        <w:rPr>
          <w:rFonts w:ascii="Times New Roman" w:hAnsi="Times New Roman"/>
        </w:rPr>
        <w:t xml:space="preserve"> спорів</w:t>
      </w:r>
      <w:r w:rsidR="00280621" w:rsidRPr="00816357">
        <w:rPr>
          <w:rFonts w:ascii="Times New Roman" w:hAnsi="Times New Roman"/>
        </w:rPr>
        <w:t xml:space="preserve"> </w:t>
      </w:r>
    </w:p>
    <w:p w14:paraId="230B26E7" w14:textId="65D0BC3E" w:rsidR="00D3560B" w:rsidRPr="00816357" w:rsidRDefault="00280621" w:rsidP="00827959">
      <w:pPr>
        <w:pStyle w:val="ISDAText"/>
        <w:rPr>
          <w:rFonts w:cs="Times New Roman"/>
        </w:rPr>
      </w:pPr>
      <w:r w:rsidRPr="00816357">
        <w:rPr>
          <w:rFonts w:cs="Times New Roman"/>
        </w:rPr>
        <w:t xml:space="preserve">Будь-які спори, пов’язані з укладенням або виконанням </w:t>
      </w:r>
      <w:r w:rsidR="00450BB8" w:rsidRPr="00816357">
        <w:rPr>
          <w:rFonts w:cs="Times New Roman"/>
        </w:rPr>
        <w:t xml:space="preserve">цієї </w:t>
      </w:r>
      <w:r w:rsidR="008F09BD" w:rsidRPr="00816357">
        <w:rPr>
          <w:rFonts w:cs="Times New Roman"/>
        </w:rPr>
        <w:t>Генеральної Угоди</w:t>
      </w:r>
      <w:r w:rsidR="00450BB8" w:rsidRPr="00816357">
        <w:rPr>
          <w:rFonts w:cs="Times New Roman"/>
        </w:rPr>
        <w:t xml:space="preserve"> </w:t>
      </w:r>
      <w:r w:rsidRPr="00816357">
        <w:rPr>
          <w:rFonts w:cs="Times New Roman"/>
        </w:rPr>
        <w:t>або будь-якого Правочину</w:t>
      </w:r>
      <w:r w:rsidR="00997AC2" w:rsidRPr="00816357">
        <w:rPr>
          <w:rFonts w:cs="Times New Roman"/>
        </w:rPr>
        <w:t>,</w:t>
      </w:r>
      <w:r w:rsidRPr="00816357">
        <w:rPr>
          <w:rFonts w:cs="Times New Roman"/>
        </w:rPr>
        <w:t xml:space="preserve"> розглядаються судами України. </w:t>
      </w:r>
    </w:p>
    <w:p w14:paraId="7DE04348" w14:textId="77777777" w:rsidR="00280621" w:rsidRPr="00816357" w:rsidRDefault="00280621" w:rsidP="00827959">
      <w:pPr>
        <w:pStyle w:val="ISDAL1"/>
      </w:pPr>
      <w:bookmarkStart w:id="125" w:name="Стаття13"/>
      <w:r w:rsidRPr="00816357">
        <w:t xml:space="preserve"> </w:t>
      </w:r>
      <w:bookmarkStart w:id="126" w:name="_Ref83311547"/>
      <w:bookmarkStart w:id="127" w:name="_Ref83312880"/>
      <w:bookmarkStart w:id="128" w:name="_Toc83331786"/>
      <w:r w:rsidRPr="00816357">
        <w:t>Визначення термінів</w:t>
      </w:r>
      <w:bookmarkEnd w:id="126"/>
      <w:bookmarkEnd w:id="127"/>
      <w:bookmarkEnd w:id="128"/>
    </w:p>
    <w:bookmarkEnd w:id="125"/>
    <w:p w14:paraId="1F82196B" w14:textId="77777777" w:rsidR="00280621" w:rsidRPr="00816357" w:rsidRDefault="00280621" w:rsidP="00827959">
      <w:pPr>
        <w:pStyle w:val="ISDAText"/>
        <w:rPr>
          <w:rFonts w:cs="Times New Roman"/>
        </w:rPr>
      </w:pPr>
      <w:r w:rsidRPr="00816357">
        <w:rPr>
          <w:rFonts w:cs="Times New Roman"/>
        </w:rPr>
        <w:t>Терміни</w:t>
      </w:r>
      <w:r w:rsidR="00450BB8" w:rsidRPr="00816357">
        <w:rPr>
          <w:rFonts w:cs="Times New Roman"/>
        </w:rPr>
        <w:t>, що</w:t>
      </w:r>
      <w:r w:rsidRPr="00816357">
        <w:rPr>
          <w:rFonts w:cs="Times New Roman"/>
        </w:rPr>
        <w:t xml:space="preserve"> вживаються </w:t>
      </w:r>
      <w:r w:rsidR="00450BB8" w:rsidRPr="00816357">
        <w:rPr>
          <w:rFonts w:cs="Times New Roman"/>
        </w:rPr>
        <w:t>в цій Угоді, мають таке значення</w:t>
      </w:r>
      <w:r w:rsidRPr="00816357">
        <w:rPr>
          <w:rFonts w:cs="Times New Roman"/>
        </w:rPr>
        <w:t>:</w:t>
      </w:r>
    </w:p>
    <w:p w14:paraId="5D15E5E0" w14:textId="4246823B" w:rsidR="000C27AE" w:rsidRPr="00816357" w:rsidRDefault="000C27AE" w:rsidP="00827959">
      <w:pPr>
        <w:pStyle w:val="ISDAText"/>
        <w:rPr>
          <w:rFonts w:cs="Times New Roman"/>
        </w:rPr>
      </w:pPr>
      <w:r w:rsidRPr="00816357">
        <w:rPr>
          <w:rFonts w:cs="Times New Roman"/>
          <w:iCs/>
        </w:rPr>
        <w:t>"</w:t>
      </w:r>
      <w:r w:rsidR="008F09BD" w:rsidRPr="00816357">
        <w:rPr>
          <w:rFonts w:cs="Times New Roman"/>
          <w:b/>
          <w:i/>
          <w:iCs/>
        </w:rPr>
        <w:t>Автоматичне Дострокове Припинення</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 пункті </w:t>
      </w:r>
      <w:r w:rsidR="00587C4A" w:rsidRPr="00816357">
        <w:rPr>
          <w:rFonts w:cs="Times New Roman"/>
        </w:rPr>
        <w:fldChar w:fldCharType="begin"/>
      </w:r>
      <w:r w:rsidR="00587C4A" w:rsidRPr="00816357">
        <w:rPr>
          <w:rFonts w:cs="Times New Roman"/>
        </w:rPr>
        <w:instrText xml:space="preserve"> REF _Ref69385790 \r \h </w:instrText>
      </w:r>
      <w:r w:rsidR="00D37474" w:rsidRPr="00816357">
        <w:rPr>
          <w:rFonts w:cs="Times New Roman"/>
        </w:rPr>
        <w:instrText xml:space="preserve"> \* MERGEFORMAT </w:instrText>
      </w:r>
      <w:r w:rsidR="00587C4A" w:rsidRPr="00816357">
        <w:rPr>
          <w:rFonts w:cs="Times New Roman"/>
        </w:rPr>
      </w:r>
      <w:r w:rsidR="00587C4A" w:rsidRPr="00816357">
        <w:rPr>
          <w:rFonts w:cs="Times New Roman"/>
        </w:rPr>
        <w:fldChar w:fldCharType="separate"/>
      </w:r>
      <w:r w:rsidR="00145F2A">
        <w:rPr>
          <w:rFonts w:cs="Times New Roman"/>
        </w:rPr>
        <w:t>6.1.3</w:t>
      </w:r>
      <w:r w:rsidR="00587C4A" w:rsidRPr="00816357">
        <w:rPr>
          <w:rFonts w:cs="Times New Roman"/>
        </w:rPr>
        <w:fldChar w:fldCharType="end"/>
      </w:r>
      <w:r w:rsidRPr="00816357">
        <w:rPr>
          <w:rFonts w:cs="Times New Roman"/>
        </w:rPr>
        <w:t>.</w:t>
      </w:r>
    </w:p>
    <w:p w14:paraId="2C20B192" w14:textId="29CE5331" w:rsidR="000C27AE" w:rsidRPr="00816357" w:rsidRDefault="000C27AE" w:rsidP="00827959">
      <w:pPr>
        <w:pStyle w:val="ISDAText"/>
        <w:rPr>
          <w:rFonts w:cs="Times New Roman"/>
        </w:rPr>
      </w:pPr>
      <w:r w:rsidRPr="00816357">
        <w:rPr>
          <w:rFonts w:cs="Times New Roman"/>
          <w:iCs/>
        </w:rPr>
        <w:t>"</w:t>
      </w:r>
      <w:r w:rsidR="008F09BD" w:rsidRPr="00816357">
        <w:rPr>
          <w:rFonts w:cs="Times New Roman"/>
          <w:b/>
          <w:i/>
          <w:iCs/>
        </w:rPr>
        <w:t>Афілійована Особа</w:t>
      </w:r>
      <w:r w:rsidRPr="00816357">
        <w:rPr>
          <w:rFonts w:cs="Times New Roman"/>
          <w:iCs/>
        </w:rPr>
        <w:t>" означає</w:t>
      </w:r>
      <w:r w:rsidRPr="00816357">
        <w:rPr>
          <w:rFonts w:cs="Times New Roman"/>
        </w:rPr>
        <w:t xml:space="preserve">, якщо визначено у Додатку, юридичну особу, яку контролює, прямо або опосередковано, </w:t>
      </w:r>
      <w:r w:rsidR="00564B6E" w:rsidRPr="00816357">
        <w:rPr>
          <w:rFonts w:cs="Times New Roman"/>
        </w:rPr>
        <w:t>певн</w:t>
      </w:r>
      <w:r w:rsidR="00F53C47" w:rsidRPr="00816357">
        <w:rPr>
          <w:rFonts w:cs="Times New Roman"/>
        </w:rPr>
        <w:t>а</w:t>
      </w:r>
      <w:r w:rsidR="00564B6E" w:rsidRPr="00816357">
        <w:rPr>
          <w:rFonts w:cs="Times New Roman"/>
        </w:rPr>
        <w:t xml:space="preserve"> особ</w:t>
      </w:r>
      <w:r w:rsidR="00F53C47" w:rsidRPr="00816357">
        <w:rPr>
          <w:rFonts w:cs="Times New Roman"/>
        </w:rPr>
        <w:t>а</w:t>
      </w:r>
      <w:r w:rsidRPr="00816357">
        <w:rPr>
          <w:rFonts w:cs="Times New Roman"/>
        </w:rPr>
        <w:t xml:space="preserve">; або яка прямо чи опосередковано контролює таку особу, або яка разом з такою особою знаходиться під контролем третьої особи. При цьому, "контроль" над </w:t>
      </w:r>
      <w:r w:rsidR="0062319C" w:rsidRPr="00816357">
        <w:rPr>
          <w:rFonts w:cs="Times New Roman"/>
        </w:rPr>
        <w:t xml:space="preserve">юридичною </w:t>
      </w:r>
      <w:r w:rsidRPr="00816357">
        <w:rPr>
          <w:rFonts w:cs="Times New Roman"/>
        </w:rPr>
        <w:t xml:space="preserve">особою означає </w:t>
      </w:r>
      <w:r w:rsidR="005C0E19" w:rsidRPr="00816357">
        <w:rPr>
          <w:rFonts w:cs="Times New Roman"/>
        </w:rPr>
        <w:t>можливість здійснювати вирішальний вплив на управління та/або діяльність юридичної особи шляхом прямого та/або опосередкованого володіння однією особою самостійно або разом з іншими особами часткою в юридичній особі, що відповідає еквіваленту 50 чи більше відсотків статутного капіталу та/або голосів юридичної особи, або незалежно від формального володіння можливість здійснювати такий вплив на основі угоди чи будь-яким іншим чином</w:t>
      </w:r>
      <w:r w:rsidRPr="00816357">
        <w:rPr>
          <w:rFonts w:cs="Times New Roman"/>
        </w:rPr>
        <w:t>.</w:t>
      </w:r>
    </w:p>
    <w:p w14:paraId="7D48F6CB" w14:textId="02137A8D"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Валюта </w:t>
      </w:r>
      <w:r w:rsidR="008F09BD" w:rsidRPr="00816357">
        <w:rPr>
          <w:rFonts w:cs="Times New Roman"/>
          <w:b/>
          <w:i/>
          <w:iCs/>
        </w:rPr>
        <w:t>Платежу</w:t>
      </w:r>
      <w:r w:rsidRPr="00816357">
        <w:rPr>
          <w:rFonts w:cs="Times New Roman"/>
          <w:iCs/>
        </w:rPr>
        <w:t>"</w:t>
      </w:r>
      <w:r w:rsidRPr="00816357">
        <w:rPr>
          <w:rFonts w:cs="Times New Roman"/>
          <w:i/>
          <w:iCs/>
        </w:rPr>
        <w:t xml:space="preserve"> </w:t>
      </w:r>
      <w:r w:rsidRPr="00816357">
        <w:rPr>
          <w:rFonts w:cs="Times New Roman"/>
        </w:rPr>
        <w:t>вживається у значенні, надан</w:t>
      </w:r>
      <w:r w:rsidR="00224E2F" w:rsidRPr="00816357">
        <w:rPr>
          <w:rFonts w:cs="Times New Roman"/>
        </w:rPr>
        <w:t>ому</w:t>
      </w:r>
      <w:r w:rsidRPr="00816357">
        <w:rPr>
          <w:rFonts w:cs="Times New Roman"/>
        </w:rPr>
        <w:t xml:space="preserve"> йому в </w:t>
      </w:r>
      <w:r w:rsidR="0018414A" w:rsidRPr="00816357">
        <w:rPr>
          <w:rFonts w:cs="Times New Roman"/>
        </w:rPr>
        <w:t>С</w:t>
      </w:r>
      <w:r w:rsidR="00005628" w:rsidRPr="00816357">
        <w:rPr>
          <w:rFonts w:cs="Times New Roman"/>
        </w:rPr>
        <w:t>татті </w:t>
      </w:r>
      <w:hyperlink w:anchor="Стаття8" w:history="1">
        <w:r w:rsidR="00005628" w:rsidRPr="00816357">
          <w:rPr>
            <w:rStyle w:val="Hyperlink"/>
            <w:rFonts w:cs="Times New Roman"/>
            <w:color w:val="000000" w:themeColor="text1"/>
            <w:u w:val="none"/>
          </w:rPr>
          <w:t>8</w:t>
        </w:r>
      </w:hyperlink>
      <w:r w:rsidRPr="00816357">
        <w:rPr>
          <w:rFonts w:cs="Times New Roman"/>
        </w:rPr>
        <w:t>.</w:t>
      </w:r>
    </w:p>
    <w:p w14:paraId="7330B1E5" w14:textId="4B26DDE2"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Валюта </w:t>
      </w:r>
      <w:r w:rsidR="008F09BD" w:rsidRPr="00816357">
        <w:rPr>
          <w:rFonts w:cs="Times New Roman"/>
          <w:b/>
          <w:i/>
          <w:iCs/>
        </w:rPr>
        <w:t>Припинення</w:t>
      </w:r>
      <w:r w:rsidRPr="00816357">
        <w:rPr>
          <w:rFonts w:cs="Times New Roman"/>
          <w:iCs/>
        </w:rPr>
        <w:t>"</w:t>
      </w:r>
      <w:r w:rsidRPr="00816357">
        <w:rPr>
          <w:rFonts w:cs="Times New Roman"/>
          <w:i/>
          <w:iCs/>
        </w:rPr>
        <w:t xml:space="preserve"> </w:t>
      </w:r>
      <w:r w:rsidRPr="00816357">
        <w:rPr>
          <w:rFonts w:cs="Times New Roman"/>
        </w:rPr>
        <w:t xml:space="preserve">означає </w:t>
      </w:r>
      <w:r w:rsidR="00F75805" w:rsidRPr="00816357">
        <w:rPr>
          <w:rFonts w:cs="Times New Roman"/>
        </w:rPr>
        <w:t>українську гривню</w:t>
      </w:r>
      <w:r w:rsidRPr="00816357">
        <w:rPr>
          <w:rFonts w:cs="Times New Roman"/>
        </w:rPr>
        <w:t xml:space="preserve">, </w:t>
      </w:r>
      <w:r w:rsidR="00F75805" w:rsidRPr="00816357">
        <w:rPr>
          <w:rFonts w:cs="Times New Roman"/>
        </w:rPr>
        <w:t>якщо інше не визначено у</w:t>
      </w:r>
      <w:r w:rsidRPr="00816357">
        <w:rPr>
          <w:rFonts w:cs="Times New Roman"/>
        </w:rPr>
        <w:t xml:space="preserve"> Додатку.</w:t>
      </w:r>
    </w:p>
    <w:p w14:paraId="2E258A9D" w14:textId="7C1E5F9A" w:rsidR="000C27AE" w:rsidRPr="00816357" w:rsidRDefault="000C27AE" w:rsidP="00827959">
      <w:pPr>
        <w:pStyle w:val="ISDAText"/>
        <w:rPr>
          <w:rFonts w:cs="Times New Roman"/>
        </w:rPr>
      </w:pPr>
      <w:r w:rsidRPr="00816357">
        <w:rPr>
          <w:rFonts w:cs="Times New Roman"/>
          <w:iCs/>
        </w:rPr>
        <w:t>"</w:t>
      </w:r>
      <w:r w:rsidR="00B33129" w:rsidRPr="00816357">
        <w:rPr>
          <w:rFonts w:cs="Times New Roman"/>
          <w:b/>
          <w:i/>
          <w:iCs/>
        </w:rPr>
        <w:t>Визначальна Сторона</w:t>
      </w:r>
      <w:r w:rsidRPr="00816357">
        <w:rPr>
          <w:rFonts w:cs="Times New Roman"/>
          <w:iCs/>
        </w:rPr>
        <w:t>"</w:t>
      </w:r>
      <w:r w:rsidRPr="00816357">
        <w:rPr>
          <w:rFonts w:cs="Times New Roman"/>
          <w:i/>
          <w:iCs/>
        </w:rPr>
        <w:t xml:space="preserve"> </w:t>
      </w:r>
      <w:r w:rsidRPr="00816357">
        <w:rPr>
          <w:rFonts w:cs="Times New Roman"/>
        </w:rPr>
        <w:t xml:space="preserve">означає </w:t>
      </w:r>
      <w:r w:rsidR="00D37474" w:rsidRPr="00816357">
        <w:rPr>
          <w:rFonts w:cs="Times New Roman"/>
        </w:rPr>
        <w:t>Сторону</w:t>
      </w:r>
      <w:r w:rsidRPr="00816357">
        <w:rPr>
          <w:rFonts w:cs="Times New Roman"/>
        </w:rPr>
        <w:t xml:space="preserve">, яка визначає розмір Ліквідаційної </w:t>
      </w:r>
      <w:r w:rsidR="008F09BD" w:rsidRPr="00816357">
        <w:rPr>
          <w:rFonts w:cs="Times New Roman"/>
        </w:rPr>
        <w:t>Суми</w:t>
      </w:r>
      <w:r w:rsidRPr="00816357">
        <w:rPr>
          <w:rFonts w:cs="Times New Roman"/>
        </w:rPr>
        <w:t>.</w:t>
      </w:r>
    </w:p>
    <w:p w14:paraId="71437C94" w14:textId="29602E87"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Визначена </w:t>
      </w:r>
      <w:r w:rsidR="008F09BD" w:rsidRPr="00816357">
        <w:rPr>
          <w:rFonts w:cs="Times New Roman"/>
          <w:b/>
          <w:i/>
          <w:iCs/>
        </w:rPr>
        <w:t>Заборгован</w:t>
      </w:r>
      <w:r w:rsidRPr="00816357">
        <w:rPr>
          <w:rFonts w:cs="Times New Roman"/>
          <w:b/>
          <w:i/>
          <w:iCs/>
        </w:rPr>
        <w:t>ість</w:t>
      </w:r>
      <w:r w:rsidRPr="00816357">
        <w:rPr>
          <w:rFonts w:cs="Times New Roman"/>
          <w:iCs/>
        </w:rPr>
        <w:t>"</w:t>
      </w:r>
      <w:r w:rsidRPr="00816357">
        <w:rPr>
          <w:rFonts w:cs="Times New Roman"/>
          <w:i/>
          <w:iCs/>
        </w:rPr>
        <w:t xml:space="preserve"> </w:t>
      </w:r>
      <w:r w:rsidRPr="00816357">
        <w:rPr>
          <w:rFonts w:cs="Times New Roman"/>
        </w:rPr>
        <w:t xml:space="preserve">означає, </w:t>
      </w:r>
      <w:r w:rsidR="00C0428C" w:rsidRPr="00816357">
        <w:rPr>
          <w:rFonts w:cs="Times New Roman"/>
        </w:rPr>
        <w:t>з урахуванням</w:t>
      </w:r>
      <w:r w:rsidRPr="00816357">
        <w:rPr>
          <w:rFonts w:cs="Times New Roman"/>
        </w:rPr>
        <w:t xml:space="preserve"> </w:t>
      </w:r>
      <w:r w:rsidR="00C0428C" w:rsidRPr="00816357">
        <w:rPr>
          <w:rFonts w:cs="Times New Roman"/>
        </w:rPr>
        <w:t xml:space="preserve">відповідних положень, що містяться у </w:t>
      </w:r>
      <w:r w:rsidRPr="00816357">
        <w:rPr>
          <w:rFonts w:cs="Times New Roman"/>
        </w:rPr>
        <w:t>Додатк</w:t>
      </w:r>
      <w:r w:rsidR="00C0428C" w:rsidRPr="00816357">
        <w:rPr>
          <w:rFonts w:cs="Times New Roman"/>
        </w:rPr>
        <w:t>у</w:t>
      </w:r>
      <w:r w:rsidRPr="00816357">
        <w:rPr>
          <w:rFonts w:cs="Times New Roman"/>
        </w:rPr>
        <w:t xml:space="preserve">, будь-яке зобов'язання (наявне на дату укладення </w:t>
      </w:r>
      <w:r w:rsidR="001833C0" w:rsidRPr="00816357">
        <w:rPr>
          <w:rFonts w:cs="Times New Roman"/>
        </w:rPr>
        <w:t xml:space="preserve">цієї </w:t>
      </w:r>
      <w:r w:rsidR="008F09BD" w:rsidRPr="00816357">
        <w:rPr>
          <w:rFonts w:cs="Times New Roman"/>
        </w:rPr>
        <w:t>Генеральної Угоди</w:t>
      </w:r>
      <w:r w:rsidRPr="00816357">
        <w:rPr>
          <w:rFonts w:cs="Times New Roman"/>
        </w:rPr>
        <w:t xml:space="preserve"> або Правочину, або таке, що виникне у майбутньому) щодо сплати коштів (основної суми, нарахованих процентів та інших сум) за договором позики, </w:t>
      </w:r>
      <w:r w:rsidR="00F23488" w:rsidRPr="00816357">
        <w:rPr>
          <w:rFonts w:cs="Times New Roman"/>
        </w:rPr>
        <w:t xml:space="preserve">борговими цінними паперами, </w:t>
      </w:r>
      <w:r w:rsidRPr="00816357">
        <w:rPr>
          <w:rFonts w:cs="Times New Roman"/>
        </w:rPr>
        <w:t>кредитним договором або будь-яким іншим аналогічним договором</w:t>
      </w:r>
      <w:r w:rsidR="00F23488" w:rsidRPr="00816357">
        <w:rPr>
          <w:rFonts w:cs="Times New Roman"/>
        </w:rPr>
        <w:t xml:space="preserve"> або документом</w:t>
      </w:r>
      <w:r w:rsidRPr="00816357">
        <w:rPr>
          <w:rFonts w:cs="Times New Roman"/>
        </w:rPr>
        <w:t>, або щодо сплати відповідни</w:t>
      </w:r>
      <w:r w:rsidR="00321AE9" w:rsidRPr="00816357">
        <w:rPr>
          <w:rFonts w:cs="Times New Roman"/>
        </w:rPr>
        <w:t>х</w:t>
      </w:r>
      <w:r w:rsidRPr="00816357">
        <w:rPr>
          <w:rFonts w:cs="Times New Roman"/>
        </w:rPr>
        <w:t xml:space="preserve"> сум за зобов’язаннями третьої особи на підставі договору поруки, гарантії або іншого аналогічного договору.</w:t>
      </w:r>
    </w:p>
    <w:p w14:paraId="450F27E9" w14:textId="0FF0E89B" w:rsidR="000C27AE" w:rsidRPr="00816357" w:rsidRDefault="000C27AE" w:rsidP="00827959">
      <w:pPr>
        <w:pStyle w:val="ISDAText"/>
        <w:rPr>
          <w:rFonts w:cs="Times New Roman"/>
        </w:rPr>
      </w:pPr>
      <w:r w:rsidRPr="00816357">
        <w:rPr>
          <w:rFonts w:cs="Times New Roman"/>
          <w:iCs/>
        </w:rPr>
        <w:t>"</w:t>
      </w:r>
      <w:r w:rsidR="00B83906" w:rsidRPr="00816357">
        <w:rPr>
          <w:rFonts w:cs="Times New Roman"/>
          <w:b/>
          <w:i/>
          <w:iCs/>
        </w:rPr>
        <w:t>Визначена</w:t>
      </w:r>
      <w:r w:rsidRPr="00816357">
        <w:rPr>
          <w:rFonts w:cs="Times New Roman"/>
          <w:b/>
          <w:i/>
          <w:iCs/>
        </w:rPr>
        <w:t xml:space="preserve"> </w:t>
      </w:r>
      <w:r w:rsidR="008F09BD" w:rsidRPr="00816357">
        <w:rPr>
          <w:rFonts w:cs="Times New Roman"/>
          <w:b/>
          <w:i/>
          <w:iCs/>
        </w:rPr>
        <w:t>Особа</w:t>
      </w:r>
      <w:r w:rsidRPr="00816357">
        <w:rPr>
          <w:rFonts w:cs="Times New Roman"/>
          <w:iCs/>
        </w:rPr>
        <w:t>"</w:t>
      </w:r>
      <w:r w:rsidRPr="00816357">
        <w:rPr>
          <w:rFonts w:cs="Times New Roman"/>
          <w:i/>
          <w:iCs/>
        </w:rPr>
        <w:t xml:space="preserve"> </w:t>
      </w:r>
      <w:r w:rsidRPr="00816357">
        <w:rPr>
          <w:rFonts w:cs="Times New Roman"/>
        </w:rPr>
        <w:t>має значення, надане йому в Додатку.</w:t>
      </w:r>
    </w:p>
    <w:p w14:paraId="717AF015" w14:textId="3CE88CE2"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Визначена </w:t>
      </w:r>
      <w:r w:rsidR="00B83906" w:rsidRPr="00816357">
        <w:rPr>
          <w:rFonts w:cs="Times New Roman"/>
          <w:b/>
          <w:i/>
          <w:iCs/>
        </w:rPr>
        <w:t>Подія</w:t>
      </w:r>
      <w:r w:rsidRPr="00816357">
        <w:rPr>
          <w:rFonts w:cs="Times New Roman"/>
          <w:iCs/>
        </w:rPr>
        <w:t>"</w:t>
      </w:r>
      <w:r w:rsidRPr="00816357">
        <w:rPr>
          <w:rFonts w:cs="Times New Roman"/>
          <w:i/>
          <w:iCs/>
        </w:rPr>
        <w:t xml:space="preserve"> </w:t>
      </w:r>
      <w:r w:rsidRPr="00816357">
        <w:rPr>
          <w:rFonts w:cs="Times New Roman"/>
        </w:rPr>
        <w:t xml:space="preserve">вживається у значенні, </w:t>
      </w:r>
      <w:r w:rsidR="005603BF" w:rsidRPr="00816357">
        <w:rPr>
          <w:rFonts w:cs="Times New Roman"/>
        </w:rPr>
        <w:t>наданому</w:t>
      </w:r>
      <w:r w:rsidR="000F1AE4" w:rsidRPr="00816357">
        <w:rPr>
          <w:rFonts w:cs="Times New Roman"/>
        </w:rPr>
        <w:t xml:space="preserve"> йому</w:t>
      </w:r>
      <w:r w:rsidR="005603BF" w:rsidRPr="00816357">
        <w:rPr>
          <w:rFonts w:cs="Times New Roman"/>
        </w:rPr>
        <w:t xml:space="preserve"> </w:t>
      </w:r>
      <w:r w:rsidRPr="00816357">
        <w:rPr>
          <w:rFonts w:cs="Times New Roman"/>
        </w:rPr>
        <w:t>в пункті </w:t>
      </w:r>
      <w:r w:rsidRPr="00816357">
        <w:rPr>
          <w:rFonts w:cs="Times New Roman"/>
        </w:rPr>
        <w:fldChar w:fldCharType="begin"/>
      </w:r>
      <w:r w:rsidRPr="00816357">
        <w:rPr>
          <w:rFonts w:cs="Times New Roman"/>
        </w:rPr>
        <w:instrText xml:space="preserve"> REF _Ref64364466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5.2.3</w:t>
      </w:r>
      <w:r w:rsidRPr="00816357">
        <w:rPr>
          <w:rFonts w:cs="Times New Roman"/>
        </w:rPr>
        <w:fldChar w:fldCharType="end"/>
      </w:r>
      <w:r w:rsidRPr="00816357">
        <w:rPr>
          <w:rFonts w:cs="Times New Roman"/>
        </w:rPr>
        <w:t>.</w:t>
      </w:r>
    </w:p>
    <w:p w14:paraId="145938B0" w14:textId="35043707" w:rsidR="00321AE9" w:rsidRPr="00816357" w:rsidRDefault="000C27AE" w:rsidP="00827959">
      <w:pPr>
        <w:pStyle w:val="ISDAText"/>
        <w:rPr>
          <w:rFonts w:cs="Times New Roman"/>
        </w:rPr>
      </w:pPr>
      <w:r w:rsidRPr="00816357">
        <w:rPr>
          <w:rFonts w:cs="Times New Roman"/>
          <w:iCs/>
        </w:rPr>
        <w:t>"</w:t>
      </w:r>
      <w:r w:rsidR="00B83906" w:rsidRPr="00816357">
        <w:rPr>
          <w:rFonts w:cs="Times New Roman"/>
          <w:b/>
          <w:i/>
          <w:iCs/>
        </w:rPr>
        <w:t>Визначен</w:t>
      </w:r>
      <w:r w:rsidRPr="00816357">
        <w:rPr>
          <w:rFonts w:cs="Times New Roman"/>
          <w:b/>
          <w:i/>
          <w:iCs/>
        </w:rPr>
        <w:t xml:space="preserve">ий </w:t>
      </w:r>
      <w:r w:rsidR="00B83906" w:rsidRPr="00816357">
        <w:rPr>
          <w:rFonts w:cs="Times New Roman"/>
          <w:b/>
          <w:i/>
          <w:iCs/>
        </w:rPr>
        <w:t>Правочин</w:t>
      </w:r>
      <w:r w:rsidRPr="00816357">
        <w:rPr>
          <w:rFonts w:cs="Times New Roman"/>
          <w:iCs/>
        </w:rPr>
        <w:t>"</w:t>
      </w:r>
      <w:r w:rsidR="0083796C" w:rsidRPr="00816357">
        <w:rPr>
          <w:rFonts w:cs="Times New Roman"/>
          <w:i/>
          <w:iCs/>
          <w:lang w:val="ru-RU"/>
        </w:rPr>
        <w:t xml:space="preserve"> </w:t>
      </w:r>
      <w:r w:rsidRPr="00816357">
        <w:rPr>
          <w:rFonts w:cs="Times New Roman"/>
        </w:rPr>
        <w:t xml:space="preserve">означає, </w:t>
      </w:r>
      <w:r w:rsidR="00C0428C" w:rsidRPr="00816357">
        <w:rPr>
          <w:rFonts w:cs="Times New Roman"/>
        </w:rPr>
        <w:t>з урахуванням відповідних положень, що містяться у Додатку</w:t>
      </w:r>
      <w:r w:rsidRPr="00816357">
        <w:rPr>
          <w:rFonts w:cs="Times New Roman"/>
        </w:rPr>
        <w:t xml:space="preserve">, </w:t>
      </w:r>
    </w:p>
    <w:p w14:paraId="3DE07082" w14:textId="0FDB4B97" w:rsidR="00321AE9" w:rsidRPr="00816357" w:rsidRDefault="006D527C" w:rsidP="00827959">
      <w:pPr>
        <w:pStyle w:val="ISDAL5"/>
      </w:pPr>
      <w:r w:rsidRPr="00816357">
        <w:t xml:space="preserve">наявний </w:t>
      </w:r>
      <w:r w:rsidR="000C07FB" w:rsidRPr="00816357">
        <w:t xml:space="preserve">або майбутній </w:t>
      </w:r>
      <w:r w:rsidR="00EF06E1" w:rsidRPr="00816357">
        <w:t>п</w:t>
      </w:r>
      <w:r w:rsidR="000C27AE" w:rsidRPr="00816357">
        <w:t xml:space="preserve">равочин (включно </w:t>
      </w:r>
      <w:r w:rsidR="00564B6E" w:rsidRPr="00816357">
        <w:t xml:space="preserve">з </w:t>
      </w:r>
      <w:r w:rsidR="00BF2ADE" w:rsidRPr="00816357">
        <w:t>будь-яким договором</w:t>
      </w:r>
      <w:r w:rsidR="001833C0" w:rsidRPr="00816357">
        <w:t xml:space="preserve"> </w:t>
      </w:r>
      <w:r w:rsidR="000C27AE" w:rsidRPr="00816357">
        <w:t xml:space="preserve">щодо </w:t>
      </w:r>
      <w:r w:rsidR="00BF2ADE" w:rsidRPr="00816357">
        <w:t xml:space="preserve">такого </w:t>
      </w:r>
      <w:r w:rsidR="001833C0" w:rsidRPr="00816357">
        <w:t>п</w:t>
      </w:r>
      <w:r w:rsidR="000C27AE" w:rsidRPr="00816357">
        <w:t>равочин</w:t>
      </w:r>
      <w:r w:rsidR="00BF2ADE" w:rsidRPr="00816357">
        <w:t>у</w:t>
      </w:r>
      <w:r w:rsidR="000C27AE" w:rsidRPr="00816357">
        <w:t>)</w:t>
      </w:r>
      <w:r w:rsidR="000C07FB" w:rsidRPr="00816357">
        <w:t xml:space="preserve"> </w:t>
      </w:r>
      <w:r w:rsidR="000C27AE" w:rsidRPr="00816357">
        <w:t xml:space="preserve">між однією </w:t>
      </w:r>
      <w:r w:rsidR="00997AC2" w:rsidRPr="00816357">
        <w:t xml:space="preserve">Стороною цієї </w:t>
      </w:r>
      <w:r w:rsidR="008F09BD" w:rsidRPr="00816357">
        <w:t>Генеральної Угоди</w:t>
      </w:r>
      <w:r w:rsidR="00997AC2" w:rsidRPr="00816357">
        <w:t xml:space="preserve"> (або </w:t>
      </w:r>
      <w:r w:rsidR="00997AC2" w:rsidRPr="00816357">
        <w:lastRenderedPageBreak/>
        <w:t xml:space="preserve">Надавачем </w:t>
      </w:r>
      <w:r w:rsidR="008548B2" w:rsidRPr="00816357">
        <w:t>Забезпечення</w:t>
      </w:r>
      <w:r w:rsidR="00997AC2" w:rsidRPr="00816357">
        <w:t xml:space="preserve"> такої Сторони або іншою Визначеною </w:t>
      </w:r>
      <w:r w:rsidR="00B83906" w:rsidRPr="00816357">
        <w:t xml:space="preserve">Особою </w:t>
      </w:r>
      <w:r w:rsidR="00997AC2" w:rsidRPr="00816357">
        <w:t xml:space="preserve">такої Сторони) та іншою Стороною цієї </w:t>
      </w:r>
      <w:r w:rsidR="008F09BD" w:rsidRPr="00816357">
        <w:t>Генеральної Угоди</w:t>
      </w:r>
      <w:r w:rsidR="00997AC2" w:rsidRPr="00816357">
        <w:t xml:space="preserve"> (або Надавачем </w:t>
      </w:r>
      <w:r w:rsidR="008548B2" w:rsidRPr="00816357">
        <w:t>Забезпечення</w:t>
      </w:r>
      <w:r w:rsidR="00997AC2" w:rsidRPr="00816357">
        <w:t xml:space="preserve"> такої Сторони або іншою Визначеною </w:t>
      </w:r>
      <w:r w:rsidR="00B83906" w:rsidRPr="00816357">
        <w:t xml:space="preserve">Особою </w:t>
      </w:r>
      <w:r w:rsidR="00997AC2" w:rsidRPr="00816357">
        <w:t xml:space="preserve">такої Сторони), який не є Правочином за цією </w:t>
      </w:r>
      <w:r w:rsidR="007806A4" w:rsidRPr="00816357">
        <w:t xml:space="preserve">Генеральною </w:t>
      </w:r>
      <w:r w:rsidR="00B83906" w:rsidRPr="00816357">
        <w:t>Угодою</w:t>
      </w:r>
      <w:r w:rsidR="000C27AE" w:rsidRPr="00816357">
        <w:t xml:space="preserve">, але </w:t>
      </w:r>
    </w:p>
    <w:p w14:paraId="66490A62" w14:textId="77777777" w:rsidR="00321AE9" w:rsidRPr="00816357" w:rsidRDefault="00EF06E1" w:rsidP="00827959">
      <w:pPr>
        <w:pStyle w:val="ISDAL6"/>
      </w:pPr>
      <w:r w:rsidRPr="00816357">
        <w:t xml:space="preserve">який </w:t>
      </w:r>
      <w:r w:rsidR="000C27AE" w:rsidRPr="00816357">
        <w:t xml:space="preserve">є </w:t>
      </w:r>
      <w:r w:rsidR="00B02479" w:rsidRPr="00816357">
        <w:t>деривативним контрактом або договором репо</w:t>
      </w:r>
      <w:r w:rsidR="00321AE9" w:rsidRPr="00816357">
        <w:t>,</w:t>
      </w:r>
      <w:r w:rsidR="000C27AE" w:rsidRPr="00816357">
        <w:t xml:space="preserve"> або </w:t>
      </w:r>
    </w:p>
    <w:p w14:paraId="1B2045AB" w14:textId="4D9BE84B" w:rsidR="00321AE9" w:rsidRPr="00816357" w:rsidRDefault="00EF06E1" w:rsidP="00827959">
      <w:pPr>
        <w:pStyle w:val="ISDAL6"/>
      </w:pPr>
      <w:r w:rsidRPr="00816357">
        <w:t xml:space="preserve">який </w:t>
      </w:r>
      <w:r w:rsidR="000C27AE" w:rsidRPr="00816357">
        <w:t xml:space="preserve">є типом </w:t>
      </w:r>
      <w:r w:rsidRPr="00816357">
        <w:t>правочину</w:t>
      </w:r>
      <w:r w:rsidR="000C27AE" w:rsidRPr="00816357">
        <w:t>, подібно</w:t>
      </w:r>
      <w:r w:rsidRPr="00816357">
        <w:t>го</w:t>
      </w:r>
      <w:r w:rsidR="000C27AE" w:rsidRPr="00816357">
        <w:t xml:space="preserve"> до зазначених у п</w:t>
      </w:r>
      <w:r w:rsidRPr="00816357">
        <w:t xml:space="preserve">ункті </w:t>
      </w:r>
      <w:r w:rsidR="000C27AE" w:rsidRPr="00816357">
        <w:t>(</w:t>
      </w:r>
      <w:r w:rsidR="00321AE9" w:rsidRPr="00816357">
        <w:t>І</w:t>
      </w:r>
      <w:r w:rsidR="000C27AE" w:rsidRPr="00816357">
        <w:t>)</w:t>
      </w:r>
      <w:r w:rsidR="00C82AD0" w:rsidRPr="00816357">
        <w:t xml:space="preserve"> вище</w:t>
      </w:r>
      <w:r w:rsidR="000C27AE" w:rsidRPr="00816357">
        <w:t xml:space="preserve">, </w:t>
      </w:r>
      <w:r w:rsidRPr="00816357">
        <w:t>який укладається</w:t>
      </w:r>
      <w:r w:rsidR="000C27AE" w:rsidRPr="00816357">
        <w:t xml:space="preserve"> зараз або </w:t>
      </w:r>
      <w:r w:rsidRPr="00816357">
        <w:t xml:space="preserve">який </w:t>
      </w:r>
      <w:r w:rsidR="000C27AE" w:rsidRPr="00816357">
        <w:t>в подальшому буде укладатися на ринках</w:t>
      </w:r>
      <w:r w:rsidR="006A7332" w:rsidRPr="00816357">
        <w:t xml:space="preserve"> капіталу</w:t>
      </w:r>
      <w:r w:rsidR="000C27AE" w:rsidRPr="00816357">
        <w:t xml:space="preserve">, і який є форвардом, свопом, ф'ючерсом, опціоном або іншим </w:t>
      </w:r>
      <w:r w:rsidR="006A7332" w:rsidRPr="00816357">
        <w:t xml:space="preserve">деривативним контрактом </w:t>
      </w:r>
      <w:r w:rsidR="000C27AE" w:rsidRPr="00816357">
        <w:t xml:space="preserve">на </w:t>
      </w:r>
      <w:r w:rsidR="00B02479" w:rsidRPr="00816357">
        <w:t xml:space="preserve">один </w:t>
      </w:r>
      <w:r w:rsidR="000C27AE" w:rsidRPr="00816357">
        <w:t xml:space="preserve">або кілька </w:t>
      </w:r>
      <w:r w:rsidR="00B02479" w:rsidRPr="00816357">
        <w:t>базових активів чи базових показників</w:t>
      </w:r>
      <w:r w:rsidR="000C27AE" w:rsidRPr="00816357">
        <w:t xml:space="preserve">, </w:t>
      </w:r>
    </w:p>
    <w:p w14:paraId="401D7275" w14:textId="77777777" w:rsidR="00321AE9" w:rsidRPr="00816357" w:rsidRDefault="000C27AE" w:rsidP="00827959">
      <w:pPr>
        <w:pStyle w:val="ISDAL5"/>
      </w:pPr>
      <w:r w:rsidRPr="00816357">
        <w:t>будь-</w:t>
      </w:r>
      <w:r w:rsidR="006A7332" w:rsidRPr="00816357">
        <w:t xml:space="preserve">яку </w:t>
      </w:r>
      <w:r w:rsidRPr="00816357">
        <w:t>комбінацію таких правочинів</w:t>
      </w:r>
      <w:r w:rsidR="00321AE9" w:rsidRPr="00816357">
        <w:t>,</w:t>
      </w:r>
      <w:r w:rsidRPr="00816357">
        <w:t xml:space="preserve"> та </w:t>
      </w:r>
    </w:p>
    <w:p w14:paraId="44BCDB54" w14:textId="6E7C7822" w:rsidR="000C27AE" w:rsidRPr="00816357" w:rsidRDefault="000C27AE" w:rsidP="00827959">
      <w:pPr>
        <w:pStyle w:val="ISDAL5"/>
      </w:pPr>
      <w:r w:rsidRPr="00816357">
        <w:t>будь-</w:t>
      </w:r>
      <w:r w:rsidR="006A7332" w:rsidRPr="00816357">
        <w:t>які інші правочини</w:t>
      </w:r>
      <w:r w:rsidRPr="00816357">
        <w:t xml:space="preserve">, </w:t>
      </w:r>
      <w:r w:rsidR="006A7332" w:rsidRPr="00816357">
        <w:t xml:space="preserve">визначені </w:t>
      </w:r>
      <w:r w:rsidRPr="00816357">
        <w:t xml:space="preserve">як Визначений </w:t>
      </w:r>
      <w:r w:rsidR="00B83906" w:rsidRPr="00816357">
        <w:t>Правочин</w:t>
      </w:r>
      <w:r w:rsidRPr="00816357">
        <w:t xml:space="preserve"> у </w:t>
      </w:r>
      <w:r w:rsidR="00C82AD0" w:rsidRPr="00816357">
        <w:t>Додатку</w:t>
      </w:r>
      <w:r w:rsidRPr="00816357">
        <w:t xml:space="preserve"> або у відповідному Підтвердженні.</w:t>
      </w:r>
    </w:p>
    <w:p w14:paraId="1C3703C7" w14:textId="5DB5F3B5"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Випадок </w:t>
      </w:r>
      <w:r w:rsidR="00B83906" w:rsidRPr="00816357">
        <w:rPr>
          <w:rFonts w:cs="Times New Roman"/>
          <w:b/>
          <w:i/>
          <w:iCs/>
        </w:rPr>
        <w:t>Дефолту</w:t>
      </w:r>
      <w:r w:rsidRPr="00816357">
        <w:rPr>
          <w:rFonts w:cs="Times New Roman"/>
          <w:iCs/>
        </w:rPr>
        <w:t xml:space="preserve">" </w:t>
      </w:r>
      <w:r w:rsidRPr="00816357">
        <w:rPr>
          <w:rFonts w:cs="Times New Roman"/>
        </w:rPr>
        <w:t>вживається у значенні, наданому йому в пункті </w:t>
      </w:r>
      <w:r w:rsidRPr="00816357">
        <w:rPr>
          <w:rFonts w:cs="Times New Roman"/>
        </w:rPr>
        <w:fldChar w:fldCharType="begin"/>
      </w:r>
      <w:r w:rsidRPr="00816357">
        <w:rPr>
          <w:rFonts w:cs="Times New Roman"/>
        </w:rPr>
        <w:instrText xml:space="preserve"> REF _Ref64383979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5.1</w:t>
      </w:r>
      <w:r w:rsidRPr="00816357">
        <w:rPr>
          <w:rFonts w:cs="Times New Roman"/>
        </w:rPr>
        <w:fldChar w:fldCharType="end"/>
      </w:r>
      <w:r w:rsidR="00321AE9" w:rsidRPr="00816357">
        <w:rPr>
          <w:rFonts w:cs="Times New Roman"/>
        </w:rPr>
        <w:t xml:space="preserve"> </w:t>
      </w:r>
      <w:r w:rsidRPr="00816357">
        <w:rPr>
          <w:rFonts w:cs="Times New Roman"/>
        </w:rPr>
        <w:t>та у Додатку</w:t>
      </w:r>
      <w:r w:rsidR="000C07FB" w:rsidRPr="00816357">
        <w:rPr>
          <w:rFonts w:cs="Times New Roman"/>
        </w:rPr>
        <w:t xml:space="preserve"> (</w:t>
      </w:r>
      <w:r w:rsidRPr="00816357">
        <w:rPr>
          <w:rFonts w:cs="Times New Roman"/>
        </w:rPr>
        <w:t xml:space="preserve">якщо </w:t>
      </w:r>
      <w:r w:rsidR="00EC4C26" w:rsidRPr="00816357">
        <w:rPr>
          <w:rFonts w:cs="Times New Roman"/>
        </w:rPr>
        <w:t>так</w:t>
      </w:r>
      <w:r w:rsidR="009966FA" w:rsidRPr="00816357">
        <w:rPr>
          <w:rFonts w:cs="Times New Roman"/>
        </w:rPr>
        <w:t xml:space="preserve">і Випадки </w:t>
      </w:r>
      <w:r w:rsidR="00B83906" w:rsidRPr="00816357">
        <w:rPr>
          <w:rFonts w:cs="Times New Roman"/>
        </w:rPr>
        <w:t xml:space="preserve">Дефолту </w:t>
      </w:r>
      <w:r w:rsidR="00EC4C26" w:rsidRPr="00816357">
        <w:rPr>
          <w:rFonts w:cs="Times New Roman"/>
        </w:rPr>
        <w:t>передбачен</w:t>
      </w:r>
      <w:r w:rsidR="009966FA" w:rsidRPr="00816357">
        <w:rPr>
          <w:rFonts w:cs="Times New Roman"/>
        </w:rPr>
        <w:t>і</w:t>
      </w:r>
      <w:r w:rsidR="00EC4C26" w:rsidRPr="00816357">
        <w:rPr>
          <w:rFonts w:cs="Times New Roman"/>
        </w:rPr>
        <w:t xml:space="preserve"> Додатком</w:t>
      </w:r>
      <w:r w:rsidR="000C07FB" w:rsidRPr="00816357">
        <w:rPr>
          <w:rFonts w:cs="Times New Roman"/>
        </w:rPr>
        <w:t>)</w:t>
      </w:r>
      <w:r w:rsidRPr="00816357">
        <w:rPr>
          <w:rFonts w:cs="Times New Roman"/>
        </w:rPr>
        <w:t>.</w:t>
      </w:r>
    </w:p>
    <w:p w14:paraId="0598B01B" w14:textId="1FA4F914"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Випадок </w:t>
      </w:r>
      <w:r w:rsidR="002637DD" w:rsidRPr="00816357">
        <w:rPr>
          <w:rFonts w:cs="Times New Roman"/>
          <w:b/>
          <w:i/>
          <w:iCs/>
        </w:rPr>
        <w:t>Зниження Кредитоспроможності Після Реорганізації</w:t>
      </w:r>
      <w:r w:rsidRPr="00816357">
        <w:rPr>
          <w:rFonts w:cs="Times New Roman"/>
          <w:iCs/>
        </w:rPr>
        <w:t xml:space="preserve">" </w:t>
      </w:r>
      <w:r w:rsidRPr="00816357">
        <w:rPr>
          <w:rFonts w:cs="Times New Roman"/>
        </w:rPr>
        <w:t>вживається у значенні, наданому йому в пункті </w:t>
      </w:r>
      <w:r w:rsidR="00321AE9" w:rsidRPr="00816357">
        <w:rPr>
          <w:rFonts w:cs="Times New Roman"/>
        </w:rPr>
        <w:fldChar w:fldCharType="begin"/>
      </w:r>
      <w:r w:rsidR="00321AE9" w:rsidRPr="00816357">
        <w:rPr>
          <w:rFonts w:cs="Times New Roman"/>
        </w:rPr>
        <w:instrText xml:space="preserve"> REF _Ref64364466 \r \h </w:instrText>
      </w:r>
      <w:r w:rsidR="00D37474" w:rsidRPr="00816357">
        <w:rPr>
          <w:rFonts w:cs="Times New Roman"/>
        </w:rPr>
        <w:instrText xml:space="preserve"> \* MERGEFORMAT </w:instrText>
      </w:r>
      <w:r w:rsidR="00321AE9" w:rsidRPr="00816357">
        <w:rPr>
          <w:rFonts w:cs="Times New Roman"/>
        </w:rPr>
      </w:r>
      <w:r w:rsidR="00321AE9" w:rsidRPr="00816357">
        <w:rPr>
          <w:rFonts w:cs="Times New Roman"/>
        </w:rPr>
        <w:fldChar w:fldCharType="separate"/>
      </w:r>
      <w:r w:rsidR="00145F2A">
        <w:rPr>
          <w:rFonts w:cs="Times New Roman"/>
        </w:rPr>
        <w:t>5.2.3</w:t>
      </w:r>
      <w:r w:rsidR="00321AE9" w:rsidRPr="00816357">
        <w:rPr>
          <w:rFonts w:cs="Times New Roman"/>
        </w:rPr>
        <w:fldChar w:fldCharType="end"/>
      </w:r>
      <w:r w:rsidRPr="00816357">
        <w:rPr>
          <w:rFonts w:cs="Times New Roman"/>
        </w:rPr>
        <w:t>.</w:t>
      </w:r>
    </w:p>
    <w:p w14:paraId="4DA8A1DF" w14:textId="32E15073"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Випадок </w:t>
      </w:r>
      <w:r w:rsidR="002637DD" w:rsidRPr="00816357">
        <w:rPr>
          <w:rFonts w:cs="Times New Roman"/>
          <w:b/>
          <w:i/>
          <w:iCs/>
        </w:rPr>
        <w:t>Незаконності</w:t>
      </w:r>
      <w:r w:rsidRPr="00816357">
        <w:rPr>
          <w:rFonts w:cs="Times New Roman"/>
          <w:iCs/>
        </w:rPr>
        <w:t>"</w:t>
      </w:r>
      <w:r w:rsidRPr="00816357">
        <w:rPr>
          <w:rFonts w:cs="Times New Roman"/>
        </w:rPr>
        <w:t xml:space="preserve"> вживається у значенні, наданому йому в пункті </w:t>
      </w:r>
      <w:r w:rsidRPr="00816357">
        <w:rPr>
          <w:rFonts w:cs="Times New Roman"/>
        </w:rPr>
        <w:fldChar w:fldCharType="begin"/>
      </w:r>
      <w:r w:rsidRPr="00816357">
        <w:rPr>
          <w:rFonts w:cs="Times New Roman"/>
        </w:rPr>
        <w:instrText xml:space="preserve"> REF _Ref64364441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5.2.1</w:t>
      </w:r>
      <w:r w:rsidRPr="00816357">
        <w:rPr>
          <w:rFonts w:cs="Times New Roman"/>
        </w:rPr>
        <w:fldChar w:fldCharType="end"/>
      </w:r>
      <w:r w:rsidRPr="00816357">
        <w:rPr>
          <w:rFonts w:cs="Times New Roman"/>
        </w:rPr>
        <w:t>.</w:t>
      </w:r>
    </w:p>
    <w:p w14:paraId="5956CC57" w14:textId="5EE8DE4A" w:rsidR="00E93E5F" w:rsidRPr="00816357" w:rsidRDefault="00E93E5F" w:rsidP="00827959">
      <w:pPr>
        <w:pStyle w:val="ISDAText"/>
        <w:rPr>
          <w:rFonts w:cs="Times New Roman"/>
        </w:rPr>
      </w:pPr>
      <w:r w:rsidRPr="00816357">
        <w:rPr>
          <w:rFonts w:cs="Times New Roman"/>
          <w:i/>
          <w:iCs/>
        </w:rPr>
        <w:t>"</w:t>
      </w:r>
      <w:r w:rsidRPr="00816357">
        <w:rPr>
          <w:rFonts w:cs="Times New Roman"/>
          <w:b/>
          <w:i/>
          <w:iCs/>
        </w:rPr>
        <w:t xml:space="preserve">Випадок </w:t>
      </w:r>
      <w:r w:rsidR="00042C90" w:rsidRPr="00816357">
        <w:rPr>
          <w:rFonts w:cs="Times New Roman"/>
          <w:b/>
          <w:i/>
          <w:iCs/>
        </w:rPr>
        <w:t>Припинення</w:t>
      </w:r>
      <w:r w:rsidRPr="00816357">
        <w:rPr>
          <w:rFonts w:cs="Times New Roman"/>
          <w:iCs/>
        </w:rPr>
        <w:t>"</w:t>
      </w:r>
      <w:r w:rsidRPr="00816357">
        <w:rPr>
          <w:rFonts w:cs="Times New Roman"/>
          <w:i/>
          <w:iCs/>
        </w:rPr>
        <w:t xml:space="preserve"> </w:t>
      </w:r>
      <w:r w:rsidRPr="00816357">
        <w:rPr>
          <w:rFonts w:cs="Times New Roman"/>
        </w:rPr>
        <w:t xml:space="preserve">означає Випадок </w:t>
      </w:r>
      <w:r w:rsidR="002637DD" w:rsidRPr="00816357">
        <w:rPr>
          <w:rFonts w:cs="Times New Roman"/>
        </w:rPr>
        <w:t>Незаконності</w:t>
      </w:r>
      <w:r w:rsidRPr="00816357">
        <w:rPr>
          <w:rFonts w:cs="Times New Roman"/>
        </w:rPr>
        <w:t xml:space="preserve">, Випадок </w:t>
      </w:r>
      <w:r w:rsidR="002637DD" w:rsidRPr="00816357">
        <w:rPr>
          <w:rFonts w:cs="Times New Roman"/>
        </w:rPr>
        <w:t>Форс</w:t>
      </w:r>
      <w:r w:rsidRPr="00816357">
        <w:rPr>
          <w:rFonts w:cs="Times New Roman"/>
        </w:rPr>
        <w:t xml:space="preserve">-мажору, або, якщо це зазначено у </w:t>
      </w:r>
      <w:r w:rsidR="00997AC2" w:rsidRPr="00816357">
        <w:rPr>
          <w:rFonts w:cs="Times New Roman"/>
        </w:rPr>
        <w:t xml:space="preserve">Додатку або Підтвердженні, Випадок </w:t>
      </w:r>
      <w:r w:rsidR="002637DD" w:rsidRPr="00816357">
        <w:rPr>
          <w:rFonts w:cs="Times New Roman"/>
        </w:rPr>
        <w:t xml:space="preserve">Зниження Кредитоспроможності Після Реорганізації </w:t>
      </w:r>
      <w:r w:rsidRPr="00816357">
        <w:rPr>
          <w:rFonts w:cs="Times New Roman"/>
        </w:rPr>
        <w:t xml:space="preserve">або Додаткові </w:t>
      </w:r>
      <w:r w:rsidR="002637DD" w:rsidRPr="00816357">
        <w:rPr>
          <w:rFonts w:cs="Times New Roman"/>
        </w:rPr>
        <w:t>Випадки Припинення</w:t>
      </w:r>
      <w:r w:rsidRPr="00816357">
        <w:rPr>
          <w:rFonts w:cs="Times New Roman"/>
        </w:rPr>
        <w:t>.</w:t>
      </w:r>
    </w:p>
    <w:p w14:paraId="71EA07C2" w14:textId="6772ACB5"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Випадок </w:t>
      </w:r>
      <w:r w:rsidR="00042C90" w:rsidRPr="00816357">
        <w:rPr>
          <w:rFonts w:cs="Times New Roman"/>
          <w:b/>
          <w:i/>
          <w:iCs/>
        </w:rPr>
        <w:t>Форс</w:t>
      </w:r>
      <w:r w:rsidRPr="00816357">
        <w:rPr>
          <w:rFonts w:cs="Times New Roman"/>
          <w:b/>
          <w:i/>
          <w:iCs/>
        </w:rPr>
        <w:t>-мажору</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 пункті </w:t>
      </w:r>
      <w:r w:rsidRPr="00816357">
        <w:rPr>
          <w:rFonts w:cs="Times New Roman"/>
        </w:rPr>
        <w:fldChar w:fldCharType="begin"/>
      </w:r>
      <w:r w:rsidRPr="00816357">
        <w:rPr>
          <w:rFonts w:cs="Times New Roman"/>
        </w:rPr>
        <w:instrText xml:space="preserve"> REF _Ref64384102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5.2.2</w:t>
      </w:r>
      <w:r w:rsidRPr="00816357">
        <w:rPr>
          <w:rFonts w:cs="Times New Roman"/>
        </w:rPr>
        <w:fldChar w:fldCharType="end"/>
      </w:r>
      <w:r w:rsidRPr="00816357">
        <w:rPr>
          <w:rFonts w:cs="Times New Roman"/>
        </w:rPr>
        <w:t>.</w:t>
      </w:r>
    </w:p>
    <w:p w14:paraId="3A389BBB" w14:textId="712B6560" w:rsidR="000C27AE" w:rsidRPr="00816357" w:rsidRDefault="000C27AE" w:rsidP="00827959">
      <w:pPr>
        <w:pStyle w:val="ISDAText"/>
        <w:rPr>
          <w:rFonts w:cs="Times New Roman"/>
        </w:rPr>
      </w:pPr>
      <w:r w:rsidRPr="00816357">
        <w:rPr>
          <w:rFonts w:cs="Times New Roman"/>
          <w:iCs/>
        </w:rPr>
        <w:t>"</w:t>
      </w:r>
      <w:r w:rsidR="0066458F" w:rsidRPr="00816357">
        <w:rPr>
          <w:rFonts w:cs="Times New Roman"/>
          <w:b/>
          <w:i/>
          <w:iCs/>
        </w:rPr>
        <w:t>Генеральна Угода</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w:t>
      </w:r>
      <w:r w:rsidRPr="00816357" w:rsidDel="00726368">
        <w:rPr>
          <w:rFonts w:cs="Times New Roman"/>
        </w:rPr>
        <w:t xml:space="preserve"> </w:t>
      </w:r>
      <w:r w:rsidRPr="00816357">
        <w:rPr>
          <w:rFonts w:cs="Times New Roman"/>
        </w:rPr>
        <w:t>преамбулі.</w:t>
      </w:r>
    </w:p>
    <w:p w14:paraId="28BB3152" w14:textId="52DD9BD8" w:rsidR="000C27AE" w:rsidRPr="00816357" w:rsidRDefault="000C27AE" w:rsidP="00827959">
      <w:pPr>
        <w:pStyle w:val="ISDAText"/>
        <w:rPr>
          <w:rFonts w:cs="Times New Roman"/>
        </w:rPr>
      </w:pPr>
      <w:r w:rsidRPr="00816357">
        <w:rPr>
          <w:rFonts w:cs="Times New Roman"/>
          <w:iCs/>
        </w:rPr>
        <w:t>"</w:t>
      </w:r>
      <w:r w:rsidR="008F09BD" w:rsidRPr="00816357">
        <w:rPr>
          <w:rFonts w:cs="Times New Roman"/>
          <w:b/>
          <w:i/>
          <w:iCs/>
        </w:rPr>
        <w:t>Дата Дострокового Припинення</w:t>
      </w:r>
      <w:r w:rsidRPr="00816357">
        <w:rPr>
          <w:rFonts w:cs="Times New Roman"/>
          <w:iCs/>
        </w:rPr>
        <w:t>"</w:t>
      </w:r>
      <w:r w:rsidRPr="00816357">
        <w:rPr>
          <w:rFonts w:cs="Times New Roman"/>
          <w:i/>
          <w:iCs/>
        </w:rPr>
        <w:t xml:space="preserve"> </w:t>
      </w:r>
      <w:r w:rsidRPr="00816357">
        <w:rPr>
          <w:rFonts w:cs="Times New Roman"/>
        </w:rPr>
        <w:t>означає дату, визначену згідно з пунктом </w:t>
      </w:r>
      <w:r w:rsidRPr="00816357">
        <w:rPr>
          <w:rFonts w:cs="Times New Roman"/>
        </w:rPr>
        <w:fldChar w:fldCharType="begin"/>
      </w:r>
      <w:r w:rsidRPr="00816357">
        <w:rPr>
          <w:rFonts w:cs="Times New Roman"/>
        </w:rPr>
        <w:instrText xml:space="preserve"> REF _Ref63207310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6.1</w:t>
      </w:r>
      <w:r w:rsidRPr="00816357">
        <w:rPr>
          <w:rFonts w:cs="Times New Roman"/>
        </w:rPr>
        <w:fldChar w:fldCharType="end"/>
      </w:r>
      <w:r w:rsidRPr="00816357">
        <w:rPr>
          <w:rFonts w:cs="Times New Roman"/>
          <w:lang w:val="ru-RU"/>
        </w:rPr>
        <w:t xml:space="preserve"> </w:t>
      </w:r>
      <w:r w:rsidRPr="00816357">
        <w:rPr>
          <w:rFonts w:cs="Times New Roman"/>
        </w:rPr>
        <w:t xml:space="preserve">або </w:t>
      </w:r>
      <w:r w:rsidR="00E869EF" w:rsidRPr="00816357">
        <w:rPr>
          <w:rFonts w:cs="Times New Roman"/>
          <w:smallCaps/>
        </w:rPr>
        <w:fldChar w:fldCharType="begin"/>
      </w:r>
      <w:r w:rsidR="00E869EF" w:rsidRPr="00816357">
        <w:rPr>
          <w:rFonts w:cs="Times New Roman"/>
        </w:rPr>
        <w:instrText xml:space="preserve"> REF _Ref73627810 \r \h </w:instrText>
      </w:r>
      <w:r w:rsidR="00D37474" w:rsidRPr="00816357">
        <w:rPr>
          <w:rFonts w:cs="Times New Roman"/>
          <w:smallCaps/>
        </w:rPr>
        <w:instrText xml:space="preserve"> \* MERGEFORMAT </w:instrText>
      </w:r>
      <w:r w:rsidR="00E869EF" w:rsidRPr="00816357">
        <w:rPr>
          <w:rFonts w:cs="Times New Roman"/>
          <w:smallCaps/>
        </w:rPr>
      </w:r>
      <w:r w:rsidR="00E869EF" w:rsidRPr="00816357">
        <w:rPr>
          <w:rFonts w:cs="Times New Roman"/>
          <w:smallCaps/>
        </w:rPr>
        <w:fldChar w:fldCharType="separate"/>
      </w:r>
      <w:r w:rsidR="00145F2A">
        <w:rPr>
          <w:rFonts w:cs="Times New Roman"/>
        </w:rPr>
        <w:t>6.2.2</w:t>
      </w:r>
      <w:r w:rsidR="00E869EF" w:rsidRPr="00816357">
        <w:rPr>
          <w:rFonts w:cs="Times New Roman"/>
          <w:smallCaps/>
        </w:rPr>
        <w:fldChar w:fldCharType="end"/>
      </w:r>
      <w:r w:rsidRPr="00816357">
        <w:rPr>
          <w:rFonts w:cs="Times New Roman"/>
          <w:smallCaps/>
        </w:rPr>
        <w:t>.</w:t>
      </w:r>
    </w:p>
    <w:p w14:paraId="305FEF35" w14:textId="0EB70EE3" w:rsidR="009C6C80" w:rsidRPr="00816357" w:rsidRDefault="00BB4565" w:rsidP="00827959">
      <w:pPr>
        <w:pStyle w:val="ISDAText"/>
        <w:rPr>
          <w:rFonts w:cs="Times New Roman"/>
        </w:rPr>
      </w:pPr>
      <w:r w:rsidRPr="00816357">
        <w:rPr>
          <w:rFonts w:cs="Times New Roman"/>
          <w:iCs/>
        </w:rPr>
        <w:t>"</w:t>
      </w:r>
      <w:r w:rsidRPr="00816357">
        <w:rPr>
          <w:rFonts w:cs="Times New Roman"/>
          <w:b/>
          <w:i/>
          <w:iCs/>
        </w:rPr>
        <w:t>Дефолтна</w:t>
      </w:r>
      <w:r w:rsidR="00042C90" w:rsidRPr="00816357">
        <w:rPr>
          <w:rFonts w:cs="Times New Roman"/>
          <w:b/>
          <w:i/>
          <w:iCs/>
        </w:rPr>
        <w:t xml:space="preserve"> Ставк</w:t>
      </w:r>
      <w:r w:rsidRPr="00816357">
        <w:rPr>
          <w:rFonts w:cs="Times New Roman"/>
          <w:b/>
          <w:i/>
          <w:iCs/>
        </w:rPr>
        <w:t>а</w:t>
      </w:r>
      <w:r w:rsidRPr="00816357">
        <w:rPr>
          <w:rFonts w:cs="Times New Roman"/>
          <w:iCs/>
        </w:rPr>
        <w:t>"</w:t>
      </w:r>
      <w:r w:rsidRPr="00816357">
        <w:rPr>
          <w:rFonts w:cs="Times New Roman"/>
          <w:i/>
          <w:iCs/>
        </w:rPr>
        <w:t xml:space="preserve"> </w:t>
      </w:r>
      <w:r w:rsidR="009C6C80" w:rsidRPr="00816357">
        <w:rPr>
          <w:rFonts w:cs="Times New Roman"/>
        </w:rPr>
        <w:t>означає, якщо сума, на яку нарахову</w:t>
      </w:r>
      <w:r w:rsidR="0015209B" w:rsidRPr="00816357">
        <w:rPr>
          <w:rFonts w:cs="Times New Roman"/>
        </w:rPr>
        <w:t>ються проценти за</w:t>
      </w:r>
      <w:r w:rsidR="009C6C80" w:rsidRPr="00816357">
        <w:rPr>
          <w:rFonts w:cs="Times New Roman"/>
        </w:rPr>
        <w:t xml:space="preserve"> Дефолтн</w:t>
      </w:r>
      <w:r w:rsidR="0015209B" w:rsidRPr="00816357">
        <w:rPr>
          <w:rFonts w:cs="Times New Roman"/>
        </w:rPr>
        <w:t>ою</w:t>
      </w:r>
      <w:r w:rsidR="009C6C80" w:rsidRPr="00816357">
        <w:rPr>
          <w:rFonts w:cs="Times New Roman"/>
        </w:rPr>
        <w:t xml:space="preserve"> </w:t>
      </w:r>
      <w:r w:rsidR="00042C90" w:rsidRPr="00816357">
        <w:rPr>
          <w:rFonts w:cs="Times New Roman"/>
        </w:rPr>
        <w:t>Ставкою</w:t>
      </w:r>
      <w:r w:rsidR="009C6C80" w:rsidRPr="00816357">
        <w:rPr>
          <w:rFonts w:cs="Times New Roman"/>
        </w:rPr>
        <w:t>, виражена в:</w:t>
      </w:r>
    </w:p>
    <w:p w14:paraId="6B68849D" w14:textId="0386BA78" w:rsidR="009C6C80" w:rsidRPr="00816357" w:rsidRDefault="009C6C80" w:rsidP="00827959">
      <w:pPr>
        <w:pStyle w:val="ISDAL5"/>
        <w:numPr>
          <w:ilvl w:val="4"/>
          <w:numId w:val="11"/>
        </w:numPr>
      </w:pPr>
      <w:r w:rsidRPr="00816357">
        <w:t>в українській гривні</w:t>
      </w:r>
      <w:r w:rsidR="0015209B" w:rsidRPr="00816357">
        <w:t xml:space="preserve"> -</w:t>
      </w:r>
      <w:r w:rsidRPr="00816357">
        <w:t xml:space="preserve"> </w:t>
      </w:r>
      <w:r w:rsidR="00564B6E" w:rsidRPr="00816357">
        <w:t xml:space="preserve">облікову ставку </w:t>
      </w:r>
      <w:r w:rsidR="0015209B" w:rsidRPr="00816357">
        <w:t>НБУ</w:t>
      </w:r>
      <w:r w:rsidRPr="00816357">
        <w:t xml:space="preserve"> плюс 1% річних;</w:t>
      </w:r>
    </w:p>
    <w:p w14:paraId="23B47C5D" w14:textId="77777777" w:rsidR="009C6C80" w:rsidRPr="00816357" w:rsidRDefault="009C6C80" w:rsidP="00827959">
      <w:pPr>
        <w:pStyle w:val="ISDAL5"/>
        <w:numPr>
          <w:ilvl w:val="4"/>
          <w:numId w:val="11"/>
        </w:numPr>
      </w:pPr>
      <w:r w:rsidRPr="00816357">
        <w:t>в іноземній валюті – розмір вартості кредитних ресурсів для відповідного отримувача платежу плюс 1% річних</w:t>
      </w:r>
      <w:r w:rsidR="00BB4565" w:rsidRPr="00816357">
        <w:t>.</w:t>
      </w:r>
    </w:p>
    <w:p w14:paraId="1342649C" w14:textId="03DE955F" w:rsidR="0075243B" w:rsidRPr="00816357" w:rsidRDefault="0075243B" w:rsidP="0075243B">
      <w:pPr>
        <w:pStyle w:val="ISDAText"/>
        <w:rPr>
          <w:rFonts w:cs="Times New Roman"/>
          <w:iCs/>
        </w:rPr>
      </w:pPr>
      <w:r w:rsidRPr="00816357">
        <w:rPr>
          <w:rFonts w:cs="Times New Roman"/>
          <w:iCs/>
        </w:rPr>
        <w:t>"</w:t>
      </w:r>
      <w:r w:rsidRPr="00816357">
        <w:rPr>
          <w:rFonts w:cs="Times New Roman"/>
          <w:b/>
          <w:i/>
          <w:iCs/>
        </w:rPr>
        <w:t>Дефолтна Сторона</w:t>
      </w:r>
      <w:r w:rsidRPr="00816357">
        <w:rPr>
          <w:rFonts w:cs="Times New Roman"/>
          <w:iCs/>
        </w:rPr>
        <w:t>" вживається у значенні, наданому йому в пункті </w:t>
      </w:r>
      <w:r w:rsidRPr="00816357">
        <w:rPr>
          <w:rFonts w:cs="Times New Roman"/>
          <w:iCs/>
        </w:rPr>
        <w:fldChar w:fldCharType="begin"/>
      </w:r>
      <w:r w:rsidRPr="00816357">
        <w:rPr>
          <w:rFonts w:cs="Times New Roman"/>
          <w:iCs/>
        </w:rPr>
        <w:instrText xml:space="preserve"> REF _Ref64384324 \r \h  \* MERGEFORMAT </w:instrText>
      </w:r>
      <w:r w:rsidRPr="00816357">
        <w:rPr>
          <w:rFonts w:cs="Times New Roman"/>
          <w:iCs/>
        </w:rPr>
      </w:r>
      <w:r w:rsidRPr="00816357">
        <w:rPr>
          <w:rFonts w:cs="Times New Roman"/>
          <w:iCs/>
        </w:rPr>
        <w:fldChar w:fldCharType="separate"/>
      </w:r>
      <w:r w:rsidR="00145F2A">
        <w:rPr>
          <w:rFonts w:cs="Times New Roman"/>
          <w:iCs/>
        </w:rPr>
        <w:t>6.1.1</w:t>
      </w:r>
      <w:r w:rsidRPr="00816357">
        <w:rPr>
          <w:rFonts w:cs="Times New Roman"/>
          <w:iCs/>
        </w:rPr>
        <w:fldChar w:fldCharType="end"/>
      </w:r>
      <w:r w:rsidRPr="00816357">
        <w:rPr>
          <w:rFonts w:cs="Times New Roman"/>
          <w:iCs/>
        </w:rPr>
        <w:t>.</w:t>
      </w:r>
    </w:p>
    <w:p w14:paraId="5E13C30A" w14:textId="5FBAE2D0"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Додаткове </w:t>
      </w:r>
      <w:r w:rsidR="00042C90" w:rsidRPr="00816357">
        <w:rPr>
          <w:rFonts w:cs="Times New Roman"/>
          <w:b/>
          <w:i/>
          <w:iCs/>
        </w:rPr>
        <w:t>Запевнен</w:t>
      </w:r>
      <w:r w:rsidRPr="00816357">
        <w:rPr>
          <w:rFonts w:cs="Times New Roman"/>
          <w:b/>
          <w:i/>
          <w:iCs/>
        </w:rPr>
        <w:t>ня</w:t>
      </w:r>
      <w:r w:rsidRPr="00816357">
        <w:rPr>
          <w:rFonts w:cs="Times New Roman"/>
          <w:iCs/>
        </w:rPr>
        <w:t>"</w:t>
      </w:r>
      <w:r w:rsidRPr="00816357">
        <w:rPr>
          <w:rFonts w:cs="Times New Roman"/>
          <w:i/>
          <w:iCs/>
        </w:rPr>
        <w:t xml:space="preserve"> </w:t>
      </w:r>
      <w:r w:rsidRPr="00816357">
        <w:rPr>
          <w:rFonts w:cs="Times New Roman"/>
        </w:rPr>
        <w:t xml:space="preserve">вживається у значенні, наданому йому в </w:t>
      </w:r>
      <w:r w:rsidR="001B4728" w:rsidRPr="00816357">
        <w:rPr>
          <w:rFonts w:cs="Times New Roman"/>
          <w:lang w:val="ru-RU"/>
        </w:rPr>
        <w:t>Статті </w:t>
      </w:r>
      <w:hyperlink w:anchor="Стаття3" w:history="1">
        <w:r w:rsidR="001B4728" w:rsidRPr="00816357">
          <w:rPr>
            <w:rStyle w:val="Hyperlink"/>
            <w:rFonts w:cs="Times New Roman"/>
            <w:color w:val="000000" w:themeColor="text1"/>
            <w:u w:val="none"/>
            <w:lang w:val="ru-RU"/>
          </w:rPr>
          <w:t>3</w:t>
        </w:r>
      </w:hyperlink>
      <w:r w:rsidRPr="00816357">
        <w:rPr>
          <w:rFonts w:cs="Times New Roman"/>
        </w:rPr>
        <w:t>.</w:t>
      </w:r>
    </w:p>
    <w:p w14:paraId="372E4CDF" w14:textId="7C9B472E"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Додаткові </w:t>
      </w:r>
      <w:r w:rsidR="00042C90" w:rsidRPr="00816357">
        <w:rPr>
          <w:rFonts w:cs="Times New Roman"/>
          <w:b/>
          <w:i/>
          <w:iCs/>
        </w:rPr>
        <w:t>Випадки Припинення</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 пункті </w:t>
      </w:r>
      <w:r w:rsidR="001D3315" w:rsidRPr="00816357">
        <w:rPr>
          <w:rFonts w:cs="Times New Roman"/>
        </w:rPr>
        <w:fldChar w:fldCharType="begin"/>
      </w:r>
      <w:r w:rsidR="001D3315" w:rsidRPr="00816357">
        <w:rPr>
          <w:rFonts w:cs="Times New Roman"/>
        </w:rPr>
        <w:instrText xml:space="preserve"> REF _Ref64364456 \r \h </w:instrText>
      </w:r>
      <w:r w:rsidR="00D37474" w:rsidRPr="00816357">
        <w:rPr>
          <w:rFonts w:cs="Times New Roman"/>
        </w:rPr>
        <w:instrText xml:space="preserve"> \* MERGEFORMAT </w:instrText>
      </w:r>
      <w:r w:rsidR="001D3315" w:rsidRPr="00816357">
        <w:rPr>
          <w:rFonts w:cs="Times New Roman"/>
        </w:rPr>
      </w:r>
      <w:r w:rsidR="001D3315" w:rsidRPr="00816357">
        <w:rPr>
          <w:rFonts w:cs="Times New Roman"/>
        </w:rPr>
        <w:fldChar w:fldCharType="separate"/>
      </w:r>
      <w:r w:rsidR="00145F2A">
        <w:rPr>
          <w:rFonts w:cs="Times New Roman"/>
        </w:rPr>
        <w:t>5.2.4</w:t>
      </w:r>
      <w:r w:rsidR="001D3315" w:rsidRPr="00816357">
        <w:rPr>
          <w:rFonts w:cs="Times New Roman"/>
        </w:rPr>
        <w:fldChar w:fldCharType="end"/>
      </w:r>
      <w:r w:rsidRPr="00816357">
        <w:rPr>
          <w:rFonts w:cs="Times New Roman"/>
        </w:rPr>
        <w:t>.</w:t>
      </w:r>
    </w:p>
    <w:p w14:paraId="0647D29E" w14:textId="77777777" w:rsidR="000C27AE" w:rsidRPr="00816357" w:rsidRDefault="000C27AE" w:rsidP="00827959">
      <w:pPr>
        <w:pStyle w:val="ISDAText"/>
        <w:rPr>
          <w:rFonts w:cs="Times New Roman"/>
        </w:rPr>
      </w:pPr>
      <w:r w:rsidRPr="00816357">
        <w:rPr>
          <w:rFonts w:cs="Times New Roman"/>
          <w:iCs/>
        </w:rPr>
        <w:t>"</w:t>
      </w:r>
      <w:r w:rsidRPr="00816357">
        <w:rPr>
          <w:rFonts w:cs="Times New Roman"/>
          <w:b/>
          <w:i/>
          <w:iCs/>
        </w:rPr>
        <w:t>Додаток</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w:t>
      </w:r>
      <w:r w:rsidRPr="00816357" w:rsidDel="00726368">
        <w:rPr>
          <w:rFonts w:cs="Times New Roman"/>
        </w:rPr>
        <w:t xml:space="preserve"> </w:t>
      </w:r>
      <w:r w:rsidRPr="00816357">
        <w:rPr>
          <w:rFonts w:cs="Times New Roman"/>
        </w:rPr>
        <w:t>преамбулі.</w:t>
      </w:r>
    </w:p>
    <w:p w14:paraId="0C67B571" w14:textId="449A321D"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Документ </w:t>
      </w:r>
      <w:r w:rsidR="008548B2" w:rsidRPr="00816357">
        <w:rPr>
          <w:rFonts w:cs="Times New Roman"/>
          <w:b/>
          <w:i/>
          <w:iCs/>
        </w:rPr>
        <w:t>Забезпечення</w:t>
      </w:r>
      <w:r w:rsidRPr="00816357">
        <w:rPr>
          <w:rFonts w:cs="Times New Roman"/>
          <w:iCs/>
        </w:rPr>
        <w:t xml:space="preserve">" </w:t>
      </w:r>
      <w:r w:rsidRPr="00816357">
        <w:rPr>
          <w:rFonts w:cs="Times New Roman"/>
        </w:rPr>
        <w:t xml:space="preserve">означає будь-який договір чи документ, що визначений як такий у </w:t>
      </w:r>
      <w:r w:rsidR="00C82AD0" w:rsidRPr="00816357">
        <w:rPr>
          <w:rFonts w:cs="Times New Roman"/>
        </w:rPr>
        <w:t>Додатку</w:t>
      </w:r>
      <w:r w:rsidRPr="00816357">
        <w:rPr>
          <w:rFonts w:cs="Times New Roman"/>
        </w:rPr>
        <w:t>.</w:t>
      </w:r>
    </w:p>
    <w:p w14:paraId="01A872D1" w14:textId="45B7AE17"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Еквівалент </w:t>
      </w:r>
      <w:r w:rsidR="001C5A59" w:rsidRPr="00816357">
        <w:rPr>
          <w:rFonts w:cs="Times New Roman"/>
          <w:b/>
          <w:i/>
          <w:iCs/>
        </w:rPr>
        <w:t>Валюти Припинення</w:t>
      </w:r>
      <w:r w:rsidRPr="00816357">
        <w:rPr>
          <w:rFonts w:cs="Times New Roman"/>
          <w:iCs/>
        </w:rPr>
        <w:t xml:space="preserve">" </w:t>
      </w:r>
      <w:r w:rsidRPr="00816357">
        <w:rPr>
          <w:rFonts w:cs="Times New Roman"/>
        </w:rPr>
        <w:t xml:space="preserve">означає, (i) стосовно </w:t>
      </w:r>
      <w:r w:rsidR="009966FA" w:rsidRPr="00816357">
        <w:rPr>
          <w:rFonts w:cs="Times New Roman"/>
        </w:rPr>
        <w:t>грошових коштів</w:t>
      </w:r>
      <w:r w:rsidRPr="00816357">
        <w:rPr>
          <w:rFonts w:cs="Times New Roman"/>
        </w:rPr>
        <w:t xml:space="preserve">, деномінованих у </w:t>
      </w:r>
      <w:r w:rsidR="008F09BD" w:rsidRPr="00816357">
        <w:rPr>
          <w:rFonts w:cs="Times New Roman"/>
        </w:rPr>
        <w:t>Валюті Припинення</w:t>
      </w:r>
      <w:r w:rsidRPr="00816357">
        <w:rPr>
          <w:rFonts w:cs="Times New Roman"/>
        </w:rPr>
        <w:t>, так</w:t>
      </w:r>
      <w:r w:rsidR="009966FA" w:rsidRPr="00816357">
        <w:rPr>
          <w:rFonts w:cs="Times New Roman"/>
        </w:rPr>
        <w:t>і</w:t>
      </w:r>
      <w:r w:rsidRPr="00816357">
        <w:rPr>
          <w:rFonts w:cs="Times New Roman"/>
        </w:rPr>
        <w:t xml:space="preserve"> </w:t>
      </w:r>
      <w:r w:rsidR="009966FA" w:rsidRPr="00816357">
        <w:rPr>
          <w:rFonts w:cs="Times New Roman"/>
        </w:rPr>
        <w:t>грошові кошти</w:t>
      </w:r>
      <w:r w:rsidRPr="00816357">
        <w:rPr>
          <w:rFonts w:cs="Times New Roman"/>
        </w:rPr>
        <w:t xml:space="preserve"> </w:t>
      </w:r>
      <w:r w:rsidR="006F065E" w:rsidRPr="00816357">
        <w:rPr>
          <w:rFonts w:cs="Times New Roman"/>
        </w:rPr>
        <w:t>у</w:t>
      </w:r>
      <w:r w:rsidRPr="00816357">
        <w:rPr>
          <w:rFonts w:cs="Times New Roman"/>
        </w:rPr>
        <w:t xml:space="preserve"> </w:t>
      </w:r>
      <w:r w:rsidR="008F09BD" w:rsidRPr="00816357">
        <w:rPr>
          <w:rFonts w:cs="Times New Roman"/>
        </w:rPr>
        <w:t>Валюті Припинення</w:t>
      </w:r>
      <w:r w:rsidRPr="00816357">
        <w:rPr>
          <w:rFonts w:cs="Times New Roman"/>
        </w:rPr>
        <w:t xml:space="preserve">, а (іі) стосовно </w:t>
      </w:r>
      <w:r w:rsidR="009966FA" w:rsidRPr="00816357">
        <w:rPr>
          <w:rFonts w:cs="Times New Roman"/>
        </w:rPr>
        <w:t>грошових коштів</w:t>
      </w:r>
      <w:r w:rsidRPr="00816357">
        <w:rPr>
          <w:rFonts w:cs="Times New Roman"/>
        </w:rPr>
        <w:t xml:space="preserve">, деномінованих </w:t>
      </w:r>
      <w:r w:rsidR="005757C6" w:rsidRPr="00816357">
        <w:rPr>
          <w:rFonts w:cs="Times New Roman"/>
        </w:rPr>
        <w:t xml:space="preserve">у </w:t>
      </w:r>
      <w:r w:rsidRPr="00816357">
        <w:rPr>
          <w:rFonts w:cs="Times New Roman"/>
        </w:rPr>
        <w:t xml:space="preserve">валютах, </w:t>
      </w:r>
      <w:r w:rsidR="005757C6" w:rsidRPr="00816357">
        <w:rPr>
          <w:rFonts w:cs="Times New Roman"/>
        </w:rPr>
        <w:t>інших ніж</w:t>
      </w:r>
      <w:r w:rsidRPr="00816357">
        <w:rPr>
          <w:rFonts w:cs="Times New Roman"/>
        </w:rPr>
        <w:t xml:space="preserve"> Валют</w:t>
      </w:r>
      <w:r w:rsidR="005757C6" w:rsidRPr="00816357">
        <w:rPr>
          <w:rFonts w:cs="Times New Roman"/>
        </w:rPr>
        <w:t>а</w:t>
      </w:r>
      <w:r w:rsidRPr="00816357">
        <w:rPr>
          <w:rFonts w:cs="Times New Roman"/>
        </w:rPr>
        <w:t xml:space="preserve"> </w:t>
      </w:r>
      <w:r w:rsidR="008F09BD" w:rsidRPr="00816357">
        <w:rPr>
          <w:rFonts w:cs="Times New Roman"/>
        </w:rPr>
        <w:t>Припинення</w:t>
      </w:r>
      <w:r w:rsidRPr="00816357">
        <w:rPr>
          <w:rFonts w:cs="Times New Roman"/>
        </w:rPr>
        <w:t xml:space="preserve"> ("</w:t>
      </w:r>
      <w:r w:rsidRPr="00816357">
        <w:rPr>
          <w:rFonts w:cs="Times New Roman"/>
          <w:b/>
        </w:rPr>
        <w:t xml:space="preserve">Інші </w:t>
      </w:r>
      <w:r w:rsidR="003A584C" w:rsidRPr="00816357">
        <w:rPr>
          <w:rFonts w:cs="Times New Roman"/>
          <w:b/>
        </w:rPr>
        <w:t>Валюти</w:t>
      </w:r>
      <w:r w:rsidRPr="00816357">
        <w:rPr>
          <w:rFonts w:cs="Times New Roman"/>
        </w:rPr>
        <w:t xml:space="preserve">"), </w:t>
      </w:r>
      <w:r w:rsidR="009966FA" w:rsidRPr="00816357">
        <w:rPr>
          <w:rFonts w:cs="Times New Roman"/>
        </w:rPr>
        <w:t xml:space="preserve">грошові кошти </w:t>
      </w:r>
      <w:r w:rsidR="001B4728" w:rsidRPr="00816357">
        <w:rPr>
          <w:rFonts w:cs="Times New Roman"/>
        </w:rPr>
        <w:t xml:space="preserve">в </w:t>
      </w:r>
      <w:r w:rsidRPr="00816357">
        <w:rPr>
          <w:rFonts w:cs="Times New Roman"/>
        </w:rPr>
        <w:t xml:space="preserve">тій </w:t>
      </w:r>
      <w:r w:rsidR="008F09BD" w:rsidRPr="00816357">
        <w:rPr>
          <w:rFonts w:cs="Times New Roman"/>
        </w:rPr>
        <w:t>Валюті Припинення</w:t>
      </w:r>
      <w:r w:rsidRPr="00816357">
        <w:rPr>
          <w:rFonts w:cs="Times New Roman"/>
        </w:rPr>
        <w:t>, про яку домовились сторони на Дат</w:t>
      </w:r>
      <w:r w:rsidR="001D3315" w:rsidRPr="00816357">
        <w:rPr>
          <w:rFonts w:cs="Times New Roman"/>
        </w:rPr>
        <w:t>у</w:t>
      </w:r>
      <w:r w:rsidRPr="00816357">
        <w:rPr>
          <w:rFonts w:cs="Times New Roman"/>
        </w:rPr>
        <w:t xml:space="preserve"> </w:t>
      </w:r>
      <w:r w:rsidR="00042C90" w:rsidRPr="00816357">
        <w:rPr>
          <w:rFonts w:cs="Times New Roman"/>
        </w:rPr>
        <w:t>Дострокового Припинення</w:t>
      </w:r>
      <w:r w:rsidRPr="00816357">
        <w:rPr>
          <w:rFonts w:cs="Times New Roman"/>
        </w:rPr>
        <w:t>, або, якщо відповідна сума</w:t>
      </w:r>
      <w:r w:rsidR="009966FA" w:rsidRPr="00816357">
        <w:rPr>
          <w:rFonts w:cs="Times New Roman"/>
        </w:rPr>
        <w:t xml:space="preserve"> грошових коштів</w:t>
      </w:r>
      <w:r w:rsidRPr="00816357">
        <w:rPr>
          <w:rFonts w:cs="Times New Roman"/>
        </w:rPr>
        <w:t xml:space="preserve"> на момент </w:t>
      </w:r>
      <w:r w:rsidRPr="00816357">
        <w:rPr>
          <w:rFonts w:cs="Times New Roman"/>
        </w:rPr>
        <w:lastRenderedPageBreak/>
        <w:t xml:space="preserve">припинення визначена пізніше, </w:t>
      </w:r>
      <w:r w:rsidR="009966FA" w:rsidRPr="00816357">
        <w:rPr>
          <w:rFonts w:cs="Times New Roman"/>
        </w:rPr>
        <w:t>грошові кошти</w:t>
      </w:r>
      <w:r w:rsidR="00340F3E" w:rsidRPr="00816357">
        <w:rPr>
          <w:rFonts w:cs="Times New Roman"/>
        </w:rPr>
        <w:t xml:space="preserve"> </w:t>
      </w:r>
      <w:r w:rsidRPr="00816357">
        <w:rPr>
          <w:rFonts w:cs="Times New Roman"/>
        </w:rPr>
        <w:t xml:space="preserve">у </w:t>
      </w:r>
      <w:r w:rsidR="008F09BD" w:rsidRPr="00816357">
        <w:rPr>
          <w:rFonts w:cs="Times New Roman"/>
        </w:rPr>
        <w:t>Валюті Припинення</w:t>
      </w:r>
      <w:r w:rsidRPr="00816357">
        <w:rPr>
          <w:rFonts w:cs="Times New Roman"/>
        </w:rPr>
        <w:t xml:space="preserve"> за </w:t>
      </w:r>
      <w:r w:rsidR="009966FA" w:rsidRPr="00816357">
        <w:rPr>
          <w:rFonts w:cs="Times New Roman"/>
        </w:rPr>
        <w:t xml:space="preserve">офіційним курсом гривні до такої валюти, встановленим </w:t>
      </w:r>
      <w:r w:rsidR="00570A3F" w:rsidRPr="00816357">
        <w:rPr>
          <w:rFonts w:cs="Times New Roman"/>
        </w:rPr>
        <w:t>НБУ</w:t>
      </w:r>
      <w:r w:rsidR="00573E21" w:rsidRPr="00816357">
        <w:rPr>
          <w:rFonts w:cs="Times New Roman"/>
        </w:rPr>
        <w:t xml:space="preserve"> на таку більш пізню дату</w:t>
      </w:r>
      <w:r w:rsidR="004019D5" w:rsidRPr="00816357">
        <w:rPr>
          <w:rFonts w:cs="Times New Roman"/>
        </w:rPr>
        <w:t>, якщо інше не визначено у Додатку</w:t>
      </w:r>
      <w:r w:rsidRPr="00816357">
        <w:rPr>
          <w:rFonts w:cs="Times New Roman"/>
        </w:rPr>
        <w:t>.</w:t>
      </w:r>
    </w:p>
    <w:p w14:paraId="36496955" w14:textId="77777777" w:rsidR="000C27AE" w:rsidRPr="00816357" w:rsidRDefault="000C27AE" w:rsidP="00827959">
      <w:pPr>
        <w:pStyle w:val="ISDAText"/>
        <w:rPr>
          <w:rFonts w:cs="Times New Roman"/>
        </w:rPr>
      </w:pPr>
      <w:r w:rsidRPr="00816357">
        <w:rPr>
          <w:rFonts w:cs="Times New Roman"/>
          <w:iCs/>
        </w:rPr>
        <w:t>"</w:t>
      </w:r>
      <w:r w:rsidRPr="00816357">
        <w:rPr>
          <w:rFonts w:cs="Times New Roman"/>
          <w:b/>
          <w:i/>
          <w:iCs/>
        </w:rPr>
        <w:t>електронні повідомлення</w:t>
      </w:r>
      <w:r w:rsidRPr="00816357">
        <w:rPr>
          <w:rFonts w:cs="Times New Roman"/>
          <w:iCs/>
        </w:rPr>
        <w:t>"</w:t>
      </w:r>
      <w:r w:rsidRPr="00816357">
        <w:rPr>
          <w:rFonts w:cs="Times New Roman"/>
          <w:i/>
          <w:iCs/>
        </w:rPr>
        <w:t xml:space="preserve"> </w:t>
      </w:r>
      <w:r w:rsidRPr="00816357">
        <w:rPr>
          <w:rFonts w:cs="Times New Roman"/>
        </w:rPr>
        <w:t>не включають повідомлення</w:t>
      </w:r>
      <w:r w:rsidR="00E74285" w:rsidRPr="00816357">
        <w:rPr>
          <w:rFonts w:cs="Times New Roman"/>
        </w:rPr>
        <w:t>, що направляються</w:t>
      </w:r>
      <w:r w:rsidRPr="00816357">
        <w:rPr>
          <w:rFonts w:cs="Times New Roman"/>
        </w:rPr>
        <w:t xml:space="preserve"> електронною поштою, однак включають документи, складені з використанням </w:t>
      </w:r>
      <w:r w:rsidR="00E74285" w:rsidRPr="00816357">
        <w:rPr>
          <w:rFonts w:cs="Times New Roman"/>
        </w:rPr>
        <w:t>мов розмітки</w:t>
      </w:r>
      <w:r w:rsidR="00E74285" w:rsidRPr="00816357">
        <w:rPr>
          <w:rFonts w:cs="Times New Roman"/>
          <w:lang w:val="ru-RU"/>
        </w:rPr>
        <w:t xml:space="preserve"> (</w:t>
      </w:r>
      <w:r w:rsidR="00E74285" w:rsidRPr="00816357">
        <w:rPr>
          <w:rFonts w:cs="Times New Roman"/>
          <w:lang w:val="en-US"/>
        </w:rPr>
        <w:t>markup</w:t>
      </w:r>
      <w:r w:rsidR="00E74285" w:rsidRPr="00816357">
        <w:rPr>
          <w:rFonts w:cs="Times New Roman"/>
          <w:lang w:val="ru-RU"/>
        </w:rPr>
        <w:t xml:space="preserve"> </w:t>
      </w:r>
      <w:r w:rsidR="00E74285" w:rsidRPr="00816357">
        <w:rPr>
          <w:rFonts w:cs="Times New Roman"/>
          <w:lang w:val="en-US"/>
        </w:rPr>
        <w:t>languages</w:t>
      </w:r>
      <w:r w:rsidR="00E74285" w:rsidRPr="00816357">
        <w:rPr>
          <w:rFonts w:cs="Times New Roman"/>
          <w:lang w:val="ru-RU"/>
        </w:rPr>
        <w:t>)</w:t>
      </w:r>
      <w:r w:rsidR="00E74285" w:rsidRPr="00816357">
        <w:rPr>
          <w:rFonts w:cs="Times New Roman"/>
        </w:rPr>
        <w:t>.</w:t>
      </w:r>
    </w:p>
    <w:p w14:paraId="395ABE91" w14:textId="77777777" w:rsidR="000C27AE" w:rsidRPr="00816357" w:rsidRDefault="000C27AE" w:rsidP="00827959">
      <w:pPr>
        <w:pStyle w:val="ISDAText"/>
        <w:rPr>
          <w:rFonts w:cs="Times New Roman"/>
        </w:rPr>
      </w:pPr>
      <w:r w:rsidRPr="00816357">
        <w:rPr>
          <w:rFonts w:cs="Times New Roman"/>
          <w:iCs/>
        </w:rPr>
        <w:t>"</w:t>
      </w:r>
      <w:r w:rsidRPr="00816357">
        <w:rPr>
          <w:rFonts w:cs="Times New Roman"/>
          <w:b/>
          <w:i/>
          <w:iCs/>
        </w:rPr>
        <w:t>законодавство України</w:t>
      </w:r>
      <w:r w:rsidRPr="00816357">
        <w:rPr>
          <w:rFonts w:cs="Times New Roman"/>
          <w:iCs/>
        </w:rPr>
        <w:t>"</w:t>
      </w:r>
      <w:r w:rsidRPr="00816357">
        <w:rPr>
          <w:rFonts w:cs="Times New Roman"/>
          <w:i/>
          <w:iCs/>
        </w:rPr>
        <w:t xml:space="preserve"> </w:t>
      </w:r>
      <w:r w:rsidRPr="00816357">
        <w:rPr>
          <w:rFonts w:cs="Times New Roman"/>
        </w:rPr>
        <w:t>означає Конституцію України, закони України, інші нормативно-правові акти.</w:t>
      </w:r>
    </w:p>
    <w:p w14:paraId="1E53C19B" w14:textId="77777777" w:rsidR="0075243B" w:rsidRPr="00816357" w:rsidRDefault="0075243B" w:rsidP="0075243B">
      <w:pPr>
        <w:pStyle w:val="ISDAText"/>
        <w:rPr>
          <w:rFonts w:cs="Times New Roman"/>
        </w:rPr>
      </w:pPr>
      <w:r w:rsidRPr="00816357">
        <w:rPr>
          <w:rFonts w:cs="Times New Roman"/>
          <w:iCs/>
        </w:rPr>
        <w:t>"</w:t>
      </w:r>
      <w:r w:rsidRPr="00816357">
        <w:rPr>
          <w:rFonts w:cs="Times New Roman"/>
          <w:b/>
          <w:i/>
          <w:iCs/>
        </w:rPr>
        <w:t>Задіяна Сторона</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 пункті 5.2.</w:t>
      </w:r>
    </w:p>
    <w:p w14:paraId="0E371966" w14:textId="472AA7CF" w:rsidR="0075243B" w:rsidRPr="00816357" w:rsidRDefault="0075243B" w:rsidP="0075243B">
      <w:pPr>
        <w:pStyle w:val="ISDAText"/>
        <w:rPr>
          <w:rFonts w:cs="Times New Roman"/>
        </w:rPr>
      </w:pPr>
      <w:r w:rsidRPr="00816357">
        <w:rPr>
          <w:rFonts w:cs="Times New Roman"/>
          <w:iCs/>
        </w:rPr>
        <w:t>"</w:t>
      </w:r>
      <w:r w:rsidRPr="00816357">
        <w:rPr>
          <w:rFonts w:cs="Times New Roman"/>
          <w:b/>
          <w:i/>
          <w:iCs/>
        </w:rPr>
        <w:t>Задіяні Правочини</w:t>
      </w:r>
      <w:r w:rsidRPr="00816357">
        <w:rPr>
          <w:rFonts w:cs="Times New Roman"/>
          <w:iCs/>
        </w:rPr>
        <w:t>"</w:t>
      </w:r>
      <w:r w:rsidRPr="00816357">
        <w:rPr>
          <w:rFonts w:cs="Times New Roman"/>
          <w:i/>
          <w:iCs/>
        </w:rPr>
        <w:t xml:space="preserve"> </w:t>
      </w:r>
      <w:r w:rsidRPr="00816357">
        <w:rPr>
          <w:rFonts w:cs="Times New Roman"/>
        </w:rPr>
        <w:t>означає (а) стосовно Випадку Незаконності та Випадку Форс-мажору, усі Правочини, які зазнали впливу внаслідок таких Випадків Припинення (що означає для Випадку Незаконності згідно з пунктом </w:t>
      </w:r>
      <w:r w:rsidRPr="00816357">
        <w:rPr>
          <w:rFonts w:cs="Times New Roman"/>
        </w:rPr>
        <w:fldChar w:fldCharType="begin"/>
      </w:r>
      <w:r w:rsidRPr="00816357">
        <w:rPr>
          <w:rFonts w:cs="Times New Roman"/>
        </w:rPr>
        <w:instrText xml:space="preserve"> REF _Ref64365014 \r \h  \* MERGEFORMAT </w:instrText>
      </w:r>
      <w:r w:rsidRPr="00816357">
        <w:rPr>
          <w:rFonts w:cs="Times New Roman"/>
        </w:rPr>
      </w:r>
      <w:r w:rsidRPr="00816357">
        <w:rPr>
          <w:rFonts w:cs="Times New Roman"/>
        </w:rPr>
        <w:fldChar w:fldCharType="separate"/>
      </w:r>
      <w:r w:rsidR="00145F2A">
        <w:rPr>
          <w:rFonts w:cs="Times New Roman"/>
        </w:rPr>
        <w:t>5.2.1(ii)</w:t>
      </w:r>
      <w:r w:rsidRPr="00816357">
        <w:rPr>
          <w:rFonts w:cs="Times New Roman"/>
        </w:rPr>
        <w:fldChar w:fldCharType="end"/>
      </w:r>
      <w:r w:rsidRPr="00816357">
        <w:rPr>
          <w:rFonts w:cs="Times New Roman"/>
        </w:rPr>
        <w:t xml:space="preserve"> або Випадку Форс-мажору згідно з пунктом </w:t>
      </w:r>
      <w:r w:rsidRPr="00816357">
        <w:rPr>
          <w:rFonts w:cs="Times New Roman"/>
        </w:rPr>
        <w:fldChar w:fldCharType="begin"/>
      </w:r>
      <w:r w:rsidRPr="00816357">
        <w:rPr>
          <w:rFonts w:cs="Times New Roman"/>
        </w:rPr>
        <w:instrText xml:space="preserve"> REF _Ref64365024 \r \h  \* MERGEFORMAT </w:instrText>
      </w:r>
      <w:r w:rsidRPr="00816357">
        <w:rPr>
          <w:rFonts w:cs="Times New Roman"/>
        </w:rPr>
      </w:r>
      <w:r w:rsidRPr="00816357">
        <w:rPr>
          <w:rFonts w:cs="Times New Roman"/>
        </w:rPr>
        <w:fldChar w:fldCharType="separate"/>
      </w:r>
      <w:r w:rsidR="00145F2A">
        <w:rPr>
          <w:rFonts w:cs="Times New Roman"/>
        </w:rPr>
        <w:t>5.2.2(ii)</w:t>
      </w:r>
      <w:r w:rsidRPr="00816357">
        <w:rPr>
          <w:rFonts w:cs="Times New Roman"/>
        </w:rPr>
        <w:fldChar w:fldCharType="end"/>
      </w:r>
      <w:r w:rsidRPr="00816357">
        <w:rPr>
          <w:rFonts w:cs="Times New Roman"/>
        </w:rPr>
        <w:t>, усі Правочини, а у разі, якщо відповідний Документ Забезпечення містить посилання на конкретні Правочини, то такі Правочини та відповідний Документ Забезпечення) та (б) стосовно усіх інших Випадків Припинення, всі Правочини.</w:t>
      </w:r>
    </w:p>
    <w:p w14:paraId="694D9A10" w14:textId="77777777" w:rsidR="000C27AE" w:rsidRPr="00816357" w:rsidRDefault="000C27AE" w:rsidP="00827959">
      <w:pPr>
        <w:pStyle w:val="ISDAText"/>
        <w:rPr>
          <w:rFonts w:cs="Times New Roman"/>
        </w:rPr>
      </w:pPr>
      <w:r w:rsidRPr="00816357">
        <w:rPr>
          <w:rFonts w:cs="Times New Roman"/>
          <w:iCs/>
        </w:rPr>
        <w:t>"</w:t>
      </w:r>
      <w:r w:rsidRPr="00816357">
        <w:rPr>
          <w:rFonts w:cs="Times New Roman"/>
          <w:b/>
          <w:i/>
          <w:iCs/>
        </w:rPr>
        <w:t>згода</w:t>
      </w:r>
      <w:r w:rsidRPr="00816357">
        <w:rPr>
          <w:rFonts w:cs="Times New Roman"/>
          <w:iCs/>
        </w:rPr>
        <w:t>"</w:t>
      </w:r>
      <w:r w:rsidRPr="00816357">
        <w:rPr>
          <w:rFonts w:cs="Times New Roman"/>
          <w:i/>
          <w:iCs/>
        </w:rPr>
        <w:t xml:space="preserve"> </w:t>
      </w:r>
      <w:r w:rsidRPr="00816357">
        <w:rPr>
          <w:rFonts w:cs="Times New Roman"/>
        </w:rPr>
        <w:t>включає згоду, погодження, дозвіл, звільнення від виконання зобов’язання, повідомлення, подання</w:t>
      </w:r>
      <w:r w:rsidR="00E93E5F" w:rsidRPr="00816357">
        <w:rPr>
          <w:rFonts w:cs="Times New Roman"/>
        </w:rPr>
        <w:t xml:space="preserve"> або</w:t>
      </w:r>
      <w:r w:rsidRPr="00816357">
        <w:rPr>
          <w:rFonts w:cs="Times New Roman"/>
        </w:rPr>
        <w:t xml:space="preserve"> реєстрацію.</w:t>
      </w:r>
    </w:p>
    <w:p w14:paraId="611C4C66" w14:textId="727083DB"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Інші </w:t>
      </w:r>
      <w:r w:rsidR="003A584C" w:rsidRPr="00816357">
        <w:rPr>
          <w:rFonts w:cs="Times New Roman"/>
          <w:b/>
          <w:i/>
          <w:iCs/>
        </w:rPr>
        <w:t>Суми</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w:t>
      </w:r>
      <w:r w:rsidRPr="00816357" w:rsidDel="00726368">
        <w:rPr>
          <w:rFonts w:cs="Times New Roman"/>
        </w:rPr>
        <w:t xml:space="preserve"> </w:t>
      </w:r>
      <w:r w:rsidRPr="00816357">
        <w:rPr>
          <w:rFonts w:cs="Times New Roman"/>
        </w:rPr>
        <w:t>пункті </w:t>
      </w:r>
      <w:r w:rsidRPr="00816357">
        <w:rPr>
          <w:rFonts w:cs="Times New Roman"/>
        </w:rPr>
        <w:fldChar w:fldCharType="begin"/>
      </w:r>
      <w:r w:rsidRPr="00816357">
        <w:rPr>
          <w:rFonts w:cs="Times New Roman"/>
        </w:rPr>
        <w:instrText xml:space="preserve"> REF _Ref64384232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6.7.1</w:t>
      </w:r>
      <w:r w:rsidRPr="00816357">
        <w:rPr>
          <w:rFonts w:cs="Times New Roman"/>
        </w:rPr>
        <w:fldChar w:fldCharType="end"/>
      </w:r>
      <w:r w:rsidRPr="00816357">
        <w:rPr>
          <w:rFonts w:cs="Times New Roman"/>
        </w:rPr>
        <w:t>.</w:t>
      </w:r>
    </w:p>
    <w:p w14:paraId="15ABD72C" w14:textId="6E61A3EA" w:rsidR="000C27AE" w:rsidRPr="00816357" w:rsidRDefault="000C27AE" w:rsidP="00827959">
      <w:pPr>
        <w:pStyle w:val="ISDAText"/>
        <w:rPr>
          <w:rFonts w:cs="Times New Roman"/>
        </w:rPr>
      </w:pPr>
      <w:r w:rsidRPr="00816357">
        <w:rPr>
          <w:rFonts w:cs="Times New Roman"/>
          <w:iCs/>
        </w:rPr>
        <w:t>"</w:t>
      </w:r>
      <w:r w:rsidRPr="00816357">
        <w:rPr>
          <w:rFonts w:cs="Times New Roman"/>
          <w:b/>
          <w:i/>
          <w:iCs/>
        </w:rPr>
        <w:t>Крос-дефолт</w:t>
      </w:r>
      <w:r w:rsidRPr="00816357">
        <w:rPr>
          <w:rFonts w:cs="Times New Roman"/>
          <w:iCs/>
        </w:rPr>
        <w:t>"</w:t>
      </w:r>
      <w:r w:rsidRPr="00816357">
        <w:rPr>
          <w:rFonts w:cs="Times New Roman"/>
          <w:i/>
          <w:iCs/>
        </w:rPr>
        <w:t xml:space="preserve"> </w:t>
      </w:r>
      <w:r w:rsidRPr="00816357">
        <w:rPr>
          <w:rFonts w:cs="Times New Roman"/>
        </w:rPr>
        <w:t>означає подію, визначену в пункті </w:t>
      </w:r>
      <w:r w:rsidRPr="00816357">
        <w:rPr>
          <w:rFonts w:cs="Times New Roman"/>
        </w:rPr>
        <w:fldChar w:fldCharType="begin"/>
      </w:r>
      <w:r w:rsidRPr="00816357">
        <w:rPr>
          <w:rFonts w:cs="Times New Roman"/>
        </w:rPr>
        <w:instrText xml:space="preserve"> REF _Ref64384251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5.1.6</w:t>
      </w:r>
      <w:r w:rsidRPr="00816357">
        <w:rPr>
          <w:rFonts w:cs="Times New Roman"/>
        </w:rPr>
        <w:fldChar w:fldCharType="end"/>
      </w:r>
    </w:p>
    <w:p w14:paraId="083B5873" w14:textId="09B9A85B" w:rsidR="000C27AE" w:rsidRPr="00816357" w:rsidRDefault="000C27AE" w:rsidP="00827959">
      <w:pPr>
        <w:pStyle w:val="ISDAText"/>
        <w:rPr>
          <w:rFonts w:cs="Times New Roman"/>
        </w:rPr>
      </w:pPr>
      <w:r w:rsidRPr="00816357">
        <w:rPr>
          <w:rFonts w:cs="Times New Roman"/>
        </w:rPr>
        <w:t>"</w:t>
      </w:r>
      <w:r w:rsidRPr="00816357">
        <w:rPr>
          <w:rFonts w:cs="Times New Roman"/>
          <w:b/>
          <w:i/>
          <w:iCs/>
        </w:rPr>
        <w:t xml:space="preserve">Надавач </w:t>
      </w:r>
      <w:r w:rsidR="008548B2" w:rsidRPr="00816357">
        <w:rPr>
          <w:rFonts w:cs="Times New Roman"/>
          <w:b/>
          <w:i/>
          <w:iCs/>
        </w:rPr>
        <w:t>Забезпечення</w:t>
      </w:r>
      <w:r w:rsidRPr="00816357">
        <w:rPr>
          <w:rFonts w:cs="Times New Roman"/>
        </w:rPr>
        <w:t>" має значення, надане йому в Додатку.</w:t>
      </w:r>
    </w:p>
    <w:p w14:paraId="67BCF962" w14:textId="77777777" w:rsidR="0015209B" w:rsidRPr="00816357" w:rsidRDefault="0015209B" w:rsidP="00827959">
      <w:pPr>
        <w:pStyle w:val="ISDAText"/>
        <w:rPr>
          <w:rFonts w:cs="Times New Roman"/>
          <w:i/>
          <w:iCs/>
        </w:rPr>
      </w:pPr>
      <w:r w:rsidRPr="00816357">
        <w:rPr>
          <w:rFonts w:cs="Times New Roman"/>
          <w:iCs/>
        </w:rPr>
        <w:t>"</w:t>
      </w:r>
      <w:r w:rsidRPr="00816357">
        <w:rPr>
          <w:rFonts w:cs="Times New Roman"/>
          <w:b/>
          <w:i/>
          <w:iCs/>
        </w:rPr>
        <w:t>НБУ</w:t>
      </w:r>
      <w:r w:rsidRPr="00816357">
        <w:rPr>
          <w:rFonts w:cs="Times New Roman"/>
          <w:iCs/>
        </w:rPr>
        <w:t>"</w:t>
      </w:r>
      <w:r w:rsidRPr="00816357">
        <w:rPr>
          <w:rFonts w:cs="Times New Roman"/>
          <w:i/>
          <w:iCs/>
        </w:rPr>
        <w:t xml:space="preserve"> </w:t>
      </w:r>
      <w:r w:rsidRPr="00816357">
        <w:rPr>
          <w:rFonts w:cs="Times New Roman"/>
        </w:rPr>
        <w:t>означає Національний банк України.</w:t>
      </w:r>
    </w:p>
    <w:p w14:paraId="57B81AFD" w14:textId="78900E20" w:rsidR="00321AE9" w:rsidRPr="00816357" w:rsidRDefault="00321AE9" w:rsidP="00827959">
      <w:pPr>
        <w:pStyle w:val="ISDAText"/>
        <w:rPr>
          <w:rFonts w:cs="Times New Roman"/>
        </w:rPr>
      </w:pPr>
      <w:r w:rsidRPr="00816357">
        <w:rPr>
          <w:rFonts w:cs="Times New Roman"/>
          <w:iCs/>
        </w:rPr>
        <w:t>"</w:t>
      </w:r>
      <w:r w:rsidR="008548B2" w:rsidRPr="00816357">
        <w:rPr>
          <w:rFonts w:cs="Times New Roman"/>
          <w:b/>
          <w:i/>
          <w:iCs/>
        </w:rPr>
        <w:t>Недефолтна</w:t>
      </w:r>
      <w:r w:rsidRPr="00816357">
        <w:rPr>
          <w:rFonts w:cs="Times New Roman"/>
          <w:b/>
          <w:i/>
          <w:iCs/>
        </w:rPr>
        <w:t xml:space="preserve"> Сторона</w:t>
      </w:r>
      <w:r w:rsidRPr="00816357">
        <w:rPr>
          <w:rFonts w:cs="Times New Roman"/>
          <w:iCs/>
        </w:rPr>
        <w:t xml:space="preserve">" </w:t>
      </w:r>
      <w:r w:rsidRPr="00816357">
        <w:rPr>
          <w:rFonts w:cs="Times New Roman"/>
        </w:rPr>
        <w:t>вживається у значенні, наданому йому в</w:t>
      </w:r>
      <w:r w:rsidRPr="00816357" w:rsidDel="00726368">
        <w:rPr>
          <w:rFonts w:cs="Times New Roman"/>
        </w:rPr>
        <w:t xml:space="preserve"> </w:t>
      </w:r>
      <w:r w:rsidRPr="00816357">
        <w:rPr>
          <w:rFonts w:cs="Times New Roman"/>
        </w:rPr>
        <w:t>пункті </w:t>
      </w:r>
      <w:r w:rsidRPr="00816357">
        <w:rPr>
          <w:rFonts w:cs="Times New Roman"/>
        </w:rPr>
        <w:fldChar w:fldCharType="begin"/>
      </w:r>
      <w:r w:rsidRPr="00816357">
        <w:rPr>
          <w:rFonts w:cs="Times New Roman"/>
        </w:rPr>
        <w:instrText xml:space="preserve"> REF _Ref64384324 \r \h  \* MERGEFORMAT </w:instrText>
      </w:r>
      <w:r w:rsidRPr="00816357">
        <w:rPr>
          <w:rFonts w:cs="Times New Roman"/>
        </w:rPr>
      </w:r>
      <w:r w:rsidRPr="00816357">
        <w:rPr>
          <w:rFonts w:cs="Times New Roman"/>
        </w:rPr>
        <w:fldChar w:fldCharType="separate"/>
      </w:r>
      <w:r w:rsidR="00145F2A">
        <w:rPr>
          <w:rFonts w:cs="Times New Roman"/>
        </w:rPr>
        <w:t>6.1.1</w:t>
      </w:r>
      <w:r w:rsidRPr="00816357">
        <w:rPr>
          <w:rFonts w:cs="Times New Roman"/>
        </w:rPr>
        <w:fldChar w:fldCharType="end"/>
      </w:r>
      <w:r w:rsidRPr="00816357">
        <w:rPr>
          <w:rFonts w:cs="Times New Roman"/>
        </w:rPr>
        <w:t>.</w:t>
      </w:r>
    </w:p>
    <w:p w14:paraId="4CF03573" w14:textId="0D4659CD" w:rsidR="000C27AE" w:rsidRPr="00816357" w:rsidRDefault="000C27AE" w:rsidP="00827959">
      <w:pPr>
        <w:pStyle w:val="ISDAText"/>
        <w:rPr>
          <w:rFonts w:cs="Times New Roman"/>
        </w:rPr>
      </w:pPr>
      <w:r w:rsidRPr="00816357">
        <w:rPr>
          <w:rFonts w:cs="Times New Roman"/>
          <w:iCs/>
        </w:rPr>
        <w:t>"</w:t>
      </w:r>
      <w:r w:rsidR="008548B2" w:rsidRPr="00816357">
        <w:rPr>
          <w:rFonts w:cs="Times New Roman"/>
          <w:b/>
          <w:i/>
          <w:iCs/>
        </w:rPr>
        <w:t>Незадіян</w:t>
      </w:r>
      <w:r w:rsidR="007F63E6" w:rsidRPr="00816357">
        <w:rPr>
          <w:rFonts w:cs="Times New Roman"/>
          <w:b/>
          <w:i/>
          <w:iCs/>
        </w:rPr>
        <w:t>а</w:t>
      </w:r>
      <w:r w:rsidR="009C312D" w:rsidRPr="00816357">
        <w:rPr>
          <w:rFonts w:cs="Times New Roman"/>
          <w:b/>
          <w:i/>
          <w:iCs/>
        </w:rPr>
        <w:t xml:space="preserve"> </w:t>
      </w:r>
      <w:r w:rsidRPr="00816357">
        <w:rPr>
          <w:rFonts w:cs="Times New Roman"/>
          <w:b/>
          <w:i/>
          <w:iCs/>
        </w:rPr>
        <w:t>Сторона</w:t>
      </w:r>
      <w:r w:rsidRPr="00816357">
        <w:rPr>
          <w:rFonts w:cs="Times New Roman"/>
          <w:iCs/>
        </w:rPr>
        <w:t>"</w:t>
      </w:r>
      <w:r w:rsidR="009C312D" w:rsidRPr="00816357">
        <w:rPr>
          <w:rFonts w:cs="Times New Roman"/>
          <w:iCs/>
        </w:rPr>
        <w:t xml:space="preserve"> </w:t>
      </w:r>
      <w:r w:rsidR="009C312D" w:rsidRPr="00816357">
        <w:rPr>
          <w:rFonts w:cs="Times New Roman"/>
        </w:rPr>
        <w:t xml:space="preserve">означає, </w:t>
      </w:r>
      <w:r w:rsidRPr="00816357">
        <w:rPr>
          <w:rFonts w:cs="Times New Roman"/>
        </w:rPr>
        <w:t xml:space="preserve">якщо </w:t>
      </w:r>
      <w:r w:rsidR="00457422" w:rsidRPr="00816357">
        <w:rPr>
          <w:rFonts w:cs="Times New Roman"/>
        </w:rPr>
        <w:t xml:space="preserve">є </w:t>
      </w:r>
      <w:r w:rsidR="008548B2" w:rsidRPr="00816357">
        <w:rPr>
          <w:rFonts w:cs="Times New Roman"/>
        </w:rPr>
        <w:t>Задіян</w:t>
      </w:r>
      <w:r w:rsidR="00457422" w:rsidRPr="00816357">
        <w:rPr>
          <w:rFonts w:cs="Times New Roman"/>
        </w:rPr>
        <w:t>а Сторона, іншу</w:t>
      </w:r>
      <w:r w:rsidRPr="00816357">
        <w:rPr>
          <w:rFonts w:cs="Times New Roman"/>
        </w:rPr>
        <w:t xml:space="preserve"> сторону </w:t>
      </w:r>
      <w:r w:rsidR="009C312D" w:rsidRPr="00816357">
        <w:rPr>
          <w:rFonts w:cs="Times New Roman"/>
        </w:rPr>
        <w:t xml:space="preserve">Угоди </w:t>
      </w:r>
      <w:r w:rsidRPr="00816357">
        <w:rPr>
          <w:rFonts w:cs="Times New Roman"/>
        </w:rPr>
        <w:t>чи Правочину.</w:t>
      </w:r>
    </w:p>
    <w:p w14:paraId="363F58F1" w14:textId="09E2F797" w:rsidR="000C27AE" w:rsidRPr="00816357" w:rsidRDefault="000C27AE" w:rsidP="00827959">
      <w:pPr>
        <w:pStyle w:val="ISDAText"/>
        <w:rPr>
          <w:rFonts w:cs="Times New Roman"/>
        </w:rPr>
      </w:pPr>
      <w:r w:rsidRPr="00816357">
        <w:rPr>
          <w:rFonts w:cs="Times New Roman"/>
          <w:iCs/>
        </w:rPr>
        <w:t>"</w:t>
      </w:r>
      <w:r w:rsidRPr="00816357">
        <w:rPr>
          <w:rFonts w:cs="Times New Roman"/>
          <w:b/>
          <w:i/>
          <w:iCs/>
        </w:rPr>
        <w:t>Отримувач</w:t>
      </w:r>
      <w:r w:rsidRPr="00816357">
        <w:rPr>
          <w:rFonts w:cs="Times New Roman"/>
          <w:iCs/>
        </w:rPr>
        <w:t xml:space="preserve">" </w:t>
      </w:r>
      <w:r w:rsidRPr="00816357">
        <w:rPr>
          <w:rFonts w:cs="Times New Roman"/>
        </w:rPr>
        <w:t>вживається у значенні, наданому йому в</w:t>
      </w:r>
      <w:r w:rsidRPr="00816357" w:rsidDel="00726368">
        <w:rPr>
          <w:rFonts w:cs="Times New Roman"/>
        </w:rPr>
        <w:t xml:space="preserve"> </w:t>
      </w:r>
      <w:r w:rsidRPr="00816357">
        <w:rPr>
          <w:rFonts w:cs="Times New Roman"/>
        </w:rPr>
        <w:t>пункті </w:t>
      </w:r>
      <w:r w:rsidRPr="00816357">
        <w:rPr>
          <w:rFonts w:cs="Times New Roman"/>
        </w:rPr>
        <w:fldChar w:fldCharType="begin"/>
      </w:r>
      <w:r w:rsidRPr="00816357">
        <w:rPr>
          <w:rFonts w:cs="Times New Roman"/>
        </w:rPr>
        <w:instrText xml:space="preserve"> REF _Ref64384232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6.7.1</w:t>
      </w:r>
      <w:r w:rsidRPr="00816357">
        <w:rPr>
          <w:rFonts w:cs="Times New Roman"/>
        </w:rPr>
        <w:fldChar w:fldCharType="end"/>
      </w:r>
      <w:r w:rsidRPr="00816357">
        <w:rPr>
          <w:rFonts w:cs="Times New Roman"/>
        </w:rPr>
        <w:t>.</w:t>
      </w:r>
    </w:p>
    <w:p w14:paraId="3743D910" w14:textId="1D379863" w:rsidR="000C27AE" w:rsidRPr="00816357" w:rsidRDefault="000C27AE" w:rsidP="00827959">
      <w:pPr>
        <w:pStyle w:val="ISDAText"/>
        <w:rPr>
          <w:rFonts w:cs="Times New Roman"/>
        </w:rPr>
      </w:pPr>
      <w:r w:rsidRPr="00816357">
        <w:rPr>
          <w:rFonts w:cs="Times New Roman"/>
        </w:rPr>
        <w:t>"</w:t>
      </w:r>
      <w:r w:rsidRPr="00816357">
        <w:rPr>
          <w:rFonts w:cs="Times New Roman"/>
          <w:b/>
          <w:i/>
        </w:rPr>
        <w:t xml:space="preserve">Період </w:t>
      </w:r>
      <w:r w:rsidR="003A584C" w:rsidRPr="00816357">
        <w:rPr>
          <w:rFonts w:cs="Times New Roman"/>
          <w:b/>
          <w:i/>
        </w:rPr>
        <w:t>Очікування</w:t>
      </w:r>
      <w:r w:rsidRPr="00816357">
        <w:rPr>
          <w:rFonts w:cs="Times New Roman"/>
        </w:rPr>
        <w:t>" означає:</w:t>
      </w:r>
    </w:p>
    <w:p w14:paraId="40EB078A" w14:textId="4DBAD0B9" w:rsidR="000C27AE" w:rsidRPr="00816357" w:rsidRDefault="000C27AE" w:rsidP="00827959">
      <w:pPr>
        <w:pStyle w:val="ISDAL5"/>
        <w:numPr>
          <w:ilvl w:val="4"/>
          <w:numId w:val="4"/>
        </w:numPr>
      </w:pPr>
      <w:r w:rsidRPr="00816357">
        <w:t>стосовно події чи обставини згідно з пунктом </w:t>
      </w:r>
      <w:r w:rsidRPr="00816357">
        <w:fldChar w:fldCharType="begin"/>
      </w:r>
      <w:r w:rsidRPr="00816357">
        <w:instrText xml:space="preserve"> REF _Ref64364441 \r \h </w:instrText>
      </w:r>
      <w:r w:rsidR="00CA0DFE" w:rsidRPr="00816357">
        <w:instrText xml:space="preserve"> \* MERGEFORMAT </w:instrText>
      </w:r>
      <w:r w:rsidRPr="00816357">
        <w:fldChar w:fldCharType="separate"/>
      </w:r>
      <w:r w:rsidR="00145F2A">
        <w:t>5.2.1</w:t>
      </w:r>
      <w:r w:rsidRPr="00816357">
        <w:fldChar w:fldCharType="end"/>
      </w:r>
      <w:r w:rsidRPr="00816357">
        <w:t>, за винятком пункту</w:t>
      </w:r>
      <w:r w:rsidR="00321AE9" w:rsidRPr="00816357">
        <w:t> </w:t>
      </w:r>
      <w:r w:rsidR="00321AE9" w:rsidRPr="00816357">
        <w:fldChar w:fldCharType="begin"/>
      </w:r>
      <w:r w:rsidR="00321AE9" w:rsidRPr="00816357">
        <w:instrText xml:space="preserve"> REF _Ref64365014 \r \p \h </w:instrText>
      </w:r>
      <w:r w:rsidR="002C0DC4" w:rsidRPr="00816357">
        <w:instrText xml:space="preserve"> \* MERGEFORMAT </w:instrText>
      </w:r>
      <w:r w:rsidR="00321AE9" w:rsidRPr="00816357">
        <w:fldChar w:fldCharType="separate"/>
      </w:r>
      <w:r w:rsidR="00145F2A">
        <w:t>5.2.1(ii) вище</w:t>
      </w:r>
      <w:r w:rsidR="00321AE9" w:rsidRPr="00816357">
        <w:fldChar w:fldCharType="end"/>
      </w:r>
      <w:r w:rsidRPr="00816357">
        <w:t xml:space="preserve">, період тривалістю в три </w:t>
      </w:r>
      <w:r w:rsidR="002637DD" w:rsidRPr="00816357">
        <w:t>Робоч</w:t>
      </w:r>
      <w:r w:rsidRPr="00816357">
        <w:t xml:space="preserve">і </w:t>
      </w:r>
      <w:r w:rsidR="002637DD" w:rsidRPr="00816357">
        <w:t xml:space="preserve">Дні </w:t>
      </w:r>
      <w:r w:rsidRPr="00816357">
        <w:t xml:space="preserve">(або дні, які були б Робочими </w:t>
      </w:r>
      <w:r w:rsidR="002637DD" w:rsidRPr="00816357">
        <w:t>Днями</w:t>
      </w:r>
      <w:r w:rsidRPr="00816357">
        <w:t>, якби не сталася така подія або обставина) після настання цієї події чи обставини; та</w:t>
      </w:r>
    </w:p>
    <w:p w14:paraId="138D12FA" w14:textId="6D241AFF" w:rsidR="000C27AE" w:rsidRPr="00816357" w:rsidRDefault="000C27AE" w:rsidP="00827959">
      <w:pPr>
        <w:pStyle w:val="ISDAL5"/>
      </w:pPr>
      <w:r w:rsidRPr="00816357">
        <w:t>стосовно події чи обставини згідно з пунктом </w:t>
      </w:r>
      <w:r w:rsidR="00321AE9" w:rsidRPr="00816357">
        <w:fldChar w:fldCharType="begin"/>
      </w:r>
      <w:r w:rsidR="00321AE9" w:rsidRPr="00816357">
        <w:instrText xml:space="preserve"> REF _Ref64384102 \r \h </w:instrText>
      </w:r>
      <w:r w:rsidR="002C0DC4" w:rsidRPr="00816357">
        <w:instrText xml:space="preserve"> \* MERGEFORMAT </w:instrText>
      </w:r>
      <w:r w:rsidR="00321AE9" w:rsidRPr="00816357">
        <w:fldChar w:fldCharType="separate"/>
      </w:r>
      <w:r w:rsidR="00145F2A">
        <w:t>5.2.2</w:t>
      </w:r>
      <w:r w:rsidR="00321AE9" w:rsidRPr="00816357">
        <w:fldChar w:fldCharType="end"/>
      </w:r>
      <w:r w:rsidRPr="00816357">
        <w:t>, за винятком пункту </w:t>
      </w:r>
      <w:r w:rsidR="00321AE9" w:rsidRPr="00816357">
        <w:fldChar w:fldCharType="begin"/>
      </w:r>
      <w:r w:rsidR="00321AE9" w:rsidRPr="00816357">
        <w:instrText xml:space="preserve"> REF _Ref64365024 \r \h </w:instrText>
      </w:r>
      <w:r w:rsidR="002C0DC4" w:rsidRPr="00816357">
        <w:instrText xml:space="preserve"> \* MERGEFORMAT </w:instrText>
      </w:r>
      <w:r w:rsidR="00321AE9" w:rsidRPr="00816357">
        <w:fldChar w:fldCharType="separate"/>
      </w:r>
      <w:r w:rsidR="00145F2A">
        <w:t>5.2.2(ii)</w:t>
      </w:r>
      <w:r w:rsidR="00321AE9" w:rsidRPr="00816357">
        <w:fldChar w:fldCharType="end"/>
      </w:r>
      <w:r w:rsidRPr="00816357">
        <w:t xml:space="preserve">, період тривалістю </w:t>
      </w:r>
      <w:r w:rsidR="00977241" w:rsidRPr="00816357">
        <w:t>у</w:t>
      </w:r>
      <w:r w:rsidRPr="00816357">
        <w:t xml:space="preserve"> вісім Робочих </w:t>
      </w:r>
      <w:r w:rsidR="002637DD" w:rsidRPr="00816357">
        <w:t xml:space="preserve">Днів </w:t>
      </w:r>
      <w:r w:rsidRPr="00816357">
        <w:t xml:space="preserve">(або днів, які були б Робочими </w:t>
      </w:r>
      <w:r w:rsidR="002637DD" w:rsidRPr="00816357">
        <w:t>Днями</w:t>
      </w:r>
      <w:r w:rsidRPr="00816357">
        <w:t>, якби не сталася така подія або обставина) після настання цієї події чи обставини.</w:t>
      </w:r>
    </w:p>
    <w:p w14:paraId="261DAC21" w14:textId="77777777" w:rsidR="000C27AE" w:rsidRPr="00816357" w:rsidRDefault="000C27AE" w:rsidP="00827959">
      <w:pPr>
        <w:pStyle w:val="ISDAText"/>
        <w:rPr>
          <w:rFonts w:cs="Times New Roman"/>
        </w:rPr>
      </w:pPr>
      <w:r w:rsidRPr="00816357">
        <w:rPr>
          <w:rFonts w:cs="Times New Roman"/>
          <w:iCs/>
        </w:rPr>
        <w:t>"</w:t>
      </w:r>
      <w:r w:rsidRPr="00816357">
        <w:rPr>
          <w:rFonts w:cs="Times New Roman"/>
          <w:b/>
          <w:i/>
          <w:iCs/>
        </w:rPr>
        <w:t>Підтвердження</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 преамбулі.</w:t>
      </w:r>
    </w:p>
    <w:p w14:paraId="5B614760" w14:textId="55982EF4" w:rsidR="000C27AE" w:rsidRPr="00816357" w:rsidRDefault="000C27AE" w:rsidP="00827959">
      <w:pPr>
        <w:pStyle w:val="ISDAText"/>
        <w:rPr>
          <w:rFonts w:cs="Times New Roman"/>
        </w:rPr>
      </w:pPr>
      <w:r w:rsidRPr="00816357">
        <w:rPr>
          <w:rFonts w:cs="Times New Roman"/>
          <w:iCs/>
        </w:rPr>
        <w:t>"</w:t>
      </w:r>
      <w:r w:rsidRPr="00816357">
        <w:rPr>
          <w:rFonts w:cs="Times New Roman"/>
          <w:b/>
          <w:i/>
          <w:iCs/>
        </w:rPr>
        <w:t>Платник</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w:t>
      </w:r>
      <w:r w:rsidRPr="00816357" w:rsidDel="00726368">
        <w:rPr>
          <w:rFonts w:cs="Times New Roman"/>
        </w:rPr>
        <w:t xml:space="preserve"> </w:t>
      </w:r>
      <w:r w:rsidRPr="00816357">
        <w:rPr>
          <w:rFonts w:cs="Times New Roman"/>
        </w:rPr>
        <w:t>пункті </w:t>
      </w:r>
      <w:r w:rsidRPr="00816357">
        <w:rPr>
          <w:rFonts w:cs="Times New Roman"/>
        </w:rPr>
        <w:fldChar w:fldCharType="begin"/>
      </w:r>
      <w:r w:rsidRPr="00816357">
        <w:rPr>
          <w:rFonts w:cs="Times New Roman"/>
        </w:rPr>
        <w:instrText xml:space="preserve"> REF _Ref64384232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6.7.1</w:t>
      </w:r>
      <w:r w:rsidRPr="00816357">
        <w:rPr>
          <w:rFonts w:cs="Times New Roman"/>
        </w:rPr>
        <w:fldChar w:fldCharType="end"/>
      </w:r>
      <w:r w:rsidRPr="00816357">
        <w:rPr>
          <w:rFonts w:cs="Times New Roman"/>
        </w:rPr>
        <w:t>.</w:t>
      </w:r>
    </w:p>
    <w:p w14:paraId="3DFC2277" w14:textId="5049F31F"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Порогова </w:t>
      </w:r>
      <w:r w:rsidR="002637DD" w:rsidRPr="00816357">
        <w:rPr>
          <w:rFonts w:cs="Times New Roman"/>
          <w:b/>
          <w:i/>
          <w:iCs/>
        </w:rPr>
        <w:t>Сума</w:t>
      </w:r>
      <w:r w:rsidRPr="00816357">
        <w:rPr>
          <w:rFonts w:cs="Times New Roman"/>
          <w:iCs/>
        </w:rPr>
        <w:t>"</w:t>
      </w:r>
      <w:r w:rsidRPr="00816357">
        <w:rPr>
          <w:rFonts w:cs="Times New Roman"/>
          <w:i/>
          <w:iCs/>
        </w:rPr>
        <w:t xml:space="preserve"> </w:t>
      </w:r>
      <w:r w:rsidRPr="00816357">
        <w:rPr>
          <w:rFonts w:cs="Times New Roman"/>
        </w:rPr>
        <w:t xml:space="preserve">означає суму (якщо така </w:t>
      </w:r>
      <w:r w:rsidR="00B1256D" w:rsidRPr="00816357">
        <w:rPr>
          <w:rFonts w:cs="Times New Roman"/>
        </w:rPr>
        <w:t>застосовується</w:t>
      </w:r>
      <w:r w:rsidRPr="00816357">
        <w:rPr>
          <w:rFonts w:cs="Times New Roman"/>
        </w:rPr>
        <w:t>), зазначену в Додатку.</w:t>
      </w:r>
    </w:p>
    <w:p w14:paraId="5ADD92D5" w14:textId="77777777" w:rsidR="000C27AE" w:rsidRPr="00816357" w:rsidRDefault="000C27AE" w:rsidP="00827959">
      <w:pPr>
        <w:pStyle w:val="ISDAText"/>
        <w:rPr>
          <w:rFonts w:cs="Times New Roman"/>
        </w:rPr>
      </w:pPr>
      <w:r w:rsidRPr="00816357">
        <w:rPr>
          <w:rFonts w:cs="Times New Roman"/>
          <w:iCs/>
        </w:rPr>
        <w:t>"</w:t>
      </w:r>
      <w:r w:rsidRPr="00816357">
        <w:rPr>
          <w:rFonts w:cs="Times New Roman"/>
          <w:b/>
          <w:i/>
          <w:iCs/>
        </w:rPr>
        <w:t>Правочин</w:t>
      </w:r>
      <w:r w:rsidRPr="00816357">
        <w:rPr>
          <w:rFonts w:cs="Times New Roman"/>
          <w:iCs/>
        </w:rPr>
        <w:t>"</w:t>
      </w:r>
      <w:r w:rsidRPr="00816357">
        <w:rPr>
          <w:rFonts w:cs="Times New Roman"/>
          <w:i/>
          <w:iCs/>
        </w:rPr>
        <w:t xml:space="preserve"> </w:t>
      </w:r>
      <w:r w:rsidRPr="00816357">
        <w:rPr>
          <w:rFonts w:cs="Times New Roman"/>
        </w:rPr>
        <w:t xml:space="preserve">вживається </w:t>
      </w:r>
      <w:r w:rsidR="0074435A" w:rsidRPr="00816357">
        <w:rPr>
          <w:rFonts w:cs="Times New Roman"/>
        </w:rPr>
        <w:t>в</w:t>
      </w:r>
      <w:r w:rsidRPr="00816357">
        <w:rPr>
          <w:rFonts w:cs="Times New Roman"/>
        </w:rPr>
        <w:t xml:space="preserve"> значенні, </w:t>
      </w:r>
      <w:r w:rsidR="0074435A" w:rsidRPr="00816357">
        <w:rPr>
          <w:rFonts w:cs="Times New Roman"/>
        </w:rPr>
        <w:t>наданому йому в</w:t>
      </w:r>
      <w:r w:rsidRPr="00816357">
        <w:rPr>
          <w:rFonts w:cs="Times New Roman"/>
        </w:rPr>
        <w:t xml:space="preserve"> преамбулі.</w:t>
      </w:r>
    </w:p>
    <w:p w14:paraId="0156CB07" w14:textId="3191883F" w:rsidR="000C27AE" w:rsidRPr="00816357" w:rsidRDefault="000C27AE" w:rsidP="00827959">
      <w:pPr>
        <w:pStyle w:val="ISDAText"/>
        <w:rPr>
          <w:rFonts w:cs="Times New Roman"/>
        </w:rPr>
      </w:pPr>
      <w:r w:rsidRPr="00816357">
        <w:rPr>
          <w:rFonts w:cs="Times New Roman"/>
          <w:iCs/>
        </w:rPr>
        <w:t>"</w:t>
      </w:r>
      <w:r w:rsidRPr="00816357">
        <w:rPr>
          <w:rFonts w:cs="Times New Roman"/>
          <w:b/>
          <w:i/>
          <w:iCs/>
        </w:rPr>
        <w:t>Припинені Правочини</w:t>
      </w:r>
      <w:r w:rsidRPr="00816357">
        <w:rPr>
          <w:rFonts w:cs="Times New Roman"/>
          <w:iCs/>
        </w:rPr>
        <w:t>"</w:t>
      </w:r>
      <w:r w:rsidRPr="00816357">
        <w:rPr>
          <w:rFonts w:cs="Times New Roman"/>
          <w:i/>
          <w:iCs/>
        </w:rPr>
        <w:t xml:space="preserve"> </w:t>
      </w:r>
      <w:r w:rsidRPr="00816357">
        <w:rPr>
          <w:rFonts w:cs="Times New Roman"/>
        </w:rPr>
        <w:t xml:space="preserve">стосовно будь-якої </w:t>
      </w:r>
      <w:r w:rsidR="008F09BD" w:rsidRPr="00816357">
        <w:rPr>
          <w:rFonts w:cs="Times New Roman"/>
        </w:rPr>
        <w:t>Дати Дострокового Припинення</w:t>
      </w:r>
      <w:r w:rsidRPr="00816357">
        <w:rPr>
          <w:rFonts w:cs="Times New Roman"/>
        </w:rPr>
        <w:t xml:space="preserve"> означає, (а) </w:t>
      </w:r>
      <w:r w:rsidR="00891FC2" w:rsidRPr="00816357">
        <w:rPr>
          <w:rFonts w:cs="Times New Roman"/>
        </w:rPr>
        <w:t xml:space="preserve">усі </w:t>
      </w:r>
      <w:r w:rsidR="008548B2" w:rsidRPr="00816357">
        <w:rPr>
          <w:rFonts w:cs="Times New Roman"/>
        </w:rPr>
        <w:t>Задіян</w:t>
      </w:r>
      <w:r w:rsidR="00891FC2" w:rsidRPr="00816357">
        <w:rPr>
          <w:rFonts w:cs="Times New Roman"/>
        </w:rPr>
        <w:t>і Правочини, зазначені у повідомленні, направленому згідно з пунктом </w:t>
      </w:r>
      <w:r w:rsidR="00891FC2" w:rsidRPr="00816357">
        <w:rPr>
          <w:rFonts w:cs="Times New Roman"/>
        </w:rPr>
        <w:fldChar w:fldCharType="begin"/>
      </w:r>
      <w:r w:rsidR="00891FC2" w:rsidRPr="00816357">
        <w:rPr>
          <w:rFonts w:cs="Times New Roman"/>
        </w:rPr>
        <w:instrText xml:space="preserve"> REF _Ref63291720 \r \h  \* MERGEFORMAT </w:instrText>
      </w:r>
      <w:r w:rsidR="00891FC2" w:rsidRPr="00816357">
        <w:rPr>
          <w:rFonts w:cs="Times New Roman"/>
        </w:rPr>
      </w:r>
      <w:r w:rsidR="00891FC2" w:rsidRPr="00816357">
        <w:rPr>
          <w:rFonts w:cs="Times New Roman"/>
        </w:rPr>
        <w:fldChar w:fldCharType="separate"/>
      </w:r>
      <w:r w:rsidR="00145F2A">
        <w:rPr>
          <w:rFonts w:cs="Times New Roman"/>
        </w:rPr>
        <w:t>6.2.1(ii)</w:t>
      </w:r>
      <w:r w:rsidR="00891FC2" w:rsidRPr="00816357">
        <w:rPr>
          <w:rFonts w:cs="Times New Roman"/>
        </w:rPr>
        <w:fldChar w:fldCharType="end"/>
      </w:r>
      <w:r w:rsidR="00891FC2" w:rsidRPr="00816357">
        <w:rPr>
          <w:rFonts w:cs="Times New Roman"/>
        </w:rPr>
        <w:t xml:space="preserve">, </w:t>
      </w:r>
      <w:r w:rsidRPr="00816357">
        <w:rPr>
          <w:rFonts w:cs="Times New Roman"/>
        </w:rPr>
        <w:t xml:space="preserve">якщо припинення сталося внаслідок </w:t>
      </w:r>
      <w:r w:rsidR="00C103DB" w:rsidRPr="00816357">
        <w:rPr>
          <w:rFonts w:cs="Times New Roman"/>
        </w:rPr>
        <w:t xml:space="preserve">Випадку </w:t>
      </w:r>
      <w:r w:rsidR="002637DD" w:rsidRPr="00816357">
        <w:rPr>
          <w:rFonts w:cs="Times New Roman"/>
        </w:rPr>
        <w:t>Незаконності</w:t>
      </w:r>
      <w:r w:rsidRPr="00816357">
        <w:rPr>
          <w:rFonts w:cs="Times New Roman"/>
        </w:rPr>
        <w:t xml:space="preserve"> або </w:t>
      </w:r>
      <w:r w:rsidR="00C103DB" w:rsidRPr="00816357">
        <w:rPr>
          <w:rFonts w:cs="Times New Roman"/>
        </w:rPr>
        <w:t>Випадку</w:t>
      </w:r>
      <w:r w:rsidRPr="00816357">
        <w:rPr>
          <w:rFonts w:cs="Times New Roman"/>
        </w:rPr>
        <w:t xml:space="preserve"> </w:t>
      </w:r>
      <w:r w:rsidR="002637DD" w:rsidRPr="00816357">
        <w:rPr>
          <w:rFonts w:cs="Times New Roman"/>
        </w:rPr>
        <w:lastRenderedPageBreak/>
        <w:t>Форс</w:t>
      </w:r>
      <w:r w:rsidRPr="00816357">
        <w:rPr>
          <w:rFonts w:cs="Times New Roman"/>
        </w:rPr>
        <w:t>-мажору, (</w:t>
      </w:r>
      <w:r w:rsidR="0074435A" w:rsidRPr="00816357">
        <w:rPr>
          <w:rFonts w:cs="Times New Roman"/>
        </w:rPr>
        <w:t>б</w:t>
      </w:r>
      <w:r w:rsidRPr="00816357">
        <w:rPr>
          <w:rFonts w:cs="Times New Roman"/>
        </w:rPr>
        <w:t>) </w:t>
      </w:r>
      <w:r w:rsidR="00891FC2" w:rsidRPr="00816357">
        <w:rPr>
          <w:rFonts w:cs="Times New Roman"/>
        </w:rPr>
        <w:t xml:space="preserve">усі </w:t>
      </w:r>
      <w:r w:rsidR="008548B2" w:rsidRPr="00816357">
        <w:rPr>
          <w:rFonts w:cs="Times New Roman"/>
        </w:rPr>
        <w:t>Задіян</w:t>
      </w:r>
      <w:r w:rsidR="00891FC2" w:rsidRPr="00816357">
        <w:rPr>
          <w:rFonts w:cs="Times New Roman"/>
        </w:rPr>
        <w:t xml:space="preserve">і Правочини, </w:t>
      </w:r>
      <w:r w:rsidRPr="00816357">
        <w:rPr>
          <w:rFonts w:cs="Times New Roman"/>
        </w:rPr>
        <w:t xml:space="preserve">якщо припинення сталося внаслідок інших </w:t>
      </w:r>
      <w:r w:rsidR="00C103DB" w:rsidRPr="00816357">
        <w:rPr>
          <w:rFonts w:cs="Times New Roman"/>
        </w:rPr>
        <w:t xml:space="preserve">Випадків </w:t>
      </w:r>
      <w:r w:rsidR="002637DD" w:rsidRPr="00816357">
        <w:rPr>
          <w:rFonts w:cs="Times New Roman"/>
        </w:rPr>
        <w:t>Припинення</w:t>
      </w:r>
      <w:r w:rsidRPr="00816357">
        <w:rPr>
          <w:rFonts w:cs="Times New Roman"/>
        </w:rPr>
        <w:t>, та (</w:t>
      </w:r>
      <w:r w:rsidR="00891FC2" w:rsidRPr="00816357">
        <w:rPr>
          <w:rFonts w:cs="Times New Roman"/>
        </w:rPr>
        <w:t>в</w:t>
      </w:r>
      <w:r w:rsidRPr="00816357">
        <w:rPr>
          <w:rFonts w:cs="Times New Roman"/>
        </w:rPr>
        <w:t xml:space="preserve">) усі Правочини, що є чинними безпосередньо перед </w:t>
      </w:r>
      <w:r w:rsidR="006F5A3F" w:rsidRPr="00816357">
        <w:rPr>
          <w:rFonts w:cs="Times New Roman"/>
        </w:rPr>
        <w:t>отриманням</w:t>
      </w:r>
      <w:r w:rsidRPr="00816357">
        <w:rPr>
          <w:rFonts w:cs="Times New Roman"/>
        </w:rPr>
        <w:t xml:space="preserve"> повідомлення, в якому визначено таку Дату </w:t>
      </w:r>
      <w:r w:rsidR="00042C90" w:rsidRPr="00816357">
        <w:rPr>
          <w:rFonts w:cs="Times New Roman"/>
        </w:rPr>
        <w:t>Дострокового Припинення</w:t>
      </w:r>
      <w:r w:rsidRPr="00816357">
        <w:rPr>
          <w:rFonts w:cs="Times New Roman"/>
        </w:rPr>
        <w:t xml:space="preserve">, або, якщо застосовується </w:t>
      </w:r>
      <w:r w:rsidR="008F09BD" w:rsidRPr="00816357">
        <w:rPr>
          <w:rFonts w:cs="Times New Roman"/>
        </w:rPr>
        <w:t>Автоматичне Дострокове Припинення</w:t>
      </w:r>
      <w:r w:rsidRPr="00816357">
        <w:rPr>
          <w:rFonts w:cs="Times New Roman"/>
        </w:rPr>
        <w:t xml:space="preserve">, безпосередньо до такої </w:t>
      </w:r>
      <w:r w:rsidR="008F09BD" w:rsidRPr="00816357">
        <w:rPr>
          <w:rFonts w:cs="Times New Roman"/>
        </w:rPr>
        <w:t>Дати Дострокового Припинення</w:t>
      </w:r>
      <w:r w:rsidR="00891FC2" w:rsidRPr="00816357">
        <w:rPr>
          <w:rFonts w:cs="Times New Roman"/>
        </w:rPr>
        <w:t>, якщо припинення сталося внаслідок Випадку</w:t>
      </w:r>
      <w:r w:rsidR="00AB4B2F" w:rsidRPr="00816357">
        <w:rPr>
          <w:rFonts w:cs="Times New Roman"/>
        </w:rPr>
        <w:t xml:space="preserve"> Дефолт</w:t>
      </w:r>
      <w:r w:rsidR="00891FC2" w:rsidRPr="00816357">
        <w:rPr>
          <w:rFonts w:cs="Times New Roman"/>
        </w:rPr>
        <w:t>у</w:t>
      </w:r>
      <w:r w:rsidRPr="00816357">
        <w:rPr>
          <w:rFonts w:cs="Times New Roman"/>
        </w:rPr>
        <w:t>.</w:t>
      </w:r>
    </w:p>
    <w:p w14:paraId="79B77041" w14:textId="0038E918" w:rsidR="000C27AE" w:rsidRPr="00816357" w:rsidRDefault="000C27AE" w:rsidP="00827959">
      <w:pPr>
        <w:pStyle w:val="ISDAText"/>
        <w:rPr>
          <w:rFonts w:cs="Times New Roman"/>
        </w:rPr>
      </w:pPr>
      <w:r w:rsidRPr="00816357">
        <w:rPr>
          <w:rFonts w:cs="Times New Roman"/>
          <w:iCs/>
        </w:rPr>
        <w:t>"</w:t>
      </w:r>
      <w:r w:rsidR="009101ED" w:rsidRPr="00816357">
        <w:rPr>
          <w:rFonts w:cs="Times New Roman"/>
          <w:b/>
          <w:i/>
          <w:iCs/>
        </w:rPr>
        <w:t>Простро</w:t>
      </w:r>
      <w:r w:rsidRPr="00816357">
        <w:rPr>
          <w:rFonts w:cs="Times New Roman"/>
          <w:b/>
          <w:i/>
          <w:iCs/>
        </w:rPr>
        <w:t xml:space="preserve">чені </w:t>
      </w:r>
      <w:r w:rsidR="009101ED" w:rsidRPr="00816357">
        <w:rPr>
          <w:rFonts w:cs="Times New Roman"/>
          <w:b/>
          <w:i/>
          <w:iCs/>
        </w:rPr>
        <w:t>Суми</w:t>
      </w:r>
      <w:r w:rsidRPr="00816357">
        <w:rPr>
          <w:rFonts w:cs="Times New Roman"/>
          <w:iCs/>
        </w:rPr>
        <w:t>"</w:t>
      </w:r>
      <w:r w:rsidR="00BF2ADE" w:rsidRPr="00816357">
        <w:rPr>
          <w:rFonts w:cs="Times New Roman"/>
          <w:iCs/>
        </w:rPr>
        <w:t xml:space="preserve"> стосовно будь-якої Сторони</w:t>
      </w:r>
      <w:r w:rsidRPr="00816357">
        <w:rPr>
          <w:rFonts w:cs="Times New Roman"/>
          <w:iCs/>
        </w:rPr>
        <w:t xml:space="preserve"> </w:t>
      </w:r>
      <w:r w:rsidRPr="00816357">
        <w:rPr>
          <w:rFonts w:cs="Times New Roman"/>
        </w:rPr>
        <w:t xml:space="preserve">означає </w:t>
      </w:r>
      <w:r w:rsidR="00361497" w:rsidRPr="00816357">
        <w:rPr>
          <w:rFonts w:cs="Times New Roman"/>
        </w:rPr>
        <w:t xml:space="preserve">щодо </w:t>
      </w:r>
      <w:r w:rsidR="008F09BD" w:rsidRPr="00816357">
        <w:rPr>
          <w:rFonts w:cs="Times New Roman"/>
        </w:rPr>
        <w:t>Дати Дострокового Припинення</w:t>
      </w:r>
      <w:r w:rsidRPr="00816357">
        <w:rPr>
          <w:rFonts w:cs="Times New Roman"/>
        </w:rPr>
        <w:t xml:space="preserve"> сукупну суму: </w:t>
      </w:r>
    </w:p>
    <w:p w14:paraId="0D5A6DF8" w14:textId="1C25780F" w:rsidR="000C27AE" w:rsidRPr="00816357" w:rsidRDefault="000C27AE" w:rsidP="00827959">
      <w:pPr>
        <w:pStyle w:val="ISDAL5"/>
        <w:numPr>
          <w:ilvl w:val="4"/>
          <w:numId w:val="5"/>
        </w:numPr>
      </w:pPr>
      <w:r w:rsidRPr="00816357">
        <w:t xml:space="preserve">щодо усіх Припинених Правочинів, суми, що підлягають сплаті (або які б підлягали сплаті, за відсутності пункту </w:t>
      </w:r>
      <w:r w:rsidRPr="00816357">
        <w:fldChar w:fldCharType="begin"/>
      </w:r>
      <w:r w:rsidRPr="00816357">
        <w:instrText xml:space="preserve"> REF _Ref62834018 \r \h </w:instrText>
      </w:r>
      <w:r w:rsidR="00CA0DFE" w:rsidRPr="00816357">
        <w:instrText xml:space="preserve"> \* MERGEFORMAT </w:instrText>
      </w:r>
      <w:r w:rsidRPr="00816357">
        <w:fldChar w:fldCharType="separate"/>
      </w:r>
      <w:r w:rsidR="00145F2A">
        <w:t>2.1.3</w:t>
      </w:r>
      <w:r w:rsidRPr="00816357">
        <w:fldChar w:fldCharType="end"/>
      </w:r>
      <w:r w:rsidRPr="00816357">
        <w:t xml:space="preserve"> або </w:t>
      </w:r>
      <w:r w:rsidRPr="00816357">
        <w:fldChar w:fldCharType="begin"/>
      </w:r>
      <w:r w:rsidRPr="00816357">
        <w:instrText xml:space="preserve"> REF _Ref64367239 \r \h </w:instrText>
      </w:r>
      <w:r w:rsidR="00CA0DFE" w:rsidRPr="00816357">
        <w:instrText xml:space="preserve"> \* MERGEFORMAT </w:instrText>
      </w:r>
      <w:r w:rsidRPr="00816357">
        <w:fldChar w:fldCharType="separate"/>
      </w:r>
      <w:r w:rsidR="00145F2A">
        <w:t>5.4</w:t>
      </w:r>
      <w:r w:rsidRPr="00816357">
        <w:fldChar w:fldCharType="end"/>
      </w:r>
      <w:r w:rsidRPr="00816357">
        <w:t xml:space="preserve">) на користь такої </w:t>
      </w:r>
      <w:r w:rsidR="0069118F" w:rsidRPr="00816357">
        <w:t>С</w:t>
      </w:r>
      <w:r w:rsidRPr="00816357">
        <w:t xml:space="preserve">торони згідно з пунктом </w:t>
      </w:r>
      <w:r w:rsidRPr="00816357">
        <w:fldChar w:fldCharType="begin"/>
      </w:r>
      <w:r w:rsidRPr="00816357">
        <w:instrText xml:space="preserve"> REF _Ref62833860 \r \h </w:instrText>
      </w:r>
      <w:r w:rsidR="00CA0DFE" w:rsidRPr="00816357">
        <w:instrText xml:space="preserve"> \* MERGEFORMAT </w:instrText>
      </w:r>
      <w:r w:rsidRPr="00816357">
        <w:fldChar w:fldCharType="separate"/>
      </w:r>
      <w:r w:rsidR="00145F2A">
        <w:t>2.1.1</w:t>
      </w:r>
      <w:r w:rsidRPr="00816357">
        <w:fldChar w:fldCharType="end"/>
      </w:r>
      <w:r w:rsidRPr="00816357">
        <w:t xml:space="preserve"> </w:t>
      </w:r>
      <w:r w:rsidR="00D134D1" w:rsidRPr="00816357">
        <w:t xml:space="preserve">до або </w:t>
      </w:r>
      <w:r w:rsidRPr="00816357">
        <w:t>на Дат</w:t>
      </w:r>
      <w:r w:rsidR="00D134D1" w:rsidRPr="00816357">
        <w:t>у</w:t>
      </w:r>
      <w:r w:rsidRPr="00816357">
        <w:t xml:space="preserve"> </w:t>
      </w:r>
      <w:r w:rsidR="00AB4B2F" w:rsidRPr="00816357">
        <w:t>Дострокового Припинення</w:t>
      </w:r>
      <w:r w:rsidRPr="00816357">
        <w:t xml:space="preserve">, і які залишаються несплаченими на таку Дату </w:t>
      </w:r>
      <w:r w:rsidR="00AB4B2F" w:rsidRPr="00816357">
        <w:t>Дострокового Припинення</w:t>
      </w:r>
      <w:r w:rsidRPr="00816357">
        <w:t>,</w:t>
      </w:r>
    </w:p>
    <w:p w14:paraId="613987F3" w14:textId="4126877D" w:rsidR="000C27AE" w:rsidRPr="00816357" w:rsidRDefault="000C27AE" w:rsidP="00827959">
      <w:pPr>
        <w:pStyle w:val="ISDAL5"/>
      </w:pPr>
      <w:r w:rsidRPr="00816357">
        <w:t xml:space="preserve">щодо кожного Припиненого Правочину, за кожним зобов'язанням згідно </w:t>
      </w:r>
      <w:r w:rsidR="0069118F" w:rsidRPr="00816357">
        <w:t xml:space="preserve">з </w:t>
      </w:r>
      <w:r w:rsidRPr="00816357">
        <w:t>пункт</w:t>
      </w:r>
      <w:r w:rsidR="0069118F" w:rsidRPr="00816357">
        <w:t>ом</w:t>
      </w:r>
      <w:r w:rsidRPr="00816357">
        <w:t xml:space="preserve"> </w:t>
      </w:r>
      <w:r w:rsidRPr="00816357">
        <w:fldChar w:fldCharType="begin"/>
      </w:r>
      <w:r w:rsidRPr="00816357">
        <w:instrText xml:space="preserve"> REF _Ref62833860 \r \h </w:instrText>
      </w:r>
      <w:r w:rsidR="00CA0DFE" w:rsidRPr="00816357">
        <w:instrText xml:space="preserve"> \* MERGEFORMAT </w:instrText>
      </w:r>
      <w:r w:rsidRPr="00816357">
        <w:fldChar w:fldCharType="separate"/>
      </w:r>
      <w:r w:rsidR="00145F2A">
        <w:t>2.1.1</w:t>
      </w:r>
      <w:r w:rsidRPr="00816357">
        <w:fldChar w:fldCharType="end"/>
      </w:r>
      <w:r w:rsidRPr="00816357">
        <w:t>, яке підлягало би виконанню (або мало би підлягати виконан</w:t>
      </w:r>
      <w:r w:rsidR="006F5A3F" w:rsidRPr="00816357">
        <w:t>ню</w:t>
      </w:r>
      <w:r w:rsidRPr="00816357">
        <w:t xml:space="preserve"> за відсутності пункту </w:t>
      </w:r>
      <w:r w:rsidRPr="00816357">
        <w:fldChar w:fldCharType="begin"/>
      </w:r>
      <w:r w:rsidRPr="00816357">
        <w:instrText xml:space="preserve"> REF _Ref62834018 \r \h </w:instrText>
      </w:r>
      <w:r w:rsidR="00CA0DFE" w:rsidRPr="00816357">
        <w:instrText xml:space="preserve"> \* MERGEFORMAT </w:instrText>
      </w:r>
      <w:r w:rsidRPr="00816357">
        <w:fldChar w:fldCharType="separate"/>
      </w:r>
      <w:r w:rsidR="00145F2A">
        <w:t>2.1.3</w:t>
      </w:r>
      <w:r w:rsidRPr="00816357">
        <w:fldChar w:fldCharType="end"/>
      </w:r>
      <w:r w:rsidR="006F5A3F" w:rsidRPr="00816357">
        <w:t xml:space="preserve"> </w:t>
      </w:r>
      <w:r w:rsidRPr="00816357">
        <w:t xml:space="preserve">або </w:t>
      </w:r>
      <w:r w:rsidRPr="00816357">
        <w:fldChar w:fldCharType="begin"/>
      </w:r>
      <w:r w:rsidRPr="00816357">
        <w:instrText xml:space="preserve"> REF _Ref64367239 \r \h </w:instrText>
      </w:r>
      <w:r w:rsidR="00CA0DFE" w:rsidRPr="00816357">
        <w:instrText xml:space="preserve"> \* MERGEFORMAT </w:instrText>
      </w:r>
      <w:r w:rsidRPr="00816357">
        <w:fldChar w:fldCharType="separate"/>
      </w:r>
      <w:r w:rsidR="00145F2A">
        <w:t>5.4</w:t>
      </w:r>
      <w:r w:rsidRPr="00816357">
        <w:fldChar w:fldCharType="end"/>
      </w:r>
      <w:r w:rsidRPr="00816357">
        <w:t xml:space="preserve">) шляхом здійснення поставки на користь відповідної </w:t>
      </w:r>
      <w:r w:rsidR="006F5A3F" w:rsidRPr="00816357">
        <w:t>С</w:t>
      </w:r>
      <w:r w:rsidRPr="00816357">
        <w:t xml:space="preserve">торони </w:t>
      </w:r>
      <w:r w:rsidR="00D134D1" w:rsidRPr="00816357">
        <w:t>до або на</w:t>
      </w:r>
      <w:r w:rsidRPr="00816357">
        <w:t xml:space="preserve"> Дат</w:t>
      </w:r>
      <w:r w:rsidR="00D134D1" w:rsidRPr="00816357">
        <w:t>у</w:t>
      </w:r>
      <w:r w:rsidRPr="00816357">
        <w:t xml:space="preserve"> </w:t>
      </w:r>
      <w:r w:rsidR="00AB4B2F" w:rsidRPr="00816357">
        <w:t>Дострокового Припинення</w:t>
      </w:r>
      <w:r w:rsidRPr="00816357">
        <w:t xml:space="preserve">, </w:t>
      </w:r>
      <w:r w:rsidR="006F5A3F" w:rsidRPr="00816357">
        <w:t>та</w:t>
      </w:r>
      <w:r w:rsidRPr="00816357">
        <w:t xml:space="preserve"> які залишаються невиконан</w:t>
      </w:r>
      <w:r w:rsidR="006F5A3F" w:rsidRPr="00816357">
        <w:t>ими</w:t>
      </w:r>
      <w:r w:rsidRPr="00816357">
        <w:t xml:space="preserve"> на таку Дату </w:t>
      </w:r>
      <w:r w:rsidR="00AB4B2F" w:rsidRPr="00816357">
        <w:t>Дострокового Припинення</w:t>
      </w:r>
      <w:r w:rsidRPr="00816357">
        <w:t xml:space="preserve">, це сума, що дорівнює справедливій ринковій вартості </w:t>
      </w:r>
      <w:r w:rsidR="00D134D1" w:rsidRPr="00816357">
        <w:t>базового активу</w:t>
      </w:r>
      <w:r w:rsidRPr="00816357">
        <w:t xml:space="preserve">, що </w:t>
      </w:r>
      <w:r w:rsidR="00D134D1" w:rsidRPr="00816357">
        <w:t xml:space="preserve">підлягав </w:t>
      </w:r>
      <w:r w:rsidRPr="00816357">
        <w:t>поставці</w:t>
      </w:r>
      <w:r w:rsidR="006F5A3F" w:rsidRPr="00816357">
        <w:t>,</w:t>
      </w:r>
      <w:r w:rsidRPr="00816357">
        <w:t xml:space="preserve"> і </w:t>
      </w:r>
    </w:p>
    <w:p w14:paraId="772172B4" w14:textId="78EE9987" w:rsidR="000C27AE" w:rsidRPr="00816357" w:rsidRDefault="000C27AE" w:rsidP="00827959">
      <w:pPr>
        <w:pStyle w:val="ISDAL5"/>
      </w:pPr>
      <w:r w:rsidRPr="00816357">
        <w:t xml:space="preserve">якщо </w:t>
      </w:r>
      <w:r w:rsidR="008F09BD" w:rsidRPr="00816357">
        <w:t>Дата Дострокового Припинення</w:t>
      </w:r>
      <w:r w:rsidRPr="00816357">
        <w:t xml:space="preserve"> </w:t>
      </w:r>
      <w:r w:rsidR="00E009E6" w:rsidRPr="00816357">
        <w:t>настає</w:t>
      </w:r>
      <w:r w:rsidRPr="00816357">
        <w:t xml:space="preserve"> внаслідок Випадку</w:t>
      </w:r>
      <w:r w:rsidR="00E60454" w:rsidRPr="00816357">
        <w:t xml:space="preserve"> Дефолт</w:t>
      </w:r>
      <w:r w:rsidRPr="00816357">
        <w:t xml:space="preserve">у, Випадку </w:t>
      </w:r>
      <w:r w:rsidR="00E60454" w:rsidRPr="00816357">
        <w:t xml:space="preserve">Зниження Кредитоспроможності Після Реорганізації </w:t>
      </w:r>
      <w:r w:rsidRPr="00816357">
        <w:t xml:space="preserve">або Додаткових </w:t>
      </w:r>
      <w:r w:rsidR="00E60454" w:rsidRPr="00816357">
        <w:t>Випадків Припинення</w:t>
      </w:r>
      <w:r w:rsidRPr="00816357">
        <w:t xml:space="preserve">, </w:t>
      </w:r>
      <w:r w:rsidR="00361497" w:rsidRPr="00816357">
        <w:t xml:space="preserve">щодо </w:t>
      </w:r>
      <w:r w:rsidRPr="00816357">
        <w:t xml:space="preserve">яких усі невиконані Правочини є </w:t>
      </w:r>
      <w:r w:rsidR="008548B2" w:rsidRPr="00816357">
        <w:t>Задіян</w:t>
      </w:r>
      <w:r w:rsidRPr="00816357">
        <w:t>ими Правочинами,</w:t>
      </w:r>
      <w:r w:rsidR="00F205DB" w:rsidRPr="00816357">
        <w:t xml:space="preserve"> </w:t>
      </w:r>
      <w:r w:rsidR="00FA2818" w:rsidRPr="00816357">
        <w:t xml:space="preserve">- </w:t>
      </w:r>
      <w:r w:rsidRPr="00816357">
        <w:t>будь-</w:t>
      </w:r>
      <w:r w:rsidR="00564B6E" w:rsidRPr="00816357">
        <w:t xml:space="preserve">якої </w:t>
      </w:r>
      <w:r w:rsidRPr="00816357">
        <w:t>Сум</w:t>
      </w:r>
      <w:r w:rsidR="00564B6E" w:rsidRPr="00816357">
        <w:t>и</w:t>
      </w:r>
      <w:r w:rsidRPr="00816357">
        <w:t xml:space="preserve"> </w:t>
      </w:r>
      <w:r w:rsidR="00E60454" w:rsidRPr="00816357">
        <w:t>Нетто</w:t>
      </w:r>
      <w:r w:rsidR="006F5A3F" w:rsidRPr="00816357">
        <w:t>-зобов’язання</w:t>
      </w:r>
      <w:r w:rsidRPr="00816357">
        <w:t xml:space="preserve">, яка належить до сплати </w:t>
      </w:r>
      <w:r w:rsidR="00D134D1" w:rsidRPr="00816357">
        <w:t>до або на</w:t>
      </w:r>
      <w:r w:rsidRPr="00816357">
        <w:t xml:space="preserve"> Дат</w:t>
      </w:r>
      <w:r w:rsidR="006F5A3F" w:rsidRPr="00816357">
        <w:t>у</w:t>
      </w:r>
      <w:r w:rsidRPr="00816357">
        <w:t xml:space="preserve"> </w:t>
      </w:r>
      <w:r w:rsidR="00E60454" w:rsidRPr="00816357">
        <w:t>Дострокового Припинення</w:t>
      </w:r>
      <w:r w:rsidRPr="00816357">
        <w:t>, і яка залиша</w:t>
      </w:r>
      <w:r w:rsidR="006F5A3F" w:rsidRPr="00816357">
        <w:t>є</w:t>
      </w:r>
      <w:r w:rsidRPr="00816357">
        <w:t xml:space="preserve">ться несплаченою на таку дату, в кожному випадку разом з нарахованими </w:t>
      </w:r>
      <w:r w:rsidR="00D134D1" w:rsidRPr="00816357">
        <w:t xml:space="preserve">процентами </w:t>
      </w:r>
      <w:r w:rsidRPr="00816357">
        <w:t>або іншо</w:t>
      </w:r>
      <w:r w:rsidR="006F5A3F" w:rsidRPr="00816357">
        <w:t>ю</w:t>
      </w:r>
      <w:r w:rsidRPr="00816357">
        <w:t xml:space="preserve"> компенсаці</w:t>
      </w:r>
      <w:r w:rsidR="006F5A3F" w:rsidRPr="00816357">
        <w:t>єю</w:t>
      </w:r>
      <w:r w:rsidRPr="00816357">
        <w:t xml:space="preserve"> за таким зобов'язанням або відстроченим зобов'язанням (залежно від конкретного випадку) згідно з пункт</w:t>
      </w:r>
      <w:r w:rsidR="006F5A3F" w:rsidRPr="00816357">
        <w:t xml:space="preserve">ом </w:t>
      </w:r>
      <w:r w:rsidR="006F5A3F" w:rsidRPr="00816357">
        <w:fldChar w:fldCharType="begin"/>
      </w:r>
      <w:r w:rsidR="006F5A3F" w:rsidRPr="00816357">
        <w:instrText xml:space="preserve"> REF _Ref64389189 \r \h  \* MERGEFORMAT </w:instrText>
      </w:r>
      <w:r w:rsidR="006F5A3F" w:rsidRPr="00816357">
        <w:fldChar w:fldCharType="separate"/>
      </w:r>
      <w:r w:rsidR="00145F2A">
        <w:t>9.6.2</w:t>
      </w:r>
      <w:r w:rsidR="006F5A3F" w:rsidRPr="00816357">
        <w:fldChar w:fldCharType="end"/>
      </w:r>
      <w:r w:rsidR="006F5A3F" w:rsidRPr="00816357">
        <w:t xml:space="preserve">(і) </w:t>
      </w:r>
      <w:r w:rsidRPr="00816357">
        <w:t xml:space="preserve">або </w:t>
      </w:r>
      <w:r w:rsidR="006F5A3F" w:rsidRPr="00816357">
        <w:t>(іі)</w:t>
      </w:r>
      <w:r w:rsidRPr="00816357">
        <w:t>.</w:t>
      </w:r>
    </w:p>
    <w:p w14:paraId="593A6624" w14:textId="276684ED" w:rsidR="000C27AE" w:rsidRPr="00816357" w:rsidRDefault="000C27AE" w:rsidP="00827959">
      <w:pPr>
        <w:pStyle w:val="ISDAText"/>
        <w:rPr>
          <w:rFonts w:cs="Times New Roman"/>
          <w:i/>
          <w:iCs/>
        </w:rPr>
      </w:pPr>
      <w:r w:rsidRPr="00816357">
        <w:rPr>
          <w:rFonts w:cs="Times New Roman"/>
        </w:rPr>
        <w:t xml:space="preserve">Справедлива ринкова вартість </w:t>
      </w:r>
      <w:r w:rsidR="006A7332" w:rsidRPr="00816357">
        <w:rPr>
          <w:rFonts w:cs="Times New Roman"/>
        </w:rPr>
        <w:t>базового активу</w:t>
      </w:r>
      <w:r w:rsidRPr="00816357">
        <w:rPr>
          <w:rFonts w:cs="Times New Roman"/>
        </w:rPr>
        <w:t xml:space="preserve">, </w:t>
      </w:r>
      <w:r w:rsidR="006A7332" w:rsidRPr="00816357">
        <w:rPr>
          <w:rFonts w:cs="Times New Roman"/>
        </w:rPr>
        <w:t>наведена в</w:t>
      </w:r>
      <w:r w:rsidRPr="00816357">
        <w:rPr>
          <w:rFonts w:cs="Times New Roman"/>
        </w:rPr>
        <w:t xml:space="preserve"> пункті (</w:t>
      </w:r>
      <w:r w:rsidR="006F5A3F" w:rsidRPr="00816357">
        <w:rPr>
          <w:rFonts w:cs="Times New Roman"/>
        </w:rPr>
        <w:t>б</w:t>
      </w:r>
      <w:r w:rsidRPr="00816357">
        <w:rPr>
          <w:rFonts w:cs="Times New Roman"/>
        </w:rPr>
        <w:t xml:space="preserve">) вище, визначається </w:t>
      </w:r>
      <w:r w:rsidR="006F5A3F" w:rsidRPr="00816357">
        <w:rPr>
          <w:rFonts w:cs="Times New Roman"/>
        </w:rPr>
        <w:t xml:space="preserve">добросовісно і з використанням економічно обґрунтованих методів </w:t>
      </w:r>
      <w:r w:rsidRPr="00816357">
        <w:rPr>
          <w:rFonts w:cs="Times New Roman"/>
        </w:rPr>
        <w:t>на первісну дату поставки</w:t>
      </w:r>
      <w:r w:rsidR="006F5A3F" w:rsidRPr="00816357">
        <w:rPr>
          <w:rFonts w:cs="Times New Roman"/>
        </w:rPr>
        <w:t xml:space="preserve"> С</w:t>
      </w:r>
      <w:r w:rsidRPr="00816357">
        <w:rPr>
          <w:rFonts w:cs="Times New Roman"/>
        </w:rPr>
        <w:t xml:space="preserve">тороною, яка зобов'язана її визначити згідно з пунктом </w:t>
      </w:r>
      <w:r w:rsidRPr="00816357">
        <w:rPr>
          <w:rFonts w:cs="Times New Roman"/>
        </w:rPr>
        <w:fldChar w:fldCharType="begin"/>
      </w:r>
      <w:r w:rsidRPr="00816357">
        <w:rPr>
          <w:rFonts w:cs="Times New Roman"/>
        </w:rPr>
        <w:instrText xml:space="preserve"> REF _Ref63291945 \r \h </w:instrText>
      </w:r>
      <w:r w:rsidR="00CA0DFE" w:rsidRPr="00816357">
        <w:rPr>
          <w:rFonts w:cs="Times New Roman"/>
        </w:rPr>
        <w:instrText xml:space="preserve"> \* MERGEFORMAT </w:instrText>
      </w:r>
      <w:r w:rsidRPr="00816357">
        <w:rPr>
          <w:rFonts w:cs="Times New Roman"/>
        </w:rPr>
      </w:r>
      <w:r w:rsidRPr="00816357">
        <w:rPr>
          <w:rFonts w:cs="Times New Roman"/>
        </w:rPr>
        <w:fldChar w:fldCharType="separate"/>
      </w:r>
      <w:r w:rsidR="00145F2A">
        <w:rPr>
          <w:rFonts w:cs="Times New Roman"/>
        </w:rPr>
        <w:t>6.5</w:t>
      </w:r>
      <w:r w:rsidRPr="00816357">
        <w:rPr>
          <w:rFonts w:cs="Times New Roman"/>
        </w:rPr>
        <w:fldChar w:fldCharType="end"/>
      </w:r>
      <w:r w:rsidRPr="00816357">
        <w:rPr>
          <w:rFonts w:cs="Times New Roman"/>
        </w:rPr>
        <w:t xml:space="preserve">. Якщо обидві </w:t>
      </w:r>
      <w:r w:rsidR="006F5A3F" w:rsidRPr="00816357">
        <w:rPr>
          <w:rFonts w:cs="Times New Roman"/>
        </w:rPr>
        <w:t>С</w:t>
      </w:r>
      <w:r w:rsidRPr="00816357">
        <w:rPr>
          <w:rFonts w:cs="Times New Roman"/>
        </w:rPr>
        <w:t>торони зобов’язані визначити справедлив</w:t>
      </w:r>
      <w:r w:rsidR="006F5A3F" w:rsidRPr="00816357">
        <w:rPr>
          <w:rFonts w:cs="Times New Roman"/>
        </w:rPr>
        <w:t>у</w:t>
      </w:r>
      <w:r w:rsidRPr="00816357">
        <w:rPr>
          <w:rFonts w:cs="Times New Roman"/>
        </w:rPr>
        <w:t xml:space="preserve"> ринкову вартість, то такою вартістю є середній Еквівалент </w:t>
      </w:r>
      <w:r w:rsidR="001C5A59" w:rsidRPr="00816357">
        <w:rPr>
          <w:rFonts w:cs="Times New Roman"/>
        </w:rPr>
        <w:t>Валюти Припинення</w:t>
      </w:r>
      <w:r w:rsidRPr="00816357">
        <w:rPr>
          <w:rFonts w:cs="Times New Roman"/>
        </w:rPr>
        <w:t xml:space="preserve"> за справедливою ринковою вартістю, визначеною на дату </w:t>
      </w:r>
      <w:r w:rsidR="005033E2" w:rsidRPr="00816357">
        <w:rPr>
          <w:rFonts w:cs="Times New Roman"/>
        </w:rPr>
        <w:t xml:space="preserve">першої </w:t>
      </w:r>
      <w:r w:rsidRPr="00816357">
        <w:rPr>
          <w:rFonts w:cs="Times New Roman"/>
        </w:rPr>
        <w:t xml:space="preserve">поставки обома </w:t>
      </w:r>
      <w:r w:rsidR="006F5A3F" w:rsidRPr="00816357">
        <w:rPr>
          <w:rFonts w:cs="Times New Roman"/>
        </w:rPr>
        <w:t>С</w:t>
      </w:r>
      <w:r w:rsidRPr="00816357">
        <w:rPr>
          <w:rFonts w:cs="Times New Roman"/>
        </w:rPr>
        <w:t>торонами, кожна з яких діє добросовісно і використовує економічно обґрунтовані методи.</w:t>
      </w:r>
    </w:p>
    <w:p w14:paraId="306D4B92" w14:textId="30279C46"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Робочий </w:t>
      </w:r>
      <w:r w:rsidR="002637DD" w:rsidRPr="00816357">
        <w:rPr>
          <w:rFonts w:cs="Times New Roman"/>
          <w:b/>
          <w:i/>
          <w:iCs/>
        </w:rPr>
        <w:t>День</w:t>
      </w:r>
      <w:r w:rsidRPr="00816357">
        <w:rPr>
          <w:rFonts w:cs="Times New Roman"/>
          <w:iCs/>
        </w:rPr>
        <w:t>"</w:t>
      </w:r>
      <w:r w:rsidRPr="00816357">
        <w:rPr>
          <w:rFonts w:cs="Times New Roman"/>
          <w:i/>
          <w:iCs/>
        </w:rPr>
        <w:t xml:space="preserve"> </w:t>
      </w:r>
      <w:r w:rsidRPr="00816357">
        <w:rPr>
          <w:rFonts w:cs="Times New Roman"/>
        </w:rPr>
        <w:t>означає: (і)</w:t>
      </w:r>
      <w:r w:rsidR="00F205DB" w:rsidRPr="00816357">
        <w:rPr>
          <w:rFonts w:cs="Times New Roman"/>
        </w:rPr>
        <w:t xml:space="preserve"> </w:t>
      </w:r>
      <w:r w:rsidRPr="00816357">
        <w:rPr>
          <w:rFonts w:cs="Times New Roman"/>
        </w:rPr>
        <w:t>день, в який комерційні банки працюють у звичайному режимі в Києві або (іі) щодо будь-якої поставки, день, коли працюють відповідні системи, необхідні для здійснення поставки згідно зі звичайною ринковою практикою в Києві.</w:t>
      </w:r>
    </w:p>
    <w:p w14:paraId="6BF8E75E" w14:textId="4DC6B9D7" w:rsidR="000C27AE" w:rsidRPr="00816357" w:rsidRDefault="000C27AE" w:rsidP="00827959">
      <w:pPr>
        <w:pStyle w:val="ISDAText"/>
        <w:rPr>
          <w:rFonts w:cs="Times New Roman"/>
        </w:rPr>
      </w:pPr>
      <w:r w:rsidRPr="00816357">
        <w:rPr>
          <w:rFonts w:cs="Times New Roman"/>
          <w:iCs/>
        </w:rPr>
        <w:t>"</w:t>
      </w:r>
      <w:r w:rsidRPr="00816357">
        <w:rPr>
          <w:rFonts w:cs="Times New Roman"/>
          <w:b/>
          <w:i/>
          <w:iCs/>
        </w:rPr>
        <w:t>cистема обміну електронними повідомленнями</w:t>
      </w:r>
      <w:r w:rsidRPr="00816357">
        <w:rPr>
          <w:rFonts w:cs="Times New Roman"/>
          <w:iCs/>
        </w:rPr>
        <w:t>"</w:t>
      </w:r>
      <w:r w:rsidRPr="00816357">
        <w:rPr>
          <w:rFonts w:cs="Times New Roman"/>
          <w:i/>
          <w:iCs/>
        </w:rPr>
        <w:t xml:space="preserve"> </w:t>
      </w:r>
      <w:r w:rsidRPr="00816357">
        <w:rPr>
          <w:rFonts w:cs="Times New Roman"/>
        </w:rPr>
        <w:t>означає системи, що використовуються сторонами для проведення перемовин з метою укладення Правочинів</w:t>
      </w:r>
      <w:r w:rsidR="003E317A" w:rsidRPr="00816357">
        <w:rPr>
          <w:rFonts w:cs="Times New Roman"/>
        </w:rPr>
        <w:t xml:space="preserve"> та для обміну Підтвердженнями</w:t>
      </w:r>
      <w:r w:rsidR="00802900" w:rsidRPr="00816357">
        <w:rPr>
          <w:rFonts w:cs="Times New Roman"/>
        </w:rPr>
        <w:t xml:space="preserve">, </w:t>
      </w:r>
      <w:r w:rsidR="00C670D6" w:rsidRPr="00816357">
        <w:rPr>
          <w:rFonts w:cs="Times New Roman"/>
        </w:rPr>
        <w:t xml:space="preserve">а саме системи </w:t>
      </w:r>
      <w:r w:rsidR="00802900" w:rsidRPr="00816357">
        <w:rPr>
          <w:rFonts w:cs="Times New Roman"/>
        </w:rPr>
        <w:t xml:space="preserve">"Банк – Клієнт", </w:t>
      </w:r>
      <w:r w:rsidR="00DC787F" w:rsidRPr="00816357">
        <w:rPr>
          <w:rFonts w:cs="Times New Roman"/>
          <w:lang w:val="en-US"/>
        </w:rPr>
        <w:t>Reuters</w:t>
      </w:r>
      <w:r w:rsidR="00DC787F" w:rsidRPr="00816357">
        <w:rPr>
          <w:rFonts w:cs="Times New Roman"/>
          <w:lang w:val="ru-RU"/>
        </w:rPr>
        <w:t xml:space="preserve">, </w:t>
      </w:r>
      <w:r w:rsidR="00802900" w:rsidRPr="00816357">
        <w:rPr>
          <w:rFonts w:cs="Times New Roman"/>
          <w:lang w:val="en-US"/>
        </w:rPr>
        <w:t>SWIFT</w:t>
      </w:r>
      <w:r w:rsidR="00802900" w:rsidRPr="00816357">
        <w:rPr>
          <w:rFonts w:cs="Times New Roman"/>
        </w:rPr>
        <w:t xml:space="preserve"> та СЕП</w:t>
      </w:r>
      <w:r w:rsidRPr="00816357">
        <w:rPr>
          <w:rFonts w:cs="Times New Roman"/>
        </w:rPr>
        <w:t>.</w:t>
      </w:r>
      <w:r w:rsidR="00D134D1" w:rsidRPr="00816357">
        <w:rPr>
          <w:rFonts w:cs="Times New Roman"/>
          <w:b/>
          <w:i/>
          <w:iCs/>
          <w:lang w:val="ru-RU"/>
        </w:rPr>
        <w:t xml:space="preserve"> </w:t>
      </w:r>
    </w:p>
    <w:p w14:paraId="46D0FE5B" w14:textId="225300C8" w:rsidR="00EB10B9" w:rsidRPr="00816357" w:rsidRDefault="000C27AE" w:rsidP="00827959">
      <w:pPr>
        <w:pStyle w:val="ISDAText"/>
        <w:rPr>
          <w:rFonts w:cs="Times New Roman"/>
          <w:i/>
          <w:iCs/>
        </w:rPr>
      </w:pPr>
      <w:r w:rsidRPr="00816357">
        <w:rPr>
          <w:rFonts w:cs="Times New Roman"/>
          <w:iCs/>
        </w:rPr>
        <w:t>"</w:t>
      </w:r>
      <w:r w:rsidRPr="00816357">
        <w:rPr>
          <w:rFonts w:cs="Times New Roman"/>
          <w:b/>
          <w:i/>
          <w:iCs/>
        </w:rPr>
        <w:t>Ставка</w:t>
      </w:r>
      <w:r w:rsidR="009101ED" w:rsidRPr="00816357">
        <w:rPr>
          <w:rFonts w:cs="Times New Roman"/>
          <w:b/>
          <w:i/>
          <w:iCs/>
        </w:rPr>
        <w:t xml:space="preserve"> при Відстроченні</w:t>
      </w:r>
      <w:r w:rsidRPr="00816357">
        <w:rPr>
          <w:rFonts w:cs="Times New Roman"/>
          <w:iCs/>
        </w:rPr>
        <w:t>"</w:t>
      </w:r>
      <w:r w:rsidRPr="00816357">
        <w:rPr>
          <w:rFonts w:cs="Times New Roman"/>
          <w:i/>
          <w:iCs/>
        </w:rPr>
        <w:t xml:space="preserve"> </w:t>
      </w:r>
      <w:r w:rsidR="00EB10B9" w:rsidRPr="00816357">
        <w:rPr>
          <w:rFonts w:cs="Times New Roman"/>
        </w:rPr>
        <w:t>означає</w:t>
      </w:r>
      <w:r w:rsidR="009B1BC0" w:rsidRPr="00816357">
        <w:rPr>
          <w:rFonts w:cs="Times New Roman"/>
        </w:rPr>
        <w:t xml:space="preserve"> будь-яку зі ставок, </w:t>
      </w:r>
      <w:r w:rsidR="00227D14" w:rsidRPr="00816357">
        <w:rPr>
          <w:rFonts w:cs="Times New Roman"/>
        </w:rPr>
        <w:t>визначену відповідно до правил, зазначен</w:t>
      </w:r>
      <w:r w:rsidR="009B1BC0" w:rsidRPr="00816357">
        <w:rPr>
          <w:rFonts w:cs="Times New Roman"/>
        </w:rPr>
        <w:t>и</w:t>
      </w:r>
      <w:r w:rsidR="00227D14" w:rsidRPr="00816357">
        <w:rPr>
          <w:rFonts w:cs="Times New Roman"/>
        </w:rPr>
        <w:t>х нижче</w:t>
      </w:r>
      <w:r w:rsidR="00EB10B9" w:rsidRPr="00816357">
        <w:rPr>
          <w:rFonts w:cs="Times New Roman"/>
        </w:rPr>
        <w:t>:</w:t>
      </w:r>
    </w:p>
    <w:p w14:paraId="5ABAB09D" w14:textId="43460416" w:rsidR="00EB10B9" w:rsidRPr="00816357" w:rsidRDefault="00227D14" w:rsidP="00827959">
      <w:pPr>
        <w:pStyle w:val="ISDAL5"/>
        <w:numPr>
          <w:ilvl w:val="4"/>
          <w:numId w:val="12"/>
        </w:numPr>
      </w:pPr>
      <w:r w:rsidRPr="00816357">
        <w:t>для сум</w:t>
      </w:r>
      <w:r w:rsidR="009B1BC0" w:rsidRPr="00816357">
        <w:t xml:space="preserve"> деномінован</w:t>
      </w:r>
      <w:r w:rsidRPr="00816357">
        <w:t>их</w:t>
      </w:r>
      <w:r w:rsidR="009B1BC0" w:rsidRPr="00816357">
        <w:t xml:space="preserve"> в </w:t>
      </w:r>
      <w:r w:rsidR="00EB10B9" w:rsidRPr="00816357">
        <w:t>українській гривн</w:t>
      </w:r>
      <w:r w:rsidRPr="00816357">
        <w:t xml:space="preserve">і та </w:t>
      </w:r>
      <w:r w:rsidR="00EB10B9" w:rsidRPr="00816357">
        <w:t xml:space="preserve">цілей пункту </w:t>
      </w:r>
      <w:r w:rsidR="00564B6E" w:rsidRPr="00816357">
        <w:fldChar w:fldCharType="begin"/>
      </w:r>
      <w:r w:rsidR="00564B6E" w:rsidRPr="00816357">
        <w:instrText xml:space="preserve"> REF _Ref82598669 \r \h </w:instrText>
      </w:r>
      <w:r w:rsidR="00D37474" w:rsidRPr="00816357">
        <w:instrText xml:space="preserve"> \* MERGEFORMAT </w:instrText>
      </w:r>
      <w:r w:rsidR="00564B6E" w:rsidRPr="00816357">
        <w:fldChar w:fldCharType="separate"/>
      </w:r>
      <w:r w:rsidR="00145F2A">
        <w:t>9.6.1(iii)</w:t>
      </w:r>
      <w:r w:rsidR="00564B6E" w:rsidRPr="00816357">
        <w:fldChar w:fldCharType="end"/>
      </w:r>
      <w:r w:rsidR="00EB10B9" w:rsidRPr="00816357">
        <w:t xml:space="preserve"> </w:t>
      </w:r>
      <w:r w:rsidRPr="00816357">
        <w:t xml:space="preserve">Ставка при Відстроченні </w:t>
      </w:r>
      <w:r w:rsidR="00EB10B9" w:rsidRPr="00816357">
        <w:t>дорівнює ставці за депозитними сертифікатами НБУ овернайт;</w:t>
      </w:r>
    </w:p>
    <w:p w14:paraId="471662C8" w14:textId="4B97B13C" w:rsidR="0015209B" w:rsidRPr="00816357" w:rsidRDefault="00227D14" w:rsidP="00827959">
      <w:pPr>
        <w:pStyle w:val="ISDAL5"/>
        <w:numPr>
          <w:ilvl w:val="4"/>
          <w:numId w:val="12"/>
        </w:numPr>
      </w:pPr>
      <w:r w:rsidRPr="00816357">
        <w:t>для сум</w:t>
      </w:r>
      <w:r w:rsidR="00F53C47" w:rsidRPr="00816357">
        <w:t>,</w:t>
      </w:r>
      <w:r w:rsidRPr="00816357">
        <w:t xml:space="preserve"> деномінованих</w:t>
      </w:r>
      <w:r w:rsidR="009B1BC0" w:rsidRPr="00816357">
        <w:t xml:space="preserve"> в </w:t>
      </w:r>
      <w:r w:rsidR="00EB10B9" w:rsidRPr="00816357">
        <w:t>іноземній валюті</w:t>
      </w:r>
      <w:r w:rsidR="00F53C47" w:rsidRPr="00816357">
        <w:t>,</w:t>
      </w:r>
      <w:r w:rsidRPr="00816357">
        <w:t xml:space="preserve"> та</w:t>
      </w:r>
      <w:r w:rsidR="0015209B" w:rsidRPr="00816357">
        <w:t>:</w:t>
      </w:r>
    </w:p>
    <w:p w14:paraId="40D87423" w14:textId="5355DEFC" w:rsidR="00EB10B9" w:rsidRPr="00816357" w:rsidRDefault="00EB10B9" w:rsidP="00827959">
      <w:pPr>
        <w:pStyle w:val="ISDAL6"/>
        <w:numPr>
          <w:ilvl w:val="5"/>
          <w:numId w:val="12"/>
        </w:numPr>
      </w:pPr>
      <w:bookmarkStart w:id="129" w:name="_Ref69985231"/>
      <w:r w:rsidRPr="00816357">
        <w:lastRenderedPageBreak/>
        <w:t>для цілей пункту</w:t>
      </w:r>
      <w:r w:rsidR="0015209B" w:rsidRPr="00816357">
        <w:t> 9.</w:t>
      </w:r>
      <w:r w:rsidR="00EA0901" w:rsidRPr="00816357">
        <w:t>6</w:t>
      </w:r>
      <w:r w:rsidR="0015209B" w:rsidRPr="00816357">
        <w:t>.1.(ііі)</w:t>
      </w:r>
      <w:r w:rsidR="0015209B" w:rsidRPr="00816357">
        <w:fldChar w:fldCharType="begin"/>
      </w:r>
      <w:r w:rsidR="0015209B" w:rsidRPr="00816357">
        <w:instrText xml:space="preserve"> REF _Ref69984139 \r \h </w:instrText>
      </w:r>
      <w:r w:rsidR="00D37474" w:rsidRPr="00816357">
        <w:instrText xml:space="preserve"> \* MERGEFORMAT </w:instrText>
      </w:r>
      <w:r w:rsidR="0015209B" w:rsidRPr="00816357">
        <w:fldChar w:fldCharType="separate"/>
      </w:r>
      <w:r w:rsidR="00145F2A">
        <w:t>(а)</w:t>
      </w:r>
      <w:r w:rsidR="0015209B" w:rsidRPr="00816357">
        <w:fldChar w:fldCharType="end"/>
      </w:r>
      <w:r w:rsidRPr="00816357">
        <w:t xml:space="preserve"> – </w:t>
      </w:r>
      <w:r w:rsidR="00227D14" w:rsidRPr="00816357">
        <w:t xml:space="preserve">Ставка при Відстроченні </w:t>
      </w:r>
      <w:r w:rsidRPr="00816357">
        <w:t>дорівнює ставці для депозиту овернайт, що пропонується банком</w:t>
      </w:r>
      <w:sdt>
        <w:sdtPr>
          <w:id w:val="256564646"/>
          <w:placeholder>
            <w:docPart w:val="DefaultPlaceholder_-1854013440"/>
          </w:placeholder>
        </w:sdtPr>
        <w:sdtEndPr/>
        <w:sdtContent>
          <w:r w:rsidR="00A463A2" w:rsidRPr="00816357">
            <w:rPr>
              <w:rStyle w:val="FootnoteReference"/>
            </w:rPr>
            <w:footnoteReference w:id="5"/>
          </w:r>
        </w:sdtContent>
      </w:sdt>
      <w:r w:rsidRPr="00816357">
        <w:t xml:space="preserve"> відповідному платнику в такій валюті на міжбанківському ринку. </w:t>
      </w:r>
      <w:r w:rsidR="0018414A" w:rsidRPr="00816357">
        <w:t>Платник повинен обирати такий банк, діючи розумно та добросовісно</w:t>
      </w:r>
      <w:r w:rsidRPr="00816357">
        <w:t>, для цілей отримання такої ставки</w:t>
      </w:r>
      <w:r w:rsidR="0015209B" w:rsidRPr="00816357">
        <w:t>;</w:t>
      </w:r>
      <w:bookmarkEnd w:id="129"/>
    </w:p>
    <w:p w14:paraId="4AEC489E" w14:textId="0AE49909" w:rsidR="0015209B" w:rsidRPr="00816357" w:rsidRDefault="0015209B" w:rsidP="00827959">
      <w:pPr>
        <w:pStyle w:val="ISDAL6"/>
        <w:numPr>
          <w:ilvl w:val="5"/>
          <w:numId w:val="12"/>
        </w:numPr>
      </w:pPr>
      <w:r w:rsidRPr="00816357">
        <w:t>для цілей пункту 9.</w:t>
      </w:r>
      <w:r w:rsidR="00EA0901" w:rsidRPr="00816357">
        <w:t>6</w:t>
      </w:r>
      <w:r w:rsidRPr="00816357">
        <w:t>.1.(ііі)</w:t>
      </w:r>
      <w:r w:rsidRPr="00816357">
        <w:fldChar w:fldCharType="begin"/>
      </w:r>
      <w:r w:rsidRPr="00816357">
        <w:instrText xml:space="preserve"> REF _Ref69984559 \n \h </w:instrText>
      </w:r>
      <w:r w:rsidR="00D37474" w:rsidRPr="00816357">
        <w:instrText xml:space="preserve"> \* MERGEFORMAT </w:instrText>
      </w:r>
      <w:r w:rsidRPr="00816357">
        <w:fldChar w:fldCharType="separate"/>
      </w:r>
      <w:r w:rsidR="00145F2A">
        <w:t>(б)</w:t>
      </w:r>
      <w:r w:rsidRPr="00816357">
        <w:fldChar w:fldCharType="end"/>
      </w:r>
      <w:r w:rsidRPr="00816357">
        <w:t xml:space="preserve"> - </w:t>
      </w:r>
      <w:r w:rsidR="00227D14" w:rsidRPr="00816357">
        <w:t xml:space="preserve">Ставка при Відстроченні </w:t>
      </w:r>
      <w:r w:rsidRPr="00816357">
        <w:t xml:space="preserve">дорівнює ставці для депозиту овернайт, що банк пропонує </w:t>
      </w:r>
      <w:r w:rsidR="00663416" w:rsidRPr="00816357">
        <w:t>іншим</w:t>
      </w:r>
      <w:r w:rsidRPr="00816357">
        <w:t xml:space="preserve"> банкам у такій валюті на міжбанківському ринку. </w:t>
      </w:r>
      <w:r w:rsidR="0018414A" w:rsidRPr="00816357">
        <w:t xml:space="preserve">Платник повинен обирати такий великий банк, діючи розумно </w:t>
      </w:r>
      <w:r w:rsidRPr="00816357">
        <w:t>та добросовісно, після консультації з іншою стороною, для цілей отримання такої ставки.</w:t>
      </w:r>
    </w:p>
    <w:p w14:paraId="65AAB06F" w14:textId="1DEE70A6" w:rsidR="000C27AE" w:rsidRPr="00816357" w:rsidRDefault="0015209B" w:rsidP="00827959">
      <w:pPr>
        <w:pStyle w:val="ISDAL6"/>
        <w:numPr>
          <w:ilvl w:val="5"/>
          <w:numId w:val="12"/>
        </w:numPr>
      </w:pPr>
      <w:r w:rsidRPr="00816357">
        <w:t>для цілей пункту 9.</w:t>
      </w:r>
      <w:r w:rsidR="00EA0901" w:rsidRPr="00816357">
        <w:t>6</w:t>
      </w:r>
      <w:r w:rsidRPr="00816357">
        <w:t>.1.(ііі)</w:t>
      </w:r>
      <w:r w:rsidRPr="00816357">
        <w:fldChar w:fldCharType="begin"/>
      </w:r>
      <w:r w:rsidRPr="00816357">
        <w:instrText xml:space="preserve"> REF _Ref69984935 \n \h </w:instrText>
      </w:r>
      <w:r w:rsidR="00186F4E" w:rsidRPr="00816357">
        <w:instrText xml:space="preserve"> \* MERGEFORMAT </w:instrText>
      </w:r>
      <w:r w:rsidRPr="00816357">
        <w:fldChar w:fldCharType="separate"/>
      </w:r>
      <w:r w:rsidR="00145F2A">
        <w:t>(в)</w:t>
      </w:r>
      <w:r w:rsidRPr="00816357">
        <w:fldChar w:fldCharType="end"/>
      </w:r>
      <w:r w:rsidRPr="00816357">
        <w:t xml:space="preserve"> – </w:t>
      </w:r>
      <w:r w:rsidR="00227D14" w:rsidRPr="00816357">
        <w:t xml:space="preserve">Ставка при Відстроченні </w:t>
      </w:r>
      <w:r w:rsidRPr="00816357">
        <w:t>дорівнює середньому арифметичному (і) ставки, вказаної в пункті </w:t>
      </w:r>
      <w:r w:rsidRPr="00816357">
        <w:fldChar w:fldCharType="begin"/>
      </w:r>
      <w:r w:rsidRPr="00816357">
        <w:instrText xml:space="preserve"> REF _Ref69985231 \n \h </w:instrText>
      </w:r>
      <w:r w:rsidR="00186F4E" w:rsidRPr="00816357">
        <w:instrText xml:space="preserve"> \* MERGEFORMAT </w:instrText>
      </w:r>
      <w:r w:rsidRPr="00816357">
        <w:fldChar w:fldCharType="separate"/>
      </w:r>
      <w:r w:rsidR="00145F2A">
        <w:t>(I)</w:t>
      </w:r>
      <w:r w:rsidRPr="00816357">
        <w:fldChar w:fldCharType="end"/>
      </w:r>
      <w:r w:rsidRPr="00816357">
        <w:t xml:space="preserve"> вище, та (іі) вартості кредитних </w:t>
      </w:r>
      <w:r w:rsidR="00573E21" w:rsidRPr="00816357">
        <w:t xml:space="preserve">ресурсів </w:t>
      </w:r>
      <w:r w:rsidRPr="00816357">
        <w:t>для відповідного отримувача платежу.</w:t>
      </w:r>
    </w:p>
    <w:p w14:paraId="603F86C3" w14:textId="4C4FFEA9" w:rsidR="0015209B" w:rsidRPr="00816357" w:rsidRDefault="000C27AE" w:rsidP="00827959">
      <w:pPr>
        <w:pStyle w:val="ISDAText"/>
        <w:rPr>
          <w:rFonts w:cs="Times New Roman"/>
        </w:rPr>
      </w:pPr>
      <w:bookmarkStart w:id="130" w:name="_Hlk63849037"/>
      <w:r w:rsidRPr="00816357">
        <w:rPr>
          <w:rFonts w:cs="Times New Roman"/>
          <w:iCs/>
        </w:rPr>
        <w:t>"</w:t>
      </w:r>
      <w:r w:rsidRPr="00816357">
        <w:rPr>
          <w:rFonts w:cs="Times New Roman"/>
          <w:b/>
          <w:i/>
          <w:iCs/>
        </w:rPr>
        <w:t xml:space="preserve">Ставка при </w:t>
      </w:r>
      <w:r w:rsidR="009101ED" w:rsidRPr="00816357">
        <w:rPr>
          <w:rFonts w:cs="Times New Roman"/>
          <w:b/>
          <w:i/>
          <w:iCs/>
        </w:rPr>
        <w:t>Ліквідації Позиції</w:t>
      </w:r>
      <w:r w:rsidRPr="00816357">
        <w:rPr>
          <w:rFonts w:cs="Times New Roman"/>
          <w:iCs/>
        </w:rPr>
        <w:t>"</w:t>
      </w:r>
      <w:r w:rsidRPr="00816357">
        <w:rPr>
          <w:rFonts w:cs="Times New Roman"/>
        </w:rPr>
        <w:t xml:space="preserve"> </w:t>
      </w:r>
      <w:r w:rsidR="0015209B" w:rsidRPr="00816357">
        <w:rPr>
          <w:rFonts w:cs="Times New Roman"/>
        </w:rPr>
        <w:t xml:space="preserve">означає, якщо проценти за </w:t>
      </w:r>
      <w:r w:rsidR="00D4789E" w:rsidRPr="00816357">
        <w:rPr>
          <w:rFonts w:cs="Times New Roman"/>
        </w:rPr>
        <w:t>нею</w:t>
      </w:r>
      <w:r w:rsidR="0015209B" w:rsidRPr="00816357">
        <w:rPr>
          <w:rFonts w:cs="Times New Roman"/>
        </w:rPr>
        <w:t xml:space="preserve"> </w:t>
      </w:r>
      <w:r w:rsidR="00B101E0" w:rsidRPr="00816357">
        <w:rPr>
          <w:rFonts w:cs="Times New Roman"/>
        </w:rPr>
        <w:t>нараховуються</w:t>
      </w:r>
      <w:r w:rsidR="0015209B" w:rsidRPr="00816357">
        <w:rPr>
          <w:rFonts w:cs="Times New Roman"/>
        </w:rPr>
        <w:t>:</w:t>
      </w:r>
    </w:p>
    <w:p w14:paraId="0021CB06" w14:textId="25F630E8" w:rsidR="00854677" w:rsidRPr="00816357" w:rsidRDefault="00B101E0" w:rsidP="00827959">
      <w:pPr>
        <w:pStyle w:val="ISDAL5"/>
        <w:numPr>
          <w:ilvl w:val="4"/>
          <w:numId w:val="16"/>
        </w:numPr>
      </w:pPr>
      <w:r w:rsidRPr="00816357">
        <w:t>для цілей пункту 9.</w:t>
      </w:r>
      <w:r w:rsidR="00EA0901" w:rsidRPr="00816357">
        <w:rPr>
          <w:lang w:val="ru-RU"/>
        </w:rPr>
        <w:t>6</w:t>
      </w:r>
      <w:r w:rsidRPr="00816357">
        <w:t>.2.</w:t>
      </w:r>
      <w:r w:rsidRPr="00816357">
        <w:fldChar w:fldCharType="begin"/>
      </w:r>
      <w:r w:rsidRPr="00816357">
        <w:instrText xml:space="preserve"> REF _Ref64384810 \n \h </w:instrText>
      </w:r>
      <w:r w:rsidR="00227D14" w:rsidRPr="00816357">
        <w:instrText xml:space="preserve"> \* MERGEFORMAT </w:instrText>
      </w:r>
      <w:r w:rsidRPr="00816357">
        <w:fldChar w:fldCharType="separate"/>
      </w:r>
      <w:r w:rsidR="00145F2A">
        <w:t>(i)</w:t>
      </w:r>
      <w:r w:rsidRPr="00816357">
        <w:fldChar w:fldCharType="end"/>
      </w:r>
      <w:r w:rsidRPr="00816357">
        <w:t xml:space="preserve"> </w:t>
      </w:r>
      <w:r w:rsidR="00137E43" w:rsidRPr="00816357">
        <w:t>та</w:t>
      </w:r>
      <w:r w:rsidRPr="00816357">
        <w:t xml:space="preserve"> </w:t>
      </w:r>
    </w:p>
    <w:p w14:paraId="2B76530A" w14:textId="04918EE0" w:rsidR="00854677" w:rsidRPr="00816357" w:rsidRDefault="00186F4E" w:rsidP="00827959">
      <w:pPr>
        <w:pStyle w:val="ISDAL6"/>
      </w:pPr>
      <w:r w:rsidRPr="00816357">
        <w:t xml:space="preserve">для сум, деномінованих </w:t>
      </w:r>
      <w:r w:rsidR="00B101E0" w:rsidRPr="00816357">
        <w:t>в українській гривні</w:t>
      </w:r>
      <w:r w:rsidR="009E0C8F" w:rsidRPr="00816357">
        <w:t xml:space="preserve">, </w:t>
      </w:r>
      <w:r w:rsidR="00490184" w:rsidRPr="00816357">
        <w:t xml:space="preserve">ставку, що </w:t>
      </w:r>
      <w:r w:rsidR="009E0C8F" w:rsidRPr="00816357">
        <w:t>дорівнює</w:t>
      </w:r>
      <w:r w:rsidR="00854677" w:rsidRPr="00816357">
        <w:t>:</w:t>
      </w:r>
    </w:p>
    <w:p w14:paraId="755C6067" w14:textId="3D94F111" w:rsidR="0015209B" w:rsidRPr="00816357" w:rsidRDefault="00186F4E" w:rsidP="00827959">
      <w:pPr>
        <w:pStyle w:val="ISDAL5Text"/>
        <w:numPr>
          <w:ilvl w:val="0"/>
          <w:numId w:val="14"/>
        </w:numPr>
      </w:pPr>
      <w:r w:rsidRPr="00816357">
        <w:t xml:space="preserve">щодо </w:t>
      </w:r>
      <w:r w:rsidR="00854677" w:rsidRPr="00816357">
        <w:t xml:space="preserve">суми, яка належить до сплати </w:t>
      </w:r>
      <w:r w:rsidR="008548B2" w:rsidRPr="00816357">
        <w:t>Дефолтною</w:t>
      </w:r>
      <w:r w:rsidR="00854677" w:rsidRPr="00816357">
        <w:t xml:space="preserve"> Стороною</w:t>
      </w:r>
      <w:r w:rsidR="00C54033" w:rsidRPr="00816357">
        <w:t>,</w:t>
      </w:r>
      <w:r w:rsidR="00854677" w:rsidRPr="00816357">
        <w:t xml:space="preserve"> - обліковій ставці</w:t>
      </w:r>
      <w:r w:rsidR="0015209B" w:rsidRPr="00816357">
        <w:t xml:space="preserve"> НБУ</w:t>
      </w:r>
      <w:r w:rsidR="00854677" w:rsidRPr="00816357">
        <w:t xml:space="preserve"> плюс 1% річних</w:t>
      </w:r>
      <w:r w:rsidR="0015209B" w:rsidRPr="00816357">
        <w:t>;</w:t>
      </w:r>
    </w:p>
    <w:p w14:paraId="73EB395D" w14:textId="15F0EB13" w:rsidR="00854677" w:rsidRPr="00816357" w:rsidRDefault="00854677" w:rsidP="00827959">
      <w:pPr>
        <w:pStyle w:val="ISDAL5Text"/>
        <w:numPr>
          <w:ilvl w:val="0"/>
          <w:numId w:val="14"/>
        </w:numPr>
      </w:pPr>
      <w:r w:rsidRPr="00816357">
        <w:t>в</w:t>
      </w:r>
      <w:r w:rsidR="00C54033" w:rsidRPr="00816357">
        <w:t xml:space="preserve"> </w:t>
      </w:r>
      <w:r w:rsidRPr="00816357">
        <w:t>інших випадк</w:t>
      </w:r>
      <w:r w:rsidR="00227D14" w:rsidRPr="00816357">
        <w:t>ах</w:t>
      </w:r>
      <w:r w:rsidRPr="00816357">
        <w:t xml:space="preserve"> - ставці за депозитними сертифікатами НБУ овернайт;</w:t>
      </w:r>
    </w:p>
    <w:p w14:paraId="22049EFF" w14:textId="3EA90653" w:rsidR="00B101E0" w:rsidRPr="00816357" w:rsidRDefault="00186F4E" w:rsidP="00827959">
      <w:pPr>
        <w:pStyle w:val="ISDAL6"/>
      </w:pPr>
      <w:r w:rsidRPr="00816357">
        <w:t xml:space="preserve">для сум, деномінованих </w:t>
      </w:r>
      <w:r w:rsidR="00B101E0" w:rsidRPr="00816357">
        <w:t>в іноземній валюті</w:t>
      </w:r>
      <w:r w:rsidR="009E0C8F" w:rsidRPr="00816357">
        <w:t xml:space="preserve">, </w:t>
      </w:r>
      <w:r w:rsidR="00AE450F" w:rsidRPr="00816357">
        <w:t xml:space="preserve">ставку, що </w:t>
      </w:r>
      <w:r w:rsidR="009E0C8F" w:rsidRPr="00816357">
        <w:t>дорівнює</w:t>
      </w:r>
      <w:r w:rsidR="00B101E0" w:rsidRPr="00816357">
        <w:t>:</w:t>
      </w:r>
    </w:p>
    <w:p w14:paraId="26545A01" w14:textId="5676FFD5" w:rsidR="00B101E0" w:rsidRPr="00816357" w:rsidRDefault="00186F4E" w:rsidP="00827959">
      <w:pPr>
        <w:pStyle w:val="ISDAL5Text"/>
        <w:numPr>
          <w:ilvl w:val="0"/>
          <w:numId w:val="15"/>
        </w:numPr>
      </w:pPr>
      <w:r w:rsidRPr="00816357">
        <w:t xml:space="preserve">щодо </w:t>
      </w:r>
      <w:r w:rsidR="00B101E0" w:rsidRPr="00816357">
        <w:t xml:space="preserve">суми, яка належить до сплати </w:t>
      </w:r>
      <w:r w:rsidR="008548B2" w:rsidRPr="00816357">
        <w:t>Дефолтною</w:t>
      </w:r>
      <w:r w:rsidR="00B101E0" w:rsidRPr="00816357">
        <w:t xml:space="preserve"> Стороною</w:t>
      </w:r>
      <w:r w:rsidR="00C54033" w:rsidRPr="00816357">
        <w:t>,</w:t>
      </w:r>
      <w:r w:rsidR="00B101E0" w:rsidRPr="00816357">
        <w:t xml:space="preserve"> - розміру вартості кредитних ресурсів для відповідного отримувача платежу плюс 1% річних;</w:t>
      </w:r>
    </w:p>
    <w:p w14:paraId="0D0DA924" w14:textId="56442BA0" w:rsidR="00B101E0" w:rsidRPr="00816357" w:rsidRDefault="00186F4E" w:rsidP="00827959">
      <w:pPr>
        <w:pStyle w:val="ISDAL5Text"/>
        <w:numPr>
          <w:ilvl w:val="0"/>
          <w:numId w:val="15"/>
        </w:numPr>
      </w:pPr>
      <w:r w:rsidRPr="00816357">
        <w:t xml:space="preserve">щодо </w:t>
      </w:r>
      <w:r w:rsidR="00B101E0" w:rsidRPr="00816357">
        <w:t xml:space="preserve">суми, яка належить до сплати </w:t>
      </w:r>
      <w:r w:rsidR="008548B2" w:rsidRPr="00816357">
        <w:t>Недефолтною</w:t>
      </w:r>
      <w:r w:rsidR="00B101E0" w:rsidRPr="00816357">
        <w:t xml:space="preserve"> Стороною</w:t>
      </w:r>
      <w:r w:rsidR="00C54033" w:rsidRPr="00816357">
        <w:t xml:space="preserve">, </w:t>
      </w:r>
      <w:r w:rsidR="00B101E0" w:rsidRPr="00816357">
        <w:t xml:space="preserve">- ставці для депозиту овернайт, що пропонується банком </w:t>
      </w:r>
      <w:r w:rsidR="008548B2" w:rsidRPr="00816357">
        <w:t>Недефолтній</w:t>
      </w:r>
      <w:r w:rsidR="00B101E0" w:rsidRPr="00816357">
        <w:t xml:space="preserve"> Стороні у такій валюті на міжбанківському ринку. </w:t>
      </w:r>
      <w:r w:rsidR="0018414A" w:rsidRPr="00816357">
        <w:t xml:space="preserve">Недефолтна Сторона повинна обирати такий банк, діючи розумно </w:t>
      </w:r>
      <w:r w:rsidR="00B101E0" w:rsidRPr="00816357">
        <w:t>та добросовісно, для цілей отримання такої ставки;</w:t>
      </w:r>
    </w:p>
    <w:p w14:paraId="601E7636" w14:textId="1334BEE3" w:rsidR="00B101E0" w:rsidRPr="00816357" w:rsidRDefault="009101ED" w:rsidP="00827959">
      <w:pPr>
        <w:pStyle w:val="ISDAL5Text"/>
        <w:numPr>
          <w:ilvl w:val="0"/>
          <w:numId w:val="15"/>
        </w:numPr>
      </w:pPr>
      <w:r w:rsidRPr="00816357">
        <w:t>при Відстроченні</w:t>
      </w:r>
      <w:r w:rsidR="00B101E0" w:rsidRPr="00816357">
        <w:t xml:space="preserve"> протягом Періоду </w:t>
      </w:r>
      <w:r w:rsidR="003A584C" w:rsidRPr="00816357">
        <w:t>Очікування</w:t>
      </w:r>
      <w:r w:rsidR="00B101E0" w:rsidRPr="00816357">
        <w:t xml:space="preserve"> за відсутності </w:t>
      </w:r>
      <w:r w:rsidR="008548B2" w:rsidRPr="00816357">
        <w:t>Дефолтної</w:t>
      </w:r>
      <w:r w:rsidR="00B101E0" w:rsidRPr="00816357">
        <w:t xml:space="preserve"> Сторони - ставці для депозиту овернайт, що банк пропонує </w:t>
      </w:r>
      <w:r w:rsidR="00663416" w:rsidRPr="00816357">
        <w:t xml:space="preserve">іншим </w:t>
      </w:r>
      <w:r w:rsidR="00B101E0" w:rsidRPr="00816357">
        <w:t xml:space="preserve">банкам у такій валюті на міжбанківському ринку. </w:t>
      </w:r>
      <w:r w:rsidR="0018414A" w:rsidRPr="00816357">
        <w:t xml:space="preserve">Сторона повинна обирати такий банк, діючи розумно </w:t>
      </w:r>
      <w:r w:rsidR="00B101E0" w:rsidRPr="00816357">
        <w:t>та добросовісно, після консультації з іншою Стороною, для цілей отримання такої ставки;</w:t>
      </w:r>
    </w:p>
    <w:p w14:paraId="0BA9CEEF" w14:textId="18E0A802" w:rsidR="00B101E0" w:rsidRPr="00816357" w:rsidRDefault="00B101E0" w:rsidP="00827959">
      <w:pPr>
        <w:pStyle w:val="ISDAL5Text"/>
        <w:numPr>
          <w:ilvl w:val="0"/>
          <w:numId w:val="15"/>
        </w:numPr>
      </w:pPr>
      <w:r w:rsidRPr="00816357">
        <w:t xml:space="preserve">в інших випадках, що настають після Випадку </w:t>
      </w:r>
      <w:r w:rsidR="00042C90" w:rsidRPr="00816357">
        <w:t>Припинення</w:t>
      </w:r>
      <w:r w:rsidRPr="00816357">
        <w:t xml:space="preserve"> - середньому арифметичному (і) ставки для депозиту овернайт, що пропонується банком відповідному платнику у такій валюті на міжбанківському ринку, та (іі) вартості кредитних </w:t>
      </w:r>
      <w:r w:rsidR="00663416" w:rsidRPr="00816357">
        <w:t>ресурсів</w:t>
      </w:r>
      <w:r w:rsidRPr="00816357">
        <w:t xml:space="preserve"> для відповідного отримувача платежу.</w:t>
      </w:r>
    </w:p>
    <w:p w14:paraId="0C746E16" w14:textId="68CA9841" w:rsidR="00B101E0" w:rsidRPr="00816357" w:rsidRDefault="00854677" w:rsidP="00827959">
      <w:pPr>
        <w:pStyle w:val="ISDAL5"/>
        <w:numPr>
          <w:ilvl w:val="4"/>
          <w:numId w:val="16"/>
        </w:numPr>
      </w:pPr>
      <w:r w:rsidRPr="00816357">
        <w:lastRenderedPageBreak/>
        <w:t>для цілей пункту 9.</w:t>
      </w:r>
      <w:r w:rsidR="00EA0901" w:rsidRPr="00816357">
        <w:rPr>
          <w:lang w:val="en-US"/>
        </w:rPr>
        <w:t>6</w:t>
      </w:r>
      <w:r w:rsidRPr="00816357">
        <w:t>.2.</w:t>
      </w:r>
      <w:r w:rsidRPr="00816357">
        <w:fldChar w:fldCharType="begin"/>
      </w:r>
      <w:r w:rsidRPr="00816357">
        <w:instrText xml:space="preserve"> REF _Ref64384822 \n \h </w:instrText>
      </w:r>
      <w:r w:rsidR="00B101E0" w:rsidRPr="00816357">
        <w:instrText xml:space="preserve"> \* MERGEFORMAT </w:instrText>
      </w:r>
      <w:r w:rsidRPr="00816357">
        <w:fldChar w:fldCharType="separate"/>
      </w:r>
      <w:r w:rsidR="00145F2A">
        <w:t>(ii)</w:t>
      </w:r>
      <w:r w:rsidRPr="00816357">
        <w:fldChar w:fldCharType="end"/>
      </w:r>
      <w:r w:rsidR="00C54033" w:rsidRPr="00816357">
        <w:t xml:space="preserve"> </w:t>
      </w:r>
    </w:p>
    <w:p w14:paraId="17818FF2" w14:textId="13A3A627" w:rsidR="002338B4" w:rsidRPr="00816357" w:rsidRDefault="002338B4" w:rsidP="007802BF">
      <w:pPr>
        <w:pStyle w:val="ISDAL3texts"/>
        <w:rPr>
          <w:rFonts w:cs="Times New Roman"/>
        </w:rPr>
      </w:pPr>
      <w:r w:rsidRPr="00816357">
        <w:rPr>
          <w:rFonts w:cs="Times New Roman"/>
        </w:rPr>
        <w:t xml:space="preserve">за період з відповідної </w:t>
      </w:r>
      <w:r w:rsidR="008F09BD" w:rsidRPr="00816357">
        <w:rPr>
          <w:rFonts w:cs="Times New Roman"/>
        </w:rPr>
        <w:t>Дати Дострокового Припинення</w:t>
      </w:r>
      <w:r w:rsidRPr="00816357">
        <w:rPr>
          <w:rFonts w:cs="Times New Roman"/>
        </w:rPr>
        <w:t xml:space="preserve"> (виключаючи такий день) до дати (включаючи такий день), що визначається відповідно до пункту </w:t>
      </w:r>
      <w:r w:rsidRPr="00816357">
        <w:rPr>
          <w:rFonts w:cs="Times New Roman"/>
        </w:rPr>
        <w:fldChar w:fldCharType="begin"/>
      </w:r>
      <w:r w:rsidRPr="00816357">
        <w:rPr>
          <w:rFonts w:cs="Times New Roman"/>
        </w:rPr>
        <w:instrText xml:space="preserve"> REF _Ref63292309 \n \h  \* MERGEFORMAT </w:instrText>
      </w:r>
      <w:r w:rsidRPr="00816357">
        <w:rPr>
          <w:rFonts w:cs="Times New Roman"/>
        </w:rPr>
      </w:r>
      <w:r w:rsidRPr="00816357">
        <w:rPr>
          <w:rFonts w:cs="Times New Roman"/>
        </w:rPr>
        <w:fldChar w:fldCharType="separate"/>
      </w:r>
      <w:r w:rsidR="00145F2A">
        <w:rPr>
          <w:rFonts w:cs="Times New Roman"/>
        </w:rPr>
        <w:t>6.4.2</w:t>
      </w:r>
      <w:r w:rsidRPr="00816357">
        <w:rPr>
          <w:rFonts w:cs="Times New Roman"/>
        </w:rPr>
        <w:fldChar w:fldCharType="end"/>
      </w:r>
      <w:r w:rsidRPr="00816357">
        <w:rPr>
          <w:rFonts w:cs="Times New Roman"/>
        </w:rPr>
        <w:t xml:space="preserve"> </w:t>
      </w:r>
      <w:r w:rsidR="008F09BD" w:rsidRPr="00816357">
        <w:rPr>
          <w:rFonts w:cs="Times New Roman"/>
        </w:rPr>
        <w:t>Генеральної Угоди</w:t>
      </w:r>
      <w:r w:rsidRPr="00816357">
        <w:rPr>
          <w:rFonts w:cs="Times New Roman"/>
        </w:rPr>
        <w:t>:</w:t>
      </w:r>
    </w:p>
    <w:p w14:paraId="1CEA7F78" w14:textId="3B13BA92" w:rsidR="00854677" w:rsidRPr="00816357" w:rsidRDefault="00186F4E" w:rsidP="00827959">
      <w:pPr>
        <w:pStyle w:val="ISDAL6"/>
      </w:pPr>
      <w:r w:rsidRPr="00816357">
        <w:t xml:space="preserve">для сум, деномінованих </w:t>
      </w:r>
      <w:r w:rsidR="00B101E0" w:rsidRPr="00816357">
        <w:t>в українській гривні</w:t>
      </w:r>
      <w:r w:rsidR="009E0C8F" w:rsidRPr="00816357">
        <w:t xml:space="preserve">, </w:t>
      </w:r>
      <w:r w:rsidR="00A94198" w:rsidRPr="00816357">
        <w:t xml:space="preserve">ставку, що </w:t>
      </w:r>
      <w:r w:rsidR="009E0C8F" w:rsidRPr="00816357">
        <w:t xml:space="preserve">дорівнює </w:t>
      </w:r>
      <w:r w:rsidR="00854677" w:rsidRPr="00816357">
        <w:t xml:space="preserve">ставці за депозитними сертифікатами НБУ овернайт (незалежно від того, чи Сума </w:t>
      </w:r>
      <w:r w:rsidR="004A7E0E" w:rsidRPr="00816357">
        <w:t>Нетто</w:t>
      </w:r>
      <w:r w:rsidR="00854677" w:rsidRPr="00816357">
        <w:t xml:space="preserve">-зобов’язання повинна бути сплачена </w:t>
      </w:r>
      <w:r w:rsidR="008548B2" w:rsidRPr="00816357">
        <w:t>Дефолтною</w:t>
      </w:r>
      <w:r w:rsidR="00854677" w:rsidRPr="00816357">
        <w:t xml:space="preserve"> або </w:t>
      </w:r>
      <w:r w:rsidR="008548B2" w:rsidRPr="00816357">
        <w:t>Недефолтною</w:t>
      </w:r>
      <w:r w:rsidR="00854677" w:rsidRPr="00816357">
        <w:t xml:space="preserve"> Стороною, або в інших випадках);</w:t>
      </w:r>
    </w:p>
    <w:p w14:paraId="6B28DCA2" w14:textId="3C9C79D0" w:rsidR="00854677" w:rsidRPr="00816357" w:rsidRDefault="00186F4E" w:rsidP="00827959">
      <w:pPr>
        <w:pStyle w:val="ISDAL6"/>
      </w:pPr>
      <w:r w:rsidRPr="00816357">
        <w:t xml:space="preserve">для сум, деномінованих </w:t>
      </w:r>
      <w:r w:rsidR="009E0C8F" w:rsidRPr="00816357">
        <w:t xml:space="preserve">в </w:t>
      </w:r>
      <w:r w:rsidR="00854677" w:rsidRPr="00816357">
        <w:t>іноземній валюті</w:t>
      </w:r>
      <w:r w:rsidR="009E0C8F" w:rsidRPr="00816357">
        <w:t xml:space="preserve">, </w:t>
      </w:r>
      <w:r w:rsidR="00782781" w:rsidRPr="00816357">
        <w:t xml:space="preserve">ставку, що </w:t>
      </w:r>
      <w:r w:rsidR="009E0C8F" w:rsidRPr="00816357">
        <w:t>дорівнює</w:t>
      </w:r>
      <w:r w:rsidR="00B101E0" w:rsidRPr="00816357">
        <w:t>:</w:t>
      </w:r>
    </w:p>
    <w:p w14:paraId="19A51BFB" w14:textId="3438B33D" w:rsidR="009E0C8F" w:rsidRPr="00816357" w:rsidRDefault="009E0C8F" w:rsidP="00827959">
      <w:pPr>
        <w:pStyle w:val="ISDAL5Text"/>
        <w:numPr>
          <w:ilvl w:val="0"/>
          <w:numId w:val="17"/>
        </w:numPr>
      </w:pPr>
      <w:r w:rsidRPr="00816357">
        <w:t xml:space="preserve">якщо Сума </w:t>
      </w:r>
      <w:r w:rsidR="004A7E0E" w:rsidRPr="00816357">
        <w:t>Нетто</w:t>
      </w:r>
      <w:r w:rsidRPr="00816357">
        <w:t xml:space="preserve">-зобов’язання </w:t>
      </w:r>
      <w:r w:rsidR="00137E43" w:rsidRPr="00816357">
        <w:t xml:space="preserve">належить до сплати </w:t>
      </w:r>
      <w:r w:rsidR="008548B2" w:rsidRPr="00816357">
        <w:t>Дефолтною</w:t>
      </w:r>
      <w:r w:rsidRPr="00816357">
        <w:t xml:space="preserve"> Стороною – розміру вартості кредитних </w:t>
      </w:r>
      <w:r w:rsidR="00663416" w:rsidRPr="00816357">
        <w:t>ресурсів</w:t>
      </w:r>
      <w:r w:rsidRPr="00816357">
        <w:t xml:space="preserve"> для відповідного отримувача платежу плюс 1% річних;</w:t>
      </w:r>
    </w:p>
    <w:p w14:paraId="6E2F19AA" w14:textId="604A481A" w:rsidR="009E0C8F" w:rsidRPr="00816357" w:rsidRDefault="009E0C8F" w:rsidP="00827959">
      <w:pPr>
        <w:pStyle w:val="ISDAL5Text"/>
        <w:numPr>
          <w:ilvl w:val="0"/>
          <w:numId w:val="17"/>
        </w:numPr>
      </w:pPr>
      <w:r w:rsidRPr="00816357">
        <w:t xml:space="preserve">якщо Сума </w:t>
      </w:r>
      <w:r w:rsidR="004A7E0E" w:rsidRPr="00816357">
        <w:t>Нетто</w:t>
      </w:r>
      <w:r w:rsidRPr="00816357">
        <w:t xml:space="preserve">-зобов’язання </w:t>
      </w:r>
      <w:r w:rsidR="00137E43" w:rsidRPr="00816357">
        <w:t xml:space="preserve">належить до сплати </w:t>
      </w:r>
      <w:r w:rsidR="008548B2" w:rsidRPr="00816357">
        <w:t>Недефолтною</w:t>
      </w:r>
      <w:r w:rsidRPr="00816357">
        <w:t xml:space="preserve"> Стороною - ставці для депозиту овернайт, що пропонується банком </w:t>
      </w:r>
      <w:r w:rsidR="008548B2" w:rsidRPr="00816357">
        <w:t>Недефолтній</w:t>
      </w:r>
      <w:r w:rsidRPr="00816357">
        <w:t xml:space="preserve"> Стороні у такій валюті на міжбанківському ринку. </w:t>
      </w:r>
      <w:r w:rsidR="008548B2" w:rsidRPr="00816357">
        <w:t>Недефолтн</w:t>
      </w:r>
      <w:r w:rsidR="0018414A" w:rsidRPr="00816357">
        <w:t>а</w:t>
      </w:r>
      <w:r w:rsidRPr="00816357">
        <w:t xml:space="preserve"> </w:t>
      </w:r>
      <w:r w:rsidR="0018414A" w:rsidRPr="00816357">
        <w:t>Сторона повинна обирати такий банк</w:t>
      </w:r>
      <w:r w:rsidRPr="00816357">
        <w:t>, діючи розумно та добросовісно, для цілей отримання такої ставки;</w:t>
      </w:r>
    </w:p>
    <w:p w14:paraId="1FF8726A" w14:textId="75A424B3" w:rsidR="009E0C8F" w:rsidRPr="00816357" w:rsidRDefault="009E0C8F" w:rsidP="00827959">
      <w:pPr>
        <w:pStyle w:val="ISDAL5Text"/>
        <w:numPr>
          <w:ilvl w:val="0"/>
          <w:numId w:val="17"/>
        </w:numPr>
      </w:pPr>
      <w:r w:rsidRPr="00816357">
        <w:t xml:space="preserve">в інших випадках – середньому арифметичному (і) ставки для депозиту овернайт, що пропонується банком відповідному платнику у такій валюті на міжбанківському ринку, та (іі) вартості кредитних </w:t>
      </w:r>
      <w:r w:rsidR="00573E21" w:rsidRPr="00816357">
        <w:t xml:space="preserve">ресурсів </w:t>
      </w:r>
      <w:r w:rsidRPr="00816357">
        <w:t>для відповідного отримувача платежу</w:t>
      </w:r>
      <w:r w:rsidR="00C54033" w:rsidRPr="00816357">
        <w:t>;</w:t>
      </w:r>
    </w:p>
    <w:p w14:paraId="194A1677" w14:textId="4A278E40" w:rsidR="00B101E0" w:rsidRPr="00816357" w:rsidRDefault="009E0C8F" w:rsidP="00827959">
      <w:pPr>
        <w:pStyle w:val="ISDAL5"/>
      </w:pPr>
      <w:r w:rsidRPr="00816357">
        <w:t xml:space="preserve">за період з дати (виключаючи такий день), що визначається відповідно до </w:t>
      </w:r>
      <w:r w:rsidR="0021385F" w:rsidRPr="00816357">
        <w:t>пункту </w:t>
      </w:r>
      <w:r w:rsidR="0021385F" w:rsidRPr="00816357">
        <w:fldChar w:fldCharType="begin"/>
      </w:r>
      <w:r w:rsidR="0021385F" w:rsidRPr="00816357">
        <w:instrText xml:space="preserve"> REF _Ref63292309 \r \h </w:instrText>
      </w:r>
      <w:r w:rsidR="00186F4E" w:rsidRPr="00816357">
        <w:instrText xml:space="preserve"> \* MERGEFORMAT </w:instrText>
      </w:r>
      <w:r w:rsidR="0021385F" w:rsidRPr="00816357">
        <w:fldChar w:fldCharType="separate"/>
      </w:r>
      <w:r w:rsidR="00145F2A">
        <w:t>6.4.2</w:t>
      </w:r>
      <w:r w:rsidR="0021385F" w:rsidRPr="00816357">
        <w:fldChar w:fldCharType="end"/>
      </w:r>
      <w:r w:rsidR="0021385F" w:rsidRPr="00816357">
        <w:t xml:space="preserve"> </w:t>
      </w:r>
      <w:r w:rsidR="008F09BD" w:rsidRPr="00816357">
        <w:t>Генеральної Угоди</w:t>
      </w:r>
      <w:r w:rsidRPr="00816357">
        <w:t>, коли така сума належить до сплати, до дати фактичної сплати такої суми (включаючи такий день)</w:t>
      </w:r>
      <w:r w:rsidR="00C54033" w:rsidRPr="00816357">
        <w:t>:</w:t>
      </w:r>
    </w:p>
    <w:p w14:paraId="4A4C916C" w14:textId="59F9F1A2" w:rsidR="009E0C8F" w:rsidRPr="00816357" w:rsidRDefault="00186F4E" w:rsidP="00827959">
      <w:pPr>
        <w:pStyle w:val="ISDAL6"/>
        <w:numPr>
          <w:ilvl w:val="5"/>
          <w:numId w:val="18"/>
        </w:numPr>
      </w:pPr>
      <w:r w:rsidRPr="00816357">
        <w:t xml:space="preserve">для сум, деномінованих </w:t>
      </w:r>
      <w:r w:rsidR="009E0C8F" w:rsidRPr="00816357">
        <w:t xml:space="preserve">в українській гривні, </w:t>
      </w:r>
      <w:r w:rsidR="00EC35FC" w:rsidRPr="00816357">
        <w:t xml:space="preserve">ставку, що </w:t>
      </w:r>
      <w:r w:rsidR="009E0C8F" w:rsidRPr="00816357">
        <w:t>дорівнює:</w:t>
      </w:r>
    </w:p>
    <w:p w14:paraId="7673ACEE" w14:textId="1C8C5E49" w:rsidR="009E0C8F" w:rsidRPr="00816357" w:rsidRDefault="00203134" w:rsidP="00827959">
      <w:pPr>
        <w:pStyle w:val="ISDAL5Text"/>
        <w:numPr>
          <w:ilvl w:val="0"/>
          <w:numId w:val="19"/>
        </w:numPr>
      </w:pPr>
      <w:r w:rsidRPr="00816357">
        <w:t xml:space="preserve">якщо </w:t>
      </w:r>
      <w:r w:rsidR="004A7E0E" w:rsidRPr="00816357">
        <w:t>Сума Нетто</w:t>
      </w:r>
      <w:r w:rsidR="006D2D17" w:rsidRPr="00816357">
        <w:t xml:space="preserve">-зобов’язання належить до сплати </w:t>
      </w:r>
      <w:r w:rsidR="008548B2" w:rsidRPr="00816357">
        <w:t>Дефолтною</w:t>
      </w:r>
      <w:r w:rsidR="006D2D17" w:rsidRPr="00816357">
        <w:t xml:space="preserve"> Стороною (виключаючи період, що зазначений вище) - обліковій ставці НБУ плюс 1% річних;</w:t>
      </w:r>
    </w:p>
    <w:p w14:paraId="4EBE185A" w14:textId="6A2FB215" w:rsidR="00C54033" w:rsidRPr="00816357" w:rsidRDefault="006D2D17" w:rsidP="00827959">
      <w:pPr>
        <w:pStyle w:val="ISDAL5Text"/>
        <w:numPr>
          <w:ilvl w:val="0"/>
          <w:numId w:val="19"/>
        </w:numPr>
      </w:pPr>
      <w:r w:rsidRPr="00816357">
        <w:t xml:space="preserve">якщо Сума </w:t>
      </w:r>
      <w:r w:rsidR="002637DD" w:rsidRPr="00816357">
        <w:t>Нетто</w:t>
      </w:r>
      <w:r w:rsidRPr="00816357">
        <w:t xml:space="preserve">-зобов’язання належить до сплати </w:t>
      </w:r>
      <w:r w:rsidR="008548B2" w:rsidRPr="00816357">
        <w:t>Недефолтною</w:t>
      </w:r>
      <w:r w:rsidRPr="00816357">
        <w:t xml:space="preserve"> Стороною (виключаючи період, зазначений вище)</w:t>
      </w:r>
      <w:r w:rsidR="00C54033" w:rsidRPr="00816357">
        <w:t>,</w:t>
      </w:r>
      <w:r w:rsidRPr="00816357">
        <w:t xml:space="preserve"> якщо Сторона не сплачує Суму </w:t>
      </w:r>
      <w:r w:rsidR="002637DD" w:rsidRPr="00816357">
        <w:t>Нетто</w:t>
      </w:r>
      <w:r w:rsidRPr="00816357">
        <w:t>-</w:t>
      </w:r>
      <w:r w:rsidR="002A1A01" w:rsidRPr="00816357">
        <w:t xml:space="preserve">зобов’язання </w:t>
      </w:r>
      <w:r w:rsidRPr="00816357">
        <w:t xml:space="preserve">внаслідок настання Випадку </w:t>
      </w:r>
      <w:r w:rsidR="002637DD" w:rsidRPr="00816357">
        <w:t>Незаконності</w:t>
      </w:r>
      <w:r w:rsidRPr="00816357">
        <w:t xml:space="preserve"> або Випадку </w:t>
      </w:r>
      <w:r w:rsidR="002637DD" w:rsidRPr="00816357">
        <w:t>Форс</w:t>
      </w:r>
      <w:r w:rsidRPr="00816357">
        <w:t xml:space="preserve">-мажору (протягом </w:t>
      </w:r>
      <w:r w:rsidR="00C54033" w:rsidRPr="00816357">
        <w:t>періоду їхнього тривання) або в інших випадках - ставці за депозитними сертифікатами НБУ овернайт;</w:t>
      </w:r>
    </w:p>
    <w:p w14:paraId="6DB91221" w14:textId="64B7C238" w:rsidR="00C54033" w:rsidRPr="00816357" w:rsidRDefault="00186F4E" w:rsidP="00827959">
      <w:pPr>
        <w:pStyle w:val="ISDAL6"/>
        <w:numPr>
          <w:ilvl w:val="5"/>
          <w:numId w:val="18"/>
        </w:numPr>
      </w:pPr>
      <w:r w:rsidRPr="00816357">
        <w:t xml:space="preserve">для сум, деномінованих </w:t>
      </w:r>
      <w:r w:rsidR="00C54033" w:rsidRPr="00816357">
        <w:t>в іноземній валюті,</w:t>
      </w:r>
      <w:r w:rsidR="00EC35FC" w:rsidRPr="00816357">
        <w:t xml:space="preserve"> ставку, що</w:t>
      </w:r>
      <w:r w:rsidR="00C54033" w:rsidRPr="00816357">
        <w:t xml:space="preserve"> дорівнює:</w:t>
      </w:r>
    </w:p>
    <w:p w14:paraId="6FF9693B" w14:textId="42CFBB73" w:rsidR="00C54033" w:rsidRPr="00816357" w:rsidRDefault="00C54033" w:rsidP="00827959">
      <w:pPr>
        <w:pStyle w:val="ISDAL5Text"/>
        <w:numPr>
          <w:ilvl w:val="0"/>
          <w:numId w:val="19"/>
        </w:numPr>
      </w:pPr>
      <w:r w:rsidRPr="00816357">
        <w:t xml:space="preserve">якщо Сума </w:t>
      </w:r>
      <w:r w:rsidR="002637DD" w:rsidRPr="00816357">
        <w:t>Нетто</w:t>
      </w:r>
      <w:r w:rsidRPr="00816357">
        <w:t xml:space="preserve">-зобов’язання належить до сплати </w:t>
      </w:r>
      <w:r w:rsidR="008548B2" w:rsidRPr="00816357">
        <w:t>Дефолтною</w:t>
      </w:r>
      <w:r w:rsidRPr="00816357">
        <w:t xml:space="preserve"> Стороною (виключаючи період, що зазначений вище) - розміру вартості кредитних </w:t>
      </w:r>
      <w:r w:rsidR="00796F88" w:rsidRPr="00816357">
        <w:t>ресурсів</w:t>
      </w:r>
      <w:r w:rsidRPr="00816357">
        <w:t xml:space="preserve"> для відповідного отримувача платежу плюс 1% річних;</w:t>
      </w:r>
    </w:p>
    <w:p w14:paraId="4E46F657" w14:textId="725C691F" w:rsidR="00C54033" w:rsidRPr="00816357" w:rsidRDefault="00C54033" w:rsidP="00827959">
      <w:pPr>
        <w:pStyle w:val="ISDAL5Text"/>
        <w:numPr>
          <w:ilvl w:val="0"/>
          <w:numId w:val="19"/>
        </w:numPr>
      </w:pPr>
      <w:r w:rsidRPr="00816357">
        <w:lastRenderedPageBreak/>
        <w:t xml:space="preserve">якщо Сума </w:t>
      </w:r>
      <w:r w:rsidR="002637DD" w:rsidRPr="00816357">
        <w:t>Нетто</w:t>
      </w:r>
      <w:r w:rsidRPr="00816357">
        <w:t xml:space="preserve">-зобов’язання належить до сплати </w:t>
      </w:r>
      <w:r w:rsidR="008548B2" w:rsidRPr="00816357">
        <w:t>Недефолтною</w:t>
      </w:r>
      <w:r w:rsidRPr="00816357">
        <w:t xml:space="preserve"> Стороною (виключаючи період, що зазначений вище) - ставці для депозиту овернайт, що пропонується банком </w:t>
      </w:r>
      <w:r w:rsidR="008548B2" w:rsidRPr="00816357">
        <w:t>Недефолтній</w:t>
      </w:r>
      <w:r w:rsidRPr="00816357">
        <w:t xml:space="preserve"> Стороні у такій валюті на міжбанківському ринку. </w:t>
      </w:r>
      <w:r w:rsidR="0018414A" w:rsidRPr="00816357">
        <w:t>Недефолтна Сторона повинна обирати такий банк, діючи розумно</w:t>
      </w:r>
      <w:r w:rsidRPr="00816357">
        <w:t xml:space="preserve"> та добросовісно, для цілей отримання такої ставки;</w:t>
      </w:r>
    </w:p>
    <w:p w14:paraId="136555D4" w14:textId="67194306" w:rsidR="00C54033" w:rsidRPr="00816357" w:rsidRDefault="00C54033" w:rsidP="00827959">
      <w:pPr>
        <w:pStyle w:val="ISDAL5Text"/>
        <w:numPr>
          <w:ilvl w:val="0"/>
          <w:numId w:val="19"/>
        </w:numPr>
      </w:pPr>
      <w:r w:rsidRPr="00816357">
        <w:t xml:space="preserve">якщо Сторона не сплачує Суму </w:t>
      </w:r>
      <w:r w:rsidR="002637DD" w:rsidRPr="00816357">
        <w:t>Нетто</w:t>
      </w:r>
      <w:r w:rsidRPr="00816357">
        <w:t xml:space="preserve">-зобов’язання внаслідок настання Випадку </w:t>
      </w:r>
      <w:r w:rsidR="002637DD" w:rsidRPr="00816357">
        <w:t>Незаконності</w:t>
      </w:r>
      <w:r w:rsidRPr="00816357">
        <w:t xml:space="preserve"> або Випадку </w:t>
      </w:r>
      <w:r w:rsidR="002637DD" w:rsidRPr="00816357">
        <w:t>Форс</w:t>
      </w:r>
      <w:r w:rsidRPr="00816357">
        <w:t xml:space="preserve">-мажору (протягом періоду їхнього тривання) – середньому арифметичному (і) ставки для депозиту овернайт, що пропонується банком відповідному платнику у такій валюті на міжбанківському ринку, та (іі) вартості кредитних </w:t>
      </w:r>
      <w:r w:rsidR="00796F88" w:rsidRPr="00816357">
        <w:t>ресурсів</w:t>
      </w:r>
      <w:r w:rsidRPr="00816357">
        <w:t xml:space="preserve"> для відповідного отримувача платежу;</w:t>
      </w:r>
    </w:p>
    <w:p w14:paraId="319A60E9" w14:textId="7AAFEDDE" w:rsidR="00C54033" w:rsidRPr="00816357" w:rsidRDefault="00C54033" w:rsidP="00827959">
      <w:pPr>
        <w:pStyle w:val="ISDAL5Text"/>
        <w:numPr>
          <w:ilvl w:val="0"/>
          <w:numId w:val="19"/>
        </w:numPr>
      </w:pPr>
      <w:r w:rsidRPr="00816357">
        <w:t xml:space="preserve">в інших випадках – середньому арифметичному вартості кредитних </w:t>
      </w:r>
      <w:r w:rsidR="00E73549" w:rsidRPr="00816357">
        <w:t>ресурсів</w:t>
      </w:r>
      <w:r w:rsidRPr="00816357">
        <w:t xml:space="preserve"> для кожної із Сторін.</w:t>
      </w:r>
    </w:p>
    <w:bookmarkEnd w:id="130"/>
    <w:p w14:paraId="0A849BA5" w14:textId="3050619E" w:rsidR="009C312D" w:rsidRPr="00816357" w:rsidRDefault="009C312D" w:rsidP="00827959">
      <w:pPr>
        <w:pStyle w:val="ISDAText"/>
        <w:rPr>
          <w:rFonts w:cs="Times New Roman"/>
        </w:rPr>
      </w:pPr>
      <w:r w:rsidRPr="00816357">
        <w:rPr>
          <w:rFonts w:cs="Times New Roman"/>
          <w:iCs/>
        </w:rPr>
        <w:t>"</w:t>
      </w:r>
      <w:r w:rsidRPr="00816357">
        <w:rPr>
          <w:rFonts w:cs="Times New Roman"/>
          <w:b/>
          <w:i/>
          <w:iCs/>
        </w:rPr>
        <w:t xml:space="preserve">Сума </w:t>
      </w:r>
      <w:r w:rsidR="002637DD" w:rsidRPr="00816357">
        <w:rPr>
          <w:rFonts w:cs="Times New Roman"/>
          <w:b/>
          <w:i/>
          <w:iCs/>
        </w:rPr>
        <w:t>Нетто</w:t>
      </w:r>
      <w:r w:rsidRPr="00816357">
        <w:rPr>
          <w:rFonts w:cs="Times New Roman"/>
          <w:b/>
          <w:i/>
          <w:iCs/>
        </w:rPr>
        <w:t>-зобов’язання</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 пункті</w:t>
      </w:r>
      <w:r w:rsidR="00F205DB" w:rsidRPr="00816357">
        <w:rPr>
          <w:rFonts w:cs="Times New Roman"/>
        </w:rPr>
        <w:t> </w:t>
      </w:r>
      <w:r w:rsidR="00F205DB" w:rsidRPr="00816357">
        <w:rPr>
          <w:rFonts w:cs="Times New Roman"/>
        </w:rPr>
        <w:fldChar w:fldCharType="begin"/>
      </w:r>
      <w:r w:rsidR="00F205DB" w:rsidRPr="00816357">
        <w:rPr>
          <w:rFonts w:cs="Times New Roman"/>
        </w:rPr>
        <w:instrText xml:space="preserve"> REF _Ref63291945 \r \h </w:instrText>
      </w:r>
      <w:r w:rsidR="00186F4E" w:rsidRPr="00816357">
        <w:rPr>
          <w:rFonts w:cs="Times New Roman"/>
        </w:rPr>
        <w:instrText xml:space="preserve"> \* MERGEFORMAT </w:instrText>
      </w:r>
      <w:r w:rsidR="00F205DB" w:rsidRPr="00816357">
        <w:rPr>
          <w:rFonts w:cs="Times New Roman"/>
        </w:rPr>
      </w:r>
      <w:r w:rsidR="00F205DB" w:rsidRPr="00816357">
        <w:rPr>
          <w:rFonts w:cs="Times New Roman"/>
        </w:rPr>
        <w:fldChar w:fldCharType="separate"/>
      </w:r>
      <w:r w:rsidR="00145F2A">
        <w:rPr>
          <w:rFonts w:cs="Times New Roman"/>
        </w:rPr>
        <w:t>6.5</w:t>
      </w:r>
      <w:r w:rsidR="00F205DB" w:rsidRPr="00816357">
        <w:rPr>
          <w:rFonts w:cs="Times New Roman"/>
        </w:rPr>
        <w:fldChar w:fldCharType="end"/>
      </w:r>
      <w:r w:rsidRPr="00816357">
        <w:rPr>
          <w:rFonts w:cs="Times New Roman"/>
        </w:rPr>
        <w:t>.</w:t>
      </w:r>
    </w:p>
    <w:p w14:paraId="1C53C9FB" w14:textId="14830289" w:rsidR="009A25A3" w:rsidRPr="00816357" w:rsidRDefault="009A25A3" w:rsidP="00827959">
      <w:pPr>
        <w:pStyle w:val="ISDAText"/>
        <w:rPr>
          <w:rFonts w:cs="Times New Roman"/>
          <w:i/>
          <w:iCs/>
        </w:rPr>
      </w:pPr>
      <w:r w:rsidRPr="00816357">
        <w:rPr>
          <w:rFonts w:cs="Times New Roman"/>
          <w:iCs/>
        </w:rPr>
        <w:t>"</w:t>
      </w:r>
      <w:r w:rsidRPr="00816357">
        <w:rPr>
          <w:rFonts w:cs="Times New Roman"/>
          <w:b/>
          <w:i/>
          <w:iCs/>
        </w:rPr>
        <w:t xml:space="preserve">Торговий </w:t>
      </w:r>
      <w:r w:rsidR="00042C90" w:rsidRPr="00816357">
        <w:rPr>
          <w:rFonts w:cs="Times New Roman"/>
          <w:b/>
          <w:i/>
          <w:iCs/>
        </w:rPr>
        <w:t>Репозиторій</w:t>
      </w:r>
      <w:r w:rsidRPr="00816357">
        <w:rPr>
          <w:rFonts w:cs="Times New Roman"/>
          <w:iCs/>
        </w:rPr>
        <w:t>"</w:t>
      </w:r>
      <w:r w:rsidRPr="00816357">
        <w:rPr>
          <w:rFonts w:cs="Times New Roman"/>
          <w:i/>
          <w:iCs/>
        </w:rPr>
        <w:t xml:space="preserve"> </w:t>
      </w:r>
      <w:r w:rsidR="00A335D6" w:rsidRPr="00816357">
        <w:rPr>
          <w:rFonts w:cs="Times New Roman"/>
        </w:rPr>
        <w:t>вживається у значенні, наданому йому</w:t>
      </w:r>
      <w:r w:rsidRPr="00816357">
        <w:rPr>
          <w:rFonts w:cs="Times New Roman"/>
        </w:rPr>
        <w:t xml:space="preserve"> в Законі України "Про ринки капіталу та організовані товарні ринки"</w:t>
      </w:r>
      <w:r w:rsidR="00A335D6" w:rsidRPr="00816357">
        <w:rPr>
          <w:rFonts w:cs="Times New Roman"/>
        </w:rPr>
        <w:t>.</w:t>
      </w:r>
    </w:p>
    <w:p w14:paraId="55786F22" w14:textId="08E4AC6C" w:rsidR="000C27AE" w:rsidRPr="00816357" w:rsidRDefault="000C27AE" w:rsidP="00827959">
      <w:pPr>
        <w:pStyle w:val="ISDAText"/>
        <w:rPr>
          <w:rFonts w:cs="Times New Roman"/>
        </w:rPr>
      </w:pPr>
      <w:r w:rsidRPr="00816357">
        <w:rPr>
          <w:rFonts w:cs="Times New Roman"/>
          <w:iCs/>
        </w:rPr>
        <w:t>"</w:t>
      </w:r>
      <w:r w:rsidRPr="00816357">
        <w:rPr>
          <w:rFonts w:cs="Times New Roman"/>
          <w:b/>
          <w:i/>
          <w:iCs/>
        </w:rPr>
        <w:t>Угода</w:t>
      </w:r>
      <w:r w:rsidRPr="00816357">
        <w:rPr>
          <w:rFonts w:cs="Times New Roman"/>
          <w:iCs/>
        </w:rPr>
        <w:t>"</w:t>
      </w:r>
      <w:r w:rsidRPr="00816357">
        <w:rPr>
          <w:rFonts w:cs="Times New Roman"/>
          <w:i/>
          <w:iCs/>
        </w:rPr>
        <w:t xml:space="preserve"> </w:t>
      </w:r>
      <w:r w:rsidRPr="00816357">
        <w:rPr>
          <w:rFonts w:cs="Times New Roman"/>
        </w:rPr>
        <w:t>вживається у значенні, наданому йому в пункті </w:t>
      </w:r>
      <w:r w:rsidR="00640844" w:rsidRPr="00816357">
        <w:rPr>
          <w:rFonts w:cs="Times New Roman"/>
        </w:rPr>
        <w:fldChar w:fldCharType="begin"/>
      </w:r>
      <w:r w:rsidR="00640844" w:rsidRPr="00816357">
        <w:rPr>
          <w:rFonts w:cs="Times New Roman"/>
        </w:rPr>
        <w:instrText xml:space="preserve"> REF _Ref64385187 \r \h </w:instrText>
      </w:r>
      <w:r w:rsidR="00CA0DFE" w:rsidRPr="00816357">
        <w:rPr>
          <w:rFonts w:cs="Times New Roman"/>
        </w:rPr>
        <w:instrText xml:space="preserve"> \* MERGEFORMAT </w:instrText>
      </w:r>
      <w:r w:rsidR="00640844" w:rsidRPr="00816357">
        <w:rPr>
          <w:rFonts w:cs="Times New Roman"/>
        </w:rPr>
      </w:r>
      <w:r w:rsidR="00640844" w:rsidRPr="00816357">
        <w:rPr>
          <w:rFonts w:cs="Times New Roman"/>
        </w:rPr>
        <w:fldChar w:fldCharType="separate"/>
      </w:r>
      <w:r w:rsidR="00145F2A">
        <w:rPr>
          <w:rFonts w:cs="Times New Roman"/>
        </w:rPr>
        <w:t>1.3</w:t>
      </w:r>
      <w:r w:rsidR="00640844" w:rsidRPr="00816357">
        <w:rPr>
          <w:rFonts w:cs="Times New Roman"/>
        </w:rPr>
        <w:fldChar w:fldCharType="end"/>
      </w:r>
      <w:r w:rsidRPr="00816357">
        <w:rPr>
          <w:rFonts w:cs="Times New Roman"/>
        </w:rPr>
        <w:t>.</w:t>
      </w:r>
    </w:p>
    <w:p w14:paraId="084C5A19" w14:textId="3F4E3232" w:rsidR="000C27AE" w:rsidRPr="00816357" w:rsidRDefault="000C27AE" w:rsidP="00827959">
      <w:pPr>
        <w:pStyle w:val="ISDAText"/>
        <w:rPr>
          <w:rFonts w:cs="Times New Roman"/>
        </w:rPr>
      </w:pPr>
      <w:r w:rsidRPr="00816357">
        <w:rPr>
          <w:rFonts w:cs="Times New Roman"/>
          <w:iCs/>
        </w:rPr>
        <w:t>"</w:t>
      </w:r>
      <w:r w:rsidRPr="00816357">
        <w:rPr>
          <w:rFonts w:cs="Times New Roman"/>
          <w:b/>
          <w:i/>
          <w:iCs/>
        </w:rPr>
        <w:t xml:space="preserve">Юридичні </w:t>
      </w:r>
      <w:r w:rsidR="004A7E0E" w:rsidRPr="00816357">
        <w:rPr>
          <w:rFonts w:cs="Times New Roman"/>
          <w:b/>
          <w:i/>
          <w:iCs/>
        </w:rPr>
        <w:t>Обмеження</w:t>
      </w:r>
      <w:r w:rsidRPr="00816357">
        <w:rPr>
          <w:rFonts w:cs="Times New Roman"/>
          <w:iCs/>
        </w:rPr>
        <w:t>"</w:t>
      </w:r>
      <w:r w:rsidRPr="00816357">
        <w:rPr>
          <w:rFonts w:cs="Times New Roman"/>
          <w:i/>
          <w:iCs/>
        </w:rPr>
        <w:t xml:space="preserve"> </w:t>
      </w:r>
      <w:r w:rsidRPr="00816357">
        <w:rPr>
          <w:rFonts w:cs="Times New Roman"/>
        </w:rPr>
        <w:t xml:space="preserve">означає прийняття закону, </w:t>
      </w:r>
      <w:r w:rsidR="00A77700" w:rsidRPr="00816357">
        <w:rPr>
          <w:rFonts w:cs="Times New Roman"/>
        </w:rPr>
        <w:t xml:space="preserve">іншого </w:t>
      </w:r>
      <w:r w:rsidRPr="00816357">
        <w:rPr>
          <w:rFonts w:cs="Times New Roman"/>
        </w:rPr>
        <w:t xml:space="preserve">нормативно-правового акту, рішення суду, </w:t>
      </w:r>
      <w:r w:rsidR="00D73988" w:rsidRPr="00816357">
        <w:rPr>
          <w:rFonts w:cs="Times New Roman"/>
        </w:rPr>
        <w:t>арбітраж</w:t>
      </w:r>
      <w:r w:rsidR="00F53C47" w:rsidRPr="00816357">
        <w:rPr>
          <w:rFonts w:cs="Times New Roman"/>
        </w:rPr>
        <w:t>ного чи третейського суд</w:t>
      </w:r>
      <w:r w:rsidR="00D73988" w:rsidRPr="00816357">
        <w:rPr>
          <w:rFonts w:cs="Times New Roman"/>
        </w:rPr>
        <w:t xml:space="preserve">у, </w:t>
      </w:r>
      <w:r w:rsidRPr="00816357">
        <w:rPr>
          <w:rFonts w:cs="Times New Roman"/>
        </w:rPr>
        <w:t xml:space="preserve">рішення або іншого акту </w:t>
      </w:r>
      <w:r w:rsidR="00FF7792" w:rsidRPr="00816357">
        <w:rPr>
          <w:rFonts w:cs="Times New Roman"/>
        </w:rPr>
        <w:t xml:space="preserve">індивідуальної дії </w:t>
      </w:r>
      <w:r w:rsidR="003C1570" w:rsidRPr="00816357">
        <w:rPr>
          <w:rFonts w:cs="Times New Roman"/>
        </w:rPr>
        <w:t xml:space="preserve">органу </w:t>
      </w:r>
      <w:r w:rsidR="00DA3EB8" w:rsidRPr="00816357">
        <w:rPr>
          <w:rFonts w:cs="Times New Roman"/>
        </w:rPr>
        <w:t>державної</w:t>
      </w:r>
      <w:r w:rsidR="003C1570" w:rsidRPr="00816357">
        <w:rPr>
          <w:rFonts w:cs="Times New Roman"/>
        </w:rPr>
        <w:t xml:space="preserve"> влади</w:t>
      </w:r>
      <w:r w:rsidR="00C308C1" w:rsidRPr="00816357">
        <w:rPr>
          <w:rFonts w:cs="Times New Roman"/>
        </w:rPr>
        <w:t xml:space="preserve">, </w:t>
      </w:r>
      <w:r w:rsidR="00F53C47" w:rsidRPr="00816357">
        <w:rPr>
          <w:rFonts w:cs="Times New Roman"/>
        </w:rPr>
        <w:t xml:space="preserve">у тому числі </w:t>
      </w:r>
      <w:r w:rsidR="00C308C1" w:rsidRPr="00816357">
        <w:rPr>
          <w:rFonts w:cs="Times New Roman"/>
        </w:rPr>
        <w:t>Президента України</w:t>
      </w:r>
      <w:r w:rsidR="00286F4E" w:rsidRPr="00816357">
        <w:rPr>
          <w:rFonts w:cs="Times New Roman"/>
        </w:rPr>
        <w:t xml:space="preserve">, </w:t>
      </w:r>
      <w:r w:rsidR="00570A3F" w:rsidRPr="00816357">
        <w:rPr>
          <w:rFonts w:cs="Times New Roman"/>
        </w:rPr>
        <w:t>НБУ</w:t>
      </w:r>
      <w:r w:rsidR="00F53C47" w:rsidRPr="00816357">
        <w:rPr>
          <w:rFonts w:cs="Times New Roman"/>
        </w:rPr>
        <w:t>,</w:t>
      </w:r>
      <w:r w:rsidR="00DA3EB8" w:rsidRPr="00816357">
        <w:rPr>
          <w:rFonts w:cs="Times New Roman"/>
        </w:rPr>
        <w:t xml:space="preserve"> або </w:t>
      </w:r>
      <w:r w:rsidR="00C308C1" w:rsidRPr="00816357">
        <w:rPr>
          <w:rFonts w:cs="Times New Roman"/>
        </w:rPr>
        <w:t xml:space="preserve">органу </w:t>
      </w:r>
      <w:r w:rsidR="00DA3EB8" w:rsidRPr="00816357">
        <w:rPr>
          <w:rFonts w:cs="Times New Roman"/>
        </w:rPr>
        <w:t>місцево</w:t>
      </w:r>
      <w:r w:rsidR="003C1570" w:rsidRPr="00816357">
        <w:rPr>
          <w:rFonts w:cs="Times New Roman"/>
        </w:rPr>
        <w:t>го самоврядування</w:t>
      </w:r>
      <w:r w:rsidR="00F205DB" w:rsidRPr="00816357">
        <w:rPr>
          <w:rFonts w:cs="Times New Roman"/>
        </w:rPr>
        <w:t>.</w:t>
      </w:r>
    </w:p>
    <w:sdt>
      <w:sdtPr>
        <w:rPr>
          <w:rFonts w:cs="Times New Roman"/>
          <w:lang w:val="ru-RU"/>
        </w:rPr>
        <w:id w:val="-737241584"/>
        <w:placeholder>
          <w:docPart w:val="DefaultPlaceholder_-1854013440"/>
        </w:placeholder>
      </w:sdtPr>
      <w:sdtEndPr/>
      <w:sdtContent>
        <w:p w14:paraId="74293663" w14:textId="16C3A118" w:rsidR="00106140" w:rsidRPr="00816357" w:rsidRDefault="00B1256D" w:rsidP="00827959">
          <w:pPr>
            <w:pStyle w:val="ISDAText"/>
            <w:rPr>
              <w:rFonts w:cs="Times New Roman"/>
              <w:lang w:val="ru-RU"/>
            </w:rPr>
          </w:pPr>
          <w:r w:rsidRPr="00816357">
            <w:rPr>
              <w:rFonts w:cs="Times New Roman"/>
              <w:lang w:val="ru-RU"/>
            </w:rPr>
            <w:t>[</w:t>
          </w:r>
          <w:r w:rsidRPr="00816357">
            <w:rPr>
              <w:rFonts w:cs="Times New Roman"/>
              <w:i/>
            </w:rPr>
            <w:t>Сторінка з підписами</w:t>
          </w:r>
          <w:r w:rsidRPr="00816357">
            <w:rPr>
              <w:rFonts w:cs="Times New Roman"/>
              <w:lang w:val="ru-RU"/>
            </w:rPr>
            <w:t>]</w:t>
          </w:r>
        </w:p>
      </w:sdtContent>
    </w:sdt>
    <w:p w14:paraId="11E2AB54" w14:textId="77777777" w:rsidR="009134E2" w:rsidRPr="00816357" w:rsidRDefault="009134E2" w:rsidP="00827959">
      <w:pPr>
        <w:pStyle w:val="ISDAText"/>
        <w:rPr>
          <w:rFonts w:cs="Times New Roman"/>
        </w:rPr>
        <w:sectPr w:rsidR="009134E2" w:rsidRPr="00816357" w:rsidSect="002074A8">
          <w:headerReference w:type="even" r:id="rId9"/>
          <w:headerReference w:type="default" r:id="rId10"/>
          <w:footerReference w:type="default" r:id="rId11"/>
          <w:headerReference w:type="first" r:id="rId12"/>
          <w:type w:val="continuous"/>
          <w:pgSz w:w="11906" w:h="16838"/>
          <w:pgMar w:top="1418" w:right="1134" w:bottom="851" w:left="1418" w:header="624" w:footer="316" w:gutter="0"/>
          <w:pgNumType w:start="0"/>
          <w:cols w:space="708"/>
          <w:titlePg/>
          <w:docGrid w:linePitch="360"/>
        </w:sectPr>
      </w:pPr>
    </w:p>
    <w:p w14:paraId="6FB54BB4" w14:textId="77777777" w:rsidR="00AB12C6" w:rsidRPr="00816357" w:rsidRDefault="00AB12C6" w:rsidP="00B70D1F">
      <w:pPr>
        <w:pStyle w:val="SchedHead"/>
        <w:rPr>
          <w:rFonts w:eastAsia="SimHei"/>
          <w:caps/>
          <w:szCs w:val="32"/>
        </w:rPr>
      </w:pPr>
      <w:bookmarkStart w:id="136" w:name="_Toc83331787"/>
      <w:r w:rsidRPr="00816357">
        <w:lastRenderedPageBreak/>
        <w:t>ДОДАТОК ДО ГЕНЕРАЛЬНОЇ УГОДИ ЩОДО ДЕРИВАТИВНИХ КОНТРАКТІВ, ЩО УКЛАДАЮТЬСЯ ПОЗА ОРГАНІЗОВАНИМ РИНКОМ</w:t>
      </w:r>
      <w:bookmarkEnd w:id="136"/>
    </w:p>
    <w:p w14:paraId="19262C62" w14:textId="77777777" w:rsidR="00AB12C6" w:rsidRPr="00816357" w:rsidRDefault="00AB12C6" w:rsidP="00AB12C6">
      <w:pPr>
        <w:shd w:val="clear" w:color="auto" w:fill="FFFFFF"/>
        <w:tabs>
          <w:tab w:val="left" w:leader="dot" w:pos="3778"/>
        </w:tabs>
        <w:spacing w:before="10" w:line="226" w:lineRule="exact"/>
        <w:ind w:left="24"/>
        <w:jc w:val="left"/>
        <w:rPr>
          <w:rFonts w:eastAsia="Times New Roman" w:cs="Times New Roman"/>
          <w:spacing w:val="-2"/>
        </w:rPr>
      </w:pPr>
    </w:p>
    <w:p w14:paraId="688165F8" w14:textId="17C83B63" w:rsidR="00AB12C6" w:rsidRPr="00816357" w:rsidRDefault="00AB12C6" w:rsidP="00AB12C6">
      <w:pPr>
        <w:tabs>
          <w:tab w:val="left" w:leader="dot" w:pos="3778"/>
        </w:tabs>
        <w:spacing w:before="10" w:line="226" w:lineRule="exact"/>
        <w:ind w:left="24"/>
        <w:jc w:val="left"/>
        <w:rPr>
          <w:rFonts w:eastAsia="Times New Roman" w:cs="Times New Roman"/>
        </w:rPr>
      </w:pPr>
      <w:r w:rsidRPr="00816357">
        <w:rPr>
          <w:rFonts w:eastAsia="Times New Roman" w:cs="Times New Roman"/>
          <w:spacing w:val="-2"/>
        </w:rPr>
        <w:t xml:space="preserve">від </w:t>
      </w:r>
      <w:sdt>
        <w:sdtPr>
          <w:rPr>
            <w:rFonts w:eastAsia="Times New Roman" w:cs="Times New Roman"/>
            <w:spacing w:val="-2"/>
          </w:rPr>
          <w:id w:val="-2135854573"/>
          <w:placeholder>
            <w:docPart w:val="DefaultPlaceholder_-1854013440"/>
          </w:placeholder>
          <w:showingPlcHdr/>
        </w:sdtPr>
        <w:sdtEndPr/>
        <w:sdtContent>
          <w:r w:rsidR="00644299" w:rsidRPr="00816357">
            <w:rPr>
              <w:rStyle w:val="PlaceholderText"/>
              <w:rFonts w:cs="Times New Roman"/>
            </w:rPr>
            <w:t>Click or tap here to enter text.</w:t>
          </w:r>
        </w:sdtContent>
      </w:sdt>
      <w:r w:rsidRPr="00816357">
        <w:rPr>
          <w:rFonts w:eastAsia="Times New Roman" w:cs="Times New Roman"/>
        </w:rPr>
        <w:t xml:space="preserve"> року</w:t>
      </w:r>
    </w:p>
    <w:p w14:paraId="4731C80A" w14:textId="77777777" w:rsidR="00AB12C6" w:rsidRPr="00816357" w:rsidRDefault="00AB12C6" w:rsidP="00AB12C6">
      <w:pPr>
        <w:tabs>
          <w:tab w:val="left" w:leader="dot" w:pos="3893"/>
          <w:tab w:val="left" w:leader="dot" w:pos="8381"/>
        </w:tabs>
        <w:spacing w:line="226" w:lineRule="exact"/>
        <w:ind w:left="24"/>
        <w:jc w:val="left"/>
        <w:rPr>
          <w:rFonts w:eastAsia="Times New Roman" w:cs="Times New Roman"/>
        </w:rPr>
      </w:pPr>
      <w:r w:rsidRPr="00816357">
        <w:rPr>
          <w:rFonts w:eastAsia="Times New Roman" w:cs="Times New Roman"/>
          <w:spacing w:val="-3"/>
        </w:rPr>
        <w:t>між</w:t>
      </w:r>
    </w:p>
    <w:p w14:paraId="5BD40584" w14:textId="33580A66" w:rsidR="00AB12C6" w:rsidRPr="00816357" w:rsidRDefault="005421B5" w:rsidP="00AB12C6">
      <w:pPr>
        <w:tabs>
          <w:tab w:val="left" w:leader="dot" w:pos="4771"/>
          <w:tab w:val="left" w:leader="dot" w:pos="9072"/>
        </w:tabs>
        <w:spacing w:before="48"/>
        <w:rPr>
          <w:rFonts w:eastAsia="Times New Roman" w:cs="Times New Roman"/>
        </w:rPr>
      </w:pPr>
      <w:sdt>
        <w:sdtPr>
          <w:rPr>
            <w:rFonts w:eastAsia="Times New Roman" w:cs="Times New Roman"/>
          </w:rPr>
          <w:id w:val="-906218531"/>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xml:space="preserve">, юридичною особою, що створена за законодавством України, зареєстроване місцезнаходження: </w:t>
      </w:r>
      <w:sdt>
        <w:sdtPr>
          <w:rPr>
            <w:rFonts w:eastAsia="Times New Roman" w:cs="Times New Roman"/>
          </w:rPr>
          <w:id w:val="-307172757"/>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xml:space="preserve">, ідентифікаційний код: </w:t>
      </w:r>
      <w:sdt>
        <w:sdtPr>
          <w:rPr>
            <w:rFonts w:eastAsia="Times New Roman" w:cs="Times New Roman"/>
          </w:rPr>
          <w:id w:val="-1067264271"/>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xml:space="preserve">, в особі </w:t>
      </w:r>
      <w:sdt>
        <w:sdtPr>
          <w:rPr>
            <w:rFonts w:eastAsia="Times New Roman" w:cs="Times New Roman"/>
          </w:rPr>
          <w:id w:val="-81146981"/>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xml:space="preserve">, що діє на підставі </w:t>
      </w:r>
      <w:sdt>
        <w:sdtPr>
          <w:rPr>
            <w:rFonts w:eastAsia="Times New Roman" w:cs="Times New Roman"/>
          </w:rPr>
          <w:id w:val="1318222243"/>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(надалі – "</w:t>
      </w:r>
      <w:r w:rsidR="00AB12C6" w:rsidRPr="00816357">
        <w:rPr>
          <w:rFonts w:eastAsia="Times New Roman" w:cs="Times New Roman"/>
          <w:b/>
          <w:bCs/>
        </w:rPr>
        <w:t>Сторона А</w:t>
      </w:r>
      <w:r w:rsidR="00AB12C6" w:rsidRPr="00816357">
        <w:rPr>
          <w:rFonts w:eastAsia="Times New Roman" w:cs="Times New Roman"/>
        </w:rPr>
        <w:t>"), з однієї сторони</w:t>
      </w:r>
    </w:p>
    <w:p w14:paraId="6FE489A5" w14:textId="77777777" w:rsidR="00AB12C6" w:rsidRPr="00816357" w:rsidRDefault="00AB12C6" w:rsidP="00AB12C6">
      <w:pPr>
        <w:tabs>
          <w:tab w:val="left" w:leader="dot" w:pos="4771"/>
          <w:tab w:val="left" w:leader="dot" w:pos="9072"/>
        </w:tabs>
        <w:spacing w:before="48"/>
        <w:rPr>
          <w:rFonts w:eastAsia="Times New Roman" w:cs="Times New Roman"/>
        </w:rPr>
      </w:pPr>
      <w:r w:rsidRPr="00816357">
        <w:rPr>
          <w:rFonts w:eastAsia="Times New Roman" w:cs="Times New Roman"/>
        </w:rPr>
        <w:t>та</w:t>
      </w:r>
    </w:p>
    <w:p w14:paraId="2D815FFA" w14:textId="7CA40D6D" w:rsidR="00AB12C6" w:rsidRPr="00816357" w:rsidRDefault="005421B5" w:rsidP="00AB12C6">
      <w:pPr>
        <w:tabs>
          <w:tab w:val="left" w:leader="dot" w:pos="4771"/>
          <w:tab w:val="left" w:leader="dot" w:pos="9072"/>
        </w:tabs>
        <w:spacing w:before="48"/>
        <w:rPr>
          <w:rFonts w:eastAsia="Times New Roman" w:cs="Times New Roman"/>
        </w:rPr>
      </w:pPr>
      <w:sdt>
        <w:sdtPr>
          <w:rPr>
            <w:rFonts w:eastAsia="Times New Roman" w:cs="Times New Roman"/>
          </w:rPr>
          <w:id w:val="-1670866365"/>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xml:space="preserve">, юридичною особою, що створена за законодавством України, зареєстроване місцезнаходження: </w:t>
      </w:r>
      <w:sdt>
        <w:sdtPr>
          <w:rPr>
            <w:rFonts w:eastAsia="Times New Roman" w:cs="Times New Roman"/>
          </w:rPr>
          <w:id w:val="-1786497612"/>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xml:space="preserve">, ідентифікаційний код: </w:t>
      </w:r>
      <w:sdt>
        <w:sdtPr>
          <w:rPr>
            <w:rFonts w:eastAsia="Times New Roman" w:cs="Times New Roman"/>
          </w:rPr>
          <w:id w:val="854156345"/>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xml:space="preserve">, в особі </w:t>
      </w:r>
      <w:sdt>
        <w:sdtPr>
          <w:rPr>
            <w:rFonts w:eastAsia="Times New Roman" w:cs="Times New Roman"/>
          </w:rPr>
          <w:id w:val="923148257"/>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xml:space="preserve">, що діє на підставі </w:t>
      </w:r>
      <w:sdt>
        <w:sdtPr>
          <w:rPr>
            <w:rFonts w:eastAsia="Times New Roman" w:cs="Times New Roman"/>
          </w:rPr>
          <w:id w:val="-723529960"/>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AB12C6" w:rsidRPr="00816357">
        <w:rPr>
          <w:rFonts w:eastAsia="Times New Roman" w:cs="Times New Roman"/>
        </w:rPr>
        <w:t>, (надалі – "</w:t>
      </w:r>
      <w:r w:rsidR="00AB12C6" w:rsidRPr="00816357">
        <w:rPr>
          <w:rFonts w:eastAsia="Times New Roman" w:cs="Times New Roman"/>
          <w:b/>
          <w:bCs/>
        </w:rPr>
        <w:t>Сторона Б</w:t>
      </w:r>
      <w:r w:rsidR="00AB12C6" w:rsidRPr="00816357">
        <w:rPr>
          <w:rFonts w:eastAsia="Times New Roman" w:cs="Times New Roman"/>
        </w:rPr>
        <w:t xml:space="preserve">"), з іншої сторони, </w:t>
      </w:r>
      <w:sdt>
        <w:sdtPr>
          <w:rPr>
            <w:rFonts w:eastAsia="Times New Roman" w:cs="Times New Roman"/>
          </w:rPr>
          <w:id w:val="2121640207"/>
          <w:placeholder>
            <w:docPart w:val="DefaultPlaceholder_-1854013440"/>
          </w:placeholder>
          <w:showingPlcHdr/>
        </w:sdtPr>
        <w:sdtEndPr/>
        <w:sdtContent>
          <w:r w:rsidR="00F75252" w:rsidRPr="00816357">
            <w:rPr>
              <w:rStyle w:val="PlaceholderText"/>
              <w:rFonts w:cs="Times New Roman"/>
            </w:rPr>
            <w:t>Click or tap here to enter text.</w:t>
          </w:r>
        </w:sdtContent>
      </w:sdt>
    </w:p>
    <w:p w14:paraId="574BB5FD" w14:textId="77777777" w:rsidR="00AB12C6" w:rsidRPr="00816357" w:rsidRDefault="00AB12C6" w:rsidP="00AB12C6">
      <w:pPr>
        <w:spacing w:before="245" w:line="254" w:lineRule="exact"/>
        <w:ind w:left="29" w:right="38"/>
        <w:rPr>
          <w:rFonts w:eastAsia="Times New Roman" w:cs="Times New Roman"/>
        </w:rPr>
      </w:pPr>
      <w:r w:rsidRPr="00816357">
        <w:rPr>
          <w:rFonts w:eastAsia="Times New Roman" w:cs="Times New Roman"/>
        </w:rPr>
        <w:t>(надалі разом іменуються "</w:t>
      </w:r>
      <w:r w:rsidRPr="00816357">
        <w:rPr>
          <w:rFonts w:eastAsia="Times New Roman" w:cs="Times New Roman"/>
          <w:b/>
          <w:bCs/>
        </w:rPr>
        <w:t>Сторони</w:t>
      </w:r>
      <w:r w:rsidRPr="00816357">
        <w:rPr>
          <w:rFonts w:eastAsia="Times New Roman" w:cs="Times New Roman"/>
        </w:rPr>
        <w:t>", а кожна окремо – "</w:t>
      </w:r>
      <w:r w:rsidRPr="00816357">
        <w:rPr>
          <w:rFonts w:eastAsia="Times New Roman" w:cs="Times New Roman"/>
          <w:b/>
          <w:bCs/>
        </w:rPr>
        <w:t>Сторона</w:t>
      </w:r>
      <w:r w:rsidRPr="00816357">
        <w:rPr>
          <w:rFonts w:eastAsia="Times New Roman" w:cs="Times New Roman"/>
        </w:rPr>
        <w:t xml:space="preserve">") </w:t>
      </w:r>
    </w:p>
    <w:p w14:paraId="0E917F48" w14:textId="6551C1F0" w:rsidR="00AB12C6" w:rsidRPr="00816357" w:rsidRDefault="00AB12C6" w:rsidP="00AB12C6">
      <w:pPr>
        <w:spacing w:before="245" w:line="254" w:lineRule="exact"/>
        <w:ind w:left="29" w:right="38"/>
        <w:rPr>
          <w:rFonts w:eastAsia="Times New Roman" w:cs="Times New Roman"/>
        </w:rPr>
      </w:pPr>
      <w:r w:rsidRPr="00816357">
        <w:rPr>
          <w:rFonts w:eastAsia="Times New Roman" w:cs="Times New Roman"/>
        </w:rPr>
        <w:t>уклали цю додаткову угоду ("</w:t>
      </w:r>
      <w:r w:rsidRPr="00816357">
        <w:rPr>
          <w:rFonts w:eastAsia="Times New Roman" w:cs="Times New Roman"/>
          <w:b/>
          <w:bCs/>
        </w:rPr>
        <w:t>Додаток</w:t>
      </w:r>
      <w:r w:rsidRPr="00816357">
        <w:rPr>
          <w:rFonts w:eastAsia="Times New Roman" w:cs="Times New Roman"/>
        </w:rPr>
        <w:t>") до Генеральної угоди щодо деривативних контрактів, що укладаються поза організованим ринком, – ("</w:t>
      </w:r>
      <w:r w:rsidRPr="00816357">
        <w:rPr>
          <w:rFonts w:eastAsia="Times New Roman" w:cs="Times New Roman"/>
          <w:b/>
          <w:bCs/>
        </w:rPr>
        <w:t>Генеральна Угода</w:t>
      </w:r>
      <w:r w:rsidRPr="00816357">
        <w:rPr>
          <w:rFonts w:eastAsia="Times New Roman" w:cs="Times New Roman"/>
        </w:rPr>
        <w:t xml:space="preserve">"), яка змінює та доповнює умови Генеральної Угоди, та становить єдину угоду, що регулює всі існуючі та майбутні правочини (кожний окремо </w:t>
      </w:r>
      <w:r w:rsidRPr="00816357">
        <w:rPr>
          <w:rFonts w:eastAsia="Times New Roman" w:cs="Times New Roman"/>
          <w:b/>
          <w:bCs/>
        </w:rPr>
        <w:t>-</w:t>
      </w:r>
      <w:r w:rsidRPr="00816357">
        <w:rPr>
          <w:rFonts w:eastAsia="Times New Roman" w:cs="Times New Roman"/>
        </w:rPr>
        <w:t xml:space="preserve"> "</w:t>
      </w:r>
      <w:r w:rsidRPr="00816357">
        <w:rPr>
          <w:rFonts w:eastAsia="Times New Roman" w:cs="Times New Roman"/>
          <w:b/>
          <w:bCs/>
        </w:rPr>
        <w:t>Правочин</w:t>
      </w:r>
      <w:r w:rsidRPr="00816357">
        <w:rPr>
          <w:rFonts w:eastAsia="Times New Roman" w:cs="Times New Roman"/>
        </w:rPr>
        <w:t xml:space="preserve">"), умови яких викладаються </w:t>
      </w:r>
      <w:r w:rsidR="00977241" w:rsidRPr="00816357">
        <w:rPr>
          <w:rFonts w:eastAsia="Times New Roman" w:cs="Times New Roman"/>
        </w:rPr>
        <w:t>у</w:t>
      </w:r>
      <w:r w:rsidRPr="00816357">
        <w:rPr>
          <w:rFonts w:eastAsia="Times New Roman" w:cs="Times New Roman"/>
        </w:rPr>
        <w:t xml:space="preserve"> відповідному підтвердженні (кожне окремо </w:t>
      </w:r>
      <w:r w:rsidRPr="00816357">
        <w:rPr>
          <w:rFonts w:eastAsia="Times New Roman" w:cs="Times New Roman"/>
          <w:b/>
          <w:bCs/>
        </w:rPr>
        <w:t>-</w:t>
      </w:r>
      <w:r w:rsidRPr="00816357">
        <w:rPr>
          <w:rFonts w:eastAsia="Times New Roman" w:cs="Times New Roman"/>
        </w:rPr>
        <w:t xml:space="preserve"> "</w:t>
      </w:r>
      <w:r w:rsidRPr="00816357">
        <w:rPr>
          <w:rFonts w:eastAsia="Times New Roman" w:cs="Times New Roman"/>
          <w:b/>
          <w:bCs/>
        </w:rPr>
        <w:t>Підтвердження</w:t>
      </w:r>
      <w:r w:rsidRPr="00816357">
        <w:rPr>
          <w:rFonts w:eastAsia="Times New Roman" w:cs="Times New Roman"/>
        </w:rPr>
        <w:t xml:space="preserve">"). </w:t>
      </w:r>
    </w:p>
    <w:p w14:paraId="7ECCB4DC" w14:textId="77777777" w:rsidR="00AB12C6" w:rsidRPr="00816357" w:rsidRDefault="00AB12C6" w:rsidP="00AB12C6">
      <w:pPr>
        <w:jc w:val="left"/>
        <w:rPr>
          <w:rFonts w:eastAsia="Times New Roman" w:cs="Times New Roman"/>
        </w:rPr>
      </w:pPr>
      <w:r w:rsidRPr="00816357">
        <w:rPr>
          <w:rFonts w:eastAsia="Times New Roman" w:cs="Times New Roman"/>
        </w:rPr>
        <w:t>Сторони домовляються про наступне:</w:t>
      </w:r>
    </w:p>
    <w:p w14:paraId="0E43559C" w14:textId="77777777" w:rsidR="00AB12C6" w:rsidRPr="00816357" w:rsidRDefault="00AB12C6" w:rsidP="00AB12C6">
      <w:pPr>
        <w:pStyle w:val="Sched1"/>
        <w:rPr>
          <w:rFonts w:ascii="Times New Roman" w:hAnsi="Times New Roman"/>
        </w:rPr>
      </w:pPr>
      <w:r w:rsidRPr="00816357">
        <w:rPr>
          <w:rFonts w:ascii="Times New Roman" w:hAnsi="Times New Roman"/>
        </w:rPr>
        <w:t>ПОЛОЖЕННЯ ПРО ПРИПИНЕННЯ</w:t>
      </w:r>
    </w:p>
    <w:p w14:paraId="4837F48C" w14:textId="77777777" w:rsidR="00AB12C6" w:rsidRPr="00816357" w:rsidRDefault="00AB12C6" w:rsidP="00AB12C6">
      <w:pPr>
        <w:pStyle w:val="Sched2"/>
      </w:pPr>
      <w:r w:rsidRPr="00816357">
        <w:t xml:space="preserve">"Визначена Особа" означає: </w:t>
      </w:r>
    </w:p>
    <w:p w14:paraId="25AD8583" w14:textId="77777777" w:rsidR="00AB12C6" w:rsidRPr="00816357" w:rsidRDefault="00AB12C6" w:rsidP="00AB12C6">
      <w:pPr>
        <w:pStyle w:val="Sched3"/>
      </w:pPr>
      <w:r w:rsidRPr="00816357">
        <w:t>відносно Сторони А та для цілей наступних положень Генеральної Угоди:</w:t>
      </w:r>
    </w:p>
    <w:p w14:paraId="0CE7C697" w14:textId="618274BC" w:rsidR="00AB12C6" w:rsidRPr="00816357" w:rsidRDefault="00AB12C6" w:rsidP="00AB12C6">
      <w:pPr>
        <w:spacing w:before="120"/>
        <w:ind w:left="1134"/>
        <w:rPr>
          <w:rFonts w:eastAsia="Times New Roman" w:cs="Times New Roman"/>
          <w:bCs/>
        </w:rPr>
      </w:pPr>
      <w:r w:rsidRPr="00816357">
        <w:rPr>
          <w:rFonts w:eastAsia="Times New Roman" w:cs="Times New Roman"/>
          <w:bCs/>
        </w:rPr>
        <w:t>Пункту </w:t>
      </w:r>
      <w:r w:rsidR="007203B9" w:rsidRPr="00816357">
        <w:rPr>
          <w:rFonts w:eastAsia="Times New Roman" w:cs="Times New Roman"/>
          <w:bCs/>
        </w:rPr>
        <w:fldChar w:fldCharType="begin"/>
      </w:r>
      <w:r w:rsidR="007203B9" w:rsidRPr="00816357">
        <w:rPr>
          <w:rFonts w:eastAsia="Times New Roman" w:cs="Times New Roman"/>
          <w:bCs/>
        </w:rPr>
        <w:instrText xml:space="preserve"> REF _Ref83146565 \r \h </w:instrText>
      </w:r>
      <w:r w:rsidR="00D37474" w:rsidRPr="00816357">
        <w:rPr>
          <w:rFonts w:eastAsia="Times New Roman" w:cs="Times New Roman"/>
          <w:bCs/>
        </w:rPr>
        <w:instrText xml:space="preserve"> \* MERGEFORMAT </w:instrText>
      </w:r>
      <w:r w:rsidR="007203B9" w:rsidRPr="00816357">
        <w:rPr>
          <w:rFonts w:eastAsia="Times New Roman" w:cs="Times New Roman"/>
          <w:bCs/>
        </w:rPr>
      </w:r>
      <w:r w:rsidR="007203B9" w:rsidRPr="00816357">
        <w:rPr>
          <w:rFonts w:eastAsia="Times New Roman" w:cs="Times New Roman"/>
          <w:bCs/>
        </w:rPr>
        <w:fldChar w:fldCharType="separate"/>
      </w:r>
      <w:r w:rsidR="00145F2A">
        <w:rPr>
          <w:rFonts w:eastAsia="Times New Roman" w:cs="Times New Roman"/>
          <w:bCs/>
        </w:rPr>
        <w:t>5.1.5</w:t>
      </w:r>
      <w:r w:rsidR="007203B9" w:rsidRPr="00816357">
        <w:rPr>
          <w:rFonts w:eastAsia="Times New Roman" w:cs="Times New Roman"/>
          <w:bCs/>
        </w:rPr>
        <w:fldChar w:fldCharType="end"/>
      </w:r>
      <w:r w:rsidRPr="00816357">
        <w:rPr>
          <w:rFonts w:eastAsia="Times New Roman" w:cs="Times New Roman"/>
          <w:bCs/>
        </w:rPr>
        <w:t xml:space="preserve"> - </w:t>
      </w:r>
      <w:sdt>
        <w:sdtPr>
          <w:rPr>
            <w:rFonts w:eastAsia="Times New Roman" w:cs="Times New Roman"/>
            <w:bCs/>
          </w:rPr>
          <w:id w:val="1926758378"/>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32BA33B9" w14:textId="7DA03358" w:rsidR="00AB12C6" w:rsidRPr="00816357" w:rsidRDefault="00AB12C6" w:rsidP="00AB12C6">
      <w:pPr>
        <w:spacing w:before="120"/>
        <w:ind w:left="1134"/>
        <w:rPr>
          <w:rFonts w:eastAsia="Times New Roman" w:cs="Times New Roman"/>
          <w:bCs/>
        </w:rPr>
      </w:pPr>
      <w:r w:rsidRPr="00816357">
        <w:rPr>
          <w:rFonts w:eastAsia="Times New Roman" w:cs="Times New Roman"/>
          <w:bCs/>
        </w:rPr>
        <w:t>Пункту </w:t>
      </w:r>
      <w:r w:rsidR="007203B9" w:rsidRPr="00816357">
        <w:rPr>
          <w:rFonts w:eastAsia="Times New Roman" w:cs="Times New Roman"/>
          <w:bCs/>
        </w:rPr>
        <w:fldChar w:fldCharType="begin"/>
      </w:r>
      <w:r w:rsidR="007203B9" w:rsidRPr="00816357">
        <w:rPr>
          <w:rFonts w:eastAsia="Times New Roman" w:cs="Times New Roman"/>
          <w:bCs/>
        </w:rPr>
        <w:instrText xml:space="preserve"> REF _Ref64384251 \r \h </w:instrText>
      </w:r>
      <w:r w:rsidR="00D37474" w:rsidRPr="00816357">
        <w:rPr>
          <w:rFonts w:eastAsia="Times New Roman" w:cs="Times New Roman"/>
          <w:bCs/>
        </w:rPr>
        <w:instrText xml:space="preserve"> \* MERGEFORMAT </w:instrText>
      </w:r>
      <w:r w:rsidR="007203B9" w:rsidRPr="00816357">
        <w:rPr>
          <w:rFonts w:eastAsia="Times New Roman" w:cs="Times New Roman"/>
          <w:bCs/>
        </w:rPr>
      </w:r>
      <w:r w:rsidR="007203B9" w:rsidRPr="00816357">
        <w:rPr>
          <w:rFonts w:eastAsia="Times New Roman" w:cs="Times New Roman"/>
          <w:bCs/>
        </w:rPr>
        <w:fldChar w:fldCharType="separate"/>
      </w:r>
      <w:r w:rsidR="00145F2A">
        <w:rPr>
          <w:rFonts w:eastAsia="Times New Roman" w:cs="Times New Roman"/>
          <w:bCs/>
        </w:rPr>
        <w:t>5.1.6</w:t>
      </w:r>
      <w:r w:rsidR="007203B9" w:rsidRPr="00816357">
        <w:rPr>
          <w:rFonts w:eastAsia="Times New Roman" w:cs="Times New Roman"/>
          <w:bCs/>
        </w:rPr>
        <w:fldChar w:fldCharType="end"/>
      </w:r>
      <w:r w:rsidR="007203B9" w:rsidRPr="00816357">
        <w:rPr>
          <w:rFonts w:eastAsia="Times New Roman" w:cs="Times New Roman"/>
          <w:bCs/>
        </w:rPr>
        <w:t xml:space="preserve"> </w:t>
      </w:r>
      <w:r w:rsidRPr="00816357">
        <w:rPr>
          <w:rFonts w:eastAsia="Times New Roman" w:cs="Times New Roman"/>
          <w:bCs/>
        </w:rPr>
        <w:t xml:space="preserve">- </w:t>
      </w:r>
      <w:sdt>
        <w:sdtPr>
          <w:rPr>
            <w:rFonts w:eastAsia="Times New Roman" w:cs="Times New Roman"/>
            <w:bCs/>
          </w:rPr>
          <w:id w:val="-84235249"/>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2C5F01C5" w14:textId="4D569706" w:rsidR="00AB12C6" w:rsidRPr="00816357" w:rsidRDefault="00AB12C6" w:rsidP="00AB12C6">
      <w:pPr>
        <w:spacing w:before="120"/>
        <w:ind w:left="1134"/>
        <w:rPr>
          <w:rFonts w:eastAsia="Times New Roman" w:cs="Times New Roman"/>
          <w:bCs/>
        </w:rPr>
      </w:pPr>
      <w:r w:rsidRPr="00816357">
        <w:rPr>
          <w:rFonts w:eastAsia="Times New Roman" w:cs="Times New Roman"/>
          <w:bCs/>
        </w:rPr>
        <w:t>Пункту </w:t>
      </w:r>
      <w:r w:rsidR="007203B9" w:rsidRPr="00816357">
        <w:rPr>
          <w:rFonts w:eastAsia="Times New Roman" w:cs="Times New Roman"/>
          <w:bCs/>
        </w:rPr>
        <w:fldChar w:fldCharType="begin"/>
      </w:r>
      <w:r w:rsidR="007203B9" w:rsidRPr="00816357">
        <w:rPr>
          <w:rFonts w:eastAsia="Times New Roman" w:cs="Times New Roman"/>
          <w:bCs/>
        </w:rPr>
        <w:instrText xml:space="preserve"> REF _Ref64382120 \r \h </w:instrText>
      </w:r>
      <w:r w:rsidR="00D37474" w:rsidRPr="00816357">
        <w:rPr>
          <w:rFonts w:eastAsia="Times New Roman" w:cs="Times New Roman"/>
          <w:bCs/>
        </w:rPr>
        <w:instrText xml:space="preserve"> \* MERGEFORMAT </w:instrText>
      </w:r>
      <w:r w:rsidR="007203B9" w:rsidRPr="00816357">
        <w:rPr>
          <w:rFonts w:eastAsia="Times New Roman" w:cs="Times New Roman"/>
          <w:bCs/>
        </w:rPr>
      </w:r>
      <w:r w:rsidR="007203B9" w:rsidRPr="00816357">
        <w:rPr>
          <w:rFonts w:eastAsia="Times New Roman" w:cs="Times New Roman"/>
          <w:bCs/>
        </w:rPr>
        <w:fldChar w:fldCharType="separate"/>
      </w:r>
      <w:r w:rsidR="00145F2A">
        <w:rPr>
          <w:rFonts w:eastAsia="Times New Roman" w:cs="Times New Roman"/>
          <w:bCs/>
        </w:rPr>
        <w:t>5.1.7</w:t>
      </w:r>
      <w:r w:rsidR="007203B9" w:rsidRPr="00816357">
        <w:rPr>
          <w:rFonts w:eastAsia="Times New Roman" w:cs="Times New Roman"/>
          <w:bCs/>
        </w:rPr>
        <w:fldChar w:fldCharType="end"/>
      </w:r>
      <w:r w:rsidRPr="00816357">
        <w:rPr>
          <w:rFonts w:eastAsia="Times New Roman" w:cs="Times New Roman"/>
          <w:bCs/>
        </w:rPr>
        <w:t xml:space="preserve"> - </w:t>
      </w:r>
      <w:sdt>
        <w:sdtPr>
          <w:rPr>
            <w:rFonts w:eastAsia="Times New Roman" w:cs="Times New Roman"/>
            <w:bCs/>
          </w:rPr>
          <w:id w:val="-1639794958"/>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53D3B9EF" w14:textId="47C4CED8"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Пункту </w:t>
      </w:r>
      <w:r w:rsidR="007203B9" w:rsidRPr="00816357">
        <w:rPr>
          <w:rFonts w:eastAsia="Times New Roman" w:cs="Times New Roman"/>
          <w:bCs/>
        </w:rPr>
        <w:fldChar w:fldCharType="begin"/>
      </w:r>
      <w:r w:rsidR="007203B9" w:rsidRPr="00816357">
        <w:rPr>
          <w:rFonts w:eastAsia="Times New Roman" w:cs="Times New Roman"/>
          <w:bCs/>
        </w:rPr>
        <w:instrText xml:space="preserve"> REF _Ref83146611 \r \h </w:instrText>
      </w:r>
      <w:r w:rsidR="00D37474" w:rsidRPr="00816357">
        <w:rPr>
          <w:rFonts w:eastAsia="Times New Roman" w:cs="Times New Roman"/>
          <w:bCs/>
        </w:rPr>
        <w:instrText xml:space="preserve"> \* MERGEFORMAT </w:instrText>
      </w:r>
      <w:r w:rsidR="007203B9" w:rsidRPr="00816357">
        <w:rPr>
          <w:rFonts w:eastAsia="Times New Roman" w:cs="Times New Roman"/>
          <w:bCs/>
        </w:rPr>
      </w:r>
      <w:r w:rsidR="007203B9" w:rsidRPr="00816357">
        <w:rPr>
          <w:rFonts w:eastAsia="Times New Roman" w:cs="Times New Roman"/>
          <w:bCs/>
        </w:rPr>
        <w:fldChar w:fldCharType="separate"/>
      </w:r>
      <w:r w:rsidR="00145F2A">
        <w:rPr>
          <w:rFonts w:eastAsia="Times New Roman" w:cs="Times New Roman"/>
          <w:bCs/>
        </w:rPr>
        <w:t>5.2</w:t>
      </w:r>
      <w:r w:rsidR="007203B9" w:rsidRPr="00816357">
        <w:rPr>
          <w:rFonts w:eastAsia="Times New Roman" w:cs="Times New Roman"/>
          <w:bCs/>
        </w:rPr>
        <w:fldChar w:fldCharType="end"/>
      </w:r>
      <w:r w:rsidR="007203B9" w:rsidRPr="00816357">
        <w:rPr>
          <w:rFonts w:eastAsia="Times New Roman" w:cs="Times New Roman"/>
          <w:bCs/>
        </w:rPr>
        <w:t xml:space="preserve"> </w:t>
      </w:r>
      <w:r w:rsidRPr="00816357">
        <w:rPr>
          <w:rFonts w:eastAsia="Times New Roman" w:cs="Times New Roman"/>
          <w:bCs/>
        </w:rPr>
        <w:t xml:space="preserve">- </w:t>
      </w:r>
      <w:sdt>
        <w:sdtPr>
          <w:rPr>
            <w:rFonts w:eastAsia="Times New Roman" w:cs="Times New Roman"/>
            <w:bCs/>
          </w:rPr>
          <w:id w:val="1866392830"/>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7C90D7B8" w14:textId="77777777" w:rsidR="00AB12C6" w:rsidRPr="00816357" w:rsidRDefault="00AB12C6" w:rsidP="00AB12C6">
      <w:pPr>
        <w:pStyle w:val="Sched3"/>
      </w:pPr>
      <w:r w:rsidRPr="00816357">
        <w:t>відносно Сторони Б та для цілей наступних положень Генеральної Угоди:</w:t>
      </w:r>
    </w:p>
    <w:p w14:paraId="5BB09C23" w14:textId="07F06432" w:rsidR="00AB12C6" w:rsidRPr="00816357" w:rsidRDefault="00AB12C6" w:rsidP="00AB12C6">
      <w:pPr>
        <w:spacing w:before="120"/>
        <w:ind w:left="1134"/>
        <w:rPr>
          <w:rFonts w:eastAsia="Times New Roman" w:cs="Times New Roman"/>
          <w:bCs/>
        </w:rPr>
      </w:pPr>
      <w:r w:rsidRPr="00816357">
        <w:rPr>
          <w:rFonts w:eastAsia="Times New Roman" w:cs="Times New Roman"/>
          <w:bCs/>
        </w:rPr>
        <w:t>Пункту </w:t>
      </w:r>
      <w:r w:rsidR="007203B9" w:rsidRPr="00816357">
        <w:rPr>
          <w:rFonts w:eastAsia="Times New Roman" w:cs="Times New Roman"/>
          <w:bCs/>
        </w:rPr>
        <w:fldChar w:fldCharType="begin"/>
      </w:r>
      <w:r w:rsidR="007203B9" w:rsidRPr="00816357">
        <w:rPr>
          <w:rFonts w:eastAsia="Times New Roman" w:cs="Times New Roman"/>
          <w:bCs/>
        </w:rPr>
        <w:instrText xml:space="preserve"> REF _Ref83146565 \r \h </w:instrText>
      </w:r>
      <w:r w:rsidR="00D37474" w:rsidRPr="00816357">
        <w:rPr>
          <w:rFonts w:eastAsia="Times New Roman" w:cs="Times New Roman"/>
          <w:bCs/>
        </w:rPr>
        <w:instrText xml:space="preserve"> \* MERGEFORMAT </w:instrText>
      </w:r>
      <w:r w:rsidR="007203B9" w:rsidRPr="00816357">
        <w:rPr>
          <w:rFonts w:eastAsia="Times New Roman" w:cs="Times New Roman"/>
          <w:bCs/>
        </w:rPr>
      </w:r>
      <w:r w:rsidR="007203B9" w:rsidRPr="00816357">
        <w:rPr>
          <w:rFonts w:eastAsia="Times New Roman" w:cs="Times New Roman"/>
          <w:bCs/>
        </w:rPr>
        <w:fldChar w:fldCharType="separate"/>
      </w:r>
      <w:r w:rsidR="00145F2A">
        <w:rPr>
          <w:rFonts w:eastAsia="Times New Roman" w:cs="Times New Roman"/>
          <w:bCs/>
        </w:rPr>
        <w:t>5.1.5</w:t>
      </w:r>
      <w:r w:rsidR="007203B9" w:rsidRPr="00816357">
        <w:rPr>
          <w:rFonts w:eastAsia="Times New Roman" w:cs="Times New Roman"/>
          <w:bCs/>
        </w:rPr>
        <w:fldChar w:fldCharType="end"/>
      </w:r>
      <w:r w:rsidRPr="00816357">
        <w:rPr>
          <w:rFonts w:eastAsia="Times New Roman" w:cs="Times New Roman"/>
          <w:bCs/>
        </w:rPr>
        <w:t xml:space="preserve"> - </w:t>
      </w:r>
      <w:sdt>
        <w:sdtPr>
          <w:rPr>
            <w:rFonts w:eastAsia="Times New Roman" w:cs="Times New Roman"/>
            <w:bCs/>
          </w:rPr>
          <w:id w:val="793868174"/>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2162D2F1" w14:textId="414E2205" w:rsidR="00AB12C6" w:rsidRPr="00816357" w:rsidRDefault="00AB12C6" w:rsidP="00AB12C6">
      <w:pPr>
        <w:spacing w:before="120"/>
        <w:ind w:left="1134"/>
        <w:rPr>
          <w:rFonts w:eastAsia="Times New Roman" w:cs="Times New Roman"/>
          <w:bCs/>
        </w:rPr>
      </w:pPr>
      <w:r w:rsidRPr="00816357">
        <w:rPr>
          <w:rFonts w:eastAsia="Times New Roman" w:cs="Times New Roman"/>
          <w:bCs/>
        </w:rPr>
        <w:t>Пункту </w:t>
      </w:r>
      <w:r w:rsidR="007203B9" w:rsidRPr="00816357">
        <w:rPr>
          <w:rFonts w:eastAsia="Times New Roman" w:cs="Times New Roman"/>
          <w:bCs/>
        </w:rPr>
        <w:fldChar w:fldCharType="begin"/>
      </w:r>
      <w:r w:rsidR="007203B9" w:rsidRPr="00816357">
        <w:rPr>
          <w:rFonts w:eastAsia="Times New Roman" w:cs="Times New Roman"/>
          <w:bCs/>
        </w:rPr>
        <w:instrText xml:space="preserve"> REF _Ref64384251 \r \h </w:instrText>
      </w:r>
      <w:r w:rsidR="00D37474" w:rsidRPr="00816357">
        <w:rPr>
          <w:rFonts w:eastAsia="Times New Roman" w:cs="Times New Roman"/>
          <w:bCs/>
        </w:rPr>
        <w:instrText xml:space="preserve"> \* MERGEFORMAT </w:instrText>
      </w:r>
      <w:r w:rsidR="007203B9" w:rsidRPr="00816357">
        <w:rPr>
          <w:rFonts w:eastAsia="Times New Roman" w:cs="Times New Roman"/>
          <w:bCs/>
        </w:rPr>
      </w:r>
      <w:r w:rsidR="007203B9" w:rsidRPr="00816357">
        <w:rPr>
          <w:rFonts w:eastAsia="Times New Roman" w:cs="Times New Roman"/>
          <w:bCs/>
        </w:rPr>
        <w:fldChar w:fldCharType="separate"/>
      </w:r>
      <w:r w:rsidR="00145F2A">
        <w:rPr>
          <w:rFonts w:eastAsia="Times New Roman" w:cs="Times New Roman"/>
          <w:bCs/>
        </w:rPr>
        <w:t>5.1.6</w:t>
      </w:r>
      <w:r w:rsidR="007203B9" w:rsidRPr="00816357">
        <w:rPr>
          <w:rFonts w:eastAsia="Times New Roman" w:cs="Times New Roman"/>
          <w:bCs/>
        </w:rPr>
        <w:fldChar w:fldCharType="end"/>
      </w:r>
      <w:r w:rsidR="007203B9" w:rsidRPr="00816357">
        <w:rPr>
          <w:rFonts w:eastAsia="Times New Roman" w:cs="Times New Roman"/>
          <w:bCs/>
        </w:rPr>
        <w:t xml:space="preserve"> </w:t>
      </w:r>
      <w:r w:rsidRPr="00816357">
        <w:rPr>
          <w:rFonts w:eastAsia="Times New Roman" w:cs="Times New Roman"/>
          <w:bCs/>
        </w:rPr>
        <w:t xml:space="preserve">- </w:t>
      </w:r>
      <w:sdt>
        <w:sdtPr>
          <w:rPr>
            <w:rFonts w:eastAsia="Times New Roman" w:cs="Times New Roman"/>
            <w:bCs/>
          </w:rPr>
          <w:id w:val="-802921830"/>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6743346D" w14:textId="45E3755A" w:rsidR="00AB12C6" w:rsidRPr="00816357" w:rsidRDefault="00AB12C6" w:rsidP="00AB12C6">
      <w:pPr>
        <w:spacing w:before="120"/>
        <w:ind w:left="1134"/>
        <w:rPr>
          <w:rFonts w:eastAsia="Times New Roman" w:cs="Times New Roman"/>
          <w:bCs/>
        </w:rPr>
      </w:pPr>
      <w:r w:rsidRPr="00816357">
        <w:rPr>
          <w:rFonts w:eastAsia="Times New Roman" w:cs="Times New Roman"/>
          <w:bCs/>
        </w:rPr>
        <w:t>Пункту </w:t>
      </w:r>
      <w:r w:rsidR="007203B9" w:rsidRPr="00816357">
        <w:rPr>
          <w:rFonts w:eastAsia="Times New Roman" w:cs="Times New Roman"/>
          <w:bCs/>
        </w:rPr>
        <w:fldChar w:fldCharType="begin"/>
      </w:r>
      <w:r w:rsidR="007203B9" w:rsidRPr="00816357">
        <w:rPr>
          <w:rFonts w:eastAsia="Times New Roman" w:cs="Times New Roman"/>
          <w:bCs/>
        </w:rPr>
        <w:instrText xml:space="preserve"> REF _Ref64382120 \r \h </w:instrText>
      </w:r>
      <w:r w:rsidR="00D37474" w:rsidRPr="00816357">
        <w:rPr>
          <w:rFonts w:eastAsia="Times New Roman" w:cs="Times New Roman"/>
          <w:bCs/>
        </w:rPr>
        <w:instrText xml:space="preserve"> \* MERGEFORMAT </w:instrText>
      </w:r>
      <w:r w:rsidR="007203B9" w:rsidRPr="00816357">
        <w:rPr>
          <w:rFonts w:eastAsia="Times New Roman" w:cs="Times New Roman"/>
          <w:bCs/>
        </w:rPr>
      </w:r>
      <w:r w:rsidR="007203B9" w:rsidRPr="00816357">
        <w:rPr>
          <w:rFonts w:eastAsia="Times New Roman" w:cs="Times New Roman"/>
          <w:bCs/>
        </w:rPr>
        <w:fldChar w:fldCharType="separate"/>
      </w:r>
      <w:r w:rsidR="00145F2A">
        <w:rPr>
          <w:rFonts w:eastAsia="Times New Roman" w:cs="Times New Roman"/>
          <w:bCs/>
        </w:rPr>
        <w:t>5.1.7</w:t>
      </w:r>
      <w:r w:rsidR="007203B9" w:rsidRPr="00816357">
        <w:rPr>
          <w:rFonts w:eastAsia="Times New Roman" w:cs="Times New Roman"/>
          <w:bCs/>
        </w:rPr>
        <w:fldChar w:fldCharType="end"/>
      </w:r>
      <w:r w:rsidRPr="00816357">
        <w:rPr>
          <w:rFonts w:eastAsia="Times New Roman" w:cs="Times New Roman"/>
          <w:bCs/>
        </w:rPr>
        <w:t xml:space="preserve"> - </w:t>
      </w:r>
      <w:sdt>
        <w:sdtPr>
          <w:rPr>
            <w:rFonts w:eastAsia="Times New Roman" w:cs="Times New Roman"/>
            <w:bCs/>
          </w:rPr>
          <w:id w:val="-1927644157"/>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183F2160" w14:textId="745D3537"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Пункту </w:t>
      </w:r>
      <w:r w:rsidR="007203B9" w:rsidRPr="00816357">
        <w:rPr>
          <w:rFonts w:eastAsia="Times New Roman" w:cs="Times New Roman"/>
          <w:bCs/>
        </w:rPr>
        <w:fldChar w:fldCharType="begin"/>
      </w:r>
      <w:r w:rsidR="007203B9" w:rsidRPr="00816357">
        <w:rPr>
          <w:rFonts w:eastAsia="Times New Roman" w:cs="Times New Roman"/>
          <w:bCs/>
        </w:rPr>
        <w:instrText xml:space="preserve"> REF _Ref83146611 \r \h </w:instrText>
      </w:r>
      <w:r w:rsidR="00D37474" w:rsidRPr="00816357">
        <w:rPr>
          <w:rFonts w:eastAsia="Times New Roman" w:cs="Times New Roman"/>
          <w:bCs/>
        </w:rPr>
        <w:instrText xml:space="preserve"> \* MERGEFORMAT </w:instrText>
      </w:r>
      <w:r w:rsidR="007203B9" w:rsidRPr="00816357">
        <w:rPr>
          <w:rFonts w:eastAsia="Times New Roman" w:cs="Times New Roman"/>
          <w:bCs/>
        </w:rPr>
      </w:r>
      <w:r w:rsidR="007203B9" w:rsidRPr="00816357">
        <w:rPr>
          <w:rFonts w:eastAsia="Times New Roman" w:cs="Times New Roman"/>
          <w:bCs/>
        </w:rPr>
        <w:fldChar w:fldCharType="separate"/>
      </w:r>
      <w:r w:rsidR="00145F2A">
        <w:rPr>
          <w:rFonts w:eastAsia="Times New Roman" w:cs="Times New Roman"/>
          <w:bCs/>
        </w:rPr>
        <w:t>5.2</w:t>
      </w:r>
      <w:r w:rsidR="007203B9" w:rsidRPr="00816357">
        <w:rPr>
          <w:rFonts w:eastAsia="Times New Roman" w:cs="Times New Roman"/>
          <w:bCs/>
        </w:rPr>
        <w:fldChar w:fldCharType="end"/>
      </w:r>
      <w:r w:rsidR="007203B9" w:rsidRPr="00816357">
        <w:rPr>
          <w:rFonts w:eastAsia="Times New Roman" w:cs="Times New Roman"/>
          <w:bCs/>
        </w:rPr>
        <w:t xml:space="preserve"> </w:t>
      </w:r>
      <w:r w:rsidRPr="00816357">
        <w:rPr>
          <w:rFonts w:eastAsia="Times New Roman" w:cs="Times New Roman"/>
          <w:bCs/>
        </w:rPr>
        <w:t xml:space="preserve">- </w:t>
      </w:r>
      <w:sdt>
        <w:sdtPr>
          <w:rPr>
            <w:rFonts w:eastAsia="Times New Roman" w:cs="Times New Roman"/>
            <w:bCs/>
          </w:rPr>
          <w:id w:val="2001531826"/>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48F0294E" w14:textId="6AA23DE3" w:rsidR="00AB12C6" w:rsidRPr="00816357" w:rsidRDefault="00AB12C6" w:rsidP="00AB12C6">
      <w:pPr>
        <w:pStyle w:val="Sched2"/>
      </w:pPr>
      <w:r w:rsidRPr="00816357">
        <w:rPr>
          <w:iCs/>
        </w:rPr>
        <w:lastRenderedPageBreak/>
        <w:t>"</w:t>
      </w:r>
      <w:r w:rsidRPr="00816357">
        <w:rPr>
          <w:b/>
          <w:i/>
          <w:iCs/>
        </w:rPr>
        <w:t>Визначений Правочин</w:t>
      </w:r>
      <w:r w:rsidRPr="00816357">
        <w:rPr>
          <w:iCs/>
        </w:rPr>
        <w:t>"</w:t>
      </w:r>
      <w:r w:rsidR="00AF1E82" w:rsidRPr="00816357">
        <w:rPr>
          <w:iCs/>
        </w:rPr>
        <w:t xml:space="preserve"> має значення, наведене в </w:t>
      </w:r>
      <w:r w:rsidR="00D60A5C" w:rsidRPr="00816357">
        <w:rPr>
          <w:iCs/>
        </w:rPr>
        <w:t>Статті </w:t>
      </w:r>
      <w:r w:rsidR="00AF1E82" w:rsidRPr="00816357">
        <w:rPr>
          <w:iCs/>
        </w:rPr>
        <w:fldChar w:fldCharType="begin"/>
      </w:r>
      <w:r w:rsidR="00AF1E82" w:rsidRPr="00816357">
        <w:rPr>
          <w:iCs/>
        </w:rPr>
        <w:instrText xml:space="preserve"> REF  _Ref83311547 \h\# 0 \r  \* MERGEFORMAT </w:instrText>
      </w:r>
      <w:r w:rsidR="00AF1E82" w:rsidRPr="00816357">
        <w:rPr>
          <w:iCs/>
        </w:rPr>
      </w:r>
      <w:r w:rsidR="00AF1E82" w:rsidRPr="00816357">
        <w:rPr>
          <w:iCs/>
        </w:rPr>
        <w:fldChar w:fldCharType="separate"/>
      </w:r>
      <w:r w:rsidR="00145F2A">
        <w:rPr>
          <w:iCs/>
        </w:rPr>
        <w:t>13</w:t>
      </w:r>
      <w:r w:rsidR="00AF1E82" w:rsidRPr="00816357">
        <w:rPr>
          <w:iCs/>
        </w:rPr>
        <w:fldChar w:fldCharType="end"/>
      </w:r>
      <w:r w:rsidR="00AF1E82" w:rsidRPr="00816357">
        <w:t xml:space="preserve"> Генеральної Угоди</w:t>
      </w:r>
      <w:r w:rsidR="00AF1E82" w:rsidRPr="00816357">
        <w:rPr>
          <w:iCs/>
        </w:rPr>
        <w:t>, якщо інше не зазначено в цьому пункті</w:t>
      </w:r>
      <w:r w:rsidRPr="00816357">
        <w:rPr>
          <w:i/>
          <w:iCs/>
        </w:rPr>
        <w:t xml:space="preserve"> </w:t>
      </w:r>
      <w:sdt>
        <w:sdtPr>
          <w:id w:val="1715616884"/>
          <w:placeholder>
            <w:docPart w:val="DefaultPlaceholder_-1854013440"/>
          </w:placeholder>
          <w:showingPlcHdr/>
        </w:sdtPr>
        <w:sdtEndPr/>
        <w:sdtContent>
          <w:r w:rsidR="00644299" w:rsidRPr="00816357">
            <w:rPr>
              <w:rStyle w:val="PlaceholderText"/>
            </w:rPr>
            <w:t>Click or tap here to enter text.</w:t>
          </w:r>
        </w:sdtContent>
      </w:sdt>
    </w:p>
    <w:p w14:paraId="406D6F7A" w14:textId="5B46DFDF" w:rsidR="00AB12C6" w:rsidRPr="00816357" w:rsidRDefault="00AB12C6" w:rsidP="00AB12C6">
      <w:pPr>
        <w:pStyle w:val="Sched2"/>
      </w:pPr>
      <w:r w:rsidRPr="00816357">
        <w:t xml:space="preserve">Положення про </w:t>
      </w:r>
      <w:r w:rsidRPr="00816357">
        <w:rPr>
          <w:bCs/>
          <w:iCs/>
        </w:rPr>
        <w:t>"</w:t>
      </w:r>
      <w:r w:rsidRPr="00816357">
        <w:rPr>
          <w:b/>
          <w:i/>
          <w:iCs/>
        </w:rPr>
        <w:t>Крос-дефолт за борговими зобов’язаннями</w:t>
      </w:r>
      <w:r w:rsidRPr="00816357">
        <w:rPr>
          <w:bCs/>
          <w:iCs/>
        </w:rPr>
        <w:t>"</w:t>
      </w:r>
      <w:r w:rsidRPr="00816357">
        <w:t>, передбачені в пункті </w:t>
      </w:r>
      <w:r w:rsidR="007203B9" w:rsidRPr="00816357">
        <w:rPr>
          <w:rFonts w:eastAsia="Times New Roman"/>
          <w:bCs/>
        </w:rPr>
        <w:fldChar w:fldCharType="begin"/>
      </w:r>
      <w:r w:rsidR="007203B9" w:rsidRPr="00816357">
        <w:rPr>
          <w:rFonts w:eastAsia="Times New Roman"/>
          <w:bCs/>
        </w:rPr>
        <w:instrText xml:space="preserve"> REF _Ref64384251 \r \h </w:instrText>
      </w:r>
      <w:r w:rsidR="00D37474" w:rsidRPr="00816357">
        <w:rPr>
          <w:rFonts w:eastAsia="Times New Roman"/>
          <w:bCs/>
        </w:rPr>
        <w:instrText xml:space="preserve"> \* MERGEFORMAT </w:instrText>
      </w:r>
      <w:r w:rsidR="007203B9" w:rsidRPr="00816357">
        <w:rPr>
          <w:rFonts w:eastAsia="Times New Roman"/>
          <w:bCs/>
        </w:rPr>
      </w:r>
      <w:r w:rsidR="007203B9" w:rsidRPr="00816357">
        <w:rPr>
          <w:rFonts w:eastAsia="Times New Roman"/>
          <w:bCs/>
        </w:rPr>
        <w:fldChar w:fldCharType="separate"/>
      </w:r>
      <w:r w:rsidR="00145F2A">
        <w:rPr>
          <w:rFonts w:eastAsia="Times New Roman"/>
          <w:bCs/>
        </w:rPr>
        <w:t>5.1.6</w:t>
      </w:r>
      <w:r w:rsidR="007203B9" w:rsidRPr="00816357">
        <w:rPr>
          <w:rFonts w:eastAsia="Times New Roman"/>
          <w:bCs/>
        </w:rPr>
        <w:fldChar w:fldCharType="end"/>
      </w:r>
      <w:r w:rsidR="007203B9" w:rsidRPr="00816357">
        <w:rPr>
          <w:rFonts w:eastAsia="Times New Roman"/>
          <w:bCs/>
        </w:rPr>
        <w:t xml:space="preserve"> </w:t>
      </w:r>
      <w:r w:rsidRPr="00816357">
        <w:t xml:space="preserve">Генеральної Угоди </w:t>
      </w:r>
    </w:p>
    <w:p w14:paraId="415A6281" w14:textId="6301B8CE" w:rsidR="00AB12C6" w:rsidRPr="00816357" w:rsidRDefault="005421B5" w:rsidP="00AB12C6">
      <w:pPr>
        <w:spacing w:before="120"/>
        <w:ind w:left="1134"/>
        <w:outlineLvl w:val="0"/>
        <w:rPr>
          <w:rFonts w:eastAsia="SimHei" w:cs="Times New Roman"/>
          <w:szCs w:val="32"/>
        </w:rPr>
      </w:pPr>
      <w:sdt>
        <w:sdtPr>
          <w:rPr>
            <w:rFonts w:eastAsia="SimHei" w:cs="Times New Roman"/>
            <w:szCs w:val="32"/>
          </w:rPr>
          <w:id w:val="694505490"/>
          <w:placeholder>
            <w:docPart w:val="0006CE3632274DE88E70D27C257451A2"/>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492BF0" w:rsidRPr="00816357">
            <w:rPr>
              <w:rStyle w:val="PlaceholderText"/>
              <w:rFonts w:cs="Times New Roman"/>
            </w:rPr>
            <w:t>Choose an item.</w:t>
          </w:r>
        </w:sdtContent>
      </w:sdt>
      <w:r w:rsidR="00AB12C6" w:rsidRPr="00816357">
        <w:rPr>
          <w:rFonts w:eastAsia="SimHei" w:cs="Times New Roman"/>
          <w:szCs w:val="32"/>
        </w:rPr>
        <w:t>до Сторони А</w:t>
      </w:r>
    </w:p>
    <w:p w14:paraId="4381B7C5" w14:textId="541B965E" w:rsidR="00AB12C6" w:rsidRPr="00816357" w:rsidRDefault="005421B5" w:rsidP="00AB12C6">
      <w:pPr>
        <w:spacing w:before="120"/>
        <w:ind w:left="1134"/>
        <w:outlineLvl w:val="0"/>
        <w:rPr>
          <w:rFonts w:eastAsia="SimHei" w:cs="Times New Roman"/>
          <w:szCs w:val="32"/>
        </w:rPr>
      </w:pPr>
      <w:sdt>
        <w:sdtPr>
          <w:rPr>
            <w:rFonts w:eastAsia="SimHei" w:cs="Times New Roman"/>
            <w:szCs w:val="32"/>
            <w:lang w:val="en-US"/>
          </w:rPr>
          <w:id w:val="-508834778"/>
          <w:placeholder>
            <w:docPart w:val="12DA0AF0F7C74B838FBE2E7B1B103F2D"/>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492BF0" w:rsidRPr="00816357">
            <w:rPr>
              <w:rStyle w:val="PlaceholderText"/>
              <w:rFonts w:cs="Times New Roman"/>
            </w:rPr>
            <w:t>Choose an item.</w:t>
          </w:r>
        </w:sdtContent>
      </w:sdt>
      <w:r w:rsidR="00AB12C6" w:rsidRPr="00816357">
        <w:rPr>
          <w:rFonts w:eastAsia="SimHei" w:cs="Times New Roman"/>
          <w:szCs w:val="32"/>
        </w:rPr>
        <w:t>до Сторони Б</w:t>
      </w:r>
    </w:p>
    <w:p w14:paraId="6273D04A" w14:textId="795A897F" w:rsidR="00AB12C6" w:rsidRPr="00816357" w:rsidRDefault="00AB12C6" w:rsidP="00AB12C6">
      <w:pPr>
        <w:keepNext/>
        <w:keepLines/>
        <w:spacing w:before="120"/>
        <w:ind w:left="1134"/>
        <w:outlineLvl w:val="0"/>
        <w:rPr>
          <w:rFonts w:eastAsia="SimHei" w:cs="Times New Roman"/>
          <w:szCs w:val="32"/>
        </w:rPr>
      </w:pPr>
      <w:r w:rsidRPr="00816357">
        <w:rPr>
          <w:rFonts w:eastAsia="SimHei" w:cs="Times New Roman"/>
          <w:iCs/>
          <w:szCs w:val="32"/>
        </w:rPr>
        <w:t>"</w:t>
      </w:r>
      <w:r w:rsidRPr="00816357">
        <w:rPr>
          <w:rFonts w:eastAsia="SimHei" w:cs="Times New Roman"/>
          <w:b/>
          <w:i/>
          <w:iCs/>
          <w:szCs w:val="32"/>
        </w:rPr>
        <w:t>Визначена Заборгованість</w:t>
      </w:r>
      <w:r w:rsidRPr="00816357">
        <w:rPr>
          <w:rFonts w:eastAsia="SimHei" w:cs="Times New Roman"/>
          <w:iCs/>
          <w:szCs w:val="32"/>
        </w:rPr>
        <w:t>"</w:t>
      </w:r>
      <w:r w:rsidR="000D3D33" w:rsidRPr="00816357">
        <w:rPr>
          <w:rFonts w:eastAsia="SimHei" w:cs="Times New Roman"/>
          <w:iCs/>
          <w:szCs w:val="32"/>
        </w:rPr>
        <w:t xml:space="preserve"> </w:t>
      </w:r>
      <w:bookmarkStart w:id="137" w:name="_Hlk83335824"/>
      <w:r w:rsidR="00AF1E82" w:rsidRPr="00816357">
        <w:rPr>
          <w:rFonts w:cs="Times New Roman"/>
          <w:iCs/>
        </w:rPr>
        <w:t xml:space="preserve">має значення, наведене в </w:t>
      </w:r>
      <w:r w:rsidR="00D60A5C" w:rsidRPr="00816357">
        <w:rPr>
          <w:rFonts w:cs="Times New Roman"/>
          <w:iCs/>
        </w:rPr>
        <w:t>Статті </w:t>
      </w:r>
      <w:r w:rsidR="00AF1E82" w:rsidRPr="00816357">
        <w:rPr>
          <w:rFonts w:cs="Times New Roman"/>
          <w:iCs/>
        </w:rPr>
        <w:fldChar w:fldCharType="begin"/>
      </w:r>
      <w:r w:rsidR="00AF1E82" w:rsidRPr="00816357">
        <w:rPr>
          <w:rFonts w:cs="Times New Roman"/>
          <w:iCs/>
        </w:rPr>
        <w:instrText xml:space="preserve"> REF  _Ref83311547 \h\# 0 \r  \* MERGEFORMAT </w:instrText>
      </w:r>
      <w:r w:rsidR="00AF1E82" w:rsidRPr="00816357">
        <w:rPr>
          <w:rFonts w:cs="Times New Roman"/>
          <w:iCs/>
        </w:rPr>
      </w:r>
      <w:r w:rsidR="00AF1E82" w:rsidRPr="00816357">
        <w:rPr>
          <w:rFonts w:cs="Times New Roman"/>
          <w:iCs/>
        </w:rPr>
        <w:fldChar w:fldCharType="separate"/>
      </w:r>
      <w:r w:rsidR="00145F2A">
        <w:rPr>
          <w:rFonts w:cs="Times New Roman"/>
          <w:iCs/>
        </w:rPr>
        <w:t>13</w:t>
      </w:r>
      <w:r w:rsidR="00AF1E82" w:rsidRPr="00816357">
        <w:rPr>
          <w:rFonts w:cs="Times New Roman"/>
          <w:iCs/>
        </w:rPr>
        <w:fldChar w:fldCharType="end"/>
      </w:r>
      <w:r w:rsidR="00AF1E82" w:rsidRPr="00816357">
        <w:rPr>
          <w:rFonts w:cs="Times New Roman"/>
        </w:rPr>
        <w:t xml:space="preserve"> Генеральної Угоди</w:t>
      </w:r>
      <w:r w:rsidR="00AF1E82" w:rsidRPr="00816357">
        <w:rPr>
          <w:rFonts w:cs="Times New Roman"/>
          <w:iCs/>
        </w:rPr>
        <w:t>, якщо інше не зазначено в цьому пункт</w:t>
      </w:r>
      <w:bookmarkEnd w:id="137"/>
      <w:r w:rsidR="00AF1E82" w:rsidRPr="00816357">
        <w:rPr>
          <w:rFonts w:cs="Times New Roman"/>
          <w:iCs/>
        </w:rPr>
        <w:t>і</w:t>
      </w:r>
      <w:r w:rsidR="000D3D33" w:rsidRPr="00816357">
        <w:rPr>
          <w:rFonts w:eastAsia="SimHei" w:cs="Times New Roman"/>
          <w:szCs w:val="32"/>
        </w:rPr>
        <w:t xml:space="preserve"> </w:t>
      </w:r>
      <w:sdt>
        <w:sdtPr>
          <w:rPr>
            <w:rFonts w:eastAsia="SimHei" w:cs="Times New Roman"/>
            <w:szCs w:val="32"/>
            <w:lang w:val="en-US"/>
          </w:rPr>
          <w:id w:val="-48849103"/>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703CF5AB" w14:textId="48FA882E" w:rsidR="000D3D33" w:rsidRPr="00816357" w:rsidRDefault="00AB12C6" w:rsidP="000D3D33">
      <w:pPr>
        <w:keepNext/>
        <w:keepLines/>
        <w:spacing w:before="120"/>
        <w:ind w:left="1134"/>
        <w:outlineLvl w:val="0"/>
        <w:rPr>
          <w:rFonts w:eastAsia="SimHei" w:cs="Times New Roman"/>
          <w:szCs w:val="32"/>
        </w:rPr>
      </w:pPr>
      <w:r w:rsidRPr="00816357">
        <w:rPr>
          <w:rFonts w:eastAsia="SimHei" w:cs="Times New Roman"/>
          <w:szCs w:val="32"/>
        </w:rPr>
        <w:t>"</w:t>
      </w:r>
      <w:r w:rsidRPr="00816357">
        <w:rPr>
          <w:rFonts w:eastAsia="SimHei" w:cs="Times New Roman"/>
          <w:b/>
          <w:i/>
          <w:iCs/>
          <w:szCs w:val="32"/>
        </w:rPr>
        <w:t>Порогова Сума</w:t>
      </w:r>
      <w:r w:rsidRPr="00816357">
        <w:rPr>
          <w:rFonts w:eastAsia="SimHei" w:cs="Times New Roman"/>
          <w:szCs w:val="32"/>
        </w:rPr>
        <w:t xml:space="preserve">" означає </w:t>
      </w:r>
      <w:sdt>
        <w:sdtPr>
          <w:rPr>
            <w:rFonts w:eastAsia="SimHei" w:cs="Times New Roman"/>
            <w:szCs w:val="32"/>
          </w:rPr>
          <w:id w:val="-1094323928"/>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7F7FF949" w14:textId="229118E9" w:rsidR="00AB12C6" w:rsidRPr="00816357" w:rsidRDefault="00AB12C6" w:rsidP="00D60A5C">
      <w:pPr>
        <w:pStyle w:val="Sched2"/>
      </w:pPr>
      <w:r w:rsidRPr="00816357">
        <w:t>Положення про "</w:t>
      </w:r>
      <w:r w:rsidRPr="00816357">
        <w:rPr>
          <w:b/>
          <w:bCs/>
          <w:i/>
          <w:iCs/>
        </w:rPr>
        <w:t>Звернення стягнення або накладення арешту</w:t>
      </w:r>
      <w:r w:rsidRPr="00816357">
        <w:t>", передбачені в пункті </w:t>
      </w:r>
      <w:r w:rsidR="007203B9" w:rsidRPr="00816357">
        <w:fldChar w:fldCharType="begin"/>
      </w:r>
      <w:r w:rsidR="007203B9" w:rsidRPr="00816357">
        <w:instrText xml:space="preserve"> REF _Ref64364401 \r \h </w:instrText>
      </w:r>
      <w:r w:rsidR="00D37474" w:rsidRPr="00816357">
        <w:instrText xml:space="preserve"> \* MERGEFORMAT </w:instrText>
      </w:r>
      <w:r w:rsidR="007203B9" w:rsidRPr="00816357">
        <w:fldChar w:fldCharType="separate"/>
      </w:r>
      <w:r w:rsidR="00145F2A">
        <w:t>5.1.8</w:t>
      </w:r>
      <w:r w:rsidR="007203B9" w:rsidRPr="00816357">
        <w:fldChar w:fldCharType="end"/>
      </w:r>
      <w:r w:rsidRPr="00816357">
        <w:t xml:space="preserve"> Генеральної Угоди </w:t>
      </w:r>
    </w:p>
    <w:p w14:paraId="6B8B7441" w14:textId="276EFC6E" w:rsidR="00AB12C6" w:rsidRPr="00816357" w:rsidRDefault="005421B5" w:rsidP="00AB12C6">
      <w:pPr>
        <w:keepNext/>
        <w:keepLines/>
        <w:spacing w:before="120"/>
        <w:ind w:left="1134"/>
        <w:outlineLvl w:val="0"/>
        <w:rPr>
          <w:rFonts w:eastAsia="SimHei" w:cs="Times New Roman"/>
          <w:szCs w:val="32"/>
        </w:rPr>
      </w:pPr>
      <w:sdt>
        <w:sdtPr>
          <w:rPr>
            <w:rFonts w:eastAsia="SimHei" w:cs="Times New Roman"/>
            <w:szCs w:val="32"/>
          </w:rPr>
          <w:id w:val="-1640485508"/>
          <w:placeholder>
            <w:docPart w:val="3B8A5E0F24C0449B95B3BD8E424E6178"/>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492BF0" w:rsidRPr="00816357">
            <w:rPr>
              <w:rStyle w:val="PlaceholderText"/>
              <w:rFonts w:cs="Times New Roman"/>
            </w:rPr>
            <w:t>Choose an item.</w:t>
          </w:r>
        </w:sdtContent>
      </w:sdt>
      <w:r w:rsidR="00AB12C6" w:rsidRPr="00816357">
        <w:rPr>
          <w:rFonts w:eastAsia="SimHei" w:cs="Times New Roman"/>
          <w:szCs w:val="32"/>
        </w:rPr>
        <w:t xml:space="preserve"> до Сторони А</w:t>
      </w:r>
    </w:p>
    <w:p w14:paraId="5FF7E2DD" w14:textId="3B65AD3A" w:rsidR="00AB12C6" w:rsidRPr="00816357" w:rsidRDefault="005421B5" w:rsidP="00AB12C6">
      <w:pPr>
        <w:keepNext/>
        <w:keepLines/>
        <w:spacing w:before="120"/>
        <w:ind w:left="1134"/>
        <w:outlineLvl w:val="0"/>
        <w:rPr>
          <w:rFonts w:eastAsia="SimHei" w:cs="Times New Roman"/>
          <w:szCs w:val="32"/>
        </w:rPr>
      </w:pPr>
      <w:sdt>
        <w:sdtPr>
          <w:rPr>
            <w:rFonts w:eastAsia="SimHei" w:cs="Times New Roman"/>
            <w:szCs w:val="32"/>
          </w:rPr>
          <w:id w:val="55208716"/>
          <w:placeholder>
            <w:docPart w:val="66FCF2A45EDF4AC8806426B8E889F6D7"/>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492BF0" w:rsidRPr="00816357">
            <w:rPr>
              <w:rStyle w:val="PlaceholderText"/>
              <w:rFonts w:cs="Times New Roman"/>
            </w:rPr>
            <w:t>Choose an item.</w:t>
          </w:r>
        </w:sdtContent>
      </w:sdt>
      <w:r w:rsidR="00AB12C6" w:rsidRPr="00816357">
        <w:rPr>
          <w:rFonts w:eastAsia="SimHei" w:cs="Times New Roman"/>
          <w:szCs w:val="32"/>
        </w:rPr>
        <w:t xml:space="preserve"> до Сторони Б</w:t>
      </w:r>
    </w:p>
    <w:p w14:paraId="43C71EDD" w14:textId="4D35BAD0"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Якщо застосовуються до Сторони А, </w:t>
      </w:r>
      <w:r w:rsidRPr="00816357">
        <w:rPr>
          <w:rFonts w:eastAsia="SimHei" w:cs="Times New Roman"/>
          <w:iCs/>
          <w:szCs w:val="32"/>
        </w:rPr>
        <w:t>"</w:t>
      </w:r>
      <w:r w:rsidRPr="00816357">
        <w:rPr>
          <w:rFonts w:eastAsia="SimHei" w:cs="Times New Roman"/>
          <w:b/>
          <w:i/>
          <w:iCs/>
          <w:szCs w:val="32"/>
        </w:rPr>
        <w:t>строк для оскарження</w:t>
      </w:r>
      <w:r w:rsidRPr="00816357">
        <w:rPr>
          <w:rFonts w:eastAsia="SimHei" w:cs="Times New Roman"/>
          <w:iCs/>
          <w:szCs w:val="32"/>
        </w:rPr>
        <w:t>"</w:t>
      </w:r>
      <w:r w:rsidRPr="00816357">
        <w:rPr>
          <w:rFonts w:eastAsia="SimHei" w:cs="Times New Roman"/>
          <w:szCs w:val="32"/>
        </w:rPr>
        <w:t xml:space="preserve"> означає: </w:t>
      </w:r>
      <w:sdt>
        <w:sdtPr>
          <w:rPr>
            <w:rFonts w:eastAsia="SimHei" w:cs="Times New Roman"/>
            <w:szCs w:val="32"/>
          </w:rPr>
          <w:id w:val="64847758"/>
          <w:placeholder>
            <w:docPart w:val="DefaultPlaceholder_-1854013440"/>
          </w:placeholder>
          <w:showingPlcHdr/>
        </w:sdtPr>
        <w:sdtEndPr/>
        <w:sdtContent>
          <w:r w:rsidR="00644299" w:rsidRPr="00816357">
            <w:rPr>
              <w:rStyle w:val="PlaceholderText"/>
              <w:rFonts w:cs="Times New Roman"/>
            </w:rPr>
            <w:t>Click or tap here to enter text.</w:t>
          </w:r>
        </w:sdtContent>
      </w:sdt>
    </w:p>
    <w:p w14:paraId="48F7D150" w14:textId="19684EDD"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Якщо застосовуються до Сторони Б, </w:t>
      </w:r>
      <w:r w:rsidRPr="00816357">
        <w:rPr>
          <w:rFonts w:eastAsia="SimHei" w:cs="Times New Roman"/>
          <w:iCs/>
          <w:szCs w:val="32"/>
        </w:rPr>
        <w:t>"</w:t>
      </w:r>
      <w:r w:rsidRPr="00816357">
        <w:rPr>
          <w:rFonts w:eastAsia="SimHei" w:cs="Times New Roman"/>
          <w:b/>
          <w:i/>
          <w:iCs/>
          <w:szCs w:val="32"/>
        </w:rPr>
        <w:t>строк для оскарження</w:t>
      </w:r>
      <w:r w:rsidRPr="00816357">
        <w:rPr>
          <w:rFonts w:eastAsia="SimHei" w:cs="Times New Roman"/>
          <w:iCs/>
          <w:szCs w:val="32"/>
        </w:rPr>
        <w:t>"</w:t>
      </w:r>
      <w:r w:rsidRPr="00816357">
        <w:rPr>
          <w:rFonts w:eastAsia="SimHei" w:cs="Times New Roman"/>
          <w:szCs w:val="32"/>
        </w:rPr>
        <w:t xml:space="preserve"> означає: </w:t>
      </w:r>
      <w:sdt>
        <w:sdtPr>
          <w:rPr>
            <w:rFonts w:eastAsia="SimHei" w:cs="Times New Roman"/>
            <w:szCs w:val="32"/>
          </w:rPr>
          <w:id w:val="-1711493823"/>
          <w:placeholder>
            <w:docPart w:val="EB1FD5CE552745AD8F1CD33B9A0E5832"/>
          </w:placeholder>
          <w:showingPlcHdr/>
        </w:sdtPr>
        <w:sdtEndPr/>
        <w:sdtContent>
          <w:r w:rsidR="00644299" w:rsidRPr="00816357">
            <w:rPr>
              <w:rStyle w:val="PlaceholderText"/>
              <w:rFonts w:cs="Times New Roman"/>
            </w:rPr>
            <w:t>Click or tap here to enter text.</w:t>
          </w:r>
        </w:sdtContent>
      </w:sdt>
    </w:p>
    <w:p w14:paraId="6625B969" w14:textId="3A759C63"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Якщо застосовуються до Сторони А, </w:t>
      </w:r>
      <w:r w:rsidRPr="00816357">
        <w:rPr>
          <w:rFonts w:eastAsia="SimHei" w:cs="Times New Roman"/>
          <w:iCs/>
          <w:szCs w:val="32"/>
        </w:rPr>
        <w:t>"</w:t>
      </w:r>
      <w:r w:rsidRPr="00816357">
        <w:rPr>
          <w:rFonts w:eastAsia="SimHei" w:cs="Times New Roman"/>
          <w:b/>
          <w:i/>
          <w:iCs/>
          <w:szCs w:val="32"/>
        </w:rPr>
        <w:t>значн</w:t>
      </w:r>
      <w:r w:rsidRPr="00816357">
        <w:rPr>
          <w:rFonts w:eastAsia="SimHei" w:cs="Times New Roman"/>
          <w:b/>
          <w:i/>
          <w:iCs/>
          <w:szCs w:val="32"/>
          <w:lang w:val="ru-RU"/>
        </w:rPr>
        <w:t>а</w:t>
      </w:r>
      <w:r w:rsidRPr="00816357">
        <w:rPr>
          <w:rFonts w:eastAsia="SimHei" w:cs="Times New Roman"/>
          <w:b/>
          <w:i/>
          <w:iCs/>
          <w:szCs w:val="32"/>
        </w:rPr>
        <w:t xml:space="preserve"> частин</w:t>
      </w:r>
      <w:r w:rsidRPr="00816357">
        <w:rPr>
          <w:rFonts w:eastAsia="SimHei" w:cs="Times New Roman"/>
          <w:b/>
          <w:i/>
          <w:iCs/>
          <w:szCs w:val="32"/>
          <w:lang w:val="ru-RU"/>
        </w:rPr>
        <w:t>а</w:t>
      </w:r>
      <w:r w:rsidRPr="00816357">
        <w:rPr>
          <w:rFonts w:eastAsia="SimHei" w:cs="Times New Roman"/>
          <w:b/>
          <w:i/>
          <w:iCs/>
          <w:szCs w:val="32"/>
        </w:rPr>
        <w:t xml:space="preserve"> активів</w:t>
      </w:r>
      <w:r w:rsidRPr="00816357">
        <w:rPr>
          <w:rFonts w:eastAsia="SimHei" w:cs="Times New Roman"/>
          <w:iCs/>
          <w:szCs w:val="32"/>
        </w:rPr>
        <w:t>"</w:t>
      </w:r>
      <w:r w:rsidRPr="00816357">
        <w:rPr>
          <w:rFonts w:eastAsia="SimHei" w:cs="Times New Roman"/>
          <w:szCs w:val="32"/>
        </w:rPr>
        <w:t xml:space="preserve"> означає: </w:t>
      </w:r>
      <w:sdt>
        <w:sdtPr>
          <w:rPr>
            <w:rFonts w:eastAsia="SimHei" w:cs="Times New Roman"/>
            <w:szCs w:val="32"/>
          </w:rPr>
          <w:id w:val="-824113942"/>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5046D8B2" w14:textId="70838EE8"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Якщо застосовуються до Сторони Б, </w:t>
      </w:r>
      <w:r w:rsidRPr="00816357">
        <w:rPr>
          <w:rFonts w:eastAsia="SimHei" w:cs="Times New Roman"/>
          <w:iCs/>
          <w:szCs w:val="32"/>
        </w:rPr>
        <w:t>"</w:t>
      </w:r>
      <w:r w:rsidRPr="00816357">
        <w:rPr>
          <w:rFonts w:eastAsia="SimHei" w:cs="Times New Roman"/>
          <w:b/>
          <w:i/>
          <w:iCs/>
          <w:szCs w:val="32"/>
        </w:rPr>
        <w:t>значна частина активів</w:t>
      </w:r>
      <w:r w:rsidRPr="00816357">
        <w:rPr>
          <w:rFonts w:eastAsia="SimHei" w:cs="Times New Roman"/>
          <w:iCs/>
          <w:szCs w:val="32"/>
        </w:rPr>
        <w:t>"</w:t>
      </w:r>
      <w:r w:rsidRPr="00816357">
        <w:rPr>
          <w:rFonts w:eastAsia="SimHei" w:cs="Times New Roman"/>
          <w:szCs w:val="32"/>
        </w:rPr>
        <w:t xml:space="preserve"> означає: </w:t>
      </w:r>
      <w:sdt>
        <w:sdtPr>
          <w:rPr>
            <w:rFonts w:eastAsia="SimHei" w:cs="Times New Roman"/>
            <w:szCs w:val="32"/>
          </w:rPr>
          <w:id w:val="1223714712"/>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48F3FF8D" w14:textId="3A6F72AA" w:rsidR="00AB12C6" w:rsidRPr="00816357" w:rsidRDefault="00AB12C6" w:rsidP="00AB12C6">
      <w:pPr>
        <w:pStyle w:val="Sched2"/>
      </w:pPr>
      <w:r w:rsidRPr="00816357">
        <w:t xml:space="preserve">Положення про </w:t>
      </w:r>
      <w:r w:rsidRPr="00816357">
        <w:rPr>
          <w:iCs/>
        </w:rPr>
        <w:t>"</w:t>
      </w:r>
      <w:r w:rsidRPr="00816357">
        <w:rPr>
          <w:b/>
          <w:bCs/>
          <w:i/>
          <w:iCs/>
        </w:rPr>
        <w:t>Випадок Зниження Кредитоспроможності Після Реорганізації</w:t>
      </w:r>
      <w:r w:rsidRPr="00816357">
        <w:rPr>
          <w:iCs/>
        </w:rPr>
        <w:t>"</w:t>
      </w:r>
      <w:r w:rsidRPr="00816357">
        <w:t>, передбачені в пункті </w:t>
      </w:r>
      <w:r w:rsidR="007203B9" w:rsidRPr="00816357">
        <w:fldChar w:fldCharType="begin"/>
      </w:r>
      <w:r w:rsidR="007203B9" w:rsidRPr="00816357">
        <w:instrText xml:space="preserve"> REF _Ref64364466 \r \h </w:instrText>
      </w:r>
      <w:r w:rsidR="00D37474" w:rsidRPr="00816357">
        <w:instrText xml:space="preserve"> \* MERGEFORMAT </w:instrText>
      </w:r>
      <w:r w:rsidR="007203B9" w:rsidRPr="00816357">
        <w:fldChar w:fldCharType="separate"/>
      </w:r>
      <w:r w:rsidR="00145F2A">
        <w:t>5.2.3</w:t>
      </w:r>
      <w:r w:rsidR="007203B9" w:rsidRPr="00816357">
        <w:fldChar w:fldCharType="end"/>
      </w:r>
      <w:r w:rsidRPr="00816357">
        <w:t xml:space="preserve"> Генеральної Угоди:</w:t>
      </w:r>
    </w:p>
    <w:p w14:paraId="539FAAB9" w14:textId="37626103" w:rsidR="00AB12C6" w:rsidRPr="00816357" w:rsidRDefault="005421B5" w:rsidP="00AB12C6">
      <w:pPr>
        <w:spacing w:before="120"/>
        <w:ind w:left="1134"/>
        <w:outlineLvl w:val="0"/>
        <w:rPr>
          <w:rFonts w:eastAsia="SimHei" w:cs="Times New Roman"/>
          <w:szCs w:val="32"/>
        </w:rPr>
      </w:pPr>
      <w:sdt>
        <w:sdtPr>
          <w:rPr>
            <w:rFonts w:eastAsia="SimHei" w:cs="Times New Roman"/>
            <w:szCs w:val="32"/>
          </w:rPr>
          <w:id w:val="-1030567621"/>
          <w:placeholder>
            <w:docPart w:val="5563AB853785478E937DC28EB55A8AA2"/>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492BF0" w:rsidRPr="00816357">
            <w:rPr>
              <w:rStyle w:val="PlaceholderText"/>
              <w:rFonts w:cs="Times New Roman"/>
            </w:rPr>
            <w:t>Choose an item.</w:t>
          </w:r>
        </w:sdtContent>
      </w:sdt>
      <w:r w:rsidR="00AB12C6" w:rsidRPr="00816357">
        <w:rPr>
          <w:rFonts w:eastAsia="SimHei" w:cs="Times New Roman"/>
          <w:szCs w:val="32"/>
        </w:rPr>
        <w:t>до Сторони А</w:t>
      </w:r>
    </w:p>
    <w:p w14:paraId="2F6567A1" w14:textId="6220240D" w:rsidR="00AB12C6" w:rsidRPr="00816357" w:rsidRDefault="005421B5" w:rsidP="00AB12C6">
      <w:pPr>
        <w:spacing w:before="120"/>
        <w:ind w:left="1134"/>
        <w:outlineLvl w:val="0"/>
        <w:rPr>
          <w:rFonts w:eastAsia="SimHei" w:cs="Times New Roman"/>
          <w:szCs w:val="32"/>
        </w:rPr>
      </w:pPr>
      <w:sdt>
        <w:sdtPr>
          <w:rPr>
            <w:rFonts w:eastAsia="SimHei" w:cs="Times New Roman"/>
            <w:szCs w:val="32"/>
          </w:rPr>
          <w:id w:val="-193081472"/>
          <w:placeholder>
            <w:docPart w:val="DefaultPlaceholder_-1854013438"/>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492BF0" w:rsidRPr="00816357">
            <w:rPr>
              <w:rStyle w:val="PlaceholderText"/>
              <w:rFonts w:cs="Times New Roman"/>
            </w:rPr>
            <w:t>Choose an item.</w:t>
          </w:r>
        </w:sdtContent>
      </w:sdt>
      <w:r w:rsidR="00AB12C6" w:rsidRPr="00816357">
        <w:rPr>
          <w:rFonts w:eastAsia="SimHei" w:cs="Times New Roman"/>
          <w:szCs w:val="32"/>
        </w:rPr>
        <w:t>до Сторони Б</w:t>
      </w:r>
    </w:p>
    <w:p w14:paraId="60455EF5" w14:textId="1AF5337E"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Якщо застосовуються до Сторони А, </w:t>
      </w:r>
      <w:r w:rsidRPr="00816357">
        <w:rPr>
          <w:rFonts w:eastAsia="SimHei" w:cs="Times New Roman"/>
          <w:iCs/>
          <w:szCs w:val="32"/>
        </w:rPr>
        <w:t>"</w:t>
      </w:r>
      <w:r w:rsidRPr="00816357">
        <w:rPr>
          <w:rFonts w:eastAsia="SimHei" w:cs="Times New Roman"/>
          <w:b/>
          <w:i/>
          <w:iCs/>
          <w:szCs w:val="32"/>
        </w:rPr>
        <w:t>порогове значення кредитоспроможності</w:t>
      </w:r>
      <w:r w:rsidRPr="00816357">
        <w:rPr>
          <w:rFonts w:eastAsia="SimHei" w:cs="Times New Roman"/>
          <w:iCs/>
          <w:szCs w:val="32"/>
        </w:rPr>
        <w:t>"</w:t>
      </w:r>
      <w:r w:rsidRPr="00816357">
        <w:rPr>
          <w:rFonts w:eastAsia="SimHei" w:cs="Times New Roman"/>
          <w:szCs w:val="32"/>
        </w:rPr>
        <w:t xml:space="preserve"> означає: </w:t>
      </w:r>
      <w:sdt>
        <w:sdtPr>
          <w:rPr>
            <w:rFonts w:eastAsia="SimHei" w:cs="Times New Roman"/>
            <w:szCs w:val="32"/>
          </w:rPr>
          <w:id w:val="516277767"/>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6058C42E" w14:textId="1F75D731"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Якщо застосовуються до Сторони Б, </w:t>
      </w:r>
      <w:r w:rsidRPr="00816357">
        <w:rPr>
          <w:rFonts w:eastAsia="SimHei" w:cs="Times New Roman"/>
          <w:iCs/>
          <w:szCs w:val="32"/>
        </w:rPr>
        <w:t>"</w:t>
      </w:r>
      <w:r w:rsidRPr="00816357">
        <w:rPr>
          <w:rFonts w:eastAsia="SimHei" w:cs="Times New Roman"/>
          <w:b/>
          <w:i/>
          <w:iCs/>
          <w:szCs w:val="32"/>
        </w:rPr>
        <w:t>порогове значення кредитоспроможності</w:t>
      </w:r>
      <w:r w:rsidRPr="00816357">
        <w:rPr>
          <w:rFonts w:eastAsia="SimHei" w:cs="Times New Roman"/>
          <w:iCs/>
          <w:szCs w:val="32"/>
        </w:rPr>
        <w:t>"</w:t>
      </w:r>
      <w:r w:rsidRPr="00816357">
        <w:rPr>
          <w:rFonts w:eastAsia="SimHei" w:cs="Times New Roman"/>
          <w:szCs w:val="32"/>
        </w:rPr>
        <w:t xml:space="preserve"> означає: </w:t>
      </w:r>
      <w:sdt>
        <w:sdtPr>
          <w:rPr>
            <w:rFonts w:eastAsia="SimHei" w:cs="Times New Roman"/>
            <w:szCs w:val="32"/>
          </w:rPr>
          <w:id w:val="-711958968"/>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486AF71F" w14:textId="416CE7BE"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Якщо застосовуються до Сторони А, </w:t>
      </w:r>
      <w:r w:rsidRPr="00816357">
        <w:rPr>
          <w:rFonts w:eastAsia="SimHei" w:cs="Times New Roman"/>
          <w:iCs/>
          <w:szCs w:val="32"/>
        </w:rPr>
        <w:t>"</w:t>
      </w:r>
      <w:r w:rsidRPr="00816357">
        <w:rPr>
          <w:rFonts w:eastAsia="SimHei" w:cs="Times New Roman"/>
          <w:b/>
          <w:i/>
          <w:iCs/>
          <w:szCs w:val="32"/>
        </w:rPr>
        <w:t>значна частина активів</w:t>
      </w:r>
      <w:r w:rsidRPr="00816357">
        <w:rPr>
          <w:rFonts w:eastAsia="SimHei" w:cs="Times New Roman"/>
          <w:iCs/>
          <w:szCs w:val="32"/>
        </w:rPr>
        <w:t>"</w:t>
      </w:r>
      <w:r w:rsidRPr="00816357">
        <w:rPr>
          <w:rFonts w:eastAsia="SimHei" w:cs="Times New Roman"/>
          <w:szCs w:val="32"/>
        </w:rPr>
        <w:t xml:space="preserve"> означає: </w:t>
      </w:r>
      <w:sdt>
        <w:sdtPr>
          <w:rPr>
            <w:rFonts w:eastAsia="SimHei" w:cs="Times New Roman"/>
            <w:szCs w:val="32"/>
          </w:rPr>
          <w:id w:val="-1760441536"/>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4A973501" w14:textId="7B821C37"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Якщо застосовуються до Сторони Б, </w:t>
      </w:r>
      <w:r w:rsidRPr="00816357">
        <w:rPr>
          <w:rFonts w:eastAsia="SimHei" w:cs="Times New Roman"/>
          <w:iCs/>
          <w:szCs w:val="32"/>
        </w:rPr>
        <w:t>"</w:t>
      </w:r>
      <w:r w:rsidRPr="00816357">
        <w:rPr>
          <w:rFonts w:eastAsia="SimHei" w:cs="Times New Roman"/>
          <w:b/>
          <w:i/>
          <w:iCs/>
          <w:szCs w:val="32"/>
        </w:rPr>
        <w:t>значна частина активів</w:t>
      </w:r>
      <w:r w:rsidRPr="00816357">
        <w:rPr>
          <w:rFonts w:eastAsia="SimHei" w:cs="Times New Roman"/>
          <w:iCs/>
          <w:szCs w:val="32"/>
        </w:rPr>
        <w:t>"</w:t>
      </w:r>
      <w:r w:rsidRPr="00816357">
        <w:rPr>
          <w:rFonts w:eastAsia="SimHei" w:cs="Times New Roman"/>
          <w:szCs w:val="32"/>
        </w:rPr>
        <w:t xml:space="preserve"> означає: </w:t>
      </w:r>
      <w:sdt>
        <w:sdtPr>
          <w:rPr>
            <w:rFonts w:eastAsia="SimHei" w:cs="Times New Roman"/>
            <w:szCs w:val="32"/>
          </w:rPr>
          <w:id w:val="-405525701"/>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25D951EA" w14:textId="5C4C27F0" w:rsidR="00AB12C6" w:rsidRPr="00816357" w:rsidRDefault="00AB12C6" w:rsidP="00AB12C6">
      <w:pPr>
        <w:pStyle w:val="Sched2"/>
      </w:pPr>
      <w:r w:rsidRPr="00816357">
        <w:t xml:space="preserve">Положення про </w:t>
      </w:r>
      <w:r w:rsidRPr="00816357">
        <w:rPr>
          <w:iCs/>
        </w:rPr>
        <w:t>"</w:t>
      </w:r>
      <w:r w:rsidRPr="00816357">
        <w:rPr>
          <w:b/>
          <w:i/>
          <w:iCs/>
        </w:rPr>
        <w:t>Автоматичне Дострокове Припинення</w:t>
      </w:r>
      <w:r w:rsidRPr="00816357">
        <w:rPr>
          <w:iCs/>
        </w:rPr>
        <w:t>",</w:t>
      </w:r>
      <w:r w:rsidRPr="00816357">
        <w:t xml:space="preserve"> наведені у пункті </w:t>
      </w:r>
      <w:r w:rsidR="007504DA" w:rsidRPr="00816357">
        <w:fldChar w:fldCharType="begin"/>
      </w:r>
      <w:r w:rsidR="007504DA" w:rsidRPr="00816357">
        <w:instrText xml:space="preserve"> REF _Ref69385790 \r \h </w:instrText>
      </w:r>
      <w:r w:rsidR="00D37474" w:rsidRPr="00816357">
        <w:instrText xml:space="preserve"> \* MERGEFORMAT </w:instrText>
      </w:r>
      <w:r w:rsidR="007504DA" w:rsidRPr="00816357">
        <w:fldChar w:fldCharType="separate"/>
      </w:r>
      <w:r w:rsidR="00145F2A">
        <w:t>6.1.3</w:t>
      </w:r>
      <w:r w:rsidR="007504DA" w:rsidRPr="00816357">
        <w:fldChar w:fldCharType="end"/>
      </w:r>
      <w:r w:rsidR="007504DA" w:rsidRPr="00816357">
        <w:t xml:space="preserve"> </w:t>
      </w:r>
      <w:r w:rsidRPr="00816357">
        <w:t>Генеральної Угоди</w:t>
      </w:r>
    </w:p>
    <w:p w14:paraId="1D283CBA" w14:textId="457FDD9A" w:rsidR="00AB12C6" w:rsidRPr="00816357" w:rsidRDefault="005421B5" w:rsidP="00AB12C6">
      <w:pPr>
        <w:spacing w:before="120"/>
        <w:ind w:left="1134"/>
        <w:outlineLvl w:val="0"/>
        <w:rPr>
          <w:rFonts w:eastAsia="SimHei" w:cs="Times New Roman"/>
          <w:szCs w:val="32"/>
        </w:rPr>
      </w:pPr>
      <w:sdt>
        <w:sdtPr>
          <w:rPr>
            <w:rFonts w:eastAsia="SimHei" w:cs="Times New Roman"/>
            <w:szCs w:val="32"/>
          </w:rPr>
          <w:id w:val="-2085365722"/>
          <w:placeholder>
            <w:docPart w:val="DefaultPlaceholder_-1854013438"/>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492BF0" w:rsidRPr="00816357">
            <w:rPr>
              <w:rStyle w:val="PlaceholderText"/>
              <w:rFonts w:cs="Times New Roman"/>
            </w:rPr>
            <w:t>Choose an item.</w:t>
          </w:r>
        </w:sdtContent>
      </w:sdt>
      <w:r w:rsidR="00AB12C6" w:rsidRPr="00816357">
        <w:rPr>
          <w:rFonts w:eastAsia="SimHei" w:cs="Times New Roman"/>
          <w:szCs w:val="32"/>
        </w:rPr>
        <w:t>до Сторони А</w:t>
      </w:r>
    </w:p>
    <w:p w14:paraId="2BAE6052" w14:textId="6A90865F" w:rsidR="00AB12C6" w:rsidRPr="00816357" w:rsidRDefault="005421B5" w:rsidP="00AB12C6">
      <w:pPr>
        <w:spacing w:before="120"/>
        <w:ind w:left="1134"/>
        <w:outlineLvl w:val="0"/>
        <w:rPr>
          <w:rFonts w:eastAsia="SimHei" w:cs="Times New Roman"/>
          <w:szCs w:val="32"/>
        </w:rPr>
      </w:pPr>
      <w:sdt>
        <w:sdtPr>
          <w:rPr>
            <w:rFonts w:eastAsia="SimHei" w:cs="Times New Roman"/>
            <w:szCs w:val="32"/>
          </w:rPr>
          <w:id w:val="-592627780"/>
          <w:placeholder>
            <w:docPart w:val="DefaultPlaceholder_-1854013438"/>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492BF0" w:rsidRPr="00816357">
            <w:rPr>
              <w:rStyle w:val="PlaceholderText"/>
              <w:rFonts w:cs="Times New Roman"/>
            </w:rPr>
            <w:t>Choose an item.</w:t>
          </w:r>
        </w:sdtContent>
      </w:sdt>
      <w:r w:rsidR="00AB12C6" w:rsidRPr="00816357">
        <w:rPr>
          <w:rFonts w:eastAsia="SimHei" w:cs="Times New Roman"/>
          <w:szCs w:val="32"/>
        </w:rPr>
        <w:t>до Сторони Б</w:t>
      </w:r>
    </w:p>
    <w:p w14:paraId="5BB1FED5" w14:textId="64E13BCF" w:rsidR="00AB12C6" w:rsidRPr="00816357" w:rsidRDefault="00AB12C6" w:rsidP="00AB12C6">
      <w:pPr>
        <w:pStyle w:val="Sched2"/>
      </w:pPr>
      <w:r w:rsidRPr="00816357">
        <w:rPr>
          <w:iCs/>
        </w:rPr>
        <w:lastRenderedPageBreak/>
        <w:t>"</w:t>
      </w:r>
      <w:r w:rsidRPr="00816357">
        <w:rPr>
          <w:b/>
          <w:i/>
          <w:iCs/>
        </w:rPr>
        <w:t>Валюта Припинення</w:t>
      </w:r>
      <w:r w:rsidRPr="00816357">
        <w:rPr>
          <w:iCs/>
        </w:rPr>
        <w:t>"</w:t>
      </w:r>
      <w:r w:rsidRPr="00816357">
        <w:rPr>
          <w:i/>
          <w:iCs/>
        </w:rPr>
        <w:t xml:space="preserve"> </w:t>
      </w:r>
      <w:r w:rsidR="00A7579D" w:rsidRPr="00816357">
        <w:t xml:space="preserve">має значення, наведене у Статті  </w:t>
      </w:r>
      <w:hyperlink w:anchor="Стаття13" w:history="1">
        <w:r w:rsidR="00A7579D" w:rsidRPr="00816357">
          <w:rPr>
            <w:rStyle w:val="Hyperlink"/>
            <w:color w:val="000000" w:themeColor="text1"/>
            <w:u w:val="none"/>
          </w:rPr>
          <w:t>13</w:t>
        </w:r>
      </w:hyperlink>
      <w:r w:rsidR="00A7579D" w:rsidRPr="00816357">
        <w:rPr>
          <w:rStyle w:val="Hyperlink"/>
          <w:color w:val="000000" w:themeColor="text1"/>
          <w:u w:val="none"/>
        </w:rPr>
        <w:t xml:space="preserve"> </w:t>
      </w:r>
      <w:r w:rsidR="00A7579D" w:rsidRPr="00816357">
        <w:t>Генеральної Угоди, якщо інше не зазначено в цьому пункті</w:t>
      </w:r>
      <w:r w:rsidR="00A7579D" w:rsidRPr="00816357">
        <w:rPr>
          <w:i/>
          <w:iCs/>
        </w:rPr>
        <w:t xml:space="preserve"> </w:t>
      </w:r>
      <w:sdt>
        <w:sdtPr>
          <w:id w:val="1219247826"/>
          <w:placeholder>
            <w:docPart w:val="DefaultPlaceholder_-1854013440"/>
          </w:placeholder>
          <w:showingPlcHdr/>
        </w:sdtPr>
        <w:sdtEndPr/>
        <w:sdtContent>
          <w:r w:rsidR="000D3D33" w:rsidRPr="00816357">
            <w:rPr>
              <w:rStyle w:val="PlaceholderText"/>
            </w:rPr>
            <w:t>Click or tap here to enter text.</w:t>
          </w:r>
        </w:sdtContent>
      </w:sdt>
    </w:p>
    <w:p w14:paraId="568A1170" w14:textId="5B56192A" w:rsidR="00AB12C6" w:rsidRPr="00816357" w:rsidRDefault="00AB12C6" w:rsidP="00AB12C6">
      <w:pPr>
        <w:pStyle w:val="Sched2"/>
      </w:pPr>
      <w:r w:rsidRPr="00816357">
        <w:rPr>
          <w:iCs/>
        </w:rPr>
        <w:t>"</w:t>
      </w:r>
      <w:r w:rsidRPr="00816357">
        <w:rPr>
          <w:b/>
          <w:bCs/>
          <w:i/>
          <w:iCs/>
        </w:rPr>
        <w:t>Додаткові Випадки Припинення</w:t>
      </w:r>
      <w:r w:rsidRPr="00816357">
        <w:rPr>
          <w:iCs/>
        </w:rPr>
        <w:t>"</w:t>
      </w:r>
      <w:r w:rsidRPr="00816357">
        <w:rPr>
          <w:i/>
          <w:iCs/>
        </w:rPr>
        <w:t xml:space="preserve"> </w:t>
      </w:r>
      <w:r w:rsidRPr="00816357">
        <w:t>відповідно до пункту </w:t>
      </w:r>
      <w:r w:rsidR="007203B9" w:rsidRPr="00816357">
        <w:fldChar w:fldCharType="begin"/>
      </w:r>
      <w:r w:rsidR="007203B9" w:rsidRPr="00816357">
        <w:instrText xml:space="preserve"> REF _Ref64364401 \r \h </w:instrText>
      </w:r>
      <w:r w:rsidR="00D37474" w:rsidRPr="00816357">
        <w:instrText xml:space="preserve"> \* MERGEFORMAT </w:instrText>
      </w:r>
      <w:r w:rsidR="007203B9" w:rsidRPr="00816357">
        <w:fldChar w:fldCharType="separate"/>
      </w:r>
      <w:r w:rsidR="00145F2A">
        <w:t>5.1.8</w:t>
      </w:r>
      <w:r w:rsidR="007203B9" w:rsidRPr="00816357">
        <w:fldChar w:fldCharType="end"/>
      </w:r>
      <w:r w:rsidRPr="00816357">
        <w:t xml:space="preserve"> Генеральної Угоди</w:t>
      </w:r>
      <w:r w:rsidR="000D3D33" w:rsidRPr="00816357">
        <w:t xml:space="preserve"> </w:t>
      </w:r>
      <w:sdt>
        <w:sdtPr>
          <w:rPr>
            <w:lang w:val="ru-RU"/>
          </w:rPr>
          <w:id w:val="-1595772382"/>
          <w:placeholder>
            <w:docPart w:val="DefaultPlaceholder_-1854013438"/>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0D3D33" w:rsidRPr="00816357">
            <w:rPr>
              <w:rStyle w:val="PlaceholderText"/>
            </w:rPr>
            <w:t>Choose an item.</w:t>
          </w:r>
        </w:sdtContent>
      </w:sdt>
      <w:r w:rsidRPr="00816357">
        <w:t xml:space="preserve">. </w:t>
      </w:r>
      <w:sdt>
        <w:sdtPr>
          <w:id w:val="572551262"/>
          <w:placeholder>
            <w:docPart w:val="DefaultPlaceholder_-1854013440"/>
          </w:placeholder>
        </w:sdtPr>
        <w:sdtContent>
          <w:r w:rsidRPr="00816357">
            <w:t>Такі обставини визнаються Додатковими Випадками Припинення:</w:t>
          </w:r>
        </w:sdtContent>
      </w:sdt>
      <w:r w:rsidRPr="00816357">
        <w:t xml:space="preserve"> </w:t>
      </w:r>
    </w:p>
    <w:p w14:paraId="09CBCA49" w14:textId="701C8078"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Для цілей вищезгаданих Додаткових Випадків Припинення, Задіяною Стороною або Задіяними Сторонами вважаються: </w:t>
      </w:r>
      <w:sdt>
        <w:sdtPr>
          <w:rPr>
            <w:rFonts w:eastAsia="SimHei" w:cs="Times New Roman"/>
            <w:szCs w:val="32"/>
          </w:rPr>
          <w:id w:val="-1349090661"/>
          <w:placeholder>
            <w:docPart w:val="DefaultPlaceholder_-1854013440"/>
          </w:placeholder>
          <w:showingPlcHdr/>
        </w:sdtPr>
        <w:sdtEndPr/>
        <w:sdtContent>
          <w:r w:rsidR="000D3D33" w:rsidRPr="00816357">
            <w:rPr>
              <w:rStyle w:val="PlaceholderText"/>
              <w:rFonts w:cs="Times New Roman"/>
            </w:rPr>
            <w:t>Click or tap here to enter text.</w:t>
          </w:r>
        </w:sdtContent>
      </w:sdt>
    </w:p>
    <w:p w14:paraId="6A1C08C4" w14:textId="77777777" w:rsidR="00AB12C6" w:rsidRPr="00816357" w:rsidRDefault="00AB12C6" w:rsidP="00AB12C6">
      <w:pPr>
        <w:pStyle w:val="Sched1"/>
        <w:rPr>
          <w:rFonts w:ascii="Times New Roman" w:hAnsi="Times New Roman"/>
        </w:rPr>
      </w:pPr>
      <w:r w:rsidRPr="00816357">
        <w:rPr>
          <w:rFonts w:ascii="Times New Roman" w:hAnsi="Times New Roman"/>
        </w:rPr>
        <w:t>ЗОБОВ’ЯЗАННЯ НАДА</w:t>
      </w:r>
      <w:r w:rsidRPr="00816357">
        <w:rPr>
          <w:rFonts w:ascii="Times New Roman" w:hAnsi="Times New Roman"/>
          <w:lang w:val="ru-RU"/>
        </w:rPr>
        <w:t>ти</w:t>
      </w:r>
      <w:r w:rsidRPr="00816357">
        <w:rPr>
          <w:rFonts w:ascii="Times New Roman" w:hAnsi="Times New Roman"/>
        </w:rPr>
        <w:t xml:space="preserve"> ДОКУМЕНТ</w:t>
      </w:r>
      <w:r w:rsidRPr="00816357">
        <w:rPr>
          <w:rFonts w:ascii="Times New Roman" w:hAnsi="Times New Roman"/>
          <w:lang w:val="ru-RU"/>
        </w:rPr>
        <w:t>и</w:t>
      </w:r>
    </w:p>
    <w:p w14:paraId="50893486" w14:textId="01E0AF72" w:rsidR="00AB12C6" w:rsidRPr="00816357" w:rsidRDefault="00AB12C6" w:rsidP="00012776">
      <w:pPr>
        <w:pStyle w:val="Schedtext1"/>
      </w:pPr>
      <w:r w:rsidRPr="00816357">
        <w:t>Відповідно до пункту </w:t>
      </w:r>
      <w:r w:rsidR="007203B9" w:rsidRPr="00816357">
        <w:fldChar w:fldCharType="begin"/>
      </w:r>
      <w:r w:rsidR="007203B9" w:rsidRPr="00816357">
        <w:instrText xml:space="preserve"> REF _Ref83146762 \r \h </w:instrText>
      </w:r>
      <w:r w:rsidR="00D37474" w:rsidRPr="00816357">
        <w:instrText xml:space="preserve"> \* MERGEFORMAT </w:instrText>
      </w:r>
      <w:r w:rsidR="007203B9" w:rsidRPr="00816357">
        <w:fldChar w:fldCharType="separate"/>
      </w:r>
      <w:r w:rsidR="00145F2A">
        <w:t>4.1</w:t>
      </w:r>
      <w:r w:rsidR="007203B9" w:rsidRPr="00816357">
        <w:fldChar w:fldCharType="end"/>
      </w:r>
      <w:r w:rsidRPr="00816357">
        <w:t xml:space="preserve"> цієї Генеральної Угоди, кожна Сторона</w:t>
      </w:r>
      <w:r w:rsidR="000D3D33" w:rsidRPr="00816357">
        <w:t xml:space="preserve"> </w:t>
      </w:r>
      <w:sdt>
        <w:sdtPr>
          <w:id w:val="-1649119826"/>
          <w:placeholder>
            <w:docPart w:val="DefaultPlaceholder_-1854013438"/>
          </w:placeholder>
          <w:showingPlcHdr/>
          <w:dropDownList>
            <w:listItem w:value="Choose an item."/>
            <w:listItem w:displayText="не зобов'язана" w:value="не зобов'язана"/>
            <w:listItem w:displayText="зобов'язана" w:value="зобов'язана"/>
          </w:dropDownList>
        </w:sdtPr>
        <w:sdtEndPr/>
        <w:sdtContent>
          <w:r w:rsidR="000D3D33" w:rsidRPr="00816357">
            <w:rPr>
              <w:rStyle w:val="PlaceholderText"/>
            </w:rPr>
            <w:t>Choose an item.</w:t>
          </w:r>
        </w:sdtContent>
      </w:sdt>
      <w:r w:rsidRPr="00816357">
        <w:t xml:space="preserve"> надати </w:t>
      </w:r>
      <w:sdt>
        <w:sdtPr>
          <w:id w:val="-681131161"/>
          <w:placeholder>
            <w:docPart w:val="DefaultPlaceholder_-1854013438"/>
          </w:placeholder>
          <w:showingPlcHdr/>
          <w:dropDownList>
            <w:listItem w:value="Choose an item."/>
            <w:listItem w:displayText="жодні документи" w:value="жодні документи"/>
            <w:listItem w:displayText="такі документи" w:value="такі документи"/>
          </w:dropDownList>
        </w:sdtPr>
        <w:sdtEndPr/>
        <w:sdtContent>
          <w:r w:rsidR="000D3D33" w:rsidRPr="00816357">
            <w:rPr>
              <w:rStyle w:val="PlaceholderText"/>
            </w:rPr>
            <w:t>Choose an item.</w:t>
          </w:r>
        </w:sdtContent>
      </w:sdt>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2840"/>
        <w:gridCol w:w="1781"/>
        <w:gridCol w:w="2317"/>
      </w:tblGrid>
      <w:tr w:rsidR="00AB12C6" w:rsidRPr="00816357" w14:paraId="68E993DC" w14:textId="77777777" w:rsidTr="00D11B41">
        <w:tc>
          <w:tcPr>
            <w:tcW w:w="1900" w:type="dxa"/>
          </w:tcPr>
          <w:p w14:paraId="3AB0D30B" w14:textId="77777777" w:rsidR="00AB12C6" w:rsidRPr="00816357" w:rsidRDefault="00AB12C6" w:rsidP="00AB12C6">
            <w:pPr>
              <w:spacing w:before="120" w:after="0" w:line="240" w:lineRule="auto"/>
              <w:ind w:left="-57"/>
              <w:jc w:val="center"/>
              <w:rPr>
                <w:bCs/>
              </w:rPr>
            </w:pPr>
            <w:r w:rsidRPr="00816357">
              <w:rPr>
                <w:bCs/>
              </w:rPr>
              <w:t>Сторона, яка надає документи</w:t>
            </w:r>
          </w:p>
        </w:tc>
        <w:tc>
          <w:tcPr>
            <w:tcW w:w="2840" w:type="dxa"/>
          </w:tcPr>
          <w:p w14:paraId="2C9D2916" w14:textId="77777777" w:rsidR="00AB12C6" w:rsidRPr="00816357" w:rsidRDefault="00AB12C6" w:rsidP="00AB12C6">
            <w:pPr>
              <w:spacing w:before="120" w:after="0" w:line="240" w:lineRule="auto"/>
              <w:jc w:val="center"/>
            </w:pPr>
            <w:r w:rsidRPr="00816357">
              <w:t xml:space="preserve">Вид документу </w:t>
            </w:r>
          </w:p>
        </w:tc>
        <w:tc>
          <w:tcPr>
            <w:tcW w:w="1781" w:type="dxa"/>
          </w:tcPr>
          <w:p w14:paraId="243DED89" w14:textId="77777777" w:rsidR="00AB12C6" w:rsidRPr="00816357" w:rsidRDefault="00AB12C6" w:rsidP="00AB12C6">
            <w:pPr>
              <w:spacing w:before="120" w:after="0" w:line="240" w:lineRule="auto"/>
              <w:jc w:val="center"/>
            </w:pPr>
            <w:r w:rsidRPr="00816357">
              <w:t xml:space="preserve">Строк надання </w:t>
            </w:r>
          </w:p>
        </w:tc>
        <w:tc>
          <w:tcPr>
            <w:tcW w:w="2317" w:type="dxa"/>
          </w:tcPr>
          <w:p w14:paraId="76CE719D" w14:textId="4CF3C400" w:rsidR="00AB12C6" w:rsidRPr="00816357" w:rsidRDefault="00AB12C6" w:rsidP="00AB12C6">
            <w:pPr>
              <w:spacing w:before="120" w:after="0" w:line="240" w:lineRule="auto"/>
              <w:jc w:val="center"/>
            </w:pPr>
            <w:r w:rsidRPr="00816357">
              <w:rPr>
                <w:bCs/>
              </w:rPr>
              <w:t>Посилання на застосування запевнень (пункт </w:t>
            </w:r>
            <w:r w:rsidR="007203B9" w:rsidRPr="00816357">
              <w:rPr>
                <w:bCs/>
              </w:rPr>
              <w:fldChar w:fldCharType="begin"/>
            </w:r>
            <w:r w:rsidR="007203B9" w:rsidRPr="00816357">
              <w:rPr>
                <w:bCs/>
              </w:rPr>
              <w:instrText xml:space="preserve"> REF _Ref83146771 \r \h </w:instrText>
            </w:r>
            <w:r w:rsidR="00D37474" w:rsidRPr="00816357">
              <w:rPr>
                <w:bCs/>
              </w:rPr>
              <w:instrText xml:space="preserve"> \* MERGEFORMAT </w:instrText>
            </w:r>
            <w:r w:rsidR="007203B9" w:rsidRPr="00816357">
              <w:rPr>
                <w:bCs/>
              </w:rPr>
            </w:r>
            <w:r w:rsidR="007203B9" w:rsidRPr="00816357">
              <w:rPr>
                <w:bCs/>
              </w:rPr>
              <w:fldChar w:fldCharType="separate"/>
            </w:r>
            <w:r w:rsidR="00145F2A">
              <w:rPr>
                <w:bCs/>
              </w:rPr>
              <w:t>3.4</w:t>
            </w:r>
            <w:r w:rsidR="007203B9" w:rsidRPr="00816357">
              <w:rPr>
                <w:bCs/>
              </w:rPr>
              <w:fldChar w:fldCharType="end"/>
            </w:r>
            <w:r w:rsidR="007203B9" w:rsidRPr="00816357">
              <w:rPr>
                <w:bCs/>
              </w:rPr>
              <w:t xml:space="preserve"> </w:t>
            </w:r>
            <w:r w:rsidRPr="00816357">
              <w:rPr>
                <w:bCs/>
              </w:rPr>
              <w:t>Генеральної Угоди )</w:t>
            </w:r>
          </w:p>
        </w:tc>
      </w:tr>
      <w:tr w:rsidR="00AB12C6" w:rsidRPr="00816357" w14:paraId="7C29D73D" w14:textId="77777777" w:rsidTr="00D11B41">
        <w:tc>
          <w:tcPr>
            <w:tcW w:w="1900" w:type="dxa"/>
          </w:tcPr>
          <w:p w14:paraId="63DA5AA0" w14:textId="111DBB5C" w:rsidR="00AB12C6" w:rsidRPr="00816357" w:rsidRDefault="00AB12C6" w:rsidP="00AB12C6">
            <w:pPr>
              <w:spacing w:before="120" w:after="0" w:line="240" w:lineRule="auto"/>
              <w:rPr>
                <w:bCs/>
              </w:rPr>
            </w:pPr>
            <w:r w:rsidRPr="00816357">
              <w:rPr>
                <w:bCs/>
              </w:rPr>
              <w:t xml:space="preserve">Сторона </w:t>
            </w:r>
            <w:sdt>
              <w:sdtPr>
                <w:rPr>
                  <w:bCs/>
                </w:rPr>
                <w:id w:val="-401136364"/>
                <w:placeholder>
                  <w:docPart w:val="DefaultPlaceholder_-1854013438"/>
                </w:placeholder>
                <w:showingPlcHdr/>
                <w:dropDownList>
                  <w:listItem w:value="Choose an item."/>
                  <w:listItem w:displayText="А" w:value="А"/>
                  <w:listItem w:displayText="Б" w:value="Б"/>
                </w:dropDownList>
              </w:sdtPr>
              <w:sdtEndPr/>
              <w:sdtContent>
                <w:r w:rsidR="000D3D33" w:rsidRPr="00816357">
                  <w:rPr>
                    <w:rStyle w:val="PlaceholderText"/>
                  </w:rPr>
                  <w:t>Choose an item.</w:t>
                </w:r>
              </w:sdtContent>
            </w:sdt>
          </w:p>
        </w:tc>
        <w:tc>
          <w:tcPr>
            <w:tcW w:w="2840" w:type="dxa"/>
          </w:tcPr>
          <w:p w14:paraId="4AD3A80E" w14:textId="77777777" w:rsidR="00AB12C6" w:rsidRPr="00816357" w:rsidRDefault="00AB12C6" w:rsidP="00AB12C6">
            <w:pPr>
              <w:spacing w:before="120" w:after="0" w:line="240" w:lineRule="auto"/>
              <w:rPr>
                <w:bCs/>
              </w:rPr>
            </w:pPr>
            <w:r w:rsidRPr="00816357">
              <w:rPr>
                <w:bCs/>
              </w:rPr>
              <w:t xml:space="preserve">Документ, що підтверджує державну реєстрацію юридичної особи </w:t>
            </w:r>
          </w:p>
        </w:tc>
        <w:sdt>
          <w:sdtPr>
            <w:rPr>
              <w:bCs/>
            </w:rPr>
            <w:id w:val="-1389113236"/>
            <w:placeholder>
              <w:docPart w:val="DefaultPlaceholder_-1854013440"/>
            </w:placeholder>
            <w:showingPlcHdr/>
          </w:sdtPr>
          <w:sdtEndPr/>
          <w:sdtContent>
            <w:tc>
              <w:tcPr>
                <w:tcW w:w="1781" w:type="dxa"/>
              </w:tcPr>
              <w:p w14:paraId="34E30B8F" w14:textId="0E71314A" w:rsidR="00AB12C6" w:rsidRPr="00816357" w:rsidRDefault="000B7202" w:rsidP="00AB12C6">
                <w:pPr>
                  <w:spacing w:before="120" w:after="0" w:line="240" w:lineRule="auto"/>
                  <w:rPr>
                    <w:bCs/>
                  </w:rPr>
                </w:pPr>
                <w:r w:rsidRPr="00816357">
                  <w:rPr>
                    <w:rStyle w:val="PlaceholderText"/>
                  </w:rPr>
                  <w:t>Click or tap here to enter text.</w:t>
                </w:r>
              </w:p>
            </w:tc>
          </w:sdtContent>
        </w:sdt>
        <w:tc>
          <w:tcPr>
            <w:tcW w:w="2317" w:type="dxa"/>
          </w:tcPr>
          <w:p w14:paraId="053F4B10" w14:textId="556536C9" w:rsidR="00AB12C6" w:rsidRPr="00816357" w:rsidRDefault="005421B5" w:rsidP="00AB12C6">
            <w:pPr>
              <w:spacing w:before="120" w:after="0" w:line="240" w:lineRule="auto"/>
              <w:rPr>
                <w:bCs/>
                <w:spacing w:val="-3"/>
              </w:rPr>
            </w:pPr>
            <w:sdt>
              <w:sdtPr>
                <w:rPr>
                  <w:bCs/>
                  <w:spacing w:val="-3"/>
                  <w:vertAlign w:val="superscript"/>
                </w:rPr>
                <w:id w:val="-1651519579"/>
                <w:placeholder>
                  <w:docPart w:val="DefaultPlaceholder_-1854013438"/>
                </w:placeholder>
                <w:showingPlcHdr/>
                <w:dropDownList>
                  <w:listItem w:value="Choose an item."/>
                  <w:listItem w:displayText="Так" w:value="Так"/>
                  <w:listItem w:displayText="Ні" w:value="Ні"/>
                </w:dropDownList>
              </w:sdtPr>
              <w:sdtEndPr/>
              <w:sdtContent>
                <w:r w:rsidR="000D3D33" w:rsidRPr="00816357">
                  <w:rPr>
                    <w:rStyle w:val="PlaceholderText"/>
                  </w:rPr>
                  <w:t>Choose an item.</w:t>
                </w:r>
              </w:sdtContent>
            </w:sdt>
          </w:p>
          <w:p w14:paraId="682F5DAE" w14:textId="77777777" w:rsidR="00AB12C6" w:rsidRPr="00816357" w:rsidRDefault="00AB12C6" w:rsidP="00AB12C6">
            <w:pPr>
              <w:spacing w:before="120" w:after="0" w:line="240" w:lineRule="auto"/>
              <w:rPr>
                <w:bCs/>
              </w:rPr>
            </w:pPr>
          </w:p>
        </w:tc>
      </w:tr>
      <w:tr w:rsidR="00AB12C6" w:rsidRPr="00816357" w14:paraId="27670B83" w14:textId="77777777" w:rsidTr="00D11B41">
        <w:tc>
          <w:tcPr>
            <w:tcW w:w="1900" w:type="dxa"/>
          </w:tcPr>
          <w:p w14:paraId="6C33491A" w14:textId="4D170705" w:rsidR="00AB12C6" w:rsidRPr="00816357" w:rsidRDefault="00AB12C6" w:rsidP="00AB12C6">
            <w:pPr>
              <w:spacing w:before="120" w:after="0" w:line="240" w:lineRule="auto"/>
              <w:rPr>
                <w:bCs/>
              </w:rPr>
            </w:pPr>
            <w:r w:rsidRPr="00816357">
              <w:rPr>
                <w:bCs/>
              </w:rPr>
              <w:t xml:space="preserve">Сторона </w:t>
            </w:r>
            <w:sdt>
              <w:sdtPr>
                <w:rPr>
                  <w:bCs/>
                </w:rPr>
                <w:id w:val="-478992412"/>
                <w:placeholder>
                  <w:docPart w:val="DefaultPlaceholder_-1854013438"/>
                </w:placeholder>
                <w:showingPlcHdr/>
                <w:dropDownList>
                  <w:listItem w:value="Choose an item."/>
                  <w:listItem w:displayText="А" w:value="А"/>
                  <w:listItem w:displayText="Б" w:value="Б"/>
                </w:dropDownList>
              </w:sdtPr>
              <w:sdtEndPr/>
              <w:sdtContent>
                <w:r w:rsidR="000D3D33" w:rsidRPr="00816357">
                  <w:rPr>
                    <w:rStyle w:val="PlaceholderText"/>
                  </w:rPr>
                  <w:t>Choose an item.</w:t>
                </w:r>
              </w:sdtContent>
            </w:sdt>
          </w:p>
        </w:tc>
        <w:tc>
          <w:tcPr>
            <w:tcW w:w="2840" w:type="dxa"/>
          </w:tcPr>
          <w:sdt>
            <w:sdtPr>
              <w:rPr>
                <w:bCs/>
                <w:lang w:val="ru-RU"/>
              </w:rPr>
              <w:id w:val="-1684730349"/>
              <w:placeholder>
                <w:docPart w:val="DefaultPlaceholder_-1854013440"/>
              </w:placeholder>
            </w:sdtPr>
            <w:sdtEndPr>
              <w:rPr>
                <w:lang w:val="uk-UA"/>
              </w:rPr>
            </w:sdtEndPr>
            <w:sdtContent>
              <w:p w14:paraId="068853B9" w14:textId="3E228814" w:rsidR="00AB12C6" w:rsidRPr="00816357" w:rsidRDefault="00AB12C6" w:rsidP="00AB12C6">
                <w:pPr>
                  <w:spacing w:before="120" w:after="0" w:line="240" w:lineRule="auto"/>
                  <w:rPr>
                    <w:bCs/>
                  </w:rPr>
                </w:pPr>
                <w:r w:rsidRPr="00816357">
                  <w:rPr>
                    <w:bCs/>
                    <w:lang w:val="ru-RU"/>
                  </w:rPr>
                  <w:t>[</w:t>
                </w:r>
                <w:r w:rsidRPr="00816357">
                  <w:rPr>
                    <w:bCs/>
                  </w:rPr>
                  <w:t>Ліцензія або інші документи, що підтверджують статус Сторони як кваліфікованого інвестора</w:t>
                </w:r>
                <w:r w:rsidRPr="00816357">
                  <w:rPr>
                    <w:bCs/>
                    <w:lang w:val="ru-RU"/>
                  </w:rPr>
                  <w:t>]</w:t>
                </w:r>
                <w:r w:rsidRPr="00816357">
                  <w:rPr>
                    <w:bCs/>
                  </w:rPr>
                  <w:t xml:space="preserve"> </w:t>
                </w:r>
              </w:p>
            </w:sdtContent>
          </w:sdt>
        </w:tc>
        <w:sdt>
          <w:sdtPr>
            <w:rPr>
              <w:bCs/>
            </w:rPr>
            <w:id w:val="943110094"/>
            <w:placeholder>
              <w:docPart w:val="DefaultPlaceholder_-1854013440"/>
            </w:placeholder>
            <w:showingPlcHdr/>
          </w:sdtPr>
          <w:sdtEndPr/>
          <w:sdtContent>
            <w:tc>
              <w:tcPr>
                <w:tcW w:w="1781" w:type="dxa"/>
              </w:tcPr>
              <w:p w14:paraId="37009BA0" w14:textId="648B25ED" w:rsidR="00AB12C6" w:rsidRPr="00816357" w:rsidRDefault="000B7202" w:rsidP="00AB12C6">
                <w:pPr>
                  <w:spacing w:before="120" w:after="0" w:line="240" w:lineRule="auto"/>
                  <w:rPr>
                    <w:bCs/>
                  </w:rPr>
                </w:pPr>
                <w:r w:rsidRPr="00816357">
                  <w:rPr>
                    <w:rStyle w:val="PlaceholderText"/>
                  </w:rPr>
                  <w:t>Click or tap here to enter text.</w:t>
                </w:r>
              </w:p>
            </w:tc>
          </w:sdtContent>
        </w:sdt>
        <w:tc>
          <w:tcPr>
            <w:tcW w:w="2317" w:type="dxa"/>
          </w:tcPr>
          <w:p w14:paraId="2D5F248A" w14:textId="26F38EB1" w:rsidR="00AB12C6" w:rsidRPr="00816357" w:rsidRDefault="005421B5" w:rsidP="00AB12C6">
            <w:pPr>
              <w:spacing w:before="120" w:after="0" w:line="240" w:lineRule="auto"/>
              <w:rPr>
                <w:bCs/>
              </w:rPr>
            </w:pPr>
            <w:sdt>
              <w:sdtPr>
                <w:rPr>
                  <w:bCs/>
                  <w:spacing w:val="-3"/>
                  <w:vertAlign w:val="superscript"/>
                </w:rPr>
                <w:id w:val="516969816"/>
                <w:placeholder>
                  <w:docPart w:val="DefaultPlaceholder_-1854013438"/>
                </w:placeholder>
                <w:showingPlcHdr/>
                <w:dropDownList>
                  <w:listItem w:value="Choose an item."/>
                  <w:listItem w:displayText="Так" w:value="Так"/>
                  <w:listItem w:displayText="Ні" w:value="Ні"/>
                </w:dropDownList>
              </w:sdtPr>
              <w:sdtEndPr/>
              <w:sdtContent>
                <w:r w:rsidR="000D3D33" w:rsidRPr="00816357">
                  <w:rPr>
                    <w:rStyle w:val="PlaceholderText"/>
                  </w:rPr>
                  <w:t>Choose an item.</w:t>
                </w:r>
              </w:sdtContent>
            </w:sdt>
          </w:p>
          <w:p w14:paraId="36098CB0" w14:textId="77777777" w:rsidR="00AB12C6" w:rsidRPr="00816357" w:rsidRDefault="00AB12C6" w:rsidP="00AB12C6">
            <w:pPr>
              <w:spacing w:before="120" w:after="0" w:line="240" w:lineRule="auto"/>
              <w:rPr>
                <w:bCs/>
              </w:rPr>
            </w:pPr>
          </w:p>
        </w:tc>
      </w:tr>
      <w:tr w:rsidR="00AB12C6" w:rsidRPr="00816357" w14:paraId="3B246D8F" w14:textId="77777777" w:rsidTr="00D11B41">
        <w:tc>
          <w:tcPr>
            <w:tcW w:w="1900" w:type="dxa"/>
          </w:tcPr>
          <w:p w14:paraId="373176AF" w14:textId="4B34B929" w:rsidR="00AB12C6" w:rsidRPr="00816357" w:rsidRDefault="00AB12C6" w:rsidP="00AB12C6">
            <w:pPr>
              <w:spacing w:before="120" w:after="0" w:line="240" w:lineRule="auto"/>
              <w:rPr>
                <w:bCs/>
              </w:rPr>
            </w:pPr>
            <w:r w:rsidRPr="00816357">
              <w:rPr>
                <w:bCs/>
              </w:rPr>
              <w:t xml:space="preserve">Сторона </w:t>
            </w:r>
            <w:sdt>
              <w:sdtPr>
                <w:rPr>
                  <w:bCs/>
                </w:rPr>
                <w:id w:val="1669293749"/>
                <w:placeholder>
                  <w:docPart w:val="DefaultPlaceholder_-1854013438"/>
                </w:placeholder>
                <w:showingPlcHdr/>
                <w:dropDownList>
                  <w:listItem w:value="Choose an item."/>
                  <w:listItem w:displayText="А" w:value="А"/>
                  <w:listItem w:displayText="Б" w:value="Б"/>
                </w:dropDownList>
              </w:sdtPr>
              <w:sdtEndPr/>
              <w:sdtContent>
                <w:r w:rsidR="000D3D33" w:rsidRPr="00816357">
                  <w:rPr>
                    <w:rStyle w:val="PlaceholderText"/>
                  </w:rPr>
                  <w:t>Choose an item.</w:t>
                </w:r>
              </w:sdtContent>
            </w:sdt>
          </w:p>
        </w:tc>
        <w:tc>
          <w:tcPr>
            <w:tcW w:w="2840" w:type="dxa"/>
          </w:tcPr>
          <w:sdt>
            <w:sdtPr>
              <w:rPr>
                <w:bCs/>
                <w:lang w:val="ru-RU"/>
              </w:rPr>
              <w:id w:val="-258139708"/>
              <w:placeholder>
                <w:docPart w:val="DefaultPlaceholder_-1854013440"/>
              </w:placeholder>
            </w:sdtPr>
            <w:sdtEndPr>
              <w:rPr>
                <w:lang w:val="uk-UA"/>
              </w:rPr>
            </w:sdtEndPr>
            <w:sdtContent>
              <w:p w14:paraId="7FA2E618" w14:textId="61CC5E6B" w:rsidR="00AB12C6" w:rsidRPr="00816357" w:rsidRDefault="00AB12C6" w:rsidP="00AB12C6">
                <w:pPr>
                  <w:spacing w:before="120" w:after="0" w:line="240" w:lineRule="auto"/>
                  <w:rPr>
                    <w:bCs/>
                  </w:rPr>
                </w:pPr>
                <w:r w:rsidRPr="00816357">
                  <w:rPr>
                    <w:bCs/>
                    <w:lang w:val="ru-RU"/>
                  </w:rPr>
                  <w:t>[</w:t>
                </w:r>
                <w:r w:rsidRPr="00816357">
                  <w:rPr>
                    <w:bCs/>
                  </w:rPr>
                  <w:t>Документи про повноваження представника Сторони</w:t>
                </w:r>
                <w:r w:rsidRPr="00816357">
                  <w:rPr>
                    <w:bCs/>
                    <w:lang w:val="ru-RU"/>
                  </w:rPr>
                  <w:t>]</w:t>
                </w:r>
                <w:r w:rsidRPr="00816357">
                  <w:rPr>
                    <w:bCs/>
                  </w:rPr>
                  <w:t xml:space="preserve"> </w:t>
                </w:r>
              </w:p>
            </w:sdtContent>
          </w:sdt>
        </w:tc>
        <w:sdt>
          <w:sdtPr>
            <w:rPr>
              <w:bCs/>
            </w:rPr>
            <w:id w:val="332113043"/>
            <w:placeholder>
              <w:docPart w:val="DefaultPlaceholder_-1854013440"/>
            </w:placeholder>
            <w:showingPlcHdr/>
          </w:sdtPr>
          <w:sdtEndPr/>
          <w:sdtContent>
            <w:tc>
              <w:tcPr>
                <w:tcW w:w="1781" w:type="dxa"/>
              </w:tcPr>
              <w:p w14:paraId="276234B6" w14:textId="0390D963" w:rsidR="00AB12C6" w:rsidRPr="00816357" w:rsidRDefault="000B7202" w:rsidP="00AB12C6">
                <w:pPr>
                  <w:spacing w:before="120" w:after="0" w:line="240" w:lineRule="auto"/>
                  <w:rPr>
                    <w:bCs/>
                  </w:rPr>
                </w:pPr>
                <w:r w:rsidRPr="00816357">
                  <w:rPr>
                    <w:rStyle w:val="PlaceholderText"/>
                  </w:rPr>
                  <w:t>Click or tap here to enter text.</w:t>
                </w:r>
              </w:p>
            </w:tc>
          </w:sdtContent>
        </w:sdt>
        <w:tc>
          <w:tcPr>
            <w:tcW w:w="2317" w:type="dxa"/>
          </w:tcPr>
          <w:p w14:paraId="7D8CE5AF" w14:textId="68B5F5B0" w:rsidR="00AB12C6" w:rsidRPr="00816357" w:rsidRDefault="005421B5" w:rsidP="00AB12C6">
            <w:pPr>
              <w:spacing w:before="120" w:after="0" w:line="240" w:lineRule="auto"/>
              <w:rPr>
                <w:bCs/>
              </w:rPr>
            </w:pPr>
            <w:sdt>
              <w:sdtPr>
                <w:rPr>
                  <w:bCs/>
                  <w:spacing w:val="-3"/>
                  <w:vertAlign w:val="superscript"/>
                </w:rPr>
                <w:id w:val="-1253049782"/>
                <w:placeholder>
                  <w:docPart w:val="DefaultPlaceholder_-1854013438"/>
                </w:placeholder>
                <w:showingPlcHdr/>
                <w:dropDownList>
                  <w:listItem w:value="Choose an item."/>
                  <w:listItem w:displayText="Так" w:value="Так"/>
                  <w:listItem w:displayText="Ні" w:value="Ні"/>
                </w:dropDownList>
              </w:sdtPr>
              <w:sdtEndPr/>
              <w:sdtContent>
                <w:r w:rsidR="000D3D33" w:rsidRPr="00816357">
                  <w:rPr>
                    <w:rStyle w:val="PlaceholderText"/>
                  </w:rPr>
                  <w:t>Choose an item.</w:t>
                </w:r>
              </w:sdtContent>
            </w:sdt>
          </w:p>
          <w:p w14:paraId="215453ED" w14:textId="77777777" w:rsidR="00AB12C6" w:rsidRPr="00816357" w:rsidRDefault="00AB12C6" w:rsidP="00AB12C6">
            <w:pPr>
              <w:spacing w:before="120" w:after="0" w:line="240" w:lineRule="auto"/>
              <w:rPr>
                <w:bCs/>
              </w:rPr>
            </w:pPr>
          </w:p>
        </w:tc>
      </w:tr>
      <w:tr w:rsidR="00AB12C6" w:rsidRPr="00816357" w14:paraId="6C902645" w14:textId="77777777" w:rsidTr="00D11B41">
        <w:sdt>
          <w:sdtPr>
            <w:rPr>
              <w:bCs/>
            </w:rPr>
            <w:id w:val="1944641731"/>
            <w:placeholder>
              <w:docPart w:val="DefaultPlaceholder_-1854013440"/>
            </w:placeholder>
          </w:sdtPr>
          <w:sdtEndPr/>
          <w:sdtContent>
            <w:tc>
              <w:tcPr>
                <w:tcW w:w="1900" w:type="dxa"/>
              </w:tcPr>
              <w:sdt>
                <w:sdtPr>
                  <w:rPr>
                    <w:bCs/>
                  </w:rPr>
                  <w:id w:val="-1292130937"/>
                  <w:placeholder>
                    <w:docPart w:val="DefaultPlaceholder_-1854013440"/>
                  </w:placeholder>
                  <w:showingPlcHdr/>
                </w:sdtPr>
                <w:sdtEndPr/>
                <w:sdtContent>
                  <w:p w14:paraId="7F8BE535" w14:textId="46F8869B" w:rsidR="00AB12C6" w:rsidRPr="00816357" w:rsidRDefault="00A7579D" w:rsidP="00AB12C6">
                    <w:pPr>
                      <w:spacing w:before="120" w:after="0" w:line="240" w:lineRule="auto"/>
                      <w:rPr>
                        <w:bCs/>
                      </w:rPr>
                    </w:pPr>
                    <w:r w:rsidRPr="00816357">
                      <w:rPr>
                        <w:rStyle w:val="PlaceholderText"/>
                      </w:rPr>
                      <w:t>Click or tap here to enter text.</w:t>
                    </w:r>
                  </w:p>
                </w:sdtContent>
              </w:sdt>
            </w:tc>
          </w:sdtContent>
        </w:sdt>
        <w:sdt>
          <w:sdtPr>
            <w:rPr>
              <w:bCs/>
            </w:rPr>
            <w:id w:val="-572579393"/>
            <w:placeholder>
              <w:docPart w:val="DefaultPlaceholder_-1854013440"/>
            </w:placeholder>
            <w:showingPlcHdr/>
          </w:sdtPr>
          <w:sdtEndPr/>
          <w:sdtContent>
            <w:tc>
              <w:tcPr>
                <w:tcW w:w="2840" w:type="dxa"/>
              </w:tcPr>
              <w:p w14:paraId="34E50F6D" w14:textId="77C205B3" w:rsidR="00AB12C6" w:rsidRPr="00816357" w:rsidRDefault="000B7202" w:rsidP="00AB12C6">
                <w:pPr>
                  <w:spacing w:before="120" w:after="0" w:line="240" w:lineRule="auto"/>
                  <w:rPr>
                    <w:bCs/>
                  </w:rPr>
                </w:pPr>
                <w:r w:rsidRPr="00816357">
                  <w:rPr>
                    <w:rStyle w:val="PlaceholderText"/>
                  </w:rPr>
                  <w:t>Click or tap here to enter text.</w:t>
                </w:r>
              </w:p>
            </w:tc>
          </w:sdtContent>
        </w:sdt>
        <w:sdt>
          <w:sdtPr>
            <w:rPr>
              <w:bCs/>
            </w:rPr>
            <w:id w:val="1008178670"/>
            <w:placeholder>
              <w:docPart w:val="DefaultPlaceholder_-1854013440"/>
            </w:placeholder>
            <w:showingPlcHdr/>
          </w:sdtPr>
          <w:sdtEndPr/>
          <w:sdtContent>
            <w:tc>
              <w:tcPr>
                <w:tcW w:w="1781" w:type="dxa"/>
              </w:tcPr>
              <w:p w14:paraId="528D9519" w14:textId="0D54257F" w:rsidR="00AB12C6" w:rsidRPr="00816357" w:rsidRDefault="000B7202" w:rsidP="00AB12C6">
                <w:pPr>
                  <w:spacing w:before="120" w:after="0" w:line="240" w:lineRule="auto"/>
                  <w:rPr>
                    <w:bCs/>
                  </w:rPr>
                </w:pPr>
                <w:r w:rsidRPr="00816357">
                  <w:rPr>
                    <w:rStyle w:val="PlaceholderText"/>
                  </w:rPr>
                  <w:t>Click or tap here to enter text.</w:t>
                </w:r>
              </w:p>
            </w:tc>
          </w:sdtContent>
        </w:sdt>
        <w:tc>
          <w:tcPr>
            <w:tcW w:w="2317" w:type="dxa"/>
          </w:tcPr>
          <w:p w14:paraId="1C9DCB62" w14:textId="279F5587" w:rsidR="00AB12C6" w:rsidRPr="00816357" w:rsidRDefault="005421B5" w:rsidP="00AB12C6">
            <w:pPr>
              <w:spacing w:before="120" w:after="0" w:line="240" w:lineRule="auto"/>
              <w:rPr>
                <w:bCs/>
              </w:rPr>
            </w:pPr>
            <w:sdt>
              <w:sdtPr>
                <w:rPr>
                  <w:bCs/>
                  <w:spacing w:val="-3"/>
                  <w:vertAlign w:val="superscript"/>
                </w:rPr>
                <w:id w:val="-890193650"/>
                <w:placeholder>
                  <w:docPart w:val="DefaultPlaceholder_-1854013438"/>
                </w:placeholder>
                <w:showingPlcHdr/>
                <w:dropDownList>
                  <w:listItem w:value="Choose an item."/>
                  <w:listItem w:displayText="Так" w:value="Так"/>
                  <w:listItem w:displayText="Ні" w:value="Ні"/>
                </w:dropDownList>
              </w:sdtPr>
              <w:sdtEndPr/>
              <w:sdtContent>
                <w:r w:rsidR="000D3D33" w:rsidRPr="00816357">
                  <w:rPr>
                    <w:rStyle w:val="PlaceholderText"/>
                  </w:rPr>
                  <w:t>Choose an item.</w:t>
                </w:r>
              </w:sdtContent>
            </w:sdt>
          </w:p>
        </w:tc>
      </w:tr>
    </w:tbl>
    <w:p w14:paraId="711923B1" w14:textId="77777777" w:rsidR="00AB12C6" w:rsidRPr="00816357" w:rsidRDefault="00AB12C6" w:rsidP="00AB12C6">
      <w:pPr>
        <w:jc w:val="left"/>
        <w:rPr>
          <w:rFonts w:eastAsia="Times New Roman" w:cs="Times New Roman"/>
        </w:rPr>
      </w:pPr>
    </w:p>
    <w:p w14:paraId="6C7B3C9A" w14:textId="77777777" w:rsidR="00AB12C6" w:rsidRPr="00816357" w:rsidRDefault="00AB12C6" w:rsidP="00AB12C6">
      <w:pPr>
        <w:pStyle w:val="Sched1"/>
        <w:rPr>
          <w:rFonts w:ascii="Times New Roman" w:hAnsi="Times New Roman"/>
        </w:rPr>
      </w:pPr>
      <w:r w:rsidRPr="00816357">
        <w:rPr>
          <w:rFonts w:ascii="Times New Roman" w:hAnsi="Times New Roman"/>
        </w:rPr>
        <w:t>ПІДТВЕРДЖЕННЯ</w:t>
      </w:r>
    </w:p>
    <w:p w14:paraId="4ED0D129" w14:textId="7834CB1C" w:rsidR="00AB12C6" w:rsidRPr="00816357" w:rsidRDefault="00AB12C6" w:rsidP="00954913">
      <w:pPr>
        <w:pStyle w:val="Schedtext1"/>
        <w:spacing w:line="259" w:lineRule="auto"/>
      </w:pPr>
      <w:r w:rsidRPr="00816357">
        <w:t>Для цілей пункту </w:t>
      </w:r>
      <w:r w:rsidR="007203B9" w:rsidRPr="00816357">
        <w:fldChar w:fldCharType="begin"/>
      </w:r>
      <w:r w:rsidR="007203B9" w:rsidRPr="00816357">
        <w:instrText xml:space="preserve"> REF _Ref83146797 \r \h </w:instrText>
      </w:r>
      <w:r w:rsidR="00D37474" w:rsidRPr="00816357">
        <w:instrText xml:space="preserve"> \* MERGEFORMAT </w:instrText>
      </w:r>
      <w:r w:rsidR="007203B9" w:rsidRPr="00816357">
        <w:fldChar w:fldCharType="separate"/>
      </w:r>
      <w:r w:rsidR="00145F2A">
        <w:t>9.4.2</w:t>
      </w:r>
      <w:r w:rsidR="007203B9" w:rsidRPr="00816357">
        <w:fldChar w:fldCharType="end"/>
      </w:r>
      <w:r w:rsidRPr="00816357">
        <w:t xml:space="preserve"> Генеральної Угоди, Сторони передбачають наступний порядок надсилання Підтвердження: </w:t>
      </w:r>
      <w:sdt>
        <w:sdtPr>
          <w:id w:val="-1972038849"/>
          <w:placeholder>
            <w:docPart w:val="DefaultPlaceholder_-1854013440"/>
          </w:placeholder>
          <w:showingPlcHdr/>
        </w:sdtPr>
        <w:sdtEndPr/>
        <w:sdtContent>
          <w:r w:rsidR="00713754" w:rsidRPr="00816357">
            <w:rPr>
              <w:rStyle w:val="PlaceholderText"/>
            </w:rPr>
            <w:t>Click or tap here to enter text.</w:t>
          </w:r>
        </w:sdtContent>
      </w:sdt>
    </w:p>
    <w:p w14:paraId="3BF4FD6B" w14:textId="77777777" w:rsidR="00AB12C6" w:rsidRPr="00816357" w:rsidRDefault="00AB12C6" w:rsidP="00AB12C6">
      <w:pPr>
        <w:pStyle w:val="Sched1"/>
        <w:rPr>
          <w:rFonts w:ascii="Times New Roman" w:hAnsi="Times New Roman"/>
        </w:rPr>
      </w:pPr>
      <w:r w:rsidRPr="00816357">
        <w:rPr>
          <w:rFonts w:ascii="Times New Roman" w:hAnsi="Times New Roman"/>
        </w:rPr>
        <w:t>Різне</w:t>
      </w:r>
    </w:p>
    <w:p w14:paraId="40AABE73" w14:textId="70476674" w:rsidR="00AB12C6" w:rsidRPr="00816357" w:rsidRDefault="00AB12C6" w:rsidP="00AB12C6">
      <w:pPr>
        <w:pStyle w:val="Sched2"/>
      </w:pPr>
      <w:r w:rsidRPr="00816357">
        <w:rPr>
          <w:b/>
          <w:bCs/>
          <w:i/>
          <w:iCs/>
        </w:rPr>
        <w:t>Адреси для повідомлень</w:t>
      </w:r>
      <w:r w:rsidRPr="00816357">
        <w:rPr>
          <w:i/>
          <w:iCs/>
        </w:rPr>
        <w:t xml:space="preserve">. </w:t>
      </w:r>
      <w:r w:rsidRPr="00816357">
        <w:t>Для цілей Статті </w:t>
      </w:r>
      <w:hyperlink w:anchor="Стаття11" w:history="1">
        <w:r w:rsidRPr="00816357">
          <w:rPr>
            <w:rStyle w:val="Hyperlink"/>
            <w:color w:val="000000" w:themeColor="text1"/>
            <w:u w:val="none"/>
          </w:rPr>
          <w:t>11</w:t>
        </w:r>
      </w:hyperlink>
      <w:r w:rsidRPr="00816357">
        <w:t xml:space="preserve"> Генеральної Угоди:</w:t>
      </w:r>
    </w:p>
    <w:p w14:paraId="71590DAD" w14:textId="77777777" w:rsidR="00AB12C6" w:rsidRPr="00816357" w:rsidRDefault="00AB12C6" w:rsidP="00AB12C6">
      <w:pPr>
        <w:pStyle w:val="Sched3"/>
      </w:pPr>
      <w:r w:rsidRPr="00816357">
        <w:t>Адреса для повідомлень чи кореспонденції зі Стороною А:</w:t>
      </w:r>
    </w:p>
    <w:p w14:paraId="006EA621" w14:textId="1E4CE4F0"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Адреса: </w:t>
      </w:r>
      <w:sdt>
        <w:sdtPr>
          <w:rPr>
            <w:rFonts w:eastAsia="Times New Roman" w:cs="Times New Roman"/>
            <w:bCs/>
          </w:rPr>
          <w:id w:val="-543905087"/>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2FE7F244" w14:textId="31BA753C"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До уваги: </w:t>
      </w:r>
      <w:sdt>
        <w:sdtPr>
          <w:rPr>
            <w:rFonts w:eastAsia="Times New Roman" w:cs="Times New Roman"/>
            <w:bCs/>
          </w:rPr>
          <w:id w:val="1733199139"/>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7045EFF8" w14:textId="6D6D48AA"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Телефон: </w:t>
      </w:r>
      <w:sdt>
        <w:sdtPr>
          <w:rPr>
            <w:rFonts w:eastAsia="Times New Roman" w:cs="Times New Roman"/>
            <w:bCs/>
          </w:rPr>
          <w:id w:val="444579219"/>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4613FD8F" w14:textId="5860E771"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Адреса електронної пошти: </w:t>
      </w:r>
      <w:sdt>
        <w:sdtPr>
          <w:rPr>
            <w:rFonts w:eastAsia="Times New Roman" w:cs="Times New Roman"/>
            <w:bCs/>
          </w:rPr>
          <w:id w:val="-2077116231"/>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07F32DF2" w14:textId="6BD9F9CE"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Реквізити системи обміну електронними повідомленнями: </w:t>
      </w:r>
      <w:sdt>
        <w:sdtPr>
          <w:rPr>
            <w:rFonts w:eastAsia="Times New Roman" w:cs="Times New Roman"/>
            <w:bCs/>
          </w:rPr>
          <w:id w:val="-905072726"/>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17364BF9" w14:textId="7D6F6B95"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Окремі інструкції (якщо застосовно): </w:t>
      </w:r>
      <w:sdt>
        <w:sdtPr>
          <w:rPr>
            <w:rFonts w:eastAsia="Times New Roman" w:cs="Times New Roman"/>
            <w:bCs/>
          </w:rPr>
          <w:id w:val="95841475"/>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190D45A2" w14:textId="4AE14FDF" w:rsidR="00AB12C6" w:rsidRPr="00816357" w:rsidRDefault="00AB12C6" w:rsidP="00AB12C6">
      <w:pPr>
        <w:pStyle w:val="Sched3"/>
      </w:pPr>
      <w:r w:rsidRPr="00816357">
        <w:lastRenderedPageBreak/>
        <w:t>Адреса для повідомлень чи кореспонденцій з</w:t>
      </w:r>
      <w:r w:rsidR="00954913" w:rsidRPr="00816357">
        <w:t>і</w:t>
      </w:r>
      <w:r w:rsidRPr="00816357">
        <w:t xml:space="preserve"> Стороною Б:</w:t>
      </w:r>
    </w:p>
    <w:p w14:paraId="2D3517D8" w14:textId="112D2A00"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Адреса: </w:t>
      </w:r>
      <w:sdt>
        <w:sdtPr>
          <w:rPr>
            <w:rFonts w:eastAsia="Times New Roman" w:cs="Times New Roman"/>
            <w:bCs/>
          </w:rPr>
          <w:id w:val="965700737"/>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68E07196" w14:textId="0F2316D8"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До уваги: </w:t>
      </w:r>
      <w:sdt>
        <w:sdtPr>
          <w:rPr>
            <w:rFonts w:eastAsia="Times New Roman" w:cs="Times New Roman"/>
            <w:bCs/>
          </w:rPr>
          <w:id w:val="-1197071764"/>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05728992" w14:textId="3BBB36DB"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Телефон: </w:t>
      </w:r>
      <w:sdt>
        <w:sdtPr>
          <w:rPr>
            <w:rFonts w:eastAsia="Times New Roman" w:cs="Times New Roman"/>
            <w:bCs/>
          </w:rPr>
          <w:id w:val="2053726560"/>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1614661B" w14:textId="1303F0D6"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Адреса електронної пошти: </w:t>
      </w:r>
      <w:sdt>
        <w:sdtPr>
          <w:rPr>
            <w:rFonts w:eastAsia="Times New Roman" w:cs="Times New Roman"/>
            <w:bCs/>
          </w:rPr>
          <w:id w:val="-570883971"/>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279DD8E6" w14:textId="28F14443"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Реквізити системи обміну електронними повідомленнями: </w:t>
      </w:r>
      <w:sdt>
        <w:sdtPr>
          <w:rPr>
            <w:rFonts w:eastAsia="Times New Roman" w:cs="Times New Roman"/>
            <w:bCs/>
          </w:rPr>
          <w:id w:val="-968127697"/>
          <w:placeholder>
            <w:docPart w:val="DefaultPlaceholder_-1854013440"/>
          </w:placeholder>
          <w:showingPlcHdr/>
        </w:sdtPr>
        <w:sdtEndPr/>
        <w:sdtContent>
          <w:r w:rsidR="00713754" w:rsidRPr="00816357">
            <w:rPr>
              <w:rStyle w:val="PlaceholderText"/>
              <w:rFonts w:cs="Times New Roman"/>
            </w:rPr>
            <w:t>Click or tap here to enter text.</w:t>
          </w:r>
        </w:sdtContent>
      </w:sdt>
      <w:r w:rsidRPr="00816357" w:rsidDel="00AB5407">
        <w:rPr>
          <w:rFonts w:eastAsia="Times New Roman" w:cs="Times New Roman"/>
          <w:bCs/>
        </w:rPr>
        <w:t xml:space="preserve"> </w:t>
      </w:r>
    </w:p>
    <w:p w14:paraId="6D96C725" w14:textId="640B2E33" w:rsidR="00AB12C6" w:rsidRPr="00816357" w:rsidRDefault="00AB12C6" w:rsidP="00AB12C6">
      <w:pPr>
        <w:spacing w:before="120"/>
        <w:ind w:left="1134"/>
        <w:rPr>
          <w:rFonts w:eastAsia="Times New Roman" w:cs="Times New Roman"/>
          <w:bCs/>
        </w:rPr>
      </w:pPr>
      <w:r w:rsidRPr="00816357">
        <w:rPr>
          <w:rFonts w:eastAsia="Times New Roman" w:cs="Times New Roman"/>
          <w:bCs/>
        </w:rPr>
        <w:t xml:space="preserve">Окремі інструкції (якщо застосовно): </w:t>
      </w:r>
      <w:sdt>
        <w:sdtPr>
          <w:rPr>
            <w:rFonts w:eastAsia="Times New Roman" w:cs="Times New Roman"/>
            <w:bCs/>
          </w:rPr>
          <w:id w:val="-1807160334"/>
          <w:placeholder>
            <w:docPart w:val="DefaultPlaceholder_-1854013440"/>
          </w:placeholder>
          <w:showingPlcHdr/>
        </w:sdtPr>
        <w:sdtEndPr/>
        <w:sdtContent>
          <w:r w:rsidR="00713754" w:rsidRPr="00816357">
            <w:rPr>
              <w:rStyle w:val="PlaceholderText"/>
              <w:rFonts w:cs="Times New Roman"/>
            </w:rPr>
            <w:t>Click or tap here to enter text.</w:t>
          </w:r>
        </w:sdtContent>
      </w:sdt>
    </w:p>
    <w:p w14:paraId="4C62BD3E" w14:textId="77777777" w:rsidR="00AB12C6" w:rsidRPr="00816357" w:rsidRDefault="00AB12C6" w:rsidP="00012776">
      <w:pPr>
        <w:pStyle w:val="Schedtext2"/>
      </w:pPr>
      <w:r w:rsidRPr="00816357">
        <w:t>Кожна Сторона несе відповідальність за правильність реквізитів, наведених у цьому пункті.</w:t>
      </w:r>
    </w:p>
    <w:p w14:paraId="0302D575" w14:textId="37DC3B88" w:rsidR="00AB12C6" w:rsidRPr="00816357" w:rsidRDefault="00AB12C6" w:rsidP="00AB12C6">
      <w:pPr>
        <w:pStyle w:val="Sched2"/>
      </w:pPr>
      <w:r w:rsidRPr="00816357">
        <w:rPr>
          <w:b/>
          <w:i/>
        </w:rPr>
        <w:t>Інформування Торгового Репозиторію</w:t>
      </w:r>
    </w:p>
    <w:p w14:paraId="1EC3AC7E" w14:textId="5B057FD8"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Інформація про Генеральну Угоду і Правочин буде надаватися в Торговий Репозиторій </w:t>
      </w:r>
      <w:sdt>
        <w:sdtPr>
          <w:rPr>
            <w:rFonts w:eastAsia="SimHei" w:cs="Times New Roman"/>
            <w:szCs w:val="32"/>
          </w:rPr>
          <w:id w:val="1025837081"/>
          <w:placeholder>
            <w:docPart w:val="DefaultPlaceholder_-1854013438"/>
          </w:placeholder>
          <w:showingPlcHdr/>
          <w:dropDownList>
            <w:listItem w:value="Choose an item."/>
            <w:listItem w:displayText="Стороною А" w:value="Стороною А"/>
            <w:listItem w:displayText="Стороною Б" w:value="Стороною Б"/>
          </w:dropDownList>
        </w:sdtPr>
        <w:sdtEndPr/>
        <w:sdtContent>
          <w:r w:rsidR="00114F9A" w:rsidRPr="00816357">
            <w:rPr>
              <w:rStyle w:val="PlaceholderText"/>
              <w:rFonts w:cs="Times New Roman"/>
            </w:rPr>
            <w:t>Choose an item.</w:t>
          </w:r>
        </w:sdtContent>
      </w:sdt>
      <w:r w:rsidRPr="00816357">
        <w:rPr>
          <w:rFonts w:eastAsia="SimHei" w:cs="Times New Roman"/>
          <w:szCs w:val="32"/>
        </w:rPr>
        <w:t xml:space="preserve">. </w:t>
      </w:r>
    </w:p>
    <w:p w14:paraId="53BD2016" w14:textId="637B1A0D"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Кожна Сторона цим висловлює свою безвідкличну і безумовну згоду на передачу та розкриття інформації в обсязі, встановленому законодавством. </w:t>
      </w:r>
      <w:sdt>
        <w:sdtPr>
          <w:rPr>
            <w:rFonts w:eastAsia="SimHei" w:cs="Times New Roman"/>
            <w:szCs w:val="32"/>
            <w:lang w:val="ru-RU"/>
          </w:rPr>
          <w:id w:val="-1884172418"/>
          <w:placeholder>
            <w:docPart w:val="DefaultPlaceholder_-1854013438"/>
          </w:placeholder>
          <w:showingPlcHdr/>
          <w:dropDownList>
            <w:listItem w:value="Choose an item."/>
            <w:listItem w:displayText="Сторона А" w:value="Сторона А"/>
            <w:listItem w:displayText="Сторона Б" w:value="Сторона Б"/>
          </w:dropDownList>
        </w:sdtPr>
        <w:sdtEndPr/>
        <w:sdtContent>
          <w:r w:rsidR="004048A3" w:rsidRPr="00816357">
            <w:rPr>
              <w:rStyle w:val="PlaceholderText"/>
              <w:rFonts w:cs="Times New Roman"/>
            </w:rPr>
            <w:t>Choose an item.</w:t>
          </w:r>
        </w:sdtContent>
      </w:sdt>
      <w:r w:rsidRPr="00816357">
        <w:rPr>
          <w:rFonts w:eastAsia="SimHei" w:cs="Times New Roman"/>
          <w:szCs w:val="32"/>
        </w:rPr>
        <w:t xml:space="preserve"> цим уповноважує</w:t>
      </w:r>
      <w:r w:rsidR="004048A3" w:rsidRPr="00816357">
        <w:rPr>
          <w:rFonts w:eastAsia="SimHei" w:cs="Times New Roman"/>
          <w:szCs w:val="32"/>
        </w:rPr>
        <w:t xml:space="preserve"> </w:t>
      </w:r>
      <w:sdt>
        <w:sdtPr>
          <w:rPr>
            <w:rFonts w:eastAsia="SimHei" w:cs="Times New Roman"/>
            <w:szCs w:val="32"/>
          </w:rPr>
          <w:id w:val="1293862112"/>
          <w:placeholder>
            <w:docPart w:val="DefaultPlaceholder_-1854013440"/>
          </w:placeholder>
          <w:showingPlcHdr/>
        </w:sdtPr>
        <w:sdtEndPr/>
        <w:sdtContent>
          <w:r w:rsidR="00644299" w:rsidRPr="00816357">
            <w:rPr>
              <w:rStyle w:val="PlaceholderText"/>
              <w:rFonts w:cs="Times New Roman"/>
            </w:rPr>
            <w:t>Click or tap here to enter text.</w:t>
          </w:r>
        </w:sdtContent>
      </w:sdt>
      <w:r w:rsidR="004048A3" w:rsidRPr="00816357">
        <w:rPr>
          <w:rFonts w:eastAsia="SimHei" w:cs="Times New Roman"/>
          <w:spacing w:val="-3"/>
          <w:szCs w:val="32"/>
        </w:rPr>
        <w:t xml:space="preserve"> </w:t>
      </w:r>
      <w:r w:rsidRPr="00816357">
        <w:rPr>
          <w:rFonts w:eastAsia="SimHei" w:cs="Times New Roman"/>
          <w:szCs w:val="32"/>
        </w:rPr>
        <w:t>на передачу інформації, зазначеної в цьому абзаці Торговому Репозиторію.</w:t>
      </w:r>
    </w:p>
    <w:p w14:paraId="1984D352" w14:textId="3015A31C" w:rsidR="00AB12C6" w:rsidRPr="00816357" w:rsidRDefault="00AB12C6" w:rsidP="00AB12C6">
      <w:pPr>
        <w:pStyle w:val="Sched2"/>
      </w:pPr>
      <w:r w:rsidRPr="00816357">
        <w:rPr>
          <w:b/>
          <w:bCs/>
          <w:i/>
          <w:iCs/>
        </w:rPr>
        <w:t>Документ Забезпечення</w:t>
      </w:r>
      <w:r w:rsidRPr="00816357">
        <w:rPr>
          <w:i/>
          <w:iCs/>
        </w:rPr>
        <w:t xml:space="preserve">. </w:t>
      </w:r>
      <w:r w:rsidRPr="00816357">
        <w:t xml:space="preserve">Документи Забезпечення:— </w:t>
      </w:r>
      <w:sdt>
        <w:sdtPr>
          <w:id w:val="-945074658"/>
          <w:placeholder>
            <w:docPart w:val="7419F998EDA54413A9F09570EAB43094"/>
          </w:placeholder>
        </w:sdtPr>
        <w:sdtEndPr/>
        <w:sdtContent>
          <w:r w:rsidR="000B7202" w:rsidRPr="00816357">
            <w:t>не уклада</w:t>
          </w:r>
          <w:r w:rsidR="00B83E40">
            <w:t>ю</w:t>
          </w:r>
          <w:r w:rsidR="000B7202" w:rsidRPr="00816357">
            <w:t>ться/означа</w:t>
          </w:r>
          <w:r w:rsidR="00D60A5C">
            <w:t>ють</w:t>
          </w:r>
        </w:sdtContent>
      </w:sdt>
    </w:p>
    <w:p w14:paraId="17ABB6C6" w14:textId="20D105B0" w:rsidR="00AB12C6" w:rsidRPr="00816357" w:rsidRDefault="00AB12C6" w:rsidP="00AB12C6">
      <w:pPr>
        <w:pStyle w:val="Sched2"/>
      </w:pPr>
      <w:r w:rsidRPr="00816357">
        <w:rPr>
          <w:b/>
          <w:bCs/>
          <w:i/>
          <w:iCs/>
        </w:rPr>
        <w:t>Надавач Забезпечення</w:t>
      </w:r>
    </w:p>
    <w:p w14:paraId="318F966F" w14:textId="70038840" w:rsidR="00AB12C6" w:rsidRPr="00816357" w:rsidRDefault="00AB12C6" w:rsidP="000B7202">
      <w:pPr>
        <w:keepNext/>
        <w:keepLines/>
        <w:spacing w:before="120"/>
        <w:ind w:left="1134"/>
        <w:outlineLvl w:val="0"/>
        <w:rPr>
          <w:rFonts w:eastAsia="SimHei" w:cs="Times New Roman"/>
          <w:szCs w:val="32"/>
        </w:rPr>
      </w:pPr>
      <w:r w:rsidRPr="00816357">
        <w:rPr>
          <w:rFonts w:eastAsia="SimHei" w:cs="Times New Roman"/>
          <w:szCs w:val="32"/>
        </w:rPr>
        <w:t>Надавач Забезпечення Сторони А</w:t>
      </w:r>
      <w:r w:rsidR="000B7202" w:rsidRPr="00816357">
        <w:rPr>
          <w:rFonts w:eastAsia="SimHei" w:cs="Times New Roman"/>
          <w:szCs w:val="32"/>
        </w:rPr>
        <w:t>:</w:t>
      </w:r>
      <w:r w:rsidRPr="00816357">
        <w:rPr>
          <w:rFonts w:eastAsia="SimHei" w:cs="Times New Roman"/>
          <w:szCs w:val="32"/>
        </w:rPr>
        <w:t xml:space="preserve"> </w:t>
      </w:r>
      <w:sdt>
        <w:sdtPr>
          <w:rPr>
            <w:rFonts w:eastAsia="SimHei" w:cs="Times New Roman"/>
            <w:szCs w:val="32"/>
          </w:rPr>
          <w:id w:val="152491398"/>
          <w:placeholder>
            <w:docPart w:val="DefaultPlaceholder_-1854013440"/>
          </w:placeholder>
        </w:sdtPr>
        <w:sdtEndPr/>
        <w:sdtContent>
          <w:r w:rsidR="000B7202" w:rsidRPr="00816357">
            <w:rPr>
              <w:rFonts w:eastAsia="SimHei" w:cs="Times New Roman"/>
              <w:szCs w:val="32"/>
            </w:rPr>
            <w:t>відсутній/означає</w:t>
          </w:r>
        </w:sdtContent>
      </w:sdt>
    </w:p>
    <w:p w14:paraId="6C8AE541" w14:textId="5DF0AF7E" w:rsidR="00AB12C6" w:rsidRPr="00816357" w:rsidRDefault="00AB12C6" w:rsidP="00AB12C6">
      <w:pPr>
        <w:keepNext/>
        <w:keepLines/>
        <w:spacing w:before="120"/>
        <w:ind w:left="1134"/>
        <w:outlineLvl w:val="0"/>
        <w:rPr>
          <w:rFonts w:eastAsia="SimHei" w:cs="Times New Roman"/>
          <w:szCs w:val="32"/>
        </w:rPr>
      </w:pPr>
      <w:r w:rsidRPr="00816357">
        <w:rPr>
          <w:rFonts w:eastAsia="SimHei" w:cs="Times New Roman"/>
          <w:szCs w:val="32"/>
        </w:rPr>
        <w:t xml:space="preserve">Надавач Забезпечення Сторони Б </w:t>
      </w:r>
      <w:sdt>
        <w:sdtPr>
          <w:rPr>
            <w:rFonts w:eastAsia="SimHei" w:cs="Times New Roman"/>
            <w:szCs w:val="32"/>
          </w:rPr>
          <w:id w:val="-696010609"/>
          <w:placeholder>
            <w:docPart w:val="C35DE8904DCE4A469471D425317B484C"/>
          </w:placeholder>
        </w:sdtPr>
        <w:sdtEndPr/>
        <w:sdtContent>
          <w:r w:rsidR="000B7202" w:rsidRPr="00816357">
            <w:rPr>
              <w:rFonts w:eastAsia="SimHei" w:cs="Times New Roman"/>
              <w:szCs w:val="32"/>
            </w:rPr>
            <w:t>відсутній/означає</w:t>
          </w:r>
        </w:sdtContent>
      </w:sdt>
    </w:p>
    <w:p w14:paraId="3CADF3A6" w14:textId="21580FAB" w:rsidR="000B7202" w:rsidRPr="00816357" w:rsidRDefault="000114B0" w:rsidP="00AB12C6">
      <w:pPr>
        <w:pStyle w:val="Sched2"/>
      </w:pPr>
      <w:r w:rsidRPr="00816357">
        <w:rPr>
          <w:b/>
          <w:bCs/>
          <w:i/>
          <w:iCs/>
        </w:rPr>
        <w:t>Н</w:t>
      </w:r>
      <w:r w:rsidR="00AB12C6" w:rsidRPr="00816357">
        <w:rPr>
          <w:b/>
          <w:bCs/>
          <w:i/>
          <w:iCs/>
        </w:rPr>
        <w:t>еттінг</w:t>
      </w:r>
      <w:r w:rsidR="00AB12C6" w:rsidRPr="00816357">
        <w:t>. "</w:t>
      </w:r>
      <w:r w:rsidRPr="00816357">
        <w:t>Н</w:t>
      </w:r>
      <w:r w:rsidR="00AB12C6" w:rsidRPr="00816357">
        <w:t xml:space="preserve">еттінг за кількома Правочинами" </w:t>
      </w:r>
      <w:sdt>
        <w:sdtPr>
          <w:id w:val="-1464181921"/>
          <w:placeholder>
            <w:docPart w:val="DefaultPlaceholder_-1854013438"/>
          </w:placeholder>
          <w:showingPlcHdr/>
          <w:dropDownList>
            <w:listItem w:value="Choose an item."/>
            <w:listItem w:displayText="не застосовується для цілей пункту 2.2 Генеральної Угоди." w:value="не застосовується для цілей пункту 2.2 Генеральної Угоди."/>
            <w:listItem w:displayText="застосовується для цілей пункту 2.2 Генеральної Угоди" w:value="застосовується для цілей пункту 2.2 Генеральної Угоди"/>
          </w:dropDownList>
        </w:sdtPr>
        <w:sdtEndPr/>
        <w:sdtContent>
          <w:r w:rsidR="00713754" w:rsidRPr="00816357">
            <w:rPr>
              <w:rStyle w:val="PlaceholderText"/>
            </w:rPr>
            <w:t>Choose an item.</w:t>
          </w:r>
        </w:sdtContent>
      </w:sdt>
      <w:r w:rsidR="00713754" w:rsidRPr="00816357">
        <w:t xml:space="preserve"> </w:t>
      </w:r>
      <w:r w:rsidR="000B7202" w:rsidRPr="00816357">
        <w:t>щодо:</w:t>
      </w:r>
    </w:p>
    <w:p w14:paraId="3B3A7165" w14:textId="301921E5" w:rsidR="000B7202" w:rsidRPr="00816357" w:rsidRDefault="005421B5" w:rsidP="000B7202">
      <w:pPr>
        <w:pStyle w:val="Sched2"/>
        <w:numPr>
          <w:ilvl w:val="0"/>
          <w:numId w:val="0"/>
        </w:numPr>
        <w:ind w:left="1134"/>
      </w:pPr>
      <w:sdt>
        <w:sdtPr>
          <w:id w:val="-1533103343"/>
          <w14:checkbox>
            <w14:checked w14:val="0"/>
            <w14:checkedState w14:val="2612" w14:font="MS Gothic"/>
            <w14:uncheckedState w14:val="2610" w14:font="MS Gothic"/>
          </w14:checkbox>
        </w:sdtPr>
        <w:sdtEndPr/>
        <w:sdtContent>
          <w:r w:rsidR="000B7202" w:rsidRPr="00816357">
            <w:rPr>
              <w:rFonts w:ascii="Segoe UI Symbol" w:eastAsia="MS Gothic" w:hAnsi="Segoe UI Symbol" w:cs="Segoe UI Symbol"/>
            </w:rPr>
            <w:t>☐</w:t>
          </w:r>
        </w:sdtContent>
      </w:sdt>
      <w:r w:rsidR="000B7202" w:rsidRPr="00816357">
        <w:t xml:space="preserve">всіх Правочинів </w:t>
      </w:r>
    </w:p>
    <w:p w14:paraId="4B748C4C" w14:textId="77777777" w:rsidR="00D60A5C" w:rsidRDefault="005421B5" w:rsidP="000B7202">
      <w:pPr>
        <w:pStyle w:val="Sched2"/>
        <w:numPr>
          <w:ilvl w:val="0"/>
          <w:numId w:val="0"/>
        </w:numPr>
        <w:ind w:left="1134"/>
      </w:pPr>
      <w:sdt>
        <w:sdtPr>
          <w:id w:val="222410409"/>
          <w14:checkbox>
            <w14:checked w14:val="0"/>
            <w14:checkedState w14:val="2612" w14:font="MS Gothic"/>
            <w14:uncheckedState w14:val="2610" w14:font="MS Gothic"/>
          </w14:checkbox>
        </w:sdtPr>
        <w:sdtEndPr/>
        <w:sdtContent>
          <w:r w:rsidR="000B7202" w:rsidRPr="00816357">
            <w:rPr>
              <w:rFonts w:ascii="Segoe UI Symbol" w:eastAsia="MS Gothic" w:hAnsi="Segoe UI Symbol" w:cs="Segoe UI Symbol"/>
            </w:rPr>
            <w:t>☐</w:t>
          </w:r>
        </w:sdtContent>
      </w:sdt>
      <w:r w:rsidR="000B7202" w:rsidRPr="00816357">
        <w:t xml:space="preserve">таких Правочинів або груп Правочинів: </w:t>
      </w:r>
      <w:sdt>
        <w:sdtPr>
          <w:id w:val="-2034334622"/>
          <w:placeholder>
            <w:docPart w:val="DefaultPlaceholder_-1854013440"/>
          </w:placeholder>
          <w:showingPlcHdr/>
        </w:sdtPr>
        <w:sdtEndPr/>
        <w:sdtContent>
          <w:r w:rsidR="000B7202" w:rsidRPr="00816357">
            <w:rPr>
              <w:rStyle w:val="PlaceholderText"/>
            </w:rPr>
            <w:t>Click or tap here to enter text.</w:t>
          </w:r>
        </w:sdtContent>
      </w:sdt>
      <w:r w:rsidR="000B7202" w:rsidRPr="00816357">
        <w:t xml:space="preserve"> </w:t>
      </w:r>
    </w:p>
    <w:p w14:paraId="2789F303" w14:textId="5137219D" w:rsidR="00AB12C6" w:rsidRPr="00816357" w:rsidRDefault="000B7202" w:rsidP="000B7202">
      <w:pPr>
        <w:pStyle w:val="Sched2"/>
        <w:numPr>
          <w:ilvl w:val="0"/>
          <w:numId w:val="0"/>
        </w:numPr>
        <w:ind w:left="1134"/>
      </w:pPr>
      <w:r w:rsidRPr="00816357">
        <w:t xml:space="preserve">(у кожному разі починаючи з </w:t>
      </w:r>
      <w:sdt>
        <w:sdtPr>
          <w:id w:val="-666716358"/>
          <w:placeholder>
            <w:docPart w:val="DefaultPlaceholder_-1854013440"/>
          </w:placeholder>
        </w:sdtPr>
        <w:sdtEndPr/>
        <w:sdtContent>
          <w:r w:rsidRPr="00816357">
            <w:t>дати цієї Генеральної Угоди</w:t>
          </w:r>
          <w:r w:rsidR="00D60A5C">
            <w:t>)</w:t>
          </w:r>
        </w:sdtContent>
      </w:sdt>
    </w:p>
    <w:p w14:paraId="723C926D" w14:textId="5C984FC4" w:rsidR="00AB12C6" w:rsidRPr="00816357" w:rsidRDefault="00AB12C6" w:rsidP="00AB12C6">
      <w:pPr>
        <w:pStyle w:val="Sched2"/>
      </w:pPr>
      <w:r w:rsidRPr="00816357">
        <w:rPr>
          <w:iCs/>
        </w:rPr>
        <w:t>"</w:t>
      </w:r>
      <w:r w:rsidRPr="00816357">
        <w:rPr>
          <w:b/>
          <w:i/>
          <w:iCs/>
        </w:rPr>
        <w:t>Афілійована Особа</w:t>
      </w:r>
      <w:r w:rsidRPr="00816357">
        <w:rPr>
          <w:iCs/>
        </w:rPr>
        <w:t>"</w:t>
      </w:r>
      <w:r w:rsidR="00936E31" w:rsidRPr="00816357">
        <w:rPr>
          <w:iCs/>
        </w:rPr>
        <w:t xml:space="preserve"> </w:t>
      </w:r>
      <w:r w:rsidR="000B7202" w:rsidRPr="00816357">
        <w:t>має значення, наведене у Статті </w:t>
      </w:r>
      <w:hyperlink w:anchor="Стаття13" w:history="1">
        <w:hyperlink w:anchor="Стаття13" w:history="1">
          <w:r w:rsidR="000B05AA" w:rsidRPr="00816357">
            <w:rPr>
              <w:rStyle w:val="Hyperlink"/>
              <w:color w:val="000000" w:themeColor="text1"/>
              <w:u w:val="none"/>
            </w:rPr>
            <w:t>13</w:t>
          </w:r>
        </w:hyperlink>
      </w:hyperlink>
      <w:r w:rsidR="000B7202" w:rsidRPr="00816357">
        <w:t xml:space="preserve"> цієї Генеральної Угоди</w:t>
      </w:r>
      <w:bookmarkStart w:id="138" w:name="_Hlk83335661"/>
      <w:r w:rsidR="000B7202" w:rsidRPr="00816357">
        <w:t>, якщо інше не зазначено в цьому пункті</w:t>
      </w:r>
      <w:bookmarkEnd w:id="138"/>
      <w:r w:rsidR="000B7202" w:rsidRPr="00816357">
        <w:t xml:space="preserve"> </w:t>
      </w:r>
      <w:sdt>
        <w:sdtPr>
          <w:id w:val="-1914777954"/>
          <w:placeholder>
            <w:docPart w:val="DefaultPlaceholder_-1854013440"/>
          </w:placeholder>
          <w:showingPlcHdr/>
        </w:sdtPr>
        <w:sdtEndPr/>
        <w:sdtContent>
          <w:r w:rsidR="00936E31" w:rsidRPr="00816357">
            <w:rPr>
              <w:rStyle w:val="PlaceholderText"/>
            </w:rPr>
            <w:t>Click or tap here to enter text.</w:t>
          </w:r>
        </w:sdtContent>
      </w:sdt>
    </w:p>
    <w:p w14:paraId="18CA65B9" w14:textId="4A3ECDE8" w:rsidR="00AB12C6" w:rsidRPr="00816357" w:rsidRDefault="00AB12C6" w:rsidP="00AB12C6">
      <w:pPr>
        <w:pStyle w:val="Sched2"/>
      </w:pPr>
      <w:r w:rsidRPr="00816357">
        <w:rPr>
          <w:b/>
          <w:bCs/>
          <w:i/>
          <w:iCs/>
        </w:rPr>
        <w:t>Відсутність судових або інших проваджень</w:t>
      </w:r>
      <w:r w:rsidRPr="00816357">
        <w:t>. Для цілей пункту </w:t>
      </w:r>
      <w:r w:rsidR="007203B9" w:rsidRPr="00816357">
        <w:fldChar w:fldCharType="begin"/>
      </w:r>
      <w:r w:rsidR="007203B9" w:rsidRPr="00816357">
        <w:instrText xml:space="preserve"> REF _Ref83146527 \r \h </w:instrText>
      </w:r>
      <w:r w:rsidR="00D37474" w:rsidRPr="00816357">
        <w:instrText xml:space="preserve"> \* MERGEFORMAT </w:instrText>
      </w:r>
      <w:r w:rsidR="007203B9" w:rsidRPr="00816357">
        <w:fldChar w:fldCharType="separate"/>
      </w:r>
      <w:r w:rsidR="00145F2A">
        <w:t>3.3</w:t>
      </w:r>
      <w:r w:rsidR="007203B9" w:rsidRPr="00816357">
        <w:fldChar w:fldCharType="end"/>
      </w:r>
      <w:r w:rsidRPr="00816357">
        <w:t>:</w:t>
      </w:r>
    </w:p>
    <w:p w14:paraId="27AD2314" w14:textId="2EE10677"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для Сторони А </w:t>
      </w:r>
      <w:r w:rsidRPr="00816357">
        <w:rPr>
          <w:rFonts w:eastAsia="SimHei" w:cs="Times New Roman"/>
          <w:iCs/>
          <w:szCs w:val="32"/>
        </w:rPr>
        <w:t>"</w:t>
      </w:r>
      <w:r w:rsidRPr="00816357">
        <w:rPr>
          <w:rFonts w:eastAsia="SimHei" w:cs="Times New Roman"/>
          <w:b/>
          <w:i/>
          <w:iCs/>
          <w:szCs w:val="32"/>
        </w:rPr>
        <w:t>Визначена Особа</w:t>
      </w:r>
      <w:r w:rsidRPr="00816357">
        <w:rPr>
          <w:rFonts w:eastAsia="SimHei" w:cs="Times New Roman"/>
          <w:iCs/>
          <w:szCs w:val="32"/>
        </w:rPr>
        <w:t>"</w:t>
      </w:r>
      <w:r w:rsidRPr="00816357">
        <w:rPr>
          <w:rFonts w:eastAsia="SimHei" w:cs="Times New Roman"/>
          <w:i/>
          <w:iCs/>
          <w:szCs w:val="32"/>
        </w:rPr>
        <w:t xml:space="preserve"> </w:t>
      </w:r>
      <w:r w:rsidRPr="00816357">
        <w:rPr>
          <w:rFonts w:eastAsia="SimHei" w:cs="Times New Roman"/>
          <w:szCs w:val="32"/>
        </w:rPr>
        <w:t xml:space="preserve">означає </w:t>
      </w:r>
      <w:sdt>
        <w:sdtPr>
          <w:rPr>
            <w:rFonts w:eastAsia="SimHei" w:cs="Times New Roman"/>
            <w:szCs w:val="32"/>
          </w:rPr>
          <w:id w:val="111407057"/>
          <w:placeholder>
            <w:docPart w:val="DefaultPlaceholder_-1854013440"/>
          </w:placeholder>
          <w:showingPlcHdr/>
        </w:sdtPr>
        <w:sdtEndPr/>
        <w:sdtContent>
          <w:r w:rsidR="00936E31" w:rsidRPr="00816357">
            <w:rPr>
              <w:rStyle w:val="PlaceholderText"/>
              <w:rFonts w:cs="Times New Roman"/>
            </w:rPr>
            <w:t>Click or tap here to enter text.</w:t>
          </w:r>
        </w:sdtContent>
      </w:sdt>
    </w:p>
    <w:p w14:paraId="38278AEF" w14:textId="2BB90FFB" w:rsidR="00AB12C6" w:rsidRPr="00816357" w:rsidRDefault="00AB12C6" w:rsidP="00AB12C6">
      <w:pPr>
        <w:spacing w:before="120"/>
        <w:ind w:left="1134"/>
        <w:outlineLvl w:val="0"/>
        <w:rPr>
          <w:rFonts w:eastAsia="SimHei" w:cs="Times New Roman"/>
          <w:szCs w:val="32"/>
        </w:rPr>
      </w:pPr>
      <w:r w:rsidRPr="00816357">
        <w:rPr>
          <w:rFonts w:eastAsia="SimHei" w:cs="Times New Roman"/>
          <w:szCs w:val="32"/>
        </w:rPr>
        <w:t xml:space="preserve">для Сторони Б </w:t>
      </w:r>
      <w:r w:rsidRPr="00816357">
        <w:rPr>
          <w:rFonts w:eastAsia="SimHei" w:cs="Times New Roman"/>
          <w:iCs/>
          <w:szCs w:val="32"/>
        </w:rPr>
        <w:t>"</w:t>
      </w:r>
      <w:r w:rsidRPr="00816357">
        <w:rPr>
          <w:rFonts w:eastAsia="SimHei" w:cs="Times New Roman"/>
          <w:b/>
          <w:i/>
          <w:iCs/>
          <w:szCs w:val="32"/>
        </w:rPr>
        <w:t>Визначена Особа</w:t>
      </w:r>
      <w:r w:rsidRPr="00816357">
        <w:rPr>
          <w:rFonts w:eastAsia="SimHei" w:cs="Times New Roman"/>
          <w:iCs/>
          <w:szCs w:val="32"/>
        </w:rPr>
        <w:t>"</w:t>
      </w:r>
      <w:r w:rsidRPr="00816357">
        <w:rPr>
          <w:rFonts w:eastAsia="SimHei" w:cs="Times New Roman"/>
          <w:i/>
          <w:iCs/>
          <w:szCs w:val="32"/>
        </w:rPr>
        <w:t xml:space="preserve"> </w:t>
      </w:r>
      <w:r w:rsidRPr="00816357">
        <w:rPr>
          <w:rFonts w:eastAsia="SimHei" w:cs="Times New Roman"/>
          <w:szCs w:val="32"/>
        </w:rPr>
        <w:t xml:space="preserve">означає </w:t>
      </w:r>
      <w:sdt>
        <w:sdtPr>
          <w:rPr>
            <w:rFonts w:eastAsia="SimHei" w:cs="Times New Roman"/>
            <w:szCs w:val="32"/>
          </w:rPr>
          <w:id w:val="-1302524285"/>
          <w:placeholder>
            <w:docPart w:val="DefaultPlaceholder_-1854013440"/>
          </w:placeholder>
          <w:showingPlcHdr/>
        </w:sdtPr>
        <w:sdtEndPr/>
        <w:sdtContent>
          <w:r w:rsidR="00936E31" w:rsidRPr="00816357">
            <w:rPr>
              <w:rStyle w:val="PlaceholderText"/>
              <w:rFonts w:cs="Times New Roman"/>
            </w:rPr>
            <w:t>Click or tap here to enter text.</w:t>
          </w:r>
        </w:sdtContent>
      </w:sdt>
    </w:p>
    <w:p w14:paraId="6009D667" w14:textId="27857CEE" w:rsidR="00AB12C6" w:rsidRPr="00816357" w:rsidRDefault="00AB12C6" w:rsidP="00AB12C6">
      <w:pPr>
        <w:pStyle w:val="Sched2"/>
      </w:pPr>
      <w:r w:rsidRPr="00816357">
        <w:rPr>
          <w:b/>
          <w:i/>
          <w:iCs/>
        </w:rPr>
        <w:lastRenderedPageBreak/>
        <w:t>Сторона не виступає агентом</w:t>
      </w:r>
      <w:r w:rsidRPr="00816357">
        <w:rPr>
          <w:i/>
          <w:iCs/>
        </w:rPr>
        <w:t xml:space="preserve">. </w:t>
      </w:r>
      <w:r w:rsidRPr="00816357">
        <w:t>Положення</w:t>
      </w:r>
      <w:r w:rsidRPr="00816357">
        <w:rPr>
          <w:i/>
          <w:iCs/>
        </w:rPr>
        <w:t xml:space="preserve"> </w:t>
      </w:r>
      <w:r w:rsidRPr="00816357">
        <w:t>пункту </w:t>
      </w:r>
      <w:r w:rsidR="007203B9" w:rsidRPr="00816357">
        <w:fldChar w:fldCharType="begin"/>
      </w:r>
      <w:r w:rsidR="007203B9" w:rsidRPr="00816357">
        <w:instrText xml:space="preserve"> REF _Ref64364094 \r \h </w:instrText>
      </w:r>
      <w:r w:rsidR="00D37474" w:rsidRPr="00816357">
        <w:instrText xml:space="preserve"> \* MERGEFORMAT </w:instrText>
      </w:r>
      <w:r w:rsidR="007203B9" w:rsidRPr="00816357">
        <w:fldChar w:fldCharType="separate"/>
      </w:r>
      <w:r w:rsidR="00145F2A">
        <w:t>3.5</w:t>
      </w:r>
      <w:r w:rsidR="007203B9" w:rsidRPr="00816357">
        <w:fldChar w:fldCharType="end"/>
      </w:r>
      <w:r w:rsidR="007203B9" w:rsidRPr="00816357">
        <w:t xml:space="preserve"> </w:t>
      </w:r>
      <w:sdt>
        <w:sdtPr>
          <w:id w:val="1137224789"/>
          <w:placeholder>
            <w:docPart w:val="DefaultPlaceholder_-1854013438"/>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936E31" w:rsidRPr="00816357">
            <w:rPr>
              <w:rStyle w:val="PlaceholderText"/>
            </w:rPr>
            <w:t>Choose an item.</w:t>
          </w:r>
        </w:sdtContent>
      </w:sdt>
      <w:r w:rsidR="00936E31" w:rsidRPr="00816357">
        <w:t xml:space="preserve"> </w:t>
      </w:r>
      <w:r w:rsidRPr="00816357">
        <w:t>до цієї Генеральної Угоди.</w:t>
      </w:r>
    </w:p>
    <w:p w14:paraId="7473169D" w14:textId="1A190B0F" w:rsidR="00AB12C6" w:rsidRPr="00816357" w:rsidRDefault="00AB12C6" w:rsidP="00AB12C6">
      <w:pPr>
        <w:pStyle w:val="Sched2"/>
      </w:pPr>
      <w:r w:rsidRPr="00816357">
        <w:rPr>
          <w:b/>
          <w:i/>
          <w:iCs/>
        </w:rPr>
        <w:t>Додаткові Запевнення</w:t>
      </w:r>
      <w:r w:rsidR="00936E31" w:rsidRPr="00816357">
        <w:rPr>
          <w:i/>
          <w:iCs/>
        </w:rPr>
        <w:t xml:space="preserve"> </w:t>
      </w:r>
      <w:sdt>
        <w:sdtPr>
          <w:rPr>
            <w:i/>
            <w:iCs/>
          </w:rPr>
          <w:id w:val="-1146359726"/>
          <w:placeholder>
            <w:docPart w:val="DefaultPlaceholder_-1854013438"/>
          </w:placeholder>
          <w:showingPlcHdr/>
          <w:dropDownList>
            <w:listItem w:value="Choose an item."/>
            <w:listItem w:displayText="застосовуються" w:value="застосовуються"/>
            <w:listItem w:displayText="не застосовуються" w:value="не застосовуються"/>
          </w:dropDownList>
        </w:sdtPr>
        <w:sdtEndPr/>
        <w:sdtContent>
          <w:r w:rsidR="00936E31" w:rsidRPr="00816357">
            <w:rPr>
              <w:rStyle w:val="PlaceholderText"/>
            </w:rPr>
            <w:t>Choose an item.</w:t>
          </w:r>
        </w:sdtContent>
      </w:sdt>
      <w:r w:rsidRPr="00816357">
        <w:t>. Відповідно до Статті </w:t>
      </w:r>
      <w:hyperlink w:anchor="Стаття3" w:history="1">
        <w:r w:rsidRPr="00816357">
          <w:rPr>
            <w:rStyle w:val="Hyperlink"/>
            <w:color w:val="000000" w:themeColor="text1"/>
            <w:u w:val="none"/>
          </w:rPr>
          <w:t>3</w:t>
        </w:r>
      </w:hyperlink>
      <w:r w:rsidRPr="00816357">
        <w:t xml:space="preserve"> цієї Генеральної Угоди, Додатковими Запевненнями є:</w:t>
      </w:r>
      <w:sdt>
        <w:sdtPr>
          <w:id w:val="1762637123"/>
          <w:placeholder>
            <w:docPart w:val="DefaultPlaceholder_-1854013440"/>
          </w:placeholder>
          <w:showingPlcHdr/>
        </w:sdtPr>
        <w:sdtEndPr/>
        <w:sdtContent>
          <w:r w:rsidR="00AF1E82" w:rsidRPr="00816357">
            <w:rPr>
              <w:rStyle w:val="PlaceholderText"/>
            </w:rPr>
            <w:t>Click or tap here to enter text.</w:t>
          </w:r>
        </w:sdtContent>
      </w:sdt>
    </w:p>
    <w:p w14:paraId="7E378622" w14:textId="0A6F54C4" w:rsidR="00AB12C6" w:rsidRPr="00816357" w:rsidRDefault="00AB12C6" w:rsidP="00AB12C6">
      <w:pPr>
        <w:pStyle w:val="Sched3"/>
        <w:ind w:left="1080" w:hanging="360"/>
      </w:pPr>
      <w:r w:rsidRPr="00816357">
        <w:rPr>
          <w:b/>
          <w:bCs/>
        </w:rPr>
        <w:t>Відносини між Сторонами</w:t>
      </w:r>
      <w:r w:rsidRPr="00816357">
        <w:t>. Кожна Сторона запевняє іншу Сторону в день укладення будь-якого Правочину, що:</w:t>
      </w:r>
    </w:p>
    <w:p w14:paraId="3321C55B" w14:textId="3CA411DF" w:rsidR="00AB12C6" w:rsidRPr="00816357" w:rsidRDefault="00AB12C6" w:rsidP="00012776">
      <w:pPr>
        <w:pStyle w:val="Sched4"/>
      </w:pPr>
      <w:r w:rsidRPr="00816357">
        <w:rPr>
          <w:b/>
          <w:bCs w:val="0"/>
        </w:rPr>
        <w:t>Запис розмов</w:t>
      </w:r>
      <w:r w:rsidRPr="00816357">
        <w:t>. Кожна Сторона (і) дає згоду на запис телефонних розмов між відповідним персоналом Сторін у зв'язку з цією Генеральною Угодою або усіма потенційними Правочинами, (іі) погоджується отримати необхідну для цього згоду своїх працівників та дати відповідне повідомлення своїм працівникам і (ііі) погоджується, в межах, дозволених відповідним законодавством, з тим, що аудіозаписи можуть бути надані як докази у рамках будь-яких судових і позасудових проваджень (арбітражних, третейських чи інших).</w:t>
      </w:r>
    </w:p>
    <w:sdt>
      <w:sdtPr>
        <w:id w:val="1899162580"/>
        <w:placeholder>
          <w:docPart w:val="DefaultPlaceholder_-1854013440"/>
        </w:placeholder>
      </w:sdtPr>
      <w:sdtEndPr/>
      <w:sdtContent>
        <w:p w14:paraId="319D0967" w14:textId="6E960BD1" w:rsidR="00AB12C6" w:rsidRPr="00816357" w:rsidRDefault="000E41D7" w:rsidP="00954913">
          <w:pPr>
            <w:pStyle w:val="Sched3"/>
            <w:numPr>
              <w:ilvl w:val="0"/>
              <w:numId w:val="0"/>
            </w:numPr>
            <w:ind w:left="720"/>
          </w:pPr>
          <w:r w:rsidRPr="00816357">
            <w:rPr>
              <w:lang w:val="ru-RU"/>
            </w:rPr>
            <w:t>(</w:t>
          </w:r>
          <w:proofErr w:type="gramStart"/>
          <w:r w:rsidRPr="00816357">
            <w:rPr>
              <w:lang w:val="ru-RU"/>
            </w:rPr>
            <w:t xml:space="preserve">б)  </w:t>
          </w:r>
          <w:r w:rsidR="00AB12C6" w:rsidRPr="00816357">
            <w:t>[</w:t>
          </w:r>
          <w:proofErr w:type="gramEnd"/>
          <w:r w:rsidR="00AB12C6" w:rsidRPr="00816357">
            <w:t>інші Додаткові Запевнення]</w:t>
          </w:r>
        </w:p>
      </w:sdtContent>
    </w:sdt>
    <w:p w14:paraId="707E89FC" w14:textId="77777777" w:rsidR="00AB12C6" w:rsidRPr="00816357" w:rsidRDefault="00AB12C6" w:rsidP="00AB12C6">
      <w:pPr>
        <w:pStyle w:val="Sched1"/>
        <w:rPr>
          <w:rFonts w:ascii="Times New Roman" w:hAnsi="Times New Roman"/>
        </w:rPr>
      </w:pPr>
      <w:r w:rsidRPr="00816357">
        <w:rPr>
          <w:rFonts w:ascii="Times New Roman" w:hAnsi="Times New Roman"/>
        </w:rPr>
        <w:t>інші положення</w:t>
      </w:r>
    </w:p>
    <w:sdt>
      <w:sdtPr>
        <w:rPr>
          <w:caps/>
        </w:rPr>
        <w:id w:val="913741147"/>
        <w:placeholder>
          <w:docPart w:val="DefaultPlaceholder_-1854013440"/>
        </w:placeholder>
      </w:sdtPr>
      <w:sdtEndPr/>
      <w:sdtContent>
        <w:p w14:paraId="41807305" w14:textId="2BCB812C" w:rsidR="00AB12C6" w:rsidRPr="00816357" w:rsidRDefault="000E41D7" w:rsidP="000E41D7">
          <w:pPr>
            <w:pStyle w:val="Schedtext1"/>
            <w:ind w:left="0"/>
            <w:rPr>
              <w:b/>
              <w:caps/>
            </w:rPr>
          </w:pPr>
          <w:r w:rsidRPr="00816357">
            <w:rPr>
              <w:caps/>
              <w:lang w:val="ru-RU"/>
            </w:rPr>
            <w:t xml:space="preserve">           </w:t>
          </w:r>
          <w:r w:rsidR="00AB12C6" w:rsidRPr="00816357">
            <w:rPr>
              <w:caps/>
            </w:rPr>
            <w:t>[</w:t>
          </w:r>
          <w:r w:rsidR="00AB12C6" w:rsidRPr="00816357">
            <w:rPr>
              <w:i/>
            </w:rPr>
            <w:t>Сторінка з підписами</w:t>
          </w:r>
          <w:r w:rsidR="00AB12C6" w:rsidRPr="00816357">
            <w:rPr>
              <w:caps/>
            </w:rPr>
            <w:t xml:space="preserve">] </w:t>
          </w:r>
        </w:p>
      </w:sdtContent>
    </w:sdt>
    <w:p w14:paraId="3C67FD71" w14:textId="486CD2E0" w:rsidR="009134E2" w:rsidRPr="00816357" w:rsidRDefault="009134E2" w:rsidP="00AB12C6">
      <w:pPr>
        <w:pStyle w:val="ISDAText"/>
        <w:ind w:left="0"/>
        <w:rPr>
          <w:rFonts w:cs="Times New Roman"/>
        </w:rPr>
      </w:pPr>
    </w:p>
    <w:sectPr w:rsidR="009134E2" w:rsidRPr="00816357" w:rsidSect="009134E2">
      <w:footnotePr>
        <w:numFmt w:val="chicago"/>
        <w:numRestart w:val="eachPage"/>
      </w:footnotePr>
      <w:pgSz w:w="11906" w:h="16838"/>
      <w:pgMar w:top="1560" w:right="850" w:bottom="850" w:left="141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527D" w14:textId="77777777" w:rsidR="005421B5" w:rsidRDefault="005421B5" w:rsidP="00827959">
      <w:r>
        <w:separator/>
      </w:r>
    </w:p>
  </w:endnote>
  <w:endnote w:type="continuationSeparator" w:id="0">
    <w:p w14:paraId="6DB0B537" w14:textId="77777777" w:rsidR="005421B5" w:rsidRDefault="005421B5" w:rsidP="00827959">
      <w:r>
        <w:continuationSeparator/>
      </w:r>
    </w:p>
  </w:endnote>
  <w:endnote w:type="continuationNotice" w:id="1">
    <w:p w14:paraId="35B849EE" w14:textId="77777777" w:rsidR="005421B5" w:rsidRDefault="005421B5" w:rsidP="00827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learSansRegular">
    <w:altName w:val="Cambria"/>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87078"/>
      <w:docPartObj>
        <w:docPartGallery w:val="Page Numbers (Bottom of Page)"/>
        <w:docPartUnique/>
      </w:docPartObj>
    </w:sdtPr>
    <w:sdtEndPr>
      <w:rPr>
        <w:noProof/>
      </w:rPr>
    </w:sdtEndPr>
    <w:sdtContent>
      <w:p w14:paraId="2D71D273" w14:textId="32C62D31" w:rsidR="00492BF0" w:rsidRDefault="00492B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A6F41" w14:textId="77777777" w:rsidR="00492BF0" w:rsidRDefault="00492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25443"/>
      <w:docPartObj>
        <w:docPartGallery w:val="Page Numbers (Bottom of Page)"/>
        <w:docPartUnique/>
      </w:docPartObj>
    </w:sdtPr>
    <w:sdtEndPr>
      <w:rPr>
        <w:noProof/>
      </w:rPr>
    </w:sdtEndPr>
    <w:sdtContent>
      <w:p w14:paraId="238CAEB5" w14:textId="5BAB2E7C" w:rsidR="00492BF0" w:rsidRDefault="00492BF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26D385B" w14:textId="5E955FE5" w:rsidR="00492BF0" w:rsidRPr="00235671" w:rsidRDefault="00492BF0" w:rsidP="00827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0E62" w14:textId="77777777" w:rsidR="005421B5" w:rsidRDefault="005421B5" w:rsidP="00827959">
      <w:r>
        <w:separator/>
      </w:r>
    </w:p>
  </w:footnote>
  <w:footnote w:type="continuationSeparator" w:id="0">
    <w:p w14:paraId="05D90650" w14:textId="77777777" w:rsidR="005421B5" w:rsidRDefault="005421B5" w:rsidP="00827959">
      <w:r>
        <w:continuationSeparator/>
      </w:r>
    </w:p>
  </w:footnote>
  <w:footnote w:type="continuationNotice" w:id="1">
    <w:p w14:paraId="68D65CC0" w14:textId="77777777" w:rsidR="005421B5" w:rsidRDefault="005421B5" w:rsidP="00827959"/>
  </w:footnote>
  <w:footnote w:id="2">
    <w:p w14:paraId="7270D4C9" w14:textId="3315D104" w:rsidR="00A463A2" w:rsidRDefault="00A463A2">
      <w:pPr>
        <w:pStyle w:val="FootnoteText"/>
      </w:pPr>
      <w:r>
        <w:rPr>
          <w:rStyle w:val="FootnoteReference"/>
        </w:rPr>
        <w:footnoteRef/>
      </w:r>
      <w:r>
        <w:t xml:space="preserve"> </w:t>
      </w:r>
      <w:r w:rsidRPr="00887869">
        <w:rPr>
          <w:b/>
          <w:bCs/>
        </w:rPr>
        <w:t>Примітка:</w:t>
      </w:r>
      <w:r>
        <w:t xml:space="preserve"> Сторони повинні перевірити необхідність залучення або посередництва інвестиційної фірми при укладенні деривативних контрактів та у разі необхідності змінити та/або доповнити положення цієї Генеральної Угоди відповідно до потреб </w:t>
      </w:r>
      <w:r w:rsidR="00663FCD" w:rsidRPr="00CF3584">
        <w:t xml:space="preserve">власних операцій, вимог щодо розкриття інформації, </w:t>
      </w:r>
      <w:r w:rsidR="00663FCD">
        <w:t>оцінювання</w:t>
      </w:r>
      <w:r w:rsidR="00663FCD" w:rsidRPr="00CF3584">
        <w:t xml:space="preserve"> клієнта та інших умов, передбачених чинним законодавством.</w:t>
      </w:r>
    </w:p>
  </w:footnote>
  <w:footnote w:id="3">
    <w:p w14:paraId="127F04E2" w14:textId="23200E00" w:rsidR="00A463A2" w:rsidRDefault="00A463A2">
      <w:pPr>
        <w:pStyle w:val="FootnoteText"/>
      </w:pPr>
      <w:r>
        <w:rPr>
          <w:rStyle w:val="FootnoteReference"/>
        </w:rPr>
        <w:footnoteRef/>
      </w:r>
      <w:r>
        <w:t xml:space="preserve"> </w:t>
      </w:r>
      <w:r w:rsidRPr="00887869">
        <w:rPr>
          <w:b/>
          <w:bCs/>
        </w:rPr>
        <w:t>Примітка:</w:t>
      </w:r>
      <w:r>
        <w:t xml:space="preserve"> Правочини, що були укладені Сторонами до дати укладення Генеральної Угоди, але які Сторони вирішили регулювати Генеральною Угодою, повинні вказуватись у Додатку до такої Генеральної Угоди.</w:t>
      </w:r>
    </w:p>
  </w:footnote>
  <w:footnote w:id="4">
    <w:p w14:paraId="0166FC95" w14:textId="6E1C7D76" w:rsidR="00A463A2" w:rsidRDefault="00A463A2">
      <w:pPr>
        <w:pStyle w:val="FootnoteText"/>
      </w:pPr>
      <w:r>
        <w:rPr>
          <w:rStyle w:val="FootnoteReference"/>
        </w:rPr>
        <w:footnoteRef/>
      </w:r>
      <w:r>
        <w:t xml:space="preserve"> </w:t>
      </w:r>
      <w:r>
        <w:rPr>
          <w:b/>
          <w:bCs/>
        </w:rPr>
        <w:t xml:space="preserve">Примітка: </w:t>
      </w:r>
      <w:r>
        <w:t>Сторони повинні враховувати вимоги законодавства України, зокрема, можливих змін щодо подання відповідної інформації.</w:t>
      </w:r>
    </w:p>
  </w:footnote>
  <w:footnote w:id="5">
    <w:p w14:paraId="68FD9250" w14:textId="250DB548" w:rsidR="00A463A2" w:rsidRDefault="00A463A2">
      <w:pPr>
        <w:pStyle w:val="FootnoteText"/>
      </w:pPr>
      <w:r>
        <w:rPr>
          <w:rStyle w:val="FootnoteReference"/>
        </w:rPr>
        <w:footnoteRef/>
      </w:r>
      <w:r>
        <w:t xml:space="preserve"> </w:t>
      </w:r>
      <w:r w:rsidRPr="00907126">
        <w:rPr>
          <w:b/>
        </w:rPr>
        <w:t>Примітка:</w:t>
      </w:r>
      <w:r>
        <w:t xml:space="preserve"> Критерії, за якими визначається перелік банків для отримання інформації з метою розрахунку процентної ставки, визначаються Сторонами у Додатку.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BE05" w14:textId="7E0D8E04" w:rsidR="00492BF0" w:rsidRDefault="00492BF0" w:rsidP="0082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8BE8" w14:textId="16E564F4" w:rsidR="00492BF0" w:rsidRDefault="00492BF0" w:rsidP="00827959">
    <w:pPr>
      <w:pStyle w:val="Header"/>
    </w:pPr>
    <w:bookmarkStart w:id="131" w:name="_Hlk82596425"/>
    <w:bookmarkStart w:id="132" w:name="_Hlk82596433"/>
    <w:bookmarkStart w:id="133" w:name="_Hlk82596434"/>
    <w:bookmarkStart w:id="134" w:name="_Hlk82596445"/>
    <w:bookmarkStart w:id="135" w:name="_Hlk82596446"/>
    <w:r>
      <w:rPr>
        <w:noProof/>
        <w:lang w:val="en-US"/>
      </w:rPr>
      <w:tab/>
    </w:r>
    <w:r>
      <w:rPr>
        <w:noProof/>
        <w:lang w:val="en-US"/>
      </w:rPr>
      <w:tab/>
    </w:r>
    <w:bookmarkEnd w:id="131"/>
    <w:bookmarkEnd w:id="132"/>
    <w:bookmarkEnd w:id="133"/>
    <w:bookmarkEnd w:id="134"/>
    <w:bookmarkEnd w:id="1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5FE7" w14:textId="27122476" w:rsidR="00492BF0" w:rsidRDefault="00492BF0" w:rsidP="0082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6B7"/>
    <w:multiLevelType w:val="multilevel"/>
    <w:tmpl w:val="466AB0A8"/>
    <w:lvl w:ilvl="0">
      <w:start w:val="1"/>
      <w:numFmt w:val="decimal"/>
      <w:pStyle w:val="Arabic2-1"/>
      <w:lvlText w:val="%1."/>
      <w:lvlJc w:val="left"/>
      <w:pPr>
        <w:tabs>
          <w:tab w:val="num" w:pos="992"/>
        </w:tabs>
        <w:ind w:left="992"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7475A7"/>
    <w:multiLevelType w:val="multilevel"/>
    <w:tmpl w:val="48FEB6DA"/>
    <w:lvl w:ilvl="0">
      <w:start w:val="1"/>
      <w:numFmt w:val="decimal"/>
      <w:pStyle w:val="Sched1"/>
      <w:lvlText w:val="%1."/>
      <w:lvlJc w:val="left"/>
      <w:pPr>
        <w:ind w:left="360" w:hanging="360"/>
      </w:pPr>
      <w:rPr>
        <w:rFonts w:hint="default"/>
      </w:rPr>
    </w:lvl>
    <w:lvl w:ilvl="1">
      <w:start w:val="1"/>
      <w:numFmt w:val="decimal"/>
      <w:pStyle w:val="Sched2"/>
      <w:lvlText w:val="%1.%2"/>
      <w:lvlJc w:val="left"/>
      <w:pPr>
        <w:ind w:left="720" w:hanging="360"/>
      </w:pPr>
      <w:rPr>
        <w:rFonts w:hint="default"/>
      </w:rPr>
    </w:lvl>
    <w:lvl w:ilvl="2">
      <w:start w:val="1"/>
      <w:numFmt w:val="russianLower"/>
      <w:pStyle w:val="Sched3"/>
      <w:lvlText w:val="(%3)"/>
      <w:lvlJc w:val="left"/>
      <w:pPr>
        <w:ind w:left="1080" w:hanging="360"/>
      </w:pPr>
      <w:rPr>
        <w:rFonts w:hint="default"/>
      </w:rPr>
    </w:lvl>
    <w:lvl w:ilvl="3">
      <w:start w:val="1"/>
      <w:numFmt w:val="lowerRoman"/>
      <w:pStyle w:val="Sched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9B1EF3"/>
    <w:multiLevelType w:val="multilevel"/>
    <w:tmpl w:val="96304180"/>
    <w:lvl w:ilvl="0">
      <w:start w:val="1"/>
      <w:numFmt w:val="decimal"/>
      <w:pStyle w:val="ISDAL1"/>
      <w:lvlText w:val="СТАТТЯ %1."/>
      <w:lvlJc w:val="left"/>
      <w:pPr>
        <w:tabs>
          <w:tab w:val="num" w:pos="567"/>
        </w:tabs>
        <w:ind w:left="568" w:hanging="568"/>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SDAL2"/>
      <w:lvlText w:val="%1.%2."/>
      <w:lvlJc w:val="left"/>
      <w:pPr>
        <w:tabs>
          <w:tab w:val="num" w:pos="794"/>
        </w:tabs>
        <w:ind w:left="792" w:hanging="537"/>
      </w:pPr>
      <w:rPr>
        <w:rFonts w:hint="default"/>
        <w:i w:val="0"/>
        <w:iCs w:val="0"/>
        <w:sz w:val="22"/>
        <w:szCs w:val="22"/>
      </w:rPr>
    </w:lvl>
    <w:lvl w:ilvl="2">
      <w:start w:val="1"/>
      <w:numFmt w:val="decimal"/>
      <w:pStyle w:val="ISDAL3"/>
      <w:lvlText w:val="%1.%2.%3."/>
      <w:lvlJc w:val="left"/>
      <w:pPr>
        <w:tabs>
          <w:tab w:val="num" w:pos="1192"/>
        </w:tabs>
        <w:ind w:left="1192" w:hanging="624"/>
      </w:pPr>
      <w:rPr>
        <w:rFonts w:hint="default"/>
        <w:b w:val="0"/>
        <w:bCs w:val="0"/>
      </w:rPr>
    </w:lvl>
    <w:lvl w:ilvl="3">
      <w:start w:val="1"/>
      <w:numFmt w:val="lowerRoman"/>
      <w:pStyle w:val="ISDAL4"/>
      <w:lvlText w:val="(%4)"/>
      <w:lvlJc w:val="left"/>
      <w:pPr>
        <w:tabs>
          <w:tab w:val="num" w:pos="1418"/>
        </w:tabs>
        <w:ind w:left="1418" w:hanging="51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pStyle w:val="ISDAL5"/>
      <w:lvlText w:val="(%5)"/>
      <w:lvlJc w:val="left"/>
      <w:pPr>
        <w:tabs>
          <w:tab w:val="num" w:pos="1985"/>
        </w:tabs>
        <w:ind w:left="1985" w:hanging="567"/>
      </w:pPr>
      <w:rPr>
        <w:rFonts w:ascii="Times New Roman" w:hAnsi="Times New Roman" w:cs="Times New Roman Bold"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ISDAL6"/>
      <w:lvlText w:val="(%6)"/>
      <w:lvlJc w:val="left"/>
      <w:pPr>
        <w:tabs>
          <w:tab w:val="num" w:pos="2438"/>
        </w:tabs>
        <w:ind w:left="2438" w:hanging="4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C83560"/>
    <w:multiLevelType w:val="multilevel"/>
    <w:tmpl w:val="827E7A2A"/>
    <w:lvl w:ilvl="0">
      <w:start w:val="1"/>
      <w:numFmt w:val="lowerLetter"/>
      <w:pStyle w:val="Alpha3-a"/>
      <w:lvlText w:val="(%1)"/>
      <w:lvlJc w:val="left"/>
      <w:pPr>
        <w:tabs>
          <w:tab w:val="num" w:pos="1559"/>
        </w:tabs>
        <w:ind w:left="1559" w:hanging="567"/>
      </w:pPr>
      <w:rPr>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8C5435"/>
    <w:multiLevelType w:val="hybridMultilevel"/>
    <w:tmpl w:val="9460B926"/>
    <w:lvl w:ilvl="0" w:tplc="04220001">
      <w:start w:val="1"/>
      <w:numFmt w:val="bullet"/>
      <w:lvlText w:val=""/>
      <w:lvlJc w:val="left"/>
      <w:pPr>
        <w:ind w:left="2920" w:hanging="360"/>
      </w:pPr>
      <w:rPr>
        <w:rFonts w:ascii="Symbol" w:hAnsi="Symbol" w:hint="default"/>
      </w:rPr>
    </w:lvl>
    <w:lvl w:ilvl="1" w:tplc="04220003" w:tentative="1">
      <w:start w:val="1"/>
      <w:numFmt w:val="bullet"/>
      <w:lvlText w:val="o"/>
      <w:lvlJc w:val="left"/>
      <w:pPr>
        <w:ind w:left="3640" w:hanging="360"/>
      </w:pPr>
      <w:rPr>
        <w:rFonts w:ascii="Courier New" w:hAnsi="Courier New" w:cs="Courier New" w:hint="default"/>
      </w:rPr>
    </w:lvl>
    <w:lvl w:ilvl="2" w:tplc="04220005" w:tentative="1">
      <w:start w:val="1"/>
      <w:numFmt w:val="bullet"/>
      <w:lvlText w:val=""/>
      <w:lvlJc w:val="left"/>
      <w:pPr>
        <w:ind w:left="4360" w:hanging="360"/>
      </w:pPr>
      <w:rPr>
        <w:rFonts w:ascii="Wingdings" w:hAnsi="Wingdings" w:hint="default"/>
      </w:rPr>
    </w:lvl>
    <w:lvl w:ilvl="3" w:tplc="04220001" w:tentative="1">
      <w:start w:val="1"/>
      <w:numFmt w:val="bullet"/>
      <w:lvlText w:val=""/>
      <w:lvlJc w:val="left"/>
      <w:pPr>
        <w:ind w:left="5080" w:hanging="360"/>
      </w:pPr>
      <w:rPr>
        <w:rFonts w:ascii="Symbol" w:hAnsi="Symbol" w:hint="default"/>
      </w:rPr>
    </w:lvl>
    <w:lvl w:ilvl="4" w:tplc="04220003" w:tentative="1">
      <w:start w:val="1"/>
      <w:numFmt w:val="bullet"/>
      <w:lvlText w:val="o"/>
      <w:lvlJc w:val="left"/>
      <w:pPr>
        <w:ind w:left="5800" w:hanging="360"/>
      </w:pPr>
      <w:rPr>
        <w:rFonts w:ascii="Courier New" w:hAnsi="Courier New" w:cs="Courier New" w:hint="default"/>
      </w:rPr>
    </w:lvl>
    <w:lvl w:ilvl="5" w:tplc="04220005" w:tentative="1">
      <w:start w:val="1"/>
      <w:numFmt w:val="bullet"/>
      <w:lvlText w:val=""/>
      <w:lvlJc w:val="left"/>
      <w:pPr>
        <w:ind w:left="6520" w:hanging="360"/>
      </w:pPr>
      <w:rPr>
        <w:rFonts w:ascii="Wingdings" w:hAnsi="Wingdings" w:hint="default"/>
      </w:rPr>
    </w:lvl>
    <w:lvl w:ilvl="6" w:tplc="04220001" w:tentative="1">
      <w:start w:val="1"/>
      <w:numFmt w:val="bullet"/>
      <w:lvlText w:val=""/>
      <w:lvlJc w:val="left"/>
      <w:pPr>
        <w:ind w:left="7240" w:hanging="360"/>
      </w:pPr>
      <w:rPr>
        <w:rFonts w:ascii="Symbol" w:hAnsi="Symbol" w:hint="default"/>
      </w:rPr>
    </w:lvl>
    <w:lvl w:ilvl="7" w:tplc="04220003" w:tentative="1">
      <w:start w:val="1"/>
      <w:numFmt w:val="bullet"/>
      <w:lvlText w:val="o"/>
      <w:lvlJc w:val="left"/>
      <w:pPr>
        <w:ind w:left="7960" w:hanging="360"/>
      </w:pPr>
      <w:rPr>
        <w:rFonts w:ascii="Courier New" w:hAnsi="Courier New" w:cs="Courier New" w:hint="default"/>
      </w:rPr>
    </w:lvl>
    <w:lvl w:ilvl="8" w:tplc="04220005" w:tentative="1">
      <w:start w:val="1"/>
      <w:numFmt w:val="bullet"/>
      <w:lvlText w:val=""/>
      <w:lvlJc w:val="left"/>
      <w:pPr>
        <w:ind w:left="8680" w:hanging="360"/>
      </w:pPr>
      <w:rPr>
        <w:rFonts w:ascii="Wingdings" w:hAnsi="Wingdings" w:hint="default"/>
      </w:rPr>
    </w:lvl>
  </w:abstractNum>
  <w:abstractNum w:abstractNumId="5" w15:restartNumberingAfterBreak="0">
    <w:nsid w:val="55B9705C"/>
    <w:multiLevelType w:val="multilevel"/>
    <w:tmpl w:val="368E2D70"/>
    <w:lvl w:ilvl="0">
      <w:start w:val="1"/>
      <w:numFmt w:val="decimal"/>
      <w:lvlText w:val="СТАТТЯ %1."/>
      <w:lvlJc w:val="left"/>
      <w:pPr>
        <w:ind w:left="142" w:firstLine="0"/>
      </w:pPr>
      <w:rPr>
        <w:rFonts w:ascii="Times New Roman" w:hAnsi="Times New Roman" w:cs="Times New Roman" w:hint="default"/>
        <w:b/>
        <w:i w:val="0"/>
        <w:caps/>
        <w:sz w:val="22"/>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418"/>
        </w:tabs>
        <w:ind w:left="1418" w:hanging="624"/>
      </w:pPr>
      <w:rPr>
        <w:rFonts w:hint="default"/>
        <w:b w:val="0"/>
        <w:bCs w:val="0"/>
      </w:rPr>
    </w:lvl>
    <w:lvl w:ilvl="3">
      <w:start w:val="1"/>
      <w:numFmt w:val="lowerRoman"/>
      <w:lvlText w:val="(%4)"/>
      <w:lvlJc w:val="left"/>
      <w:pPr>
        <w:tabs>
          <w:tab w:val="num" w:pos="1614"/>
        </w:tabs>
        <w:ind w:left="1614" w:hanging="480"/>
      </w:pPr>
      <w:rPr>
        <w:rFonts w:hint="default"/>
        <w:b w:val="0"/>
        <w:bCs w:val="0"/>
        <w:i w:val="0"/>
        <w:iCs w:val="0"/>
      </w:rPr>
    </w:lvl>
    <w:lvl w:ilvl="4">
      <w:start w:val="1"/>
      <w:numFmt w:val="russianLower"/>
      <w:lvlText w:val="(%5)"/>
      <w:lvlJc w:val="left"/>
      <w:pPr>
        <w:tabs>
          <w:tab w:val="num" w:pos="2155"/>
        </w:tabs>
        <w:ind w:left="2155" w:hanging="539"/>
      </w:pPr>
      <w:rPr>
        <w:rFonts w:ascii="Times New Roman" w:hAnsi="Times New Roman" w:cs="Times New Roman Bold"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5">
      <w:start w:val="1"/>
      <w:numFmt w:val="upperRoman"/>
      <w:lvlText w:val="(%6)"/>
      <w:lvlJc w:val="left"/>
      <w:pPr>
        <w:tabs>
          <w:tab w:val="num" w:pos="2665"/>
        </w:tabs>
        <w:ind w:left="2665" w:hanging="48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FC4F0E"/>
    <w:multiLevelType w:val="hybridMultilevel"/>
    <w:tmpl w:val="4A90F5EA"/>
    <w:lvl w:ilvl="0" w:tplc="6A06C1C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8177888"/>
    <w:multiLevelType w:val="hybridMultilevel"/>
    <w:tmpl w:val="1FDC9ABC"/>
    <w:lvl w:ilvl="0" w:tplc="61C0929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6D5626"/>
    <w:multiLevelType w:val="hybridMultilevel"/>
    <w:tmpl w:val="823CA0AC"/>
    <w:lvl w:ilvl="0" w:tplc="04220001">
      <w:start w:val="1"/>
      <w:numFmt w:val="bullet"/>
      <w:lvlText w:val=""/>
      <w:lvlJc w:val="left"/>
      <w:pPr>
        <w:ind w:left="2920" w:hanging="360"/>
      </w:pPr>
      <w:rPr>
        <w:rFonts w:ascii="Symbol" w:hAnsi="Symbol" w:hint="default"/>
      </w:rPr>
    </w:lvl>
    <w:lvl w:ilvl="1" w:tplc="04220003" w:tentative="1">
      <w:start w:val="1"/>
      <w:numFmt w:val="bullet"/>
      <w:lvlText w:val="o"/>
      <w:lvlJc w:val="left"/>
      <w:pPr>
        <w:ind w:left="3640" w:hanging="360"/>
      </w:pPr>
      <w:rPr>
        <w:rFonts w:ascii="Courier New" w:hAnsi="Courier New" w:cs="Courier New" w:hint="default"/>
      </w:rPr>
    </w:lvl>
    <w:lvl w:ilvl="2" w:tplc="04220005" w:tentative="1">
      <w:start w:val="1"/>
      <w:numFmt w:val="bullet"/>
      <w:lvlText w:val=""/>
      <w:lvlJc w:val="left"/>
      <w:pPr>
        <w:ind w:left="4360" w:hanging="360"/>
      </w:pPr>
      <w:rPr>
        <w:rFonts w:ascii="Wingdings" w:hAnsi="Wingdings" w:hint="default"/>
      </w:rPr>
    </w:lvl>
    <w:lvl w:ilvl="3" w:tplc="04220001" w:tentative="1">
      <w:start w:val="1"/>
      <w:numFmt w:val="bullet"/>
      <w:lvlText w:val=""/>
      <w:lvlJc w:val="left"/>
      <w:pPr>
        <w:ind w:left="5080" w:hanging="360"/>
      </w:pPr>
      <w:rPr>
        <w:rFonts w:ascii="Symbol" w:hAnsi="Symbol" w:hint="default"/>
      </w:rPr>
    </w:lvl>
    <w:lvl w:ilvl="4" w:tplc="04220003" w:tentative="1">
      <w:start w:val="1"/>
      <w:numFmt w:val="bullet"/>
      <w:lvlText w:val="o"/>
      <w:lvlJc w:val="left"/>
      <w:pPr>
        <w:ind w:left="5800" w:hanging="360"/>
      </w:pPr>
      <w:rPr>
        <w:rFonts w:ascii="Courier New" w:hAnsi="Courier New" w:cs="Courier New" w:hint="default"/>
      </w:rPr>
    </w:lvl>
    <w:lvl w:ilvl="5" w:tplc="04220005" w:tentative="1">
      <w:start w:val="1"/>
      <w:numFmt w:val="bullet"/>
      <w:lvlText w:val=""/>
      <w:lvlJc w:val="left"/>
      <w:pPr>
        <w:ind w:left="6520" w:hanging="360"/>
      </w:pPr>
      <w:rPr>
        <w:rFonts w:ascii="Wingdings" w:hAnsi="Wingdings" w:hint="default"/>
      </w:rPr>
    </w:lvl>
    <w:lvl w:ilvl="6" w:tplc="04220001" w:tentative="1">
      <w:start w:val="1"/>
      <w:numFmt w:val="bullet"/>
      <w:lvlText w:val=""/>
      <w:lvlJc w:val="left"/>
      <w:pPr>
        <w:ind w:left="7240" w:hanging="360"/>
      </w:pPr>
      <w:rPr>
        <w:rFonts w:ascii="Symbol" w:hAnsi="Symbol" w:hint="default"/>
      </w:rPr>
    </w:lvl>
    <w:lvl w:ilvl="7" w:tplc="04220003" w:tentative="1">
      <w:start w:val="1"/>
      <w:numFmt w:val="bullet"/>
      <w:lvlText w:val="o"/>
      <w:lvlJc w:val="left"/>
      <w:pPr>
        <w:ind w:left="7960" w:hanging="360"/>
      </w:pPr>
      <w:rPr>
        <w:rFonts w:ascii="Courier New" w:hAnsi="Courier New" w:cs="Courier New" w:hint="default"/>
      </w:rPr>
    </w:lvl>
    <w:lvl w:ilvl="8" w:tplc="04220005" w:tentative="1">
      <w:start w:val="1"/>
      <w:numFmt w:val="bullet"/>
      <w:lvlText w:val=""/>
      <w:lvlJc w:val="left"/>
      <w:pPr>
        <w:ind w:left="8680" w:hanging="360"/>
      </w:pPr>
      <w:rPr>
        <w:rFonts w:ascii="Wingdings" w:hAnsi="Wingdings" w:hint="default"/>
      </w:rPr>
    </w:lvl>
  </w:abstractNum>
  <w:abstractNum w:abstractNumId="9" w15:restartNumberingAfterBreak="0">
    <w:nsid w:val="6AB1466E"/>
    <w:multiLevelType w:val="hybridMultilevel"/>
    <w:tmpl w:val="80BC390A"/>
    <w:lvl w:ilvl="0" w:tplc="04220001">
      <w:start w:val="1"/>
      <w:numFmt w:val="bullet"/>
      <w:lvlText w:val=""/>
      <w:lvlJc w:val="left"/>
      <w:pPr>
        <w:ind w:left="2875" w:hanging="360"/>
      </w:pPr>
      <w:rPr>
        <w:rFonts w:ascii="Symbol" w:hAnsi="Symbol" w:hint="default"/>
      </w:rPr>
    </w:lvl>
    <w:lvl w:ilvl="1" w:tplc="04220003" w:tentative="1">
      <w:start w:val="1"/>
      <w:numFmt w:val="bullet"/>
      <w:lvlText w:val="o"/>
      <w:lvlJc w:val="left"/>
      <w:pPr>
        <w:ind w:left="3595" w:hanging="360"/>
      </w:pPr>
      <w:rPr>
        <w:rFonts w:ascii="Courier New" w:hAnsi="Courier New" w:cs="Courier New" w:hint="default"/>
      </w:rPr>
    </w:lvl>
    <w:lvl w:ilvl="2" w:tplc="04220005" w:tentative="1">
      <w:start w:val="1"/>
      <w:numFmt w:val="bullet"/>
      <w:lvlText w:val=""/>
      <w:lvlJc w:val="left"/>
      <w:pPr>
        <w:ind w:left="4315" w:hanging="360"/>
      </w:pPr>
      <w:rPr>
        <w:rFonts w:ascii="Wingdings" w:hAnsi="Wingdings" w:hint="default"/>
      </w:rPr>
    </w:lvl>
    <w:lvl w:ilvl="3" w:tplc="04220001" w:tentative="1">
      <w:start w:val="1"/>
      <w:numFmt w:val="bullet"/>
      <w:lvlText w:val=""/>
      <w:lvlJc w:val="left"/>
      <w:pPr>
        <w:ind w:left="5035" w:hanging="360"/>
      </w:pPr>
      <w:rPr>
        <w:rFonts w:ascii="Symbol" w:hAnsi="Symbol" w:hint="default"/>
      </w:rPr>
    </w:lvl>
    <w:lvl w:ilvl="4" w:tplc="04220003" w:tentative="1">
      <w:start w:val="1"/>
      <w:numFmt w:val="bullet"/>
      <w:lvlText w:val="o"/>
      <w:lvlJc w:val="left"/>
      <w:pPr>
        <w:ind w:left="5755" w:hanging="360"/>
      </w:pPr>
      <w:rPr>
        <w:rFonts w:ascii="Courier New" w:hAnsi="Courier New" w:cs="Courier New" w:hint="default"/>
      </w:rPr>
    </w:lvl>
    <w:lvl w:ilvl="5" w:tplc="04220005" w:tentative="1">
      <w:start w:val="1"/>
      <w:numFmt w:val="bullet"/>
      <w:lvlText w:val=""/>
      <w:lvlJc w:val="left"/>
      <w:pPr>
        <w:ind w:left="6475" w:hanging="360"/>
      </w:pPr>
      <w:rPr>
        <w:rFonts w:ascii="Wingdings" w:hAnsi="Wingdings" w:hint="default"/>
      </w:rPr>
    </w:lvl>
    <w:lvl w:ilvl="6" w:tplc="04220001" w:tentative="1">
      <w:start w:val="1"/>
      <w:numFmt w:val="bullet"/>
      <w:lvlText w:val=""/>
      <w:lvlJc w:val="left"/>
      <w:pPr>
        <w:ind w:left="7195" w:hanging="360"/>
      </w:pPr>
      <w:rPr>
        <w:rFonts w:ascii="Symbol" w:hAnsi="Symbol" w:hint="default"/>
      </w:rPr>
    </w:lvl>
    <w:lvl w:ilvl="7" w:tplc="04220003" w:tentative="1">
      <w:start w:val="1"/>
      <w:numFmt w:val="bullet"/>
      <w:lvlText w:val="o"/>
      <w:lvlJc w:val="left"/>
      <w:pPr>
        <w:ind w:left="7915" w:hanging="360"/>
      </w:pPr>
      <w:rPr>
        <w:rFonts w:ascii="Courier New" w:hAnsi="Courier New" w:cs="Courier New" w:hint="default"/>
      </w:rPr>
    </w:lvl>
    <w:lvl w:ilvl="8" w:tplc="04220005" w:tentative="1">
      <w:start w:val="1"/>
      <w:numFmt w:val="bullet"/>
      <w:lvlText w:val=""/>
      <w:lvlJc w:val="left"/>
      <w:pPr>
        <w:ind w:left="8635" w:hanging="360"/>
      </w:pPr>
      <w:rPr>
        <w:rFonts w:ascii="Wingdings" w:hAnsi="Wingdings" w:hint="default"/>
      </w:rPr>
    </w:lvl>
  </w:abstractNum>
  <w:abstractNum w:abstractNumId="10" w15:restartNumberingAfterBreak="0">
    <w:nsid w:val="76F96E1A"/>
    <w:multiLevelType w:val="hybridMultilevel"/>
    <w:tmpl w:val="6CA09202"/>
    <w:lvl w:ilvl="0" w:tplc="04220001">
      <w:start w:val="1"/>
      <w:numFmt w:val="bullet"/>
      <w:lvlText w:val=""/>
      <w:lvlJc w:val="left"/>
      <w:pPr>
        <w:ind w:left="2875" w:hanging="360"/>
      </w:pPr>
      <w:rPr>
        <w:rFonts w:ascii="Symbol" w:hAnsi="Symbol" w:hint="default"/>
      </w:rPr>
    </w:lvl>
    <w:lvl w:ilvl="1" w:tplc="04220003" w:tentative="1">
      <w:start w:val="1"/>
      <w:numFmt w:val="bullet"/>
      <w:lvlText w:val="o"/>
      <w:lvlJc w:val="left"/>
      <w:pPr>
        <w:ind w:left="3595" w:hanging="360"/>
      </w:pPr>
      <w:rPr>
        <w:rFonts w:ascii="Courier New" w:hAnsi="Courier New" w:cs="Courier New" w:hint="default"/>
      </w:rPr>
    </w:lvl>
    <w:lvl w:ilvl="2" w:tplc="04220005">
      <w:start w:val="1"/>
      <w:numFmt w:val="bullet"/>
      <w:lvlText w:val=""/>
      <w:lvlJc w:val="left"/>
      <w:pPr>
        <w:ind w:left="4315" w:hanging="360"/>
      </w:pPr>
      <w:rPr>
        <w:rFonts w:ascii="Wingdings" w:hAnsi="Wingdings" w:hint="default"/>
      </w:rPr>
    </w:lvl>
    <w:lvl w:ilvl="3" w:tplc="04220001" w:tentative="1">
      <w:start w:val="1"/>
      <w:numFmt w:val="bullet"/>
      <w:lvlText w:val=""/>
      <w:lvlJc w:val="left"/>
      <w:pPr>
        <w:ind w:left="5035" w:hanging="360"/>
      </w:pPr>
      <w:rPr>
        <w:rFonts w:ascii="Symbol" w:hAnsi="Symbol" w:hint="default"/>
      </w:rPr>
    </w:lvl>
    <w:lvl w:ilvl="4" w:tplc="04220003" w:tentative="1">
      <w:start w:val="1"/>
      <w:numFmt w:val="bullet"/>
      <w:lvlText w:val="o"/>
      <w:lvlJc w:val="left"/>
      <w:pPr>
        <w:ind w:left="5755" w:hanging="360"/>
      </w:pPr>
      <w:rPr>
        <w:rFonts w:ascii="Courier New" w:hAnsi="Courier New" w:cs="Courier New" w:hint="default"/>
      </w:rPr>
    </w:lvl>
    <w:lvl w:ilvl="5" w:tplc="04220005">
      <w:start w:val="1"/>
      <w:numFmt w:val="bullet"/>
      <w:lvlText w:val=""/>
      <w:lvlJc w:val="left"/>
      <w:pPr>
        <w:ind w:left="6475" w:hanging="360"/>
      </w:pPr>
      <w:rPr>
        <w:rFonts w:ascii="Wingdings" w:hAnsi="Wingdings" w:hint="default"/>
      </w:rPr>
    </w:lvl>
    <w:lvl w:ilvl="6" w:tplc="04220001" w:tentative="1">
      <w:start w:val="1"/>
      <w:numFmt w:val="bullet"/>
      <w:lvlText w:val=""/>
      <w:lvlJc w:val="left"/>
      <w:pPr>
        <w:ind w:left="7195" w:hanging="360"/>
      </w:pPr>
      <w:rPr>
        <w:rFonts w:ascii="Symbol" w:hAnsi="Symbol" w:hint="default"/>
      </w:rPr>
    </w:lvl>
    <w:lvl w:ilvl="7" w:tplc="04220003" w:tentative="1">
      <w:start w:val="1"/>
      <w:numFmt w:val="bullet"/>
      <w:lvlText w:val="o"/>
      <w:lvlJc w:val="left"/>
      <w:pPr>
        <w:ind w:left="7915" w:hanging="360"/>
      </w:pPr>
      <w:rPr>
        <w:rFonts w:ascii="Courier New" w:hAnsi="Courier New" w:cs="Courier New" w:hint="default"/>
      </w:rPr>
    </w:lvl>
    <w:lvl w:ilvl="8" w:tplc="04220005" w:tentative="1">
      <w:start w:val="1"/>
      <w:numFmt w:val="bullet"/>
      <w:lvlText w:val=""/>
      <w:lvlJc w:val="left"/>
      <w:pPr>
        <w:ind w:left="8635" w:hanging="360"/>
      </w:pPr>
      <w:rPr>
        <w:rFonts w:ascii="Wingdings" w:hAnsi="Wingdings" w:hint="default"/>
      </w:rPr>
    </w:lvl>
  </w:abstractNum>
  <w:abstractNum w:abstractNumId="11" w15:restartNumberingAfterBreak="0">
    <w:nsid w:val="7D1602FC"/>
    <w:multiLevelType w:val="hybridMultilevel"/>
    <w:tmpl w:val="607E5562"/>
    <w:lvl w:ilvl="0" w:tplc="04220001">
      <w:start w:val="1"/>
      <w:numFmt w:val="bullet"/>
      <w:lvlText w:val=""/>
      <w:lvlJc w:val="left"/>
      <w:pPr>
        <w:ind w:left="2875" w:hanging="360"/>
      </w:pPr>
      <w:rPr>
        <w:rFonts w:ascii="Symbol" w:hAnsi="Symbol" w:hint="default"/>
      </w:rPr>
    </w:lvl>
    <w:lvl w:ilvl="1" w:tplc="04220003" w:tentative="1">
      <w:start w:val="1"/>
      <w:numFmt w:val="bullet"/>
      <w:lvlText w:val="o"/>
      <w:lvlJc w:val="left"/>
      <w:pPr>
        <w:ind w:left="3595" w:hanging="360"/>
      </w:pPr>
      <w:rPr>
        <w:rFonts w:ascii="Courier New" w:hAnsi="Courier New" w:cs="Courier New" w:hint="default"/>
      </w:rPr>
    </w:lvl>
    <w:lvl w:ilvl="2" w:tplc="04220005" w:tentative="1">
      <w:start w:val="1"/>
      <w:numFmt w:val="bullet"/>
      <w:lvlText w:val=""/>
      <w:lvlJc w:val="left"/>
      <w:pPr>
        <w:ind w:left="4315" w:hanging="360"/>
      </w:pPr>
      <w:rPr>
        <w:rFonts w:ascii="Wingdings" w:hAnsi="Wingdings" w:hint="default"/>
      </w:rPr>
    </w:lvl>
    <w:lvl w:ilvl="3" w:tplc="04220001" w:tentative="1">
      <w:start w:val="1"/>
      <w:numFmt w:val="bullet"/>
      <w:lvlText w:val=""/>
      <w:lvlJc w:val="left"/>
      <w:pPr>
        <w:ind w:left="5035" w:hanging="360"/>
      </w:pPr>
      <w:rPr>
        <w:rFonts w:ascii="Symbol" w:hAnsi="Symbol" w:hint="default"/>
      </w:rPr>
    </w:lvl>
    <w:lvl w:ilvl="4" w:tplc="04220003" w:tentative="1">
      <w:start w:val="1"/>
      <w:numFmt w:val="bullet"/>
      <w:lvlText w:val="o"/>
      <w:lvlJc w:val="left"/>
      <w:pPr>
        <w:ind w:left="5755" w:hanging="360"/>
      </w:pPr>
      <w:rPr>
        <w:rFonts w:ascii="Courier New" w:hAnsi="Courier New" w:cs="Courier New" w:hint="default"/>
      </w:rPr>
    </w:lvl>
    <w:lvl w:ilvl="5" w:tplc="04220005" w:tentative="1">
      <w:start w:val="1"/>
      <w:numFmt w:val="bullet"/>
      <w:lvlText w:val=""/>
      <w:lvlJc w:val="left"/>
      <w:pPr>
        <w:ind w:left="6475" w:hanging="360"/>
      </w:pPr>
      <w:rPr>
        <w:rFonts w:ascii="Wingdings" w:hAnsi="Wingdings" w:hint="default"/>
      </w:rPr>
    </w:lvl>
    <w:lvl w:ilvl="6" w:tplc="04220001" w:tentative="1">
      <w:start w:val="1"/>
      <w:numFmt w:val="bullet"/>
      <w:lvlText w:val=""/>
      <w:lvlJc w:val="left"/>
      <w:pPr>
        <w:ind w:left="7195" w:hanging="360"/>
      </w:pPr>
      <w:rPr>
        <w:rFonts w:ascii="Symbol" w:hAnsi="Symbol" w:hint="default"/>
      </w:rPr>
    </w:lvl>
    <w:lvl w:ilvl="7" w:tplc="04220003" w:tentative="1">
      <w:start w:val="1"/>
      <w:numFmt w:val="bullet"/>
      <w:lvlText w:val="o"/>
      <w:lvlJc w:val="left"/>
      <w:pPr>
        <w:ind w:left="7915" w:hanging="360"/>
      </w:pPr>
      <w:rPr>
        <w:rFonts w:ascii="Courier New" w:hAnsi="Courier New" w:cs="Courier New" w:hint="default"/>
      </w:rPr>
    </w:lvl>
    <w:lvl w:ilvl="8" w:tplc="04220005" w:tentative="1">
      <w:start w:val="1"/>
      <w:numFmt w:val="bullet"/>
      <w:lvlText w:val=""/>
      <w:lvlJc w:val="left"/>
      <w:pPr>
        <w:ind w:left="863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5"/>
  </w:num>
  <w:num w:numId="27">
    <w:abstractNumId w:val="7"/>
  </w:num>
  <w:num w:numId="28">
    <w:abstractNumId w:val="6"/>
  </w:num>
  <w:num w:numId="29">
    <w:abstractNumId w:val="1"/>
  </w:num>
  <w:num w:numId="3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LwGxKsda4sAo0saDIjK5Ny+S42VxSYjsjMrgwpgN43saH/LZgejK/dAmF0PUMLoDShB4mwUtmIICupN6+vLOfg==" w:salt="7KmfqXim6vkHtEXjgRmdwQ=="/>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BD6DFC"/>
    <w:rsid w:val="00001ADE"/>
    <w:rsid w:val="000022BD"/>
    <w:rsid w:val="00002898"/>
    <w:rsid w:val="00004B5A"/>
    <w:rsid w:val="00004C50"/>
    <w:rsid w:val="00005628"/>
    <w:rsid w:val="000065DC"/>
    <w:rsid w:val="0001103F"/>
    <w:rsid w:val="000114B0"/>
    <w:rsid w:val="000116AE"/>
    <w:rsid w:val="000124F7"/>
    <w:rsid w:val="00012775"/>
    <w:rsid w:val="00012776"/>
    <w:rsid w:val="000127F5"/>
    <w:rsid w:val="00013131"/>
    <w:rsid w:val="00013CBD"/>
    <w:rsid w:val="00013DD4"/>
    <w:rsid w:val="00016B70"/>
    <w:rsid w:val="00021E3D"/>
    <w:rsid w:val="00022C64"/>
    <w:rsid w:val="00022F5F"/>
    <w:rsid w:val="00023461"/>
    <w:rsid w:val="0002466F"/>
    <w:rsid w:val="00024ECA"/>
    <w:rsid w:val="000268D5"/>
    <w:rsid w:val="00027D1C"/>
    <w:rsid w:val="000322F3"/>
    <w:rsid w:val="000327CD"/>
    <w:rsid w:val="000329EC"/>
    <w:rsid w:val="00034270"/>
    <w:rsid w:val="00034556"/>
    <w:rsid w:val="000348B0"/>
    <w:rsid w:val="00036118"/>
    <w:rsid w:val="00042C90"/>
    <w:rsid w:val="00042F94"/>
    <w:rsid w:val="0004317A"/>
    <w:rsid w:val="000447A9"/>
    <w:rsid w:val="00044895"/>
    <w:rsid w:val="00044ABA"/>
    <w:rsid w:val="000455E2"/>
    <w:rsid w:val="000459F2"/>
    <w:rsid w:val="00045A66"/>
    <w:rsid w:val="000473FE"/>
    <w:rsid w:val="00047C28"/>
    <w:rsid w:val="00050823"/>
    <w:rsid w:val="0005118F"/>
    <w:rsid w:val="000518C0"/>
    <w:rsid w:val="0005217F"/>
    <w:rsid w:val="00052785"/>
    <w:rsid w:val="000527B7"/>
    <w:rsid w:val="00052EE2"/>
    <w:rsid w:val="0005797F"/>
    <w:rsid w:val="00057A55"/>
    <w:rsid w:val="00057F7B"/>
    <w:rsid w:val="000607DF"/>
    <w:rsid w:val="0006266E"/>
    <w:rsid w:val="000638BD"/>
    <w:rsid w:val="00064900"/>
    <w:rsid w:val="0006532F"/>
    <w:rsid w:val="00065D23"/>
    <w:rsid w:val="0006677F"/>
    <w:rsid w:val="00066FBC"/>
    <w:rsid w:val="00067714"/>
    <w:rsid w:val="00067D1E"/>
    <w:rsid w:val="000708D4"/>
    <w:rsid w:val="0007254B"/>
    <w:rsid w:val="000728E3"/>
    <w:rsid w:val="000732BC"/>
    <w:rsid w:val="000750A6"/>
    <w:rsid w:val="000769B1"/>
    <w:rsid w:val="00077F0E"/>
    <w:rsid w:val="00081502"/>
    <w:rsid w:val="00082360"/>
    <w:rsid w:val="000833BF"/>
    <w:rsid w:val="0008366B"/>
    <w:rsid w:val="00083BF7"/>
    <w:rsid w:val="0008435E"/>
    <w:rsid w:val="000849DE"/>
    <w:rsid w:val="00085410"/>
    <w:rsid w:val="00085591"/>
    <w:rsid w:val="00085A82"/>
    <w:rsid w:val="00085F0B"/>
    <w:rsid w:val="00087F0D"/>
    <w:rsid w:val="00090230"/>
    <w:rsid w:val="00091AE3"/>
    <w:rsid w:val="00091DDD"/>
    <w:rsid w:val="000925BF"/>
    <w:rsid w:val="00092948"/>
    <w:rsid w:val="00092A8A"/>
    <w:rsid w:val="00093E95"/>
    <w:rsid w:val="00097A3E"/>
    <w:rsid w:val="000A2105"/>
    <w:rsid w:val="000A31A5"/>
    <w:rsid w:val="000A43B3"/>
    <w:rsid w:val="000A4ACE"/>
    <w:rsid w:val="000A501B"/>
    <w:rsid w:val="000A5834"/>
    <w:rsid w:val="000A5943"/>
    <w:rsid w:val="000A67E2"/>
    <w:rsid w:val="000A7776"/>
    <w:rsid w:val="000B05AA"/>
    <w:rsid w:val="000B086C"/>
    <w:rsid w:val="000B0DA0"/>
    <w:rsid w:val="000B36F0"/>
    <w:rsid w:val="000B47FA"/>
    <w:rsid w:val="000B487C"/>
    <w:rsid w:val="000B4B42"/>
    <w:rsid w:val="000B4C1C"/>
    <w:rsid w:val="000B6307"/>
    <w:rsid w:val="000B6F67"/>
    <w:rsid w:val="000B7202"/>
    <w:rsid w:val="000B759A"/>
    <w:rsid w:val="000B76D2"/>
    <w:rsid w:val="000C038B"/>
    <w:rsid w:val="000C07FB"/>
    <w:rsid w:val="000C0C35"/>
    <w:rsid w:val="000C27AE"/>
    <w:rsid w:val="000C2EF2"/>
    <w:rsid w:val="000C3463"/>
    <w:rsid w:val="000C3EE4"/>
    <w:rsid w:val="000C4B0F"/>
    <w:rsid w:val="000C5C72"/>
    <w:rsid w:val="000C642D"/>
    <w:rsid w:val="000C706D"/>
    <w:rsid w:val="000C731E"/>
    <w:rsid w:val="000C7B70"/>
    <w:rsid w:val="000D04DF"/>
    <w:rsid w:val="000D0DAF"/>
    <w:rsid w:val="000D1775"/>
    <w:rsid w:val="000D1FFF"/>
    <w:rsid w:val="000D2CB9"/>
    <w:rsid w:val="000D35CB"/>
    <w:rsid w:val="000D39D1"/>
    <w:rsid w:val="000D3D33"/>
    <w:rsid w:val="000D5EA3"/>
    <w:rsid w:val="000D6FE3"/>
    <w:rsid w:val="000E0B3E"/>
    <w:rsid w:val="000E1121"/>
    <w:rsid w:val="000E1595"/>
    <w:rsid w:val="000E2473"/>
    <w:rsid w:val="000E2EA5"/>
    <w:rsid w:val="000E41D7"/>
    <w:rsid w:val="000E468C"/>
    <w:rsid w:val="000E5D64"/>
    <w:rsid w:val="000F03B7"/>
    <w:rsid w:val="000F1AE4"/>
    <w:rsid w:val="000F2834"/>
    <w:rsid w:val="000F3A1A"/>
    <w:rsid w:val="000F62EB"/>
    <w:rsid w:val="000F795B"/>
    <w:rsid w:val="001005BF"/>
    <w:rsid w:val="001007C7"/>
    <w:rsid w:val="001019EA"/>
    <w:rsid w:val="0010289A"/>
    <w:rsid w:val="001033BB"/>
    <w:rsid w:val="00105425"/>
    <w:rsid w:val="00105868"/>
    <w:rsid w:val="00105AFF"/>
    <w:rsid w:val="00106140"/>
    <w:rsid w:val="001061AF"/>
    <w:rsid w:val="00107A85"/>
    <w:rsid w:val="00110114"/>
    <w:rsid w:val="00110E24"/>
    <w:rsid w:val="00111888"/>
    <w:rsid w:val="0011486E"/>
    <w:rsid w:val="00114F9A"/>
    <w:rsid w:val="001150CA"/>
    <w:rsid w:val="00120333"/>
    <w:rsid w:val="0012054D"/>
    <w:rsid w:val="00120C46"/>
    <w:rsid w:val="00121341"/>
    <w:rsid w:val="00123542"/>
    <w:rsid w:val="00123725"/>
    <w:rsid w:val="00123BCC"/>
    <w:rsid w:val="00125EFA"/>
    <w:rsid w:val="001266DC"/>
    <w:rsid w:val="00127264"/>
    <w:rsid w:val="001277C3"/>
    <w:rsid w:val="00130132"/>
    <w:rsid w:val="00130A5A"/>
    <w:rsid w:val="00132F06"/>
    <w:rsid w:val="00132FEA"/>
    <w:rsid w:val="00133083"/>
    <w:rsid w:val="00134B84"/>
    <w:rsid w:val="00135E20"/>
    <w:rsid w:val="00136BB4"/>
    <w:rsid w:val="00137E43"/>
    <w:rsid w:val="00141CF2"/>
    <w:rsid w:val="001432B4"/>
    <w:rsid w:val="00143529"/>
    <w:rsid w:val="00143FA3"/>
    <w:rsid w:val="00144CC0"/>
    <w:rsid w:val="00145F2A"/>
    <w:rsid w:val="0014675D"/>
    <w:rsid w:val="00147DD8"/>
    <w:rsid w:val="001513A6"/>
    <w:rsid w:val="00151E41"/>
    <w:rsid w:val="0015209B"/>
    <w:rsid w:val="001529C7"/>
    <w:rsid w:val="00153087"/>
    <w:rsid w:val="001533AA"/>
    <w:rsid w:val="00153956"/>
    <w:rsid w:val="001541FB"/>
    <w:rsid w:val="001556B5"/>
    <w:rsid w:val="00156807"/>
    <w:rsid w:val="00156E61"/>
    <w:rsid w:val="00156F25"/>
    <w:rsid w:val="00157836"/>
    <w:rsid w:val="00157883"/>
    <w:rsid w:val="00157C41"/>
    <w:rsid w:val="001623F9"/>
    <w:rsid w:val="0016246A"/>
    <w:rsid w:val="00163FD1"/>
    <w:rsid w:val="00164236"/>
    <w:rsid w:val="0016443B"/>
    <w:rsid w:val="00164D4B"/>
    <w:rsid w:val="00165ADC"/>
    <w:rsid w:val="00166F0A"/>
    <w:rsid w:val="00170B24"/>
    <w:rsid w:val="0017113F"/>
    <w:rsid w:val="00174321"/>
    <w:rsid w:val="00174929"/>
    <w:rsid w:val="00174F87"/>
    <w:rsid w:val="001759E3"/>
    <w:rsid w:val="00175E5A"/>
    <w:rsid w:val="001761B1"/>
    <w:rsid w:val="00176B03"/>
    <w:rsid w:val="00177413"/>
    <w:rsid w:val="001775D2"/>
    <w:rsid w:val="0017793C"/>
    <w:rsid w:val="0018028E"/>
    <w:rsid w:val="00180427"/>
    <w:rsid w:val="00180B1E"/>
    <w:rsid w:val="001814C9"/>
    <w:rsid w:val="00182F15"/>
    <w:rsid w:val="00183111"/>
    <w:rsid w:val="001833C0"/>
    <w:rsid w:val="00183608"/>
    <w:rsid w:val="0018391E"/>
    <w:rsid w:val="00183B23"/>
    <w:rsid w:val="0018414A"/>
    <w:rsid w:val="001846E0"/>
    <w:rsid w:val="001865EC"/>
    <w:rsid w:val="00186F4E"/>
    <w:rsid w:val="001870C2"/>
    <w:rsid w:val="001871B2"/>
    <w:rsid w:val="00190AD9"/>
    <w:rsid w:val="00192FC1"/>
    <w:rsid w:val="00193BD3"/>
    <w:rsid w:val="00193F7E"/>
    <w:rsid w:val="001948A0"/>
    <w:rsid w:val="001953A9"/>
    <w:rsid w:val="00196A80"/>
    <w:rsid w:val="001A06FA"/>
    <w:rsid w:val="001A1C59"/>
    <w:rsid w:val="001A1CBC"/>
    <w:rsid w:val="001A2008"/>
    <w:rsid w:val="001A20E6"/>
    <w:rsid w:val="001A47A4"/>
    <w:rsid w:val="001A67E3"/>
    <w:rsid w:val="001A6C57"/>
    <w:rsid w:val="001A7084"/>
    <w:rsid w:val="001B02C9"/>
    <w:rsid w:val="001B1CC9"/>
    <w:rsid w:val="001B45D9"/>
    <w:rsid w:val="001B4728"/>
    <w:rsid w:val="001B696D"/>
    <w:rsid w:val="001B7695"/>
    <w:rsid w:val="001C0A8F"/>
    <w:rsid w:val="001C165C"/>
    <w:rsid w:val="001C1A85"/>
    <w:rsid w:val="001C22A1"/>
    <w:rsid w:val="001C353D"/>
    <w:rsid w:val="001C3D9B"/>
    <w:rsid w:val="001C3F52"/>
    <w:rsid w:val="001C4139"/>
    <w:rsid w:val="001C473B"/>
    <w:rsid w:val="001C4AB9"/>
    <w:rsid w:val="001C5233"/>
    <w:rsid w:val="001C593C"/>
    <w:rsid w:val="001C5A59"/>
    <w:rsid w:val="001C60F6"/>
    <w:rsid w:val="001C793D"/>
    <w:rsid w:val="001C7A33"/>
    <w:rsid w:val="001D0678"/>
    <w:rsid w:val="001D0F2C"/>
    <w:rsid w:val="001D12BA"/>
    <w:rsid w:val="001D1719"/>
    <w:rsid w:val="001D3031"/>
    <w:rsid w:val="001D321E"/>
    <w:rsid w:val="001D3315"/>
    <w:rsid w:val="001D3743"/>
    <w:rsid w:val="001D3F7D"/>
    <w:rsid w:val="001D410A"/>
    <w:rsid w:val="001D500F"/>
    <w:rsid w:val="001D685B"/>
    <w:rsid w:val="001D6BFC"/>
    <w:rsid w:val="001D6EEA"/>
    <w:rsid w:val="001D7D54"/>
    <w:rsid w:val="001E08C9"/>
    <w:rsid w:val="001E0F33"/>
    <w:rsid w:val="001E1AC4"/>
    <w:rsid w:val="001E22AC"/>
    <w:rsid w:val="001E2DC2"/>
    <w:rsid w:val="001E45B9"/>
    <w:rsid w:val="001E64CB"/>
    <w:rsid w:val="001E650C"/>
    <w:rsid w:val="001E669D"/>
    <w:rsid w:val="001E7503"/>
    <w:rsid w:val="001E7961"/>
    <w:rsid w:val="001E7C18"/>
    <w:rsid w:val="001F0D8C"/>
    <w:rsid w:val="001F1C1D"/>
    <w:rsid w:val="001F246C"/>
    <w:rsid w:val="001F34B9"/>
    <w:rsid w:val="001F46D1"/>
    <w:rsid w:val="001F5050"/>
    <w:rsid w:val="001F649A"/>
    <w:rsid w:val="001F6CED"/>
    <w:rsid w:val="001F7BBC"/>
    <w:rsid w:val="0020012D"/>
    <w:rsid w:val="0020198F"/>
    <w:rsid w:val="002019E2"/>
    <w:rsid w:val="0020260A"/>
    <w:rsid w:val="00202F75"/>
    <w:rsid w:val="00203134"/>
    <w:rsid w:val="002033E0"/>
    <w:rsid w:val="002048F6"/>
    <w:rsid w:val="00205DA9"/>
    <w:rsid w:val="00205FF5"/>
    <w:rsid w:val="0020609D"/>
    <w:rsid w:val="002061A0"/>
    <w:rsid w:val="002074A8"/>
    <w:rsid w:val="00210226"/>
    <w:rsid w:val="0021084B"/>
    <w:rsid w:val="00210962"/>
    <w:rsid w:val="002114CC"/>
    <w:rsid w:val="00212D67"/>
    <w:rsid w:val="00213638"/>
    <w:rsid w:val="002137F9"/>
    <w:rsid w:val="0021385F"/>
    <w:rsid w:val="002140FD"/>
    <w:rsid w:val="002142E8"/>
    <w:rsid w:val="00214FDB"/>
    <w:rsid w:val="0021692E"/>
    <w:rsid w:val="00217EE3"/>
    <w:rsid w:val="00220082"/>
    <w:rsid w:val="00220087"/>
    <w:rsid w:val="00221186"/>
    <w:rsid w:val="002226FF"/>
    <w:rsid w:val="00222C07"/>
    <w:rsid w:val="00223F9C"/>
    <w:rsid w:val="00224E2F"/>
    <w:rsid w:val="00227D14"/>
    <w:rsid w:val="00230695"/>
    <w:rsid w:val="00230DF3"/>
    <w:rsid w:val="00232C21"/>
    <w:rsid w:val="002334A4"/>
    <w:rsid w:val="0023364D"/>
    <w:rsid w:val="00233884"/>
    <w:rsid w:val="002338B4"/>
    <w:rsid w:val="002340B3"/>
    <w:rsid w:val="00235671"/>
    <w:rsid w:val="00235CAA"/>
    <w:rsid w:val="0023701F"/>
    <w:rsid w:val="0023749C"/>
    <w:rsid w:val="002405F4"/>
    <w:rsid w:val="00243A56"/>
    <w:rsid w:val="00244061"/>
    <w:rsid w:val="00244311"/>
    <w:rsid w:val="002443CB"/>
    <w:rsid w:val="00244A6E"/>
    <w:rsid w:val="00244A98"/>
    <w:rsid w:val="00246171"/>
    <w:rsid w:val="00251EC1"/>
    <w:rsid w:val="002537E9"/>
    <w:rsid w:val="00253A74"/>
    <w:rsid w:val="00253CE0"/>
    <w:rsid w:val="00255D65"/>
    <w:rsid w:val="002566A8"/>
    <w:rsid w:val="00256A89"/>
    <w:rsid w:val="00257E2B"/>
    <w:rsid w:val="00260CA6"/>
    <w:rsid w:val="00261903"/>
    <w:rsid w:val="00261BFF"/>
    <w:rsid w:val="00263756"/>
    <w:rsid w:val="002637DD"/>
    <w:rsid w:val="00263A4A"/>
    <w:rsid w:val="00263A91"/>
    <w:rsid w:val="002646BC"/>
    <w:rsid w:val="00264D33"/>
    <w:rsid w:val="0026525E"/>
    <w:rsid w:val="00265275"/>
    <w:rsid w:val="0026567B"/>
    <w:rsid w:val="00266EDC"/>
    <w:rsid w:val="002718A6"/>
    <w:rsid w:val="00271BBB"/>
    <w:rsid w:val="0027294D"/>
    <w:rsid w:val="00273AC4"/>
    <w:rsid w:val="00273E07"/>
    <w:rsid w:val="002744C1"/>
    <w:rsid w:val="0027472A"/>
    <w:rsid w:val="00274F64"/>
    <w:rsid w:val="0027539C"/>
    <w:rsid w:val="0027544C"/>
    <w:rsid w:val="00276809"/>
    <w:rsid w:val="00280621"/>
    <w:rsid w:val="002806FC"/>
    <w:rsid w:val="00280B0B"/>
    <w:rsid w:val="002815D2"/>
    <w:rsid w:val="0028182E"/>
    <w:rsid w:val="00282C61"/>
    <w:rsid w:val="0028579B"/>
    <w:rsid w:val="0028664D"/>
    <w:rsid w:val="00286F4E"/>
    <w:rsid w:val="00287BCF"/>
    <w:rsid w:val="002910C8"/>
    <w:rsid w:val="0029135B"/>
    <w:rsid w:val="002931C9"/>
    <w:rsid w:val="00295A62"/>
    <w:rsid w:val="002971A5"/>
    <w:rsid w:val="00297721"/>
    <w:rsid w:val="00297CBB"/>
    <w:rsid w:val="002A1A01"/>
    <w:rsid w:val="002A2E98"/>
    <w:rsid w:val="002A3478"/>
    <w:rsid w:val="002A3BE2"/>
    <w:rsid w:val="002A3F1F"/>
    <w:rsid w:val="002A59E3"/>
    <w:rsid w:val="002B2390"/>
    <w:rsid w:val="002B2D25"/>
    <w:rsid w:val="002B3044"/>
    <w:rsid w:val="002B5004"/>
    <w:rsid w:val="002B52C9"/>
    <w:rsid w:val="002B7ACE"/>
    <w:rsid w:val="002C0DC1"/>
    <w:rsid w:val="002C0DC4"/>
    <w:rsid w:val="002C3D64"/>
    <w:rsid w:val="002C44F1"/>
    <w:rsid w:val="002C4B98"/>
    <w:rsid w:val="002C5431"/>
    <w:rsid w:val="002C5FDE"/>
    <w:rsid w:val="002C6811"/>
    <w:rsid w:val="002C6C8A"/>
    <w:rsid w:val="002D0A60"/>
    <w:rsid w:val="002D1F93"/>
    <w:rsid w:val="002D24C9"/>
    <w:rsid w:val="002D34A5"/>
    <w:rsid w:val="002D553B"/>
    <w:rsid w:val="002D563C"/>
    <w:rsid w:val="002D5CBF"/>
    <w:rsid w:val="002D612B"/>
    <w:rsid w:val="002D75DC"/>
    <w:rsid w:val="002D7ECD"/>
    <w:rsid w:val="002E0BAE"/>
    <w:rsid w:val="002E1DEB"/>
    <w:rsid w:val="002E44DA"/>
    <w:rsid w:val="002E46A2"/>
    <w:rsid w:val="002E4A1F"/>
    <w:rsid w:val="002E692E"/>
    <w:rsid w:val="002E74A5"/>
    <w:rsid w:val="002E7611"/>
    <w:rsid w:val="002E7716"/>
    <w:rsid w:val="002F095F"/>
    <w:rsid w:val="002F2BBB"/>
    <w:rsid w:val="002F2BEE"/>
    <w:rsid w:val="002F302F"/>
    <w:rsid w:val="002F3722"/>
    <w:rsid w:val="002F391A"/>
    <w:rsid w:val="002F539C"/>
    <w:rsid w:val="002F5EAA"/>
    <w:rsid w:val="002F6E0E"/>
    <w:rsid w:val="002F70DA"/>
    <w:rsid w:val="003009C6"/>
    <w:rsid w:val="00300AC8"/>
    <w:rsid w:val="003012F2"/>
    <w:rsid w:val="00301CEA"/>
    <w:rsid w:val="00302DC0"/>
    <w:rsid w:val="003043C0"/>
    <w:rsid w:val="00305869"/>
    <w:rsid w:val="0030672B"/>
    <w:rsid w:val="00307234"/>
    <w:rsid w:val="003101E6"/>
    <w:rsid w:val="003107FD"/>
    <w:rsid w:val="00310CA8"/>
    <w:rsid w:val="003111FB"/>
    <w:rsid w:val="00311AAE"/>
    <w:rsid w:val="00315DDF"/>
    <w:rsid w:val="00316D81"/>
    <w:rsid w:val="003174B4"/>
    <w:rsid w:val="00317DAA"/>
    <w:rsid w:val="00321AE9"/>
    <w:rsid w:val="00322B4A"/>
    <w:rsid w:val="00323067"/>
    <w:rsid w:val="003233B2"/>
    <w:rsid w:val="00326630"/>
    <w:rsid w:val="003266D2"/>
    <w:rsid w:val="00327741"/>
    <w:rsid w:val="0033013C"/>
    <w:rsid w:val="00330DF0"/>
    <w:rsid w:val="00331BB4"/>
    <w:rsid w:val="00335647"/>
    <w:rsid w:val="00336022"/>
    <w:rsid w:val="00336CE6"/>
    <w:rsid w:val="00337805"/>
    <w:rsid w:val="00340F3E"/>
    <w:rsid w:val="003436DB"/>
    <w:rsid w:val="00345574"/>
    <w:rsid w:val="00345B34"/>
    <w:rsid w:val="00345D68"/>
    <w:rsid w:val="00347A21"/>
    <w:rsid w:val="00347D69"/>
    <w:rsid w:val="00351B13"/>
    <w:rsid w:val="0035314E"/>
    <w:rsid w:val="00354DDF"/>
    <w:rsid w:val="00355FA4"/>
    <w:rsid w:val="00357252"/>
    <w:rsid w:val="00357681"/>
    <w:rsid w:val="00360FBB"/>
    <w:rsid w:val="003612FF"/>
    <w:rsid w:val="00361497"/>
    <w:rsid w:val="003626D9"/>
    <w:rsid w:val="00362737"/>
    <w:rsid w:val="003629B1"/>
    <w:rsid w:val="00362DAC"/>
    <w:rsid w:val="00363440"/>
    <w:rsid w:val="00363A63"/>
    <w:rsid w:val="0036416F"/>
    <w:rsid w:val="0036464C"/>
    <w:rsid w:val="00366480"/>
    <w:rsid w:val="0036703C"/>
    <w:rsid w:val="00370A19"/>
    <w:rsid w:val="00372012"/>
    <w:rsid w:val="00374726"/>
    <w:rsid w:val="00375242"/>
    <w:rsid w:val="00376750"/>
    <w:rsid w:val="003806BC"/>
    <w:rsid w:val="00383500"/>
    <w:rsid w:val="00384065"/>
    <w:rsid w:val="003846DD"/>
    <w:rsid w:val="0038668D"/>
    <w:rsid w:val="00387359"/>
    <w:rsid w:val="00390887"/>
    <w:rsid w:val="00391954"/>
    <w:rsid w:val="00393224"/>
    <w:rsid w:val="00393323"/>
    <w:rsid w:val="00393CFA"/>
    <w:rsid w:val="00394BA8"/>
    <w:rsid w:val="003954E9"/>
    <w:rsid w:val="0039589E"/>
    <w:rsid w:val="00396856"/>
    <w:rsid w:val="00396CFF"/>
    <w:rsid w:val="00397F42"/>
    <w:rsid w:val="003A1BA9"/>
    <w:rsid w:val="003A1C05"/>
    <w:rsid w:val="003A2099"/>
    <w:rsid w:val="003A295D"/>
    <w:rsid w:val="003A2D73"/>
    <w:rsid w:val="003A342E"/>
    <w:rsid w:val="003A42CA"/>
    <w:rsid w:val="003A432D"/>
    <w:rsid w:val="003A45C2"/>
    <w:rsid w:val="003A569B"/>
    <w:rsid w:val="003A584C"/>
    <w:rsid w:val="003A7AE8"/>
    <w:rsid w:val="003A7E08"/>
    <w:rsid w:val="003B020D"/>
    <w:rsid w:val="003B053C"/>
    <w:rsid w:val="003B1733"/>
    <w:rsid w:val="003B1B38"/>
    <w:rsid w:val="003B1CBD"/>
    <w:rsid w:val="003B3338"/>
    <w:rsid w:val="003B401C"/>
    <w:rsid w:val="003B5867"/>
    <w:rsid w:val="003B5EE8"/>
    <w:rsid w:val="003B6756"/>
    <w:rsid w:val="003B6E4A"/>
    <w:rsid w:val="003B71BB"/>
    <w:rsid w:val="003C02B2"/>
    <w:rsid w:val="003C11E8"/>
    <w:rsid w:val="003C1570"/>
    <w:rsid w:val="003C3149"/>
    <w:rsid w:val="003C3A97"/>
    <w:rsid w:val="003C3BDF"/>
    <w:rsid w:val="003C4774"/>
    <w:rsid w:val="003C49CE"/>
    <w:rsid w:val="003C6265"/>
    <w:rsid w:val="003C6BD6"/>
    <w:rsid w:val="003C72E5"/>
    <w:rsid w:val="003D0B28"/>
    <w:rsid w:val="003D11B6"/>
    <w:rsid w:val="003D219C"/>
    <w:rsid w:val="003D2C34"/>
    <w:rsid w:val="003D3FA4"/>
    <w:rsid w:val="003D409C"/>
    <w:rsid w:val="003D5742"/>
    <w:rsid w:val="003D5D3C"/>
    <w:rsid w:val="003D6F04"/>
    <w:rsid w:val="003E0143"/>
    <w:rsid w:val="003E19A2"/>
    <w:rsid w:val="003E25C3"/>
    <w:rsid w:val="003E317A"/>
    <w:rsid w:val="003E3632"/>
    <w:rsid w:val="003E474F"/>
    <w:rsid w:val="003E4762"/>
    <w:rsid w:val="003E6F72"/>
    <w:rsid w:val="003E7428"/>
    <w:rsid w:val="003E79B7"/>
    <w:rsid w:val="003F066F"/>
    <w:rsid w:val="003F2147"/>
    <w:rsid w:val="003F24C0"/>
    <w:rsid w:val="003F3744"/>
    <w:rsid w:val="003F3BFC"/>
    <w:rsid w:val="003F44E4"/>
    <w:rsid w:val="003F4A21"/>
    <w:rsid w:val="003F4DC6"/>
    <w:rsid w:val="003F4DFB"/>
    <w:rsid w:val="003F4E61"/>
    <w:rsid w:val="003F74E0"/>
    <w:rsid w:val="003F7622"/>
    <w:rsid w:val="00401341"/>
    <w:rsid w:val="004019D5"/>
    <w:rsid w:val="0040361B"/>
    <w:rsid w:val="0040370E"/>
    <w:rsid w:val="004041D2"/>
    <w:rsid w:val="004048A3"/>
    <w:rsid w:val="004063AD"/>
    <w:rsid w:val="004073AB"/>
    <w:rsid w:val="00407782"/>
    <w:rsid w:val="0041169D"/>
    <w:rsid w:val="00412FA2"/>
    <w:rsid w:val="00414F2E"/>
    <w:rsid w:val="004172C5"/>
    <w:rsid w:val="004220A0"/>
    <w:rsid w:val="00422A88"/>
    <w:rsid w:val="004241F4"/>
    <w:rsid w:val="004242CA"/>
    <w:rsid w:val="00425D84"/>
    <w:rsid w:val="0042638C"/>
    <w:rsid w:val="00426D16"/>
    <w:rsid w:val="00427946"/>
    <w:rsid w:val="0042795B"/>
    <w:rsid w:val="00431096"/>
    <w:rsid w:val="004323BF"/>
    <w:rsid w:val="004337D9"/>
    <w:rsid w:val="00435157"/>
    <w:rsid w:val="00436A38"/>
    <w:rsid w:val="00436DFC"/>
    <w:rsid w:val="004421CC"/>
    <w:rsid w:val="004425D8"/>
    <w:rsid w:val="004432C1"/>
    <w:rsid w:val="00443ECE"/>
    <w:rsid w:val="0044409A"/>
    <w:rsid w:val="0044477C"/>
    <w:rsid w:val="00445F0E"/>
    <w:rsid w:val="00447532"/>
    <w:rsid w:val="0044787B"/>
    <w:rsid w:val="00447FA6"/>
    <w:rsid w:val="0045073A"/>
    <w:rsid w:val="00450BB8"/>
    <w:rsid w:val="00450C60"/>
    <w:rsid w:val="004513B1"/>
    <w:rsid w:val="00451D2C"/>
    <w:rsid w:val="004528F0"/>
    <w:rsid w:val="00452C70"/>
    <w:rsid w:val="00452E1D"/>
    <w:rsid w:val="004533D1"/>
    <w:rsid w:val="00453A3A"/>
    <w:rsid w:val="00454FC0"/>
    <w:rsid w:val="00455998"/>
    <w:rsid w:val="004566F8"/>
    <w:rsid w:val="0045677F"/>
    <w:rsid w:val="004573B4"/>
    <w:rsid w:val="00457422"/>
    <w:rsid w:val="00457544"/>
    <w:rsid w:val="004623AC"/>
    <w:rsid w:val="00466C3D"/>
    <w:rsid w:val="00466E84"/>
    <w:rsid w:val="004722C7"/>
    <w:rsid w:val="0047297D"/>
    <w:rsid w:val="00474328"/>
    <w:rsid w:val="00474F92"/>
    <w:rsid w:val="00475271"/>
    <w:rsid w:val="00480C1A"/>
    <w:rsid w:val="004830B2"/>
    <w:rsid w:val="00483B07"/>
    <w:rsid w:val="00484687"/>
    <w:rsid w:val="0048469B"/>
    <w:rsid w:val="004855C6"/>
    <w:rsid w:val="00485650"/>
    <w:rsid w:val="004856E5"/>
    <w:rsid w:val="004872E2"/>
    <w:rsid w:val="00490184"/>
    <w:rsid w:val="00490AC1"/>
    <w:rsid w:val="00491427"/>
    <w:rsid w:val="004914F4"/>
    <w:rsid w:val="00491A63"/>
    <w:rsid w:val="00491ED3"/>
    <w:rsid w:val="00492BF0"/>
    <w:rsid w:val="00493681"/>
    <w:rsid w:val="00493C5A"/>
    <w:rsid w:val="00495A1F"/>
    <w:rsid w:val="00496967"/>
    <w:rsid w:val="0049776D"/>
    <w:rsid w:val="004A0939"/>
    <w:rsid w:val="004A12CC"/>
    <w:rsid w:val="004A1385"/>
    <w:rsid w:val="004A1FCF"/>
    <w:rsid w:val="004A242F"/>
    <w:rsid w:val="004A2AAD"/>
    <w:rsid w:val="004A2FAD"/>
    <w:rsid w:val="004A4A84"/>
    <w:rsid w:val="004A5C03"/>
    <w:rsid w:val="004A68A2"/>
    <w:rsid w:val="004A715A"/>
    <w:rsid w:val="004A7189"/>
    <w:rsid w:val="004A751D"/>
    <w:rsid w:val="004A7E0E"/>
    <w:rsid w:val="004A7F3B"/>
    <w:rsid w:val="004B0B69"/>
    <w:rsid w:val="004B0DE7"/>
    <w:rsid w:val="004B1507"/>
    <w:rsid w:val="004B4F0C"/>
    <w:rsid w:val="004B69BE"/>
    <w:rsid w:val="004B6C2C"/>
    <w:rsid w:val="004B73A2"/>
    <w:rsid w:val="004B799E"/>
    <w:rsid w:val="004C1840"/>
    <w:rsid w:val="004C1E72"/>
    <w:rsid w:val="004C27F4"/>
    <w:rsid w:val="004C2DAC"/>
    <w:rsid w:val="004C2FD7"/>
    <w:rsid w:val="004C30E7"/>
    <w:rsid w:val="004C3188"/>
    <w:rsid w:val="004C3B29"/>
    <w:rsid w:val="004C44C7"/>
    <w:rsid w:val="004C476B"/>
    <w:rsid w:val="004C5242"/>
    <w:rsid w:val="004C58D7"/>
    <w:rsid w:val="004C59FB"/>
    <w:rsid w:val="004C7740"/>
    <w:rsid w:val="004D1B1D"/>
    <w:rsid w:val="004D1D30"/>
    <w:rsid w:val="004D1DA0"/>
    <w:rsid w:val="004D27F3"/>
    <w:rsid w:val="004D5E6C"/>
    <w:rsid w:val="004E1063"/>
    <w:rsid w:val="004E3BD5"/>
    <w:rsid w:val="004E3BF8"/>
    <w:rsid w:val="004E3F77"/>
    <w:rsid w:val="004E5835"/>
    <w:rsid w:val="004E6408"/>
    <w:rsid w:val="004E6763"/>
    <w:rsid w:val="004E6A13"/>
    <w:rsid w:val="004E7345"/>
    <w:rsid w:val="004E7958"/>
    <w:rsid w:val="004E7EFD"/>
    <w:rsid w:val="004F0298"/>
    <w:rsid w:val="004F0415"/>
    <w:rsid w:val="004F15E5"/>
    <w:rsid w:val="004F16E4"/>
    <w:rsid w:val="004F18B8"/>
    <w:rsid w:val="004F29AE"/>
    <w:rsid w:val="004F6C37"/>
    <w:rsid w:val="00500008"/>
    <w:rsid w:val="005002B9"/>
    <w:rsid w:val="00501467"/>
    <w:rsid w:val="005033E2"/>
    <w:rsid w:val="00504EF6"/>
    <w:rsid w:val="005052EC"/>
    <w:rsid w:val="005070DA"/>
    <w:rsid w:val="00507A49"/>
    <w:rsid w:val="00507AA0"/>
    <w:rsid w:val="00507D46"/>
    <w:rsid w:val="00511BC1"/>
    <w:rsid w:val="00513166"/>
    <w:rsid w:val="00515882"/>
    <w:rsid w:val="00516749"/>
    <w:rsid w:val="00516CD1"/>
    <w:rsid w:val="00516E87"/>
    <w:rsid w:val="0052061D"/>
    <w:rsid w:val="005228F1"/>
    <w:rsid w:val="00522AA3"/>
    <w:rsid w:val="00523EB4"/>
    <w:rsid w:val="005251B1"/>
    <w:rsid w:val="005267FE"/>
    <w:rsid w:val="00526A27"/>
    <w:rsid w:val="00526AC0"/>
    <w:rsid w:val="0052735B"/>
    <w:rsid w:val="005276EC"/>
    <w:rsid w:val="00531082"/>
    <w:rsid w:val="005315DF"/>
    <w:rsid w:val="00532177"/>
    <w:rsid w:val="00532928"/>
    <w:rsid w:val="00532B6E"/>
    <w:rsid w:val="00532BBA"/>
    <w:rsid w:val="00532C76"/>
    <w:rsid w:val="0053327B"/>
    <w:rsid w:val="005334F7"/>
    <w:rsid w:val="00533836"/>
    <w:rsid w:val="005375CE"/>
    <w:rsid w:val="00541570"/>
    <w:rsid w:val="005416A1"/>
    <w:rsid w:val="005421B5"/>
    <w:rsid w:val="00542AE6"/>
    <w:rsid w:val="005433D3"/>
    <w:rsid w:val="0054408B"/>
    <w:rsid w:val="005446DD"/>
    <w:rsid w:val="00544814"/>
    <w:rsid w:val="00545197"/>
    <w:rsid w:val="005454C4"/>
    <w:rsid w:val="00546332"/>
    <w:rsid w:val="00546B89"/>
    <w:rsid w:val="00546F27"/>
    <w:rsid w:val="00547039"/>
    <w:rsid w:val="00547B61"/>
    <w:rsid w:val="00547F49"/>
    <w:rsid w:val="005504F0"/>
    <w:rsid w:val="00551B1E"/>
    <w:rsid w:val="00551C0B"/>
    <w:rsid w:val="0055452D"/>
    <w:rsid w:val="005555CF"/>
    <w:rsid w:val="0055565B"/>
    <w:rsid w:val="005561C5"/>
    <w:rsid w:val="00556D4D"/>
    <w:rsid w:val="00560347"/>
    <w:rsid w:val="005603BF"/>
    <w:rsid w:val="005642E8"/>
    <w:rsid w:val="005648DE"/>
    <w:rsid w:val="00564B6E"/>
    <w:rsid w:val="00566562"/>
    <w:rsid w:val="00566E5D"/>
    <w:rsid w:val="0056772E"/>
    <w:rsid w:val="005700ED"/>
    <w:rsid w:val="00570A3F"/>
    <w:rsid w:val="005711DF"/>
    <w:rsid w:val="005720AC"/>
    <w:rsid w:val="005722F5"/>
    <w:rsid w:val="00573E21"/>
    <w:rsid w:val="00574600"/>
    <w:rsid w:val="005757C6"/>
    <w:rsid w:val="0057636D"/>
    <w:rsid w:val="005769CF"/>
    <w:rsid w:val="00576D81"/>
    <w:rsid w:val="00580788"/>
    <w:rsid w:val="0058169B"/>
    <w:rsid w:val="0058220B"/>
    <w:rsid w:val="00582DEF"/>
    <w:rsid w:val="00583D68"/>
    <w:rsid w:val="00584232"/>
    <w:rsid w:val="005847B0"/>
    <w:rsid w:val="005853C4"/>
    <w:rsid w:val="00586082"/>
    <w:rsid w:val="0058628D"/>
    <w:rsid w:val="00587C4A"/>
    <w:rsid w:val="005906E7"/>
    <w:rsid w:val="005907BD"/>
    <w:rsid w:val="0059301D"/>
    <w:rsid w:val="0059334F"/>
    <w:rsid w:val="00593F94"/>
    <w:rsid w:val="005946F4"/>
    <w:rsid w:val="00595395"/>
    <w:rsid w:val="005958A6"/>
    <w:rsid w:val="00595C33"/>
    <w:rsid w:val="00596B51"/>
    <w:rsid w:val="005A275D"/>
    <w:rsid w:val="005A2DC8"/>
    <w:rsid w:val="005A5281"/>
    <w:rsid w:val="005A6439"/>
    <w:rsid w:val="005A65EE"/>
    <w:rsid w:val="005A68BD"/>
    <w:rsid w:val="005B08FF"/>
    <w:rsid w:val="005B13A3"/>
    <w:rsid w:val="005B22E6"/>
    <w:rsid w:val="005B2779"/>
    <w:rsid w:val="005B2B26"/>
    <w:rsid w:val="005B33D4"/>
    <w:rsid w:val="005B3A6D"/>
    <w:rsid w:val="005B47B9"/>
    <w:rsid w:val="005B5462"/>
    <w:rsid w:val="005B736C"/>
    <w:rsid w:val="005B76C9"/>
    <w:rsid w:val="005C061F"/>
    <w:rsid w:val="005C0944"/>
    <w:rsid w:val="005C0E19"/>
    <w:rsid w:val="005C180B"/>
    <w:rsid w:val="005C1E9A"/>
    <w:rsid w:val="005C3C4C"/>
    <w:rsid w:val="005C4332"/>
    <w:rsid w:val="005C6B48"/>
    <w:rsid w:val="005C771D"/>
    <w:rsid w:val="005C7C85"/>
    <w:rsid w:val="005D05FA"/>
    <w:rsid w:val="005D1C4C"/>
    <w:rsid w:val="005D1EF6"/>
    <w:rsid w:val="005D1F9B"/>
    <w:rsid w:val="005D23A0"/>
    <w:rsid w:val="005D27D0"/>
    <w:rsid w:val="005D2A80"/>
    <w:rsid w:val="005D3564"/>
    <w:rsid w:val="005D51D8"/>
    <w:rsid w:val="005D5864"/>
    <w:rsid w:val="005D5C3B"/>
    <w:rsid w:val="005D6F94"/>
    <w:rsid w:val="005E2317"/>
    <w:rsid w:val="005E2400"/>
    <w:rsid w:val="005E2EFD"/>
    <w:rsid w:val="005E528E"/>
    <w:rsid w:val="005E7F81"/>
    <w:rsid w:val="005F1ACA"/>
    <w:rsid w:val="005F2D4B"/>
    <w:rsid w:val="005F3636"/>
    <w:rsid w:val="005F456B"/>
    <w:rsid w:val="005F4C98"/>
    <w:rsid w:val="005F618D"/>
    <w:rsid w:val="005F6A08"/>
    <w:rsid w:val="005F76A7"/>
    <w:rsid w:val="00601002"/>
    <w:rsid w:val="006011B9"/>
    <w:rsid w:val="0060122F"/>
    <w:rsid w:val="00601242"/>
    <w:rsid w:val="006014DD"/>
    <w:rsid w:val="00603926"/>
    <w:rsid w:val="00603A77"/>
    <w:rsid w:val="006045BD"/>
    <w:rsid w:val="0060489C"/>
    <w:rsid w:val="006057EA"/>
    <w:rsid w:val="00607181"/>
    <w:rsid w:val="00607517"/>
    <w:rsid w:val="00610A1B"/>
    <w:rsid w:val="00611427"/>
    <w:rsid w:val="006116B7"/>
    <w:rsid w:val="006130B3"/>
    <w:rsid w:val="00613604"/>
    <w:rsid w:val="00613D9C"/>
    <w:rsid w:val="00616083"/>
    <w:rsid w:val="0061660A"/>
    <w:rsid w:val="00616C5E"/>
    <w:rsid w:val="00617042"/>
    <w:rsid w:val="006172CD"/>
    <w:rsid w:val="00617CD6"/>
    <w:rsid w:val="00620396"/>
    <w:rsid w:val="00622FB0"/>
    <w:rsid w:val="0062319C"/>
    <w:rsid w:val="006232A2"/>
    <w:rsid w:val="006239E9"/>
    <w:rsid w:val="006241EA"/>
    <w:rsid w:val="00624FC1"/>
    <w:rsid w:val="0062505E"/>
    <w:rsid w:val="0062606C"/>
    <w:rsid w:val="00626533"/>
    <w:rsid w:val="006274D4"/>
    <w:rsid w:val="00627A26"/>
    <w:rsid w:val="00631A98"/>
    <w:rsid w:val="00631C43"/>
    <w:rsid w:val="00632106"/>
    <w:rsid w:val="00632EA9"/>
    <w:rsid w:val="00633DF0"/>
    <w:rsid w:val="0063480A"/>
    <w:rsid w:val="00634FC4"/>
    <w:rsid w:val="006355B0"/>
    <w:rsid w:val="00636550"/>
    <w:rsid w:val="006373C9"/>
    <w:rsid w:val="00640844"/>
    <w:rsid w:val="00641596"/>
    <w:rsid w:val="006415CC"/>
    <w:rsid w:val="00641C07"/>
    <w:rsid w:val="006440DA"/>
    <w:rsid w:val="00644299"/>
    <w:rsid w:val="006446CF"/>
    <w:rsid w:val="006448AB"/>
    <w:rsid w:val="0064508D"/>
    <w:rsid w:val="00645570"/>
    <w:rsid w:val="00645A5A"/>
    <w:rsid w:val="00650A6C"/>
    <w:rsid w:val="00650F97"/>
    <w:rsid w:val="00651190"/>
    <w:rsid w:val="0065151F"/>
    <w:rsid w:val="00652665"/>
    <w:rsid w:val="006532A9"/>
    <w:rsid w:val="006546DC"/>
    <w:rsid w:val="00654F35"/>
    <w:rsid w:val="0065626E"/>
    <w:rsid w:val="006601D3"/>
    <w:rsid w:val="00661F1C"/>
    <w:rsid w:val="00663416"/>
    <w:rsid w:val="00663FCD"/>
    <w:rsid w:val="00664141"/>
    <w:rsid w:val="00664350"/>
    <w:rsid w:val="0066458F"/>
    <w:rsid w:val="00666021"/>
    <w:rsid w:val="006664C4"/>
    <w:rsid w:val="006666F9"/>
    <w:rsid w:val="00667111"/>
    <w:rsid w:val="006676D2"/>
    <w:rsid w:val="00671E0E"/>
    <w:rsid w:val="0067211E"/>
    <w:rsid w:val="00672D75"/>
    <w:rsid w:val="006738E8"/>
    <w:rsid w:val="00674175"/>
    <w:rsid w:val="006752AC"/>
    <w:rsid w:val="006765F6"/>
    <w:rsid w:val="0067763E"/>
    <w:rsid w:val="00680D32"/>
    <w:rsid w:val="006810E4"/>
    <w:rsid w:val="00682885"/>
    <w:rsid w:val="006842FE"/>
    <w:rsid w:val="006846A6"/>
    <w:rsid w:val="00687FEE"/>
    <w:rsid w:val="00690172"/>
    <w:rsid w:val="0069025D"/>
    <w:rsid w:val="00690E26"/>
    <w:rsid w:val="0069118F"/>
    <w:rsid w:val="006920DA"/>
    <w:rsid w:val="00692119"/>
    <w:rsid w:val="00692C1E"/>
    <w:rsid w:val="006939F8"/>
    <w:rsid w:val="00693F2B"/>
    <w:rsid w:val="00694FFB"/>
    <w:rsid w:val="0069567B"/>
    <w:rsid w:val="00695A97"/>
    <w:rsid w:val="006961B5"/>
    <w:rsid w:val="00696304"/>
    <w:rsid w:val="006A0A41"/>
    <w:rsid w:val="006A19A6"/>
    <w:rsid w:val="006A1D09"/>
    <w:rsid w:val="006A28DC"/>
    <w:rsid w:val="006A552F"/>
    <w:rsid w:val="006A566B"/>
    <w:rsid w:val="006A7332"/>
    <w:rsid w:val="006A7C61"/>
    <w:rsid w:val="006A7F82"/>
    <w:rsid w:val="006B10FF"/>
    <w:rsid w:val="006B32C1"/>
    <w:rsid w:val="006B4035"/>
    <w:rsid w:val="006B4222"/>
    <w:rsid w:val="006B4372"/>
    <w:rsid w:val="006B45BD"/>
    <w:rsid w:val="006B5A6B"/>
    <w:rsid w:val="006B713E"/>
    <w:rsid w:val="006B7605"/>
    <w:rsid w:val="006C068F"/>
    <w:rsid w:val="006C0844"/>
    <w:rsid w:val="006C0BC9"/>
    <w:rsid w:val="006C1218"/>
    <w:rsid w:val="006C2733"/>
    <w:rsid w:val="006C2780"/>
    <w:rsid w:val="006C2F7C"/>
    <w:rsid w:val="006C41AE"/>
    <w:rsid w:val="006C5000"/>
    <w:rsid w:val="006C53F1"/>
    <w:rsid w:val="006C5CA9"/>
    <w:rsid w:val="006C64B2"/>
    <w:rsid w:val="006C6CAE"/>
    <w:rsid w:val="006C7FCC"/>
    <w:rsid w:val="006D2D17"/>
    <w:rsid w:val="006D2F92"/>
    <w:rsid w:val="006D527C"/>
    <w:rsid w:val="006D77D7"/>
    <w:rsid w:val="006E0362"/>
    <w:rsid w:val="006E08FD"/>
    <w:rsid w:val="006E1CBD"/>
    <w:rsid w:val="006E30FA"/>
    <w:rsid w:val="006E3155"/>
    <w:rsid w:val="006E3341"/>
    <w:rsid w:val="006E350E"/>
    <w:rsid w:val="006E369E"/>
    <w:rsid w:val="006E3771"/>
    <w:rsid w:val="006E4EAC"/>
    <w:rsid w:val="006E53AB"/>
    <w:rsid w:val="006E6CDC"/>
    <w:rsid w:val="006F065E"/>
    <w:rsid w:val="006F1044"/>
    <w:rsid w:val="006F1E0C"/>
    <w:rsid w:val="006F2B82"/>
    <w:rsid w:val="006F38C0"/>
    <w:rsid w:val="006F3BCA"/>
    <w:rsid w:val="006F4A4A"/>
    <w:rsid w:val="006F5A3F"/>
    <w:rsid w:val="006F5DD7"/>
    <w:rsid w:val="006F69FE"/>
    <w:rsid w:val="006F6FEC"/>
    <w:rsid w:val="00700570"/>
    <w:rsid w:val="00702754"/>
    <w:rsid w:val="00702C1F"/>
    <w:rsid w:val="00703200"/>
    <w:rsid w:val="007032B8"/>
    <w:rsid w:val="007036AC"/>
    <w:rsid w:val="00704FD9"/>
    <w:rsid w:val="007059DB"/>
    <w:rsid w:val="0071042E"/>
    <w:rsid w:val="0071096F"/>
    <w:rsid w:val="00710EBD"/>
    <w:rsid w:val="00711356"/>
    <w:rsid w:val="007115BC"/>
    <w:rsid w:val="00713754"/>
    <w:rsid w:val="00713E11"/>
    <w:rsid w:val="00713F43"/>
    <w:rsid w:val="00714156"/>
    <w:rsid w:val="007156FC"/>
    <w:rsid w:val="00716DAB"/>
    <w:rsid w:val="00717447"/>
    <w:rsid w:val="00717EDB"/>
    <w:rsid w:val="007203B9"/>
    <w:rsid w:val="00721228"/>
    <w:rsid w:val="00722705"/>
    <w:rsid w:val="00723FAE"/>
    <w:rsid w:val="00724452"/>
    <w:rsid w:val="007247EA"/>
    <w:rsid w:val="007265BC"/>
    <w:rsid w:val="00727843"/>
    <w:rsid w:val="00727F44"/>
    <w:rsid w:val="00730359"/>
    <w:rsid w:val="00731383"/>
    <w:rsid w:val="0073213C"/>
    <w:rsid w:val="00732151"/>
    <w:rsid w:val="0073337D"/>
    <w:rsid w:val="007343D3"/>
    <w:rsid w:val="0073450C"/>
    <w:rsid w:val="0073516E"/>
    <w:rsid w:val="007360B5"/>
    <w:rsid w:val="00736F94"/>
    <w:rsid w:val="007377B1"/>
    <w:rsid w:val="007413CA"/>
    <w:rsid w:val="00741A54"/>
    <w:rsid w:val="00741B09"/>
    <w:rsid w:val="00741DB1"/>
    <w:rsid w:val="0074435A"/>
    <w:rsid w:val="00744408"/>
    <w:rsid w:val="00744519"/>
    <w:rsid w:val="00746DAA"/>
    <w:rsid w:val="00747CFE"/>
    <w:rsid w:val="0075002E"/>
    <w:rsid w:val="007504DA"/>
    <w:rsid w:val="00750692"/>
    <w:rsid w:val="00750A85"/>
    <w:rsid w:val="0075243B"/>
    <w:rsid w:val="007529D1"/>
    <w:rsid w:val="0075312D"/>
    <w:rsid w:val="00756DAE"/>
    <w:rsid w:val="00757E6B"/>
    <w:rsid w:val="00761CFE"/>
    <w:rsid w:val="00763599"/>
    <w:rsid w:val="00763FD3"/>
    <w:rsid w:val="00765791"/>
    <w:rsid w:val="00767409"/>
    <w:rsid w:val="00772652"/>
    <w:rsid w:val="007727DB"/>
    <w:rsid w:val="00772CDC"/>
    <w:rsid w:val="00772DB3"/>
    <w:rsid w:val="00772DEE"/>
    <w:rsid w:val="00774C4E"/>
    <w:rsid w:val="00776DF2"/>
    <w:rsid w:val="00777011"/>
    <w:rsid w:val="007770BC"/>
    <w:rsid w:val="007773C9"/>
    <w:rsid w:val="007802BF"/>
    <w:rsid w:val="00780524"/>
    <w:rsid w:val="007806A4"/>
    <w:rsid w:val="00782781"/>
    <w:rsid w:val="00782E41"/>
    <w:rsid w:val="0078364E"/>
    <w:rsid w:val="00783F04"/>
    <w:rsid w:val="00785BCF"/>
    <w:rsid w:val="007862F0"/>
    <w:rsid w:val="00787E1C"/>
    <w:rsid w:val="0079384A"/>
    <w:rsid w:val="00794067"/>
    <w:rsid w:val="0079483B"/>
    <w:rsid w:val="00794D2D"/>
    <w:rsid w:val="00795C8A"/>
    <w:rsid w:val="007960EA"/>
    <w:rsid w:val="00796B23"/>
    <w:rsid w:val="00796F88"/>
    <w:rsid w:val="00797C2F"/>
    <w:rsid w:val="00797CDF"/>
    <w:rsid w:val="007A012F"/>
    <w:rsid w:val="007A07D7"/>
    <w:rsid w:val="007A103F"/>
    <w:rsid w:val="007A2099"/>
    <w:rsid w:val="007A2ABF"/>
    <w:rsid w:val="007A3D3D"/>
    <w:rsid w:val="007A4894"/>
    <w:rsid w:val="007A4CCB"/>
    <w:rsid w:val="007A5B74"/>
    <w:rsid w:val="007A5D5C"/>
    <w:rsid w:val="007A65D0"/>
    <w:rsid w:val="007A667A"/>
    <w:rsid w:val="007A7E63"/>
    <w:rsid w:val="007A7F96"/>
    <w:rsid w:val="007B1C1E"/>
    <w:rsid w:val="007B26FC"/>
    <w:rsid w:val="007B2DFD"/>
    <w:rsid w:val="007B3127"/>
    <w:rsid w:val="007B4426"/>
    <w:rsid w:val="007B682F"/>
    <w:rsid w:val="007B6C30"/>
    <w:rsid w:val="007C0D8A"/>
    <w:rsid w:val="007C17B3"/>
    <w:rsid w:val="007C1CCC"/>
    <w:rsid w:val="007C2A74"/>
    <w:rsid w:val="007C5416"/>
    <w:rsid w:val="007C5BE9"/>
    <w:rsid w:val="007D010D"/>
    <w:rsid w:val="007D02F2"/>
    <w:rsid w:val="007D0E07"/>
    <w:rsid w:val="007D1A8F"/>
    <w:rsid w:val="007D26C4"/>
    <w:rsid w:val="007D3586"/>
    <w:rsid w:val="007D38D1"/>
    <w:rsid w:val="007D3A93"/>
    <w:rsid w:val="007D561D"/>
    <w:rsid w:val="007D5C69"/>
    <w:rsid w:val="007D5E49"/>
    <w:rsid w:val="007D76BF"/>
    <w:rsid w:val="007D7C28"/>
    <w:rsid w:val="007E06D3"/>
    <w:rsid w:val="007E07D9"/>
    <w:rsid w:val="007E0D14"/>
    <w:rsid w:val="007E0DAD"/>
    <w:rsid w:val="007E33F1"/>
    <w:rsid w:val="007E52E9"/>
    <w:rsid w:val="007E62DB"/>
    <w:rsid w:val="007E7209"/>
    <w:rsid w:val="007F057E"/>
    <w:rsid w:val="007F1057"/>
    <w:rsid w:val="007F10AE"/>
    <w:rsid w:val="007F148C"/>
    <w:rsid w:val="007F22BE"/>
    <w:rsid w:val="007F24B7"/>
    <w:rsid w:val="007F2B7B"/>
    <w:rsid w:val="007F3906"/>
    <w:rsid w:val="007F3F12"/>
    <w:rsid w:val="007F548D"/>
    <w:rsid w:val="007F63E6"/>
    <w:rsid w:val="007F6A66"/>
    <w:rsid w:val="007F7467"/>
    <w:rsid w:val="00802900"/>
    <w:rsid w:val="00806A25"/>
    <w:rsid w:val="00807E7B"/>
    <w:rsid w:val="00812D6B"/>
    <w:rsid w:val="00812DC1"/>
    <w:rsid w:val="00814D78"/>
    <w:rsid w:val="00816357"/>
    <w:rsid w:val="00816552"/>
    <w:rsid w:val="00816B39"/>
    <w:rsid w:val="00820B29"/>
    <w:rsid w:val="00821D32"/>
    <w:rsid w:val="00821D50"/>
    <w:rsid w:val="0082302B"/>
    <w:rsid w:val="0082407B"/>
    <w:rsid w:val="008242C1"/>
    <w:rsid w:val="00824D47"/>
    <w:rsid w:val="00824FD2"/>
    <w:rsid w:val="008251F4"/>
    <w:rsid w:val="008258A0"/>
    <w:rsid w:val="00826401"/>
    <w:rsid w:val="00826C13"/>
    <w:rsid w:val="00827959"/>
    <w:rsid w:val="00827A13"/>
    <w:rsid w:val="00830321"/>
    <w:rsid w:val="00831532"/>
    <w:rsid w:val="00832FDE"/>
    <w:rsid w:val="0083566A"/>
    <w:rsid w:val="0083796C"/>
    <w:rsid w:val="008403C8"/>
    <w:rsid w:val="008406C5"/>
    <w:rsid w:val="008407A4"/>
    <w:rsid w:val="00841737"/>
    <w:rsid w:val="008449F3"/>
    <w:rsid w:val="00844D75"/>
    <w:rsid w:val="00844E68"/>
    <w:rsid w:val="008459BA"/>
    <w:rsid w:val="00845F71"/>
    <w:rsid w:val="008463FC"/>
    <w:rsid w:val="00846B2A"/>
    <w:rsid w:val="008472A9"/>
    <w:rsid w:val="00850699"/>
    <w:rsid w:val="00850EB1"/>
    <w:rsid w:val="0085211F"/>
    <w:rsid w:val="00852873"/>
    <w:rsid w:val="00854677"/>
    <w:rsid w:val="00854827"/>
    <w:rsid w:val="008548B2"/>
    <w:rsid w:val="008562D5"/>
    <w:rsid w:val="00856879"/>
    <w:rsid w:val="00862FBC"/>
    <w:rsid w:val="00863B82"/>
    <w:rsid w:val="008643C3"/>
    <w:rsid w:val="00864B51"/>
    <w:rsid w:val="0086531C"/>
    <w:rsid w:val="00865AAD"/>
    <w:rsid w:val="008662E0"/>
    <w:rsid w:val="008675C0"/>
    <w:rsid w:val="00867D66"/>
    <w:rsid w:val="0087144C"/>
    <w:rsid w:val="00872817"/>
    <w:rsid w:val="00873CE4"/>
    <w:rsid w:val="00873D4A"/>
    <w:rsid w:val="00874ACA"/>
    <w:rsid w:val="00875A27"/>
    <w:rsid w:val="00876D86"/>
    <w:rsid w:val="00877698"/>
    <w:rsid w:val="00880826"/>
    <w:rsid w:val="00883B37"/>
    <w:rsid w:val="00885F03"/>
    <w:rsid w:val="00887775"/>
    <w:rsid w:val="00887869"/>
    <w:rsid w:val="0089015F"/>
    <w:rsid w:val="008909DE"/>
    <w:rsid w:val="00891118"/>
    <w:rsid w:val="008919EE"/>
    <w:rsid w:val="00891D3C"/>
    <w:rsid w:val="00891FC2"/>
    <w:rsid w:val="0089293E"/>
    <w:rsid w:val="008932FA"/>
    <w:rsid w:val="00893641"/>
    <w:rsid w:val="00893903"/>
    <w:rsid w:val="008A160D"/>
    <w:rsid w:val="008A1656"/>
    <w:rsid w:val="008A1EE2"/>
    <w:rsid w:val="008A2186"/>
    <w:rsid w:val="008A492E"/>
    <w:rsid w:val="008A4BB6"/>
    <w:rsid w:val="008A542C"/>
    <w:rsid w:val="008A685E"/>
    <w:rsid w:val="008A7419"/>
    <w:rsid w:val="008B13C0"/>
    <w:rsid w:val="008B1B1D"/>
    <w:rsid w:val="008B20E0"/>
    <w:rsid w:val="008B2161"/>
    <w:rsid w:val="008B3CC7"/>
    <w:rsid w:val="008B3F44"/>
    <w:rsid w:val="008B40B6"/>
    <w:rsid w:val="008B4709"/>
    <w:rsid w:val="008B5B2A"/>
    <w:rsid w:val="008B5FA2"/>
    <w:rsid w:val="008B75F6"/>
    <w:rsid w:val="008B7E74"/>
    <w:rsid w:val="008C0854"/>
    <w:rsid w:val="008C1237"/>
    <w:rsid w:val="008C170E"/>
    <w:rsid w:val="008C6217"/>
    <w:rsid w:val="008C6B47"/>
    <w:rsid w:val="008C6B89"/>
    <w:rsid w:val="008C73D7"/>
    <w:rsid w:val="008C7D97"/>
    <w:rsid w:val="008D026A"/>
    <w:rsid w:val="008D05AF"/>
    <w:rsid w:val="008D0D9B"/>
    <w:rsid w:val="008D0F66"/>
    <w:rsid w:val="008D2DE9"/>
    <w:rsid w:val="008D35AD"/>
    <w:rsid w:val="008D3778"/>
    <w:rsid w:val="008D56AC"/>
    <w:rsid w:val="008D5A0A"/>
    <w:rsid w:val="008D5A59"/>
    <w:rsid w:val="008D5A92"/>
    <w:rsid w:val="008D792F"/>
    <w:rsid w:val="008E1A23"/>
    <w:rsid w:val="008E1A6A"/>
    <w:rsid w:val="008E24A9"/>
    <w:rsid w:val="008E3F1F"/>
    <w:rsid w:val="008E4278"/>
    <w:rsid w:val="008E4522"/>
    <w:rsid w:val="008E50D5"/>
    <w:rsid w:val="008E58FB"/>
    <w:rsid w:val="008E59CE"/>
    <w:rsid w:val="008E5A00"/>
    <w:rsid w:val="008E7E87"/>
    <w:rsid w:val="008F09BD"/>
    <w:rsid w:val="008F10AE"/>
    <w:rsid w:val="008F1373"/>
    <w:rsid w:val="008F17DD"/>
    <w:rsid w:val="008F18A6"/>
    <w:rsid w:val="008F24C0"/>
    <w:rsid w:val="008F4822"/>
    <w:rsid w:val="008F52E2"/>
    <w:rsid w:val="008F5414"/>
    <w:rsid w:val="008F5850"/>
    <w:rsid w:val="008F5953"/>
    <w:rsid w:val="008F5A60"/>
    <w:rsid w:val="008F6674"/>
    <w:rsid w:val="008F7DA4"/>
    <w:rsid w:val="009010E1"/>
    <w:rsid w:val="00901413"/>
    <w:rsid w:val="0090201D"/>
    <w:rsid w:val="00902372"/>
    <w:rsid w:val="00902983"/>
    <w:rsid w:val="00903F3D"/>
    <w:rsid w:val="009041DC"/>
    <w:rsid w:val="00905448"/>
    <w:rsid w:val="0090592E"/>
    <w:rsid w:val="009061D6"/>
    <w:rsid w:val="0090665D"/>
    <w:rsid w:val="00906F75"/>
    <w:rsid w:val="00907126"/>
    <w:rsid w:val="0090721A"/>
    <w:rsid w:val="00907F0B"/>
    <w:rsid w:val="009101ED"/>
    <w:rsid w:val="00910758"/>
    <w:rsid w:val="00910FFD"/>
    <w:rsid w:val="0091259C"/>
    <w:rsid w:val="009126E9"/>
    <w:rsid w:val="009134E2"/>
    <w:rsid w:val="0091350E"/>
    <w:rsid w:val="00914251"/>
    <w:rsid w:val="00914B1F"/>
    <w:rsid w:val="009160BE"/>
    <w:rsid w:val="009168A7"/>
    <w:rsid w:val="00920FA1"/>
    <w:rsid w:val="00921DEC"/>
    <w:rsid w:val="009232A2"/>
    <w:rsid w:val="00923A32"/>
    <w:rsid w:val="00923B4A"/>
    <w:rsid w:val="00923F1D"/>
    <w:rsid w:val="0092541D"/>
    <w:rsid w:val="00926719"/>
    <w:rsid w:val="00927B0F"/>
    <w:rsid w:val="00927E50"/>
    <w:rsid w:val="0093034C"/>
    <w:rsid w:val="00930576"/>
    <w:rsid w:val="00931240"/>
    <w:rsid w:val="009317DE"/>
    <w:rsid w:val="009353E9"/>
    <w:rsid w:val="00936AA6"/>
    <w:rsid w:val="00936E31"/>
    <w:rsid w:val="00937103"/>
    <w:rsid w:val="00941D57"/>
    <w:rsid w:val="00941F2E"/>
    <w:rsid w:val="00942D60"/>
    <w:rsid w:val="00944A44"/>
    <w:rsid w:val="00945EB4"/>
    <w:rsid w:val="00950D70"/>
    <w:rsid w:val="00952D4B"/>
    <w:rsid w:val="00953247"/>
    <w:rsid w:val="00954189"/>
    <w:rsid w:val="00954913"/>
    <w:rsid w:val="00954CD7"/>
    <w:rsid w:val="00955FEA"/>
    <w:rsid w:val="00956847"/>
    <w:rsid w:val="00957D53"/>
    <w:rsid w:val="00957F5D"/>
    <w:rsid w:val="0096075B"/>
    <w:rsid w:val="00960D7D"/>
    <w:rsid w:val="0096296C"/>
    <w:rsid w:val="00962DC0"/>
    <w:rsid w:val="009636DD"/>
    <w:rsid w:val="009644B1"/>
    <w:rsid w:val="00964809"/>
    <w:rsid w:val="00966934"/>
    <w:rsid w:val="00970493"/>
    <w:rsid w:val="00970A26"/>
    <w:rsid w:val="00971107"/>
    <w:rsid w:val="00971521"/>
    <w:rsid w:val="00971632"/>
    <w:rsid w:val="00971649"/>
    <w:rsid w:val="00973112"/>
    <w:rsid w:val="009739C8"/>
    <w:rsid w:val="00974692"/>
    <w:rsid w:val="0097557E"/>
    <w:rsid w:val="00976143"/>
    <w:rsid w:val="00976718"/>
    <w:rsid w:val="00977241"/>
    <w:rsid w:val="00977345"/>
    <w:rsid w:val="0097737F"/>
    <w:rsid w:val="00977403"/>
    <w:rsid w:val="00977666"/>
    <w:rsid w:val="009777EE"/>
    <w:rsid w:val="00977973"/>
    <w:rsid w:val="0098052F"/>
    <w:rsid w:val="00981ED3"/>
    <w:rsid w:val="00984EC6"/>
    <w:rsid w:val="009854DB"/>
    <w:rsid w:val="009854FD"/>
    <w:rsid w:val="00985F37"/>
    <w:rsid w:val="0098633F"/>
    <w:rsid w:val="00986EB7"/>
    <w:rsid w:val="009874D7"/>
    <w:rsid w:val="009878CD"/>
    <w:rsid w:val="009906E4"/>
    <w:rsid w:val="00991DFA"/>
    <w:rsid w:val="00991E8F"/>
    <w:rsid w:val="00995344"/>
    <w:rsid w:val="009953C7"/>
    <w:rsid w:val="009966FA"/>
    <w:rsid w:val="00997AC2"/>
    <w:rsid w:val="009A18A6"/>
    <w:rsid w:val="009A25A3"/>
    <w:rsid w:val="009A2954"/>
    <w:rsid w:val="009A311C"/>
    <w:rsid w:val="009A361B"/>
    <w:rsid w:val="009A3F09"/>
    <w:rsid w:val="009A4DB0"/>
    <w:rsid w:val="009A51E7"/>
    <w:rsid w:val="009A580A"/>
    <w:rsid w:val="009A5ECE"/>
    <w:rsid w:val="009A6CC5"/>
    <w:rsid w:val="009A7606"/>
    <w:rsid w:val="009B0620"/>
    <w:rsid w:val="009B1BC0"/>
    <w:rsid w:val="009B2732"/>
    <w:rsid w:val="009B2B00"/>
    <w:rsid w:val="009B4A3E"/>
    <w:rsid w:val="009B6F2F"/>
    <w:rsid w:val="009B727F"/>
    <w:rsid w:val="009C07FC"/>
    <w:rsid w:val="009C0B9F"/>
    <w:rsid w:val="009C0D84"/>
    <w:rsid w:val="009C0FB3"/>
    <w:rsid w:val="009C118E"/>
    <w:rsid w:val="009C1DB4"/>
    <w:rsid w:val="009C312D"/>
    <w:rsid w:val="009C36FB"/>
    <w:rsid w:val="009C4557"/>
    <w:rsid w:val="009C463A"/>
    <w:rsid w:val="009C4964"/>
    <w:rsid w:val="009C5747"/>
    <w:rsid w:val="009C5CB3"/>
    <w:rsid w:val="009C6C80"/>
    <w:rsid w:val="009C7BDA"/>
    <w:rsid w:val="009D0E39"/>
    <w:rsid w:val="009D1038"/>
    <w:rsid w:val="009D1936"/>
    <w:rsid w:val="009D22C2"/>
    <w:rsid w:val="009D367F"/>
    <w:rsid w:val="009D3837"/>
    <w:rsid w:val="009D3CF7"/>
    <w:rsid w:val="009D51D6"/>
    <w:rsid w:val="009D5BC6"/>
    <w:rsid w:val="009D6268"/>
    <w:rsid w:val="009D7829"/>
    <w:rsid w:val="009D7F90"/>
    <w:rsid w:val="009E03BF"/>
    <w:rsid w:val="009E0C8F"/>
    <w:rsid w:val="009E30CC"/>
    <w:rsid w:val="009E3B38"/>
    <w:rsid w:val="009E6B95"/>
    <w:rsid w:val="009E7525"/>
    <w:rsid w:val="009E77CA"/>
    <w:rsid w:val="009F0632"/>
    <w:rsid w:val="009F0AB4"/>
    <w:rsid w:val="009F3082"/>
    <w:rsid w:val="009F44DD"/>
    <w:rsid w:val="009F46D8"/>
    <w:rsid w:val="009F5436"/>
    <w:rsid w:val="009F56F3"/>
    <w:rsid w:val="009F6AF1"/>
    <w:rsid w:val="009F75E9"/>
    <w:rsid w:val="009F7945"/>
    <w:rsid w:val="009F79B8"/>
    <w:rsid w:val="00A00390"/>
    <w:rsid w:val="00A01218"/>
    <w:rsid w:val="00A0137B"/>
    <w:rsid w:val="00A02F29"/>
    <w:rsid w:val="00A034DA"/>
    <w:rsid w:val="00A036BE"/>
    <w:rsid w:val="00A04647"/>
    <w:rsid w:val="00A04870"/>
    <w:rsid w:val="00A06278"/>
    <w:rsid w:val="00A076A3"/>
    <w:rsid w:val="00A1087C"/>
    <w:rsid w:val="00A10896"/>
    <w:rsid w:val="00A12E77"/>
    <w:rsid w:val="00A135AC"/>
    <w:rsid w:val="00A13E04"/>
    <w:rsid w:val="00A1556A"/>
    <w:rsid w:val="00A15B93"/>
    <w:rsid w:val="00A173FC"/>
    <w:rsid w:val="00A175D2"/>
    <w:rsid w:val="00A215BD"/>
    <w:rsid w:val="00A23551"/>
    <w:rsid w:val="00A23DA7"/>
    <w:rsid w:val="00A25D2C"/>
    <w:rsid w:val="00A26BDF"/>
    <w:rsid w:val="00A31721"/>
    <w:rsid w:val="00A335C3"/>
    <w:rsid w:val="00A335D6"/>
    <w:rsid w:val="00A34A30"/>
    <w:rsid w:val="00A356A7"/>
    <w:rsid w:val="00A35BA3"/>
    <w:rsid w:val="00A35CED"/>
    <w:rsid w:val="00A37E98"/>
    <w:rsid w:val="00A41105"/>
    <w:rsid w:val="00A41280"/>
    <w:rsid w:val="00A41DC6"/>
    <w:rsid w:val="00A425C8"/>
    <w:rsid w:val="00A447B2"/>
    <w:rsid w:val="00A4568E"/>
    <w:rsid w:val="00A463A2"/>
    <w:rsid w:val="00A47E18"/>
    <w:rsid w:val="00A5045B"/>
    <w:rsid w:val="00A51A97"/>
    <w:rsid w:val="00A53999"/>
    <w:rsid w:val="00A53CA3"/>
    <w:rsid w:val="00A54F93"/>
    <w:rsid w:val="00A616B0"/>
    <w:rsid w:val="00A6467F"/>
    <w:rsid w:val="00A6656C"/>
    <w:rsid w:val="00A66C15"/>
    <w:rsid w:val="00A70D1A"/>
    <w:rsid w:val="00A72EFF"/>
    <w:rsid w:val="00A72F3C"/>
    <w:rsid w:val="00A73CB5"/>
    <w:rsid w:val="00A73F13"/>
    <w:rsid w:val="00A7579D"/>
    <w:rsid w:val="00A75E3A"/>
    <w:rsid w:val="00A77700"/>
    <w:rsid w:val="00A779F9"/>
    <w:rsid w:val="00A77D62"/>
    <w:rsid w:val="00A80595"/>
    <w:rsid w:val="00A81322"/>
    <w:rsid w:val="00A828BD"/>
    <w:rsid w:val="00A83017"/>
    <w:rsid w:val="00A831C1"/>
    <w:rsid w:val="00A856ED"/>
    <w:rsid w:val="00A85C9A"/>
    <w:rsid w:val="00A8760C"/>
    <w:rsid w:val="00A876C7"/>
    <w:rsid w:val="00A878EC"/>
    <w:rsid w:val="00A90058"/>
    <w:rsid w:val="00A904B0"/>
    <w:rsid w:val="00A90673"/>
    <w:rsid w:val="00A91910"/>
    <w:rsid w:val="00A92AFF"/>
    <w:rsid w:val="00A94198"/>
    <w:rsid w:val="00A9470C"/>
    <w:rsid w:val="00A95DDF"/>
    <w:rsid w:val="00A97D2A"/>
    <w:rsid w:val="00A97E1F"/>
    <w:rsid w:val="00AA014E"/>
    <w:rsid w:val="00AA1239"/>
    <w:rsid w:val="00AA1E15"/>
    <w:rsid w:val="00AA2B54"/>
    <w:rsid w:val="00AA3846"/>
    <w:rsid w:val="00AA7E8B"/>
    <w:rsid w:val="00AA7FC0"/>
    <w:rsid w:val="00AB0285"/>
    <w:rsid w:val="00AB0562"/>
    <w:rsid w:val="00AB12C6"/>
    <w:rsid w:val="00AB1D9F"/>
    <w:rsid w:val="00AB2790"/>
    <w:rsid w:val="00AB27CA"/>
    <w:rsid w:val="00AB2A9C"/>
    <w:rsid w:val="00AB2F65"/>
    <w:rsid w:val="00AB36B1"/>
    <w:rsid w:val="00AB3DBE"/>
    <w:rsid w:val="00AB470D"/>
    <w:rsid w:val="00AB4B2F"/>
    <w:rsid w:val="00AB526E"/>
    <w:rsid w:val="00AB700A"/>
    <w:rsid w:val="00AC06A0"/>
    <w:rsid w:val="00AC0D4A"/>
    <w:rsid w:val="00AC1CB1"/>
    <w:rsid w:val="00AC2696"/>
    <w:rsid w:val="00AC2C49"/>
    <w:rsid w:val="00AD1766"/>
    <w:rsid w:val="00AD242C"/>
    <w:rsid w:val="00AD2A31"/>
    <w:rsid w:val="00AD3818"/>
    <w:rsid w:val="00AD44A4"/>
    <w:rsid w:val="00AD4655"/>
    <w:rsid w:val="00AD4C75"/>
    <w:rsid w:val="00AD506D"/>
    <w:rsid w:val="00AE0D92"/>
    <w:rsid w:val="00AE11DF"/>
    <w:rsid w:val="00AE297F"/>
    <w:rsid w:val="00AE3010"/>
    <w:rsid w:val="00AE32F7"/>
    <w:rsid w:val="00AE3984"/>
    <w:rsid w:val="00AE3F47"/>
    <w:rsid w:val="00AE450F"/>
    <w:rsid w:val="00AE5E90"/>
    <w:rsid w:val="00AE645A"/>
    <w:rsid w:val="00AE78F4"/>
    <w:rsid w:val="00AF1E82"/>
    <w:rsid w:val="00AF28A5"/>
    <w:rsid w:val="00AF336E"/>
    <w:rsid w:val="00AF3CC6"/>
    <w:rsid w:val="00AF565D"/>
    <w:rsid w:val="00AF5B91"/>
    <w:rsid w:val="00AF5E04"/>
    <w:rsid w:val="00AF6BA7"/>
    <w:rsid w:val="00AF7524"/>
    <w:rsid w:val="00AF7D0D"/>
    <w:rsid w:val="00B00A8A"/>
    <w:rsid w:val="00B011AD"/>
    <w:rsid w:val="00B01D29"/>
    <w:rsid w:val="00B02479"/>
    <w:rsid w:val="00B04A82"/>
    <w:rsid w:val="00B06476"/>
    <w:rsid w:val="00B071C1"/>
    <w:rsid w:val="00B101E0"/>
    <w:rsid w:val="00B10393"/>
    <w:rsid w:val="00B1256D"/>
    <w:rsid w:val="00B12A5E"/>
    <w:rsid w:val="00B13558"/>
    <w:rsid w:val="00B13F59"/>
    <w:rsid w:val="00B14737"/>
    <w:rsid w:val="00B15B73"/>
    <w:rsid w:val="00B15BBA"/>
    <w:rsid w:val="00B162D3"/>
    <w:rsid w:val="00B16D16"/>
    <w:rsid w:val="00B23270"/>
    <w:rsid w:val="00B23D67"/>
    <w:rsid w:val="00B25C4C"/>
    <w:rsid w:val="00B25C7E"/>
    <w:rsid w:val="00B25F14"/>
    <w:rsid w:val="00B26604"/>
    <w:rsid w:val="00B27E12"/>
    <w:rsid w:val="00B33129"/>
    <w:rsid w:val="00B33388"/>
    <w:rsid w:val="00B33F1E"/>
    <w:rsid w:val="00B34512"/>
    <w:rsid w:val="00B376C8"/>
    <w:rsid w:val="00B40B52"/>
    <w:rsid w:val="00B41CBB"/>
    <w:rsid w:val="00B42616"/>
    <w:rsid w:val="00B43370"/>
    <w:rsid w:val="00B4429F"/>
    <w:rsid w:val="00B45615"/>
    <w:rsid w:val="00B458EB"/>
    <w:rsid w:val="00B472B8"/>
    <w:rsid w:val="00B51D79"/>
    <w:rsid w:val="00B5260A"/>
    <w:rsid w:val="00B55981"/>
    <w:rsid w:val="00B55A50"/>
    <w:rsid w:val="00B56A6D"/>
    <w:rsid w:val="00B60F16"/>
    <w:rsid w:val="00B6119D"/>
    <w:rsid w:val="00B61446"/>
    <w:rsid w:val="00B642A1"/>
    <w:rsid w:val="00B64E73"/>
    <w:rsid w:val="00B65727"/>
    <w:rsid w:val="00B67EEA"/>
    <w:rsid w:val="00B70BE4"/>
    <w:rsid w:val="00B70C04"/>
    <w:rsid w:val="00B70D1F"/>
    <w:rsid w:val="00B711E8"/>
    <w:rsid w:val="00B713D8"/>
    <w:rsid w:val="00B72B17"/>
    <w:rsid w:val="00B72B8E"/>
    <w:rsid w:val="00B737D1"/>
    <w:rsid w:val="00B757C8"/>
    <w:rsid w:val="00B759F7"/>
    <w:rsid w:val="00B76575"/>
    <w:rsid w:val="00B76D96"/>
    <w:rsid w:val="00B779FF"/>
    <w:rsid w:val="00B77CF3"/>
    <w:rsid w:val="00B80108"/>
    <w:rsid w:val="00B80191"/>
    <w:rsid w:val="00B81046"/>
    <w:rsid w:val="00B81265"/>
    <w:rsid w:val="00B822C8"/>
    <w:rsid w:val="00B83521"/>
    <w:rsid w:val="00B83906"/>
    <w:rsid w:val="00B83E40"/>
    <w:rsid w:val="00B857CB"/>
    <w:rsid w:val="00B86072"/>
    <w:rsid w:val="00B87D34"/>
    <w:rsid w:val="00B904EE"/>
    <w:rsid w:val="00B9055D"/>
    <w:rsid w:val="00B919EF"/>
    <w:rsid w:val="00B91CC0"/>
    <w:rsid w:val="00B9282C"/>
    <w:rsid w:val="00B928DC"/>
    <w:rsid w:val="00B93698"/>
    <w:rsid w:val="00B93DC9"/>
    <w:rsid w:val="00B94BB7"/>
    <w:rsid w:val="00B95501"/>
    <w:rsid w:val="00B96D38"/>
    <w:rsid w:val="00BA017B"/>
    <w:rsid w:val="00BA05F9"/>
    <w:rsid w:val="00BA0961"/>
    <w:rsid w:val="00BA14BE"/>
    <w:rsid w:val="00BA2B91"/>
    <w:rsid w:val="00BA2C2D"/>
    <w:rsid w:val="00BA38E8"/>
    <w:rsid w:val="00BA560A"/>
    <w:rsid w:val="00BA5809"/>
    <w:rsid w:val="00BA7574"/>
    <w:rsid w:val="00BA7F01"/>
    <w:rsid w:val="00BB038F"/>
    <w:rsid w:val="00BB1060"/>
    <w:rsid w:val="00BB1958"/>
    <w:rsid w:val="00BB3349"/>
    <w:rsid w:val="00BB4565"/>
    <w:rsid w:val="00BB4A1F"/>
    <w:rsid w:val="00BB57AD"/>
    <w:rsid w:val="00BB6FB9"/>
    <w:rsid w:val="00BB7C67"/>
    <w:rsid w:val="00BB7D4C"/>
    <w:rsid w:val="00BC0512"/>
    <w:rsid w:val="00BC0AF7"/>
    <w:rsid w:val="00BC1B92"/>
    <w:rsid w:val="00BC1BB0"/>
    <w:rsid w:val="00BC2350"/>
    <w:rsid w:val="00BC509C"/>
    <w:rsid w:val="00BC5A13"/>
    <w:rsid w:val="00BC5A8D"/>
    <w:rsid w:val="00BC5DA4"/>
    <w:rsid w:val="00BC6F5A"/>
    <w:rsid w:val="00BD033E"/>
    <w:rsid w:val="00BD22E9"/>
    <w:rsid w:val="00BD2C4C"/>
    <w:rsid w:val="00BD39BE"/>
    <w:rsid w:val="00BD3E3F"/>
    <w:rsid w:val="00BD478C"/>
    <w:rsid w:val="00BD4918"/>
    <w:rsid w:val="00BD4DD6"/>
    <w:rsid w:val="00BD56AC"/>
    <w:rsid w:val="00BD6DFC"/>
    <w:rsid w:val="00BD710F"/>
    <w:rsid w:val="00BD74A0"/>
    <w:rsid w:val="00BE190B"/>
    <w:rsid w:val="00BE2DF7"/>
    <w:rsid w:val="00BE3368"/>
    <w:rsid w:val="00BE5639"/>
    <w:rsid w:val="00BE5D4C"/>
    <w:rsid w:val="00BE5FC7"/>
    <w:rsid w:val="00BE60C0"/>
    <w:rsid w:val="00BE6BAF"/>
    <w:rsid w:val="00BE731B"/>
    <w:rsid w:val="00BE785D"/>
    <w:rsid w:val="00BF064B"/>
    <w:rsid w:val="00BF16D9"/>
    <w:rsid w:val="00BF2ADE"/>
    <w:rsid w:val="00BF34B0"/>
    <w:rsid w:val="00BF46B4"/>
    <w:rsid w:val="00BF492D"/>
    <w:rsid w:val="00BF596C"/>
    <w:rsid w:val="00BF5ABD"/>
    <w:rsid w:val="00BF7BFF"/>
    <w:rsid w:val="00C01495"/>
    <w:rsid w:val="00C01616"/>
    <w:rsid w:val="00C01BBC"/>
    <w:rsid w:val="00C020D1"/>
    <w:rsid w:val="00C0428C"/>
    <w:rsid w:val="00C053C4"/>
    <w:rsid w:val="00C07F8B"/>
    <w:rsid w:val="00C103DB"/>
    <w:rsid w:val="00C10BC5"/>
    <w:rsid w:val="00C14436"/>
    <w:rsid w:val="00C15583"/>
    <w:rsid w:val="00C15D30"/>
    <w:rsid w:val="00C16375"/>
    <w:rsid w:val="00C179C6"/>
    <w:rsid w:val="00C17E3C"/>
    <w:rsid w:val="00C2047D"/>
    <w:rsid w:val="00C20969"/>
    <w:rsid w:val="00C20CE0"/>
    <w:rsid w:val="00C212EE"/>
    <w:rsid w:val="00C2225D"/>
    <w:rsid w:val="00C2337F"/>
    <w:rsid w:val="00C2371F"/>
    <w:rsid w:val="00C245A4"/>
    <w:rsid w:val="00C2548B"/>
    <w:rsid w:val="00C261FC"/>
    <w:rsid w:val="00C27374"/>
    <w:rsid w:val="00C308C1"/>
    <w:rsid w:val="00C31056"/>
    <w:rsid w:val="00C32F85"/>
    <w:rsid w:val="00C33598"/>
    <w:rsid w:val="00C35DC9"/>
    <w:rsid w:val="00C375CE"/>
    <w:rsid w:val="00C37DBE"/>
    <w:rsid w:val="00C37F38"/>
    <w:rsid w:val="00C40AB6"/>
    <w:rsid w:val="00C4116F"/>
    <w:rsid w:val="00C42858"/>
    <w:rsid w:val="00C43194"/>
    <w:rsid w:val="00C43335"/>
    <w:rsid w:val="00C44AF8"/>
    <w:rsid w:val="00C44B9D"/>
    <w:rsid w:val="00C44CF9"/>
    <w:rsid w:val="00C463EE"/>
    <w:rsid w:val="00C46802"/>
    <w:rsid w:val="00C46DC6"/>
    <w:rsid w:val="00C4735B"/>
    <w:rsid w:val="00C5012E"/>
    <w:rsid w:val="00C519A0"/>
    <w:rsid w:val="00C51D40"/>
    <w:rsid w:val="00C520FF"/>
    <w:rsid w:val="00C52FC9"/>
    <w:rsid w:val="00C53748"/>
    <w:rsid w:val="00C53E18"/>
    <w:rsid w:val="00C54033"/>
    <w:rsid w:val="00C5464B"/>
    <w:rsid w:val="00C55C1A"/>
    <w:rsid w:val="00C56847"/>
    <w:rsid w:val="00C572AC"/>
    <w:rsid w:val="00C57B64"/>
    <w:rsid w:val="00C57F73"/>
    <w:rsid w:val="00C60908"/>
    <w:rsid w:val="00C613BD"/>
    <w:rsid w:val="00C6200D"/>
    <w:rsid w:val="00C63465"/>
    <w:rsid w:val="00C66076"/>
    <w:rsid w:val="00C66154"/>
    <w:rsid w:val="00C6647D"/>
    <w:rsid w:val="00C670D6"/>
    <w:rsid w:val="00C67827"/>
    <w:rsid w:val="00C70EA2"/>
    <w:rsid w:val="00C71251"/>
    <w:rsid w:val="00C7144E"/>
    <w:rsid w:val="00C7297E"/>
    <w:rsid w:val="00C74180"/>
    <w:rsid w:val="00C74A21"/>
    <w:rsid w:val="00C74F33"/>
    <w:rsid w:val="00C75195"/>
    <w:rsid w:val="00C75219"/>
    <w:rsid w:val="00C7795F"/>
    <w:rsid w:val="00C8048F"/>
    <w:rsid w:val="00C81611"/>
    <w:rsid w:val="00C82AD0"/>
    <w:rsid w:val="00C83AFD"/>
    <w:rsid w:val="00C83D34"/>
    <w:rsid w:val="00C858E7"/>
    <w:rsid w:val="00C86F6D"/>
    <w:rsid w:val="00C9030A"/>
    <w:rsid w:val="00C908B7"/>
    <w:rsid w:val="00C90CE6"/>
    <w:rsid w:val="00C90E34"/>
    <w:rsid w:val="00C91A17"/>
    <w:rsid w:val="00C923E0"/>
    <w:rsid w:val="00C94464"/>
    <w:rsid w:val="00C949F4"/>
    <w:rsid w:val="00C95066"/>
    <w:rsid w:val="00C950C3"/>
    <w:rsid w:val="00C95C97"/>
    <w:rsid w:val="00C96155"/>
    <w:rsid w:val="00C96B31"/>
    <w:rsid w:val="00C978FE"/>
    <w:rsid w:val="00C97D20"/>
    <w:rsid w:val="00C97F06"/>
    <w:rsid w:val="00CA0707"/>
    <w:rsid w:val="00CA0D52"/>
    <w:rsid w:val="00CA0DFE"/>
    <w:rsid w:val="00CA0F6D"/>
    <w:rsid w:val="00CA1E0A"/>
    <w:rsid w:val="00CA3358"/>
    <w:rsid w:val="00CA37F5"/>
    <w:rsid w:val="00CA62E1"/>
    <w:rsid w:val="00CA6DF4"/>
    <w:rsid w:val="00CB07DC"/>
    <w:rsid w:val="00CB0D06"/>
    <w:rsid w:val="00CB2063"/>
    <w:rsid w:val="00CB2E5A"/>
    <w:rsid w:val="00CB41EE"/>
    <w:rsid w:val="00CB4A2F"/>
    <w:rsid w:val="00CB6C57"/>
    <w:rsid w:val="00CB708B"/>
    <w:rsid w:val="00CB7C4A"/>
    <w:rsid w:val="00CC041A"/>
    <w:rsid w:val="00CC043C"/>
    <w:rsid w:val="00CC09CD"/>
    <w:rsid w:val="00CC1E28"/>
    <w:rsid w:val="00CC270A"/>
    <w:rsid w:val="00CC2870"/>
    <w:rsid w:val="00CC29DF"/>
    <w:rsid w:val="00CC2CCF"/>
    <w:rsid w:val="00CC3A33"/>
    <w:rsid w:val="00CC42AD"/>
    <w:rsid w:val="00CC4C9B"/>
    <w:rsid w:val="00CC63B5"/>
    <w:rsid w:val="00CC6553"/>
    <w:rsid w:val="00CC745A"/>
    <w:rsid w:val="00CC7711"/>
    <w:rsid w:val="00CC777B"/>
    <w:rsid w:val="00CC78B8"/>
    <w:rsid w:val="00CD1E4B"/>
    <w:rsid w:val="00CD35EF"/>
    <w:rsid w:val="00CD590C"/>
    <w:rsid w:val="00CD5E2C"/>
    <w:rsid w:val="00CD649C"/>
    <w:rsid w:val="00CD76AD"/>
    <w:rsid w:val="00CD7FC3"/>
    <w:rsid w:val="00CE331E"/>
    <w:rsid w:val="00CE4B33"/>
    <w:rsid w:val="00CE513C"/>
    <w:rsid w:val="00CE7D88"/>
    <w:rsid w:val="00CF01C1"/>
    <w:rsid w:val="00CF1491"/>
    <w:rsid w:val="00CF331A"/>
    <w:rsid w:val="00CF7587"/>
    <w:rsid w:val="00CF7E4E"/>
    <w:rsid w:val="00D00702"/>
    <w:rsid w:val="00D01A56"/>
    <w:rsid w:val="00D01EBE"/>
    <w:rsid w:val="00D02051"/>
    <w:rsid w:val="00D043A3"/>
    <w:rsid w:val="00D04B6E"/>
    <w:rsid w:val="00D04DC2"/>
    <w:rsid w:val="00D06089"/>
    <w:rsid w:val="00D078A0"/>
    <w:rsid w:val="00D07F39"/>
    <w:rsid w:val="00D10DB6"/>
    <w:rsid w:val="00D11B41"/>
    <w:rsid w:val="00D1318B"/>
    <w:rsid w:val="00D134D1"/>
    <w:rsid w:val="00D13821"/>
    <w:rsid w:val="00D158A8"/>
    <w:rsid w:val="00D15E13"/>
    <w:rsid w:val="00D1624E"/>
    <w:rsid w:val="00D17EC6"/>
    <w:rsid w:val="00D20852"/>
    <w:rsid w:val="00D20DA6"/>
    <w:rsid w:val="00D211BE"/>
    <w:rsid w:val="00D211D0"/>
    <w:rsid w:val="00D21322"/>
    <w:rsid w:val="00D22946"/>
    <w:rsid w:val="00D23025"/>
    <w:rsid w:val="00D234E1"/>
    <w:rsid w:val="00D23ED2"/>
    <w:rsid w:val="00D24D39"/>
    <w:rsid w:val="00D253C8"/>
    <w:rsid w:val="00D26640"/>
    <w:rsid w:val="00D26AA1"/>
    <w:rsid w:val="00D26CCF"/>
    <w:rsid w:val="00D272BD"/>
    <w:rsid w:val="00D27D3E"/>
    <w:rsid w:val="00D30AEB"/>
    <w:rsid w:val="00D32CB1"/>
    <w:rsid w:val="00D34FD5"/>
    <w:rsid w:val="00D35299"/>
    <w:rsid w:val="00D353C0"/>
    <w:rsid w:val="00D3560B"/>
    <w:rsid w:val="00D370C4"/>
    <w:rsid w:val="00D37474"/>
    <w:rsid w:val="00D40195"/>
    <w:rsid w:val="00D41F53"/>
    <w:rsid w:val="00D44388"/>
    <w:rsid w:val="00D44821"/>
    <w:rsid w:val="00D455FA"/>
    <w:rsid w:val="00D47136"/>
    <w:rsid w:val="00D4789E"/>
    <w:rsid w:val="00D5354F"/>
    <w:rsid w:val="00D5394D"/>
    <w:rsid w:val="00D53C00"/>
    <w:rsid w:val="00D5523B"/>
    <w:rsid w:val="00D55374"/>
    <w:rsid w:val="00D56B91"/>
    <w:rsid w:val="00D56BCD"/>
    <w:rsid w:val="00D57887"/>
    <w:rsid w:val="00D6072A"/>
    <w:rsid w:val="00D60A5C"/>
    <w:rsid w:val="00D61337"/>
    <w:rsid w:val="00D618A7"/>
    <w:rsid w:val="00D6233A"/>
    <w:rsid w:val="00D62373"/>
    <w:rsid w:val="00D644EF"/>
    <w:rsid w:val="00D65146"/>
    <w:rsid w:val="00D67EB0"/>
    <w:rsid w:val="00D70418"/>
    <w:rsid w:val="00D70D89"/>
    <w:rsid w:val="00D72282"/>
    <w:rsid w:val="00D72EFC"/>
    <w:rsid w:val="00D73988"/>
    <w:rsid w:val="00D7420F"/>
    <w:rsid w:val="00D74D84"/>
    <w:rsid w:val="00D7665C"/>
    <w:rsid w:val="00D773D4"/>
    <w:rsid w:val="00D77761"/>
    <w:rsid w:val="00D77AA5"/>
    <w:rsid w:val="00D808B6"/>
    <w:rsid w:val="00D80C2A"/>
    <w:rsid w:val="00D810EB"/>
    <w:rsid w:val="00D8153F"/>
    <w:rsid w:val="00D842C8"/>
    <w:rsid w:val="00D85F17"/>
    <w:rsid w:val="00D861FE"/>
    <w:rsid w:val="00D86510"/>
    <w:rsid w:val="00D86BE3"/>
    <w:rsid w:val="00D86CA8"/>
    <w:rsid w:val="00D86E59"/>
    <w:rsid w:val="00D908B1"/>
    <w:rsid w:val="00D9130A"/>
    <w:rsid w:val="00D9198D"/>
    <w:rsid w:val="00D92622"/>
    <w:rsid w:val="00D92EC8"/>
    <w:rsid w:val="00D93A4F"/>
    <w:rsid w:val="00D946C6"/>
    <w:rsid w:val="00D957DE"/>
    <w:rsid w:val="00D95E19"/>
    <w:rsid w:val="00D9601E"/>
    <w:rsid w:val="00D96417"/>
    <w:rsid w:val="00D975BF"/>
    <w:rsid w:val="00D979EC"/>
    <w:rsid w:val="00DA22B4"/>
    <w:rsid w:val="00DA35F3"/>
    <w:rsid w:val="00DA3EB8"/>
    <w:rsid w:val="00DA5295"/>
    <w:rsid w:val="00DA6923"/>
    <w:rsid w:val="00DA6C52"/>
    <w:rsid w:val="00DB07E2"/>
    <w:rsid w:val="00DB0DA9"/>
    <w:rsid w:val="00DB1523"/>
    <w:rsid w:val="00DB22F3"/>
    <w:rsid w:val="00DB2620"/>
    <w:rsid w:val="00DB3800"/>
    <w:rsid w:val="00DB5128"/>
    <w:rsid w:val="00DB5145"/>
    <w:rsid w:val="00DB669C"/>
    <w:rsid w:val="00DB749D"/>
    <w:rsid w:val="00DC0A59"/>
    <w:rsid w:val="00DC0EC7"/>
    <w:rsid w:val="00DC125E"/>
    <w:rsid w:val="00DC2FAC"/>
    <w:rsid w:val="00DC31E9"/>
    <w:rsid w:val="00DC3DCD"/>
    <w:rsid w:val="00DC67CC"/>
    <w:rsid w:val="00DC6F6A"/>
    <w:rsid w:val="00DC787F"/>
    <w:rsid w:val="00DC7EDA"/>
    <w:rsid w:val="00DD140A"/>
    <w:rsid w:val="00DD27E2"/>
    <w:rsid w:val="00DD2A2A"/>
    <w:rsid w:val="00DD508C"/>
    <w:rsid w:val="00DD5222"/>
    <w:rsid w:val="00DE027E"/>
    <w:rsid w:val="00DE08E7"/>
    <w:rsid w:val="00DE1802"/>
    <w:rsid w:val="00DE1FEA"/>
    <w:rsid w:val="00DE2FD6"/>
    <w:rsid w:val="00DE582E"/>
    <w:rsid w:val="00DE5909"/>
    <w:rsid w:val="00DE5CA0"/>
    <w:rsid w:val="00DE5CA9"/>
    <w:rsid w:val="00DE6856"/>
    <w:rsid w:val="00DE7D32"/>
    <w:rsid w:val="00DF003B"/>
    <w:rsid w:val="00DF27D4"/>
    <w:rsid w:val="00DF5DA4"/>
    <w:rsid w:val="00DF71EC"/>
    <w:rsid w:val="00DF722F"/>
    <w:rsid w:val="00DF7560"/>
    <w:rsid w:val="00DF7888"/>
    <w:rsid w:val="00DF7B1B"/>
    <w:rsid w:val="00DF7ED2"/>
    <w:rsid w:val="00E009E6"/>
    <w:rsid w:val="00E01CE1"/>
    <w:rsid w:val="00E01F62"/>
    <w:rsid w:val="00E049F4"/>
    <w:rsid w:val="00E04F8F"/>
    <w:rsid w:val="00E05380"/>
    <w:rsid w:val="00E05A4B"/>
    <w:rsid w:val="00E06EFD"/>
    <w:rsid w:val="00E06FF1"/>
    <w:rsid w:val="00E1017F"/>
    <w:rsid w:val="00E10397"/>
    <w:rsid w:val="00E12659"/>
    <w:rsid w:val="00E133E7"/>
    <w:rsid w:val="00E1430A"/>
    <w:rsid w:val="00E14F3C"/>
    <w:rsid w:val="00E155F7"/>
    <w:rsid w:val="00E16E29"/>
    <w:rsid w:val="00E20ED3"/>
    <w:rsid w:val="00E21B96"/>
    <w:rsid w:val="00E226C4"/>
    <w:rsid w:val="00E2428A"/>
    <w:rsid w:val="00E2452A"/>
    <w:rsid w:val="00E24C88"/>
    <w:rsid w:val="00E2609E"/>
    <w:rsid w:val="00E26247"/>
    <w:rsid w:val="00E262E5"/>
    <w:rsid w:val="00E304E9"/>
    <w:rsid w:val="00E30D28"/>
    <w:rsid w:val="00E30F4E"/>
    <w:rsid w:val="00E3134C"/>
    <w:rsid w:val="00E31357"/>
    <w:rsid w:val="00E3166B"/>
    <w:rsid w:val="00E32A30"/>
    <w:rsid w:val="00E331A2"/>
    <w:rsid w:val="00E34F6F"/>
    <w:rsid w:val="00E352B6"/>
    <w:rsid w:val="00E372C5"/>
    <w:rsid w:val="00E405A6"/>
    <w:rsid w:val="00E41114"/>
    <w:rsid w:val="00E411E3"/>
    <w:rsid w:val="00E418E1"/>
    <w:rsid w:val="00E42D5E"/>
    <w:rsid w:val="00E42F09"/>
    <w:rsid w:val="00E42FE0"/>
    <w:rsid w:val="00E4386C"/>
    <w:rsid w:val="00E44A2A"/>
    <w:rsid w:val="00E50AA9"/>
    <w:rsid w:val="00E52070"/>
    <w:rsid w:val="00E5272D"/>
    <w:rsid w:val="00E533F2"/>
    <w:rsid w:val="00E54404"/>
    <w:rsid w:val="00E5445A"/>
    <w:rsid w:val="00E553D8"/>
    <w:rsid w:val="00E55484"/>
    <w:rsid w:val="00E60454"/>
    <w:rsid w:val="00E620BD"/>
    <w:rsid w:val="00E62134"/>
    <w:rsid w:val="00E62A6B"/>
    <w:rsid w:val="00E63960"/>
    <w:rsid w:val="00E66A3B"/>
    <w:rsid w:val="00E700DF"/>
    <w:rsid w:val="00E72DC6"/>
    <w:rsid w:val="00E73549"/>
    <w:rsid w:val="00E739F6"/>
    <w:rsid w:val="00E74285"/>
    <w:rsid w:val="00E74D55"/>
    <w:rsid w:val="00E7549F"/>
    <w:rsid w:val="00E75700"/>
    <w:rsid w:val="00E757BA"/>
    <w:rsid w:val="00E76416"/>
    <w:rsid w:val="00E768E2"/>
    <w:rsid w:val="00E76966"/>
    <w:rsid w:val="00E77975"/>
    <w:rsid w:val="00E77AEA"/>
    <w:rsid w:val="00E80F11"/>
    <w:rsid w:val="00E8148E"/>
    <w:rsid w:val="00E82949"/>
    <w:rsid w:val="00E84530"/>
    <w:rsid w:val="00E8482A"/>
    <w:rsid w:val="00E84FCD"/>
    <w:rsid w:val="00E8622F"/>
    <w:rsid w:val="00E869EF"/>
    <w:rsid w:val="00E86E53"/>
    <w:rsid w:val="00E86FCE"/>
    <w:rsid w:val="00E87179"/>
    <w:rsid w:val="00E87F85"/>
    <w:rsid w:val="00E9041F"/>
    <w:rsid w:val="00E9049F"/>
    <w:rsid w:val="00E9115F"/>
    <w:rsid w:val="00E92F77"/>
    <w:rsid w:val="00E938AF"/>
    <w:rsid w:val="00E93E5F"/>
    <w:rsid w:val="00E9454C"/>
    <w:rsid w:val="00E947C1"/>
    <w:rsid w:val="00E94C45"/>
    <w:rsid w:val="00E9692D"/>
    <w:rsid w:val="00EA0901"/>
    <w:rsid w:val="00EA16C6"/>
    <w:rsid w:val="00EA1CD4"/>
    <w:rsid w:val="00EA295B"/>
    <w:rsid w:val="00EA48D3"/>
    <w:rsid w:val="00EA7AA6"/>
    <w:rsid w:val="00EB09BF"/>
    <w:rsid w:val="00EB10B9"/>
    <w:rsid w:val="00EB1998"/>
    <w:rsid w:val="00EB1ED6"/>
    <w:rsid w:val="00EB4364"/>
    <w:rsid w:val="00EB4B21"/>
    <w:rsid w:val="00EB5AA3"/>
    <w:rsid w:val="00EC0E15"/>
    <w:rsid w:val="00EC12E5"/>
    <w:rsid w:val="00EC21C3"/>
    <w:rsid w:val="00EC27CF"/>
    <w:rsid w:val="00EC2DD7"/>
    <w:rsid w:val="00EC35FC"/>
    <w:rsid w:val="00EC4424"/>
    <w:rsid w:val="00EC48FC"/>
    <w:rsid w:val="00EC4C26"/>
    <w:rsid w:val="00EC533D"/>
    <w:rsid w:val="00EC6351"/>
    <w:rsid w:val="00EC783B"/>
    <w:rsid w:val="00ED0B25"/>
    <w:rsid w:val="00ED1685"/>
    <w:rsid w:val="00ED3428"/>
    <w:rsid w:val="00ED3AF8"/>
    <w:rsid w:val="00ED4110"/>
    <w:rsid w:val="00ED4742"/>
    <w:rsid w:val="00ED4DA4"/>
    <w:rsid w:val="00ED4F91"/>
    <w:rsid w:val="00ED63CE"/>
    <w:rsid w:val="00ED7387"/>
    <w:rsid w:val="00EE0B84"/>
    <w:rsid w:val="00EE25E0"/>
    <w:rsid w:val="00EE30AD"/>
    <w:rsid w:val="00EE4571"/>
    <w:rsid w:val="00EE4945"/>
    <w:rsid w:val="00EE577F"/>
    <w:rsid w:val="00EE6D5F"/>
    <w:rsid w:val="00EE7245"/>
    <w:rsid w:val="00EE7724"/>
    <w:rsid w:val="00EE7A84"/>
    <w:rsid w:val="00EE7E93"/>
    <w:rsid w:val="00EF06E1"/>
    <w:rsid w:val="00EF19E0"/>
    <w:rsid w:val="00EF1BA8"/>
    <w:rsid w:val="00EF2D42"/>
    <w:rsid w:val="00EF69E4"/>
    <w:rsid w:val="00F00EEF"/>
    <w:rsid w:val="00F00F3A"/>
    <w:rsid w:val="00F01A73"/>
    <w:rsid w:val="00F02204"/>
    <w:rsid w:val="00F0238D"/>
    <w:rsid w:val="00F02B55"/>
    <w:rsid w:val="00F02DFA"/>
    <w:rsid w:val="00F038E8"/>
    <w:rsid w:val="00F0484F"/>
    <w:rsid w:val="00F04C34"/>
    <w:rsid w:val="00F058B9"/>
    <w:rsid w:val="00F05B1A"/>
    <w:rsid w:val="00F05B26"/>
    <w:rsid w:val="00F06458"/>
    <w:rsid w:val="00F06C1C"/>
    <w:rsid w:val="00F0721E"/>
    <w:rsid w:val="00F0759B"/>
    <w:rsid w:val="00F07A3F"/>
    <w:rsid w:val="00F10215"/>
    <w:rsid w:val="00F10E52"/>
    <w:rsid w:val="00F112B0"/>
    <w:rsid w:val="00F12A31"/>
    <w:rsid w:val="00F13214"/>
    <w:rsid w:val="00F14803"/>
    <w:rsid w:val="00F14A0E"/>
    <w:rsid w:val="00F1511E"/>
    <w:rsid w:val="00F156E4"/>
    <w:rsid w:val="00F16932"/>
    <w:rsid w:val="00F17460"/>
    <w:rsid w:val="00F205DB"/>
    <w:rsid w:val="00F20B7E"/>
    <w:rsid w:val="00F21876"/>
    <w:rsid w:val="00F219E5"/>
    <w:rsid w:val="00F22E66"/>
    <w:rsid w:val="00F23488"/>
    <w:rsid w:val="00F2357A"/>
    <w:rsid w:val="00F255CD"/>
    <w:rsid w:val="00F25759"/>
    <w:rsid w:val="00F26952"/>
    <w:rsid w:val="00F318D4"/>
    <w:rsid w:val="00F32CC5"/>
    <w:rsid w:val="00F3448F"/>
    <w:rsid w:val="00F34A49"/>
    <w:rsid w:val="00F3791A"/>
    <w:rsid w:val="00F37CC3"/>
    <w:rsid w:val="00F40245"/>
    <w:rsid w:val="00F40C2C"/>
    <w:rsid w:val="00F438D9"/>
    <w:rsid w:val="00F442F3"/>
    <w:rsid w:val="00F458D8"/>
    <w:rsid w:val="00F46004"/>
    <w:rsid w:val="00F4666C"/>
    <w:rsid w:val="00F4676A"/>
    <w:rsid w:val="00F4789E"/>
    <w:rsid w:val="00F479EC"/>
    <w:rsid w:val="00F47E3B"/>
    <w:rsid w:val="00F50A23"/>
    <w:rsid w:val="00F50B85"/>
    <w:rsid w:val="00F512E8"/>
    <w:rsid w:val="00F51913"/>
    <w:rsid w:val="00F51E8B"/>
    <w:rsid w:val="00F5234F"/>
    <w:rsid w:val="00F53113"/>
    <w:rsid w:val="00F53581"/>
    <w:rsid w:val="00F5361B"/>
    <w:rsid w:val="00F5367C"/>
    <w:rsid w:val="00F53C47"/>
    <w:rsid w:val="00F53D4F"/>
    <w:rsid w:val="00F53DE9"/>
    <w:rsid w:val="00F54D50"/>
    <w:rsid w:val="00F5628B"/>
    <w:rsid w:val="00F57F30"/>
    <w:rsid w:val="00F57FDB"/>
    <w:rsid w:val="00F60567"/>
    <w:rsid w:val="00F60826"/>
    <w:rsid w:val="00F60F82"/>
    <w:rsid w:val="00F612EB"/>
    <w:rsid w:val="00F6137B"/>
    <w:rsid w:val="00F61464"/>
    <w:rsid w:val="00F61AE8"/>
    <w:rsid w:val="00F63FB7"/>
    <w:rsid w:val="00F64694"/>
    <w:rsid w:val="00F674BF"/>
    <w:rsid w:val="00F6753D"/>
    <w:rsid w:val="00F67E4C"/>
    <w:rsid w:val="00F70CB7"/>
    <w:rsid w:val="00F715D9"/>
    <w:rsid w:val="00F75252"/>
    <w:rsid w:val="00F75805"/>
    <w:rsid w:val="00F77A46"/>
    <w:rsid w:val="00F77F73"/>
    <w:rsid w:val="00F802E8"/>
    <w:rsid w:val="00F80A98"/>
    <w:rsid w:val="00F81053"/>
    <w:rsid w:val="00F812BB"/>
    <w:rsid w:val="00F8563D"/>
    <w:rsid w:val="00F86BC1"/>
    <w:rsid w:val="00F87858"/>
    <w:rsid w:val="00F8795A"/>
    <w:rsid w:val="00F91EDA"/>
    <w:rsid w:val="00F93749"/>
    <w:rsid w:val="00F938F9"/>
    <w:rsid w:val="00F9404C"/>
    <w:rsid w:val="00F9420A"/>
    <w:rsid w:val="00F94492"/>
    <w:rsid w:val="00F94A0F"/>
    <w:rsid w:val="00F95262"/>
    <w:rsid w:val="00FA03FD"/>
    <w:rsid w:val="00FA049E"/>
    <w:rsid w:val="00FA09BC"/>
    <w:rsid w:val="00FA13E8"/>
    <w:rsid w:val="00FA1549"/>
    <w:rsid w:val="00FA2818"/>
    <w:rsid w:val="00FA33FE"/>
    <w:rsid w:val="00FA74C0"/>
    <w:rsid w:val="00FB0159"/>
    <w:rsid w:val="00FB26ED"/>
    <w:rsid w:val="00FB3544"/>
    <w:rsid w:val="00FB4007"/>
    <w:rsid w:val="00FB74F1"/>
    <w:rsid w:val="00FB79B9"/>
    <w:rsid w:val="00FB7E88"/>
    <w:rsid w:val="00FC1BBD"/>
    <w:rsid w:val="00FC2ABF"/>
    <w:rsid w:val="00FC36E9"/>
    <w:rsid w:val="00FC44DB"/>
    <w:rsid w:val="00FC59B2"/>
    <w:rsid w:val="00FC6A1D"/>
    <w:rsid w:val="00FD014B"/>
    <w:rsid w:val="00FD0A16"/>
    <w:rsid w:val="00FD0D69"/>
    <w:rsid w:val="00FD0DDC"/>
    <w:rsid w:val="00FD247E"/>
    <w:rsid w:val="00FD4D9C"/>
    <w:rsid w:val="00FD5C1A"/>
    <w:rsid w:val="00FD7C9F"/>
    <w:rsid w:val="00FE00DC"/>
    <w:rsid w:val="00FE2ED5"/>
    <w:rsid w:val="00FE3762"/>
    <w:rsid w:val="00FE4819"/>
    <w:rsid w:val="00FE541C"/>
    <w:rsid w:val="00FE7653"/>
    <w:rsid w:val="00FE7D37"/>
    <w:rsid w:val="00FF12F7"/>
    <w:rsid w:val="00FF1757"/>
    <w:rsid w:val="00FF22C3"/>
    <w:rsid w:val="00FF266B"/>
    <w:rsid w:val="00FF296E"/>
    <w:rsid w:val="00FF2E66"/>
    <w:rsid w:val="00FF3C3F"/>
    <w:rsid w:val="00FF50D0"/>
    <w:rsid w:val="00FF62A9"/>
    <w:rsid w:val="00FF651C"/>
    <w:rsid w:val="00FF6BB8"/>
    <w:rsid w:val="00FF6F73"/>
    <w:rsid w:val="00FF7792"/>
    <w:rsid w:val="00FF78D0"/>
    <w:rsid w:val="00FF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34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imes New Roman Bold" w:hAnsi="Times New Roman Bold" w:cs="Times New Roman Bol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59"/>
    <w:pPr>
      <w:spacing w:after="160" w:line="259" w:lineRule="auto"/>
      <w:jc w:val="both"/>
    </w:pPr>
    <w:rPr>
      <w:rFonts w:ascii="Times New Roman" w:hAnsi="Times New Roman"/>
      <w:sz w:val="22"/>
      <w:szCs w:val="22"/>
      <w:lang w:val="uk-UA"/>
    </w:rPr>
  </w:style>
  <w:style w:type="paragraph" w:styleId="Heading1">
    <w:name w:val="heading 1"/>
    <w:basedOn w:val="Normal"/>
    <w:next w:val="Normal"/>
    <w:link w:val="Heading1Char"/>
    <w:uiPriority w:val="9"/>
    <w:qFormat/>
    <w:rsid w:val="00A47E18"/>
    <w:pPr>
      <w:keepNext/>
      <w:keepLines/>
      <w:spacing w:before="240" w:after="0"/>
      <w:outlineLvl w:val="0"/>
    </w:pPr>
    <w:rPr>
      <w:b/>
      <w:szCs w:val="32"/>
    </w:rPr>
  </w:style>
  <w:style w:type="paragraph" w:styleId="Heading2">
    <w:name w:val="heading 2"/>
    <w:basedOn w:val="Normal"/>
    <w:next w:val="Normal"/>
    <w:link w:val="Heading2Char"/>
    <w:uiPriority w:val="9"/>
    <w:semiHidden/>
    <w:unhideWhenUsed/>
    <w:qFormat/>
    <w:rsid w:val="00827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9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FC"/>
    <w:pPr>
      <w:ind w:left="720"/>
      <w:contextualSpacing/>
    </w:pPr>
  </w:style>
  <w:style w:type="paragraph" w:customStyle="1" w:styleId="ISDAL1">
    <w:name w:val="ISDA L1"/>
    <w:basedOn w:val="Heading1"/>
    <w:qFormat/>
    <w:rsid w:val="009C0FB3"/>
    <w:pPr>
      <w:keepNext w:val="0"/>
      <w:keepLines w:val="0"/>
      <w:widowControl w:val="0"/>
      <w:numPr>
        <w:numId w:val="13"/>
      </w:numPr>
    </w:pPr>
    <w:rPr>
      <w:rFonts w:cs="Times New Roman"/>
      <w:bCs/>
      <w:caps/>
    </w:rPr>
  </w:style>
  <w:style w:type="paragraph" w:customStyle="1" w:styleId="ISDAL2">
    <w:name w:val="ISDA L2"/>
    <w:basedOn w:val="ISDAL1"/>
    <w:qFormat/>
    <w:rsid w:val="00D6072A"/>
    <w:pPr>
      <w:numPr>
        <w:ilvl w:val="1"/>
      </w:numPr>
    </w:pPr>
    <w:rPr>
      <w:rFonts w:ascii="Times New Roman Bold" w:hAnsi="Times New Roman Bold"/>
      <w:caps w:val="0"/>
    </w:rPr>
  </w:style>
  <w:style w:type="character" w:customStyle="1" w:styleId="Heading1Char">
    <w:name w:val="Heading 1 Char"/>
    <w:link w:val="Heading1"/>
    <w:uiPriority w:val="9"/>
    <w:rsid w:val="00A47E18"/>
    <w:rPr>
      <w:rFonts w:ascii="Times New Roman Bold" w:eastAsia="Times New Roman Bold" w:hAnsi="Times New Roman Bold" w:cs="Times New Roman Bold"/>
      <w:b/>
      <w:szCs w:val="32"/>
    </w:rPr>
  </w:style>
  <w:style w:type="paragraph" w:customStyle="1" w:styleId="ISDAL3">
    <w:name w:val="ISDA L3"/>
    <w:basedOn w:val="ISDAL2"/>
    <w:autoRedefine/>
    <w:qFormat/>
    <w:rsid w:val="00511BC1"/>
    <w:pPr>
      <w:numPr>
        <w:ilvl w:val="2"/>
        <w:numId w:val="3"/>
      </w:numPr>
    </w:pPr>
    <w:rPr>
      <w:rFonts w:ascii="Times New Roman" w:hAnsi="Times New Roman"/>
      <w:b w:val="0"/>
      <w:bCs w:val="0"/>
      <w:szCs w:val="22"/>
    </w:rPr>
  </w:style>
  <w:style w:type="paragraph" w:customStyle="1" w:styleId="ISDAL4">
    <w:name w:val="ISDA L4"/>
    <w:basedOn w:val="ISDAL3"/>
    <w:autoRedefine/>
    <w:qFormat/>
    <w:rsid w:val="00D5354F"/>
    <w:pPr>
      <w:numPr>
        <w:ilvl w:val="3"/>
      </w:numPr>
      <w:tabs>
        <w:tab w:val="left" w:pos="1616"/>
      </w:tabs>
    </w:pPr>
    <w:rPr>
      <w:bCs/>
      <w:spacing w:val="-5"/>
    </w:rPr>
  </w:style>
  <w:style w:type="paragraph" w:customStyle="1" w:styleId="ISDAL5">
    <w:name w:val="ISDA L5"/>
    <w:basedOn w:val="ISDAL4"/>
    <w:qFormat/>
    <w:rsid w:val="00B9282C"/>
    <w:pPr>
      <w:numPr>
        <w:ilvl w:val="4"/>
        <w:numId w:val="13"/>
      </w:numPr>
      <w:tabs>
        <w:tab w:val="clear" w:pos="1616"/>
      </w:tabs>
      <w:outlineLvl w:val="3"/>
    </w:pPr>
    <w:rPr>
      <w:rFonts w:eastAsia="Times New Roman"/>
      <w:spacing w:val="0"/>
      <w:szCs w:val="32"/>
    </w:rPr>
  </w:style>
  <w:style w:type="paragraph" w:customStyle="1" w:styleId="ISDAL6">
    <w:name w:val="ISDA L6"/>
    <w:basedOn w:val="Normal"/>
    <w:qFormat/>
    <w:rsid w:val="002C0DC4"/>
    <w:pPr>
      <w:numPr>
        <w:ilvl w:val="5"/>
        <w:numId w:val="13"/>
      </w:numPr>
      <w:spacing w:before="240" w:after="0"/>
      <w:outlineLvl w:val="0"/>
    </w:pPr>
    <w:rPr>
      <w:rFonts w:cs="Times New Roman"/>
      <w:bCs/>
      <w:spacing w:val="-5"/>
    </w:rPr>
  </w:style>
  <w:style w:type="paragraph" w:customStyle="1" w:styleId="ISDAText">
    <w:name w:val="ISDA Text"/>
    <w:basedOn w:val="Normal"/>
    <w:qFormat/>
    <w:rsid w:val="00CA0DFE"/>
    <w:pPr>
      <w:spacing w:before="120"/>
      <w:ind w:left="794"/>
    </w:pPr>
    <w:rPr>
      <w:bCs/>
    </w:rPr>
  </w:style>
  <w:style w:type="paragraph" w:styleId="BalloonText">
    <w:name w:val="Balloon Text"/>
    <w:basedOn w:val="Normal"/>
    <w:link w:val="BalloonTextChar"/>
    <w:uiPriority w:val="99"/>
    <w:semiHidden/>
    <w:unhideWhenUsed/>
    <w:rsid w:val="00013DD4"/>
    <w:pPr>
      <w:spacing w:after="0" w:line="240" w:lineRule="auto"/>
    </w:pPr>
    <w:rPr>
      <w:rFonts w:ascii="Courier New" w:hAnsi="Courier New" w:cs="Courier New"/>
      <w:sz w:val="18"/>
      <w:szCs w:val="18"/>
    </w:rPr>
  </w:style>
  <w:style w:type="character" w:customStyle="1" w:styleId="BalloonTextChar">
    <w:name w:val="Balloon Text Char"/>
    <w:link w:val="BalloonText"/>
    <w:uiPriority w:val="99"/>
    <w:semiHidden/>
    <w:rsid w:val="00013DD4"/>
    <w:rPr>
      <w:rFonts w:ascii="Courier New" w:hAnsi="Courier New" w:cs="Courier New"/>
      <w:sz w:val="18"/>
      <w:szCs w:val="18"/>
    </w:rPr>
  </w:style>
  <w:style w:type="character" w:styleId="CommentReference">
    <w:name w:val="annotation reference"/>
    <w:uiPriority w:val="99"/>
    <w:semiHidden/>
    <w:unhideWhenUsed/>
    <w:rsid w:val="00013DD4"/>
    <w:rPr>
      <w:sz w:val="16"/>
      <w:szCs w:val="16"/>
    </w:rPr>
  </w:style>
  <w:style w:type="paragraph" w:styleId="CommentText">
    <w:name w:val="annotation text"/>
    <w:basedOn w:val="Normal"/>
    <w:link w:val="CommentTextChar"/>
    <w:uiPriority w:val="99"/>
    <w:unhideWhenUsed/>
    <w:rsid w:val="00013DD4"/>
    <w:pPr>
      <w:widowControl w:val="0"/>
      <w:autoSpaceDE w:val="0"/>
      <w:autoSpaceDN w:val="0"/>
      <w:adjustRightInd w:val="0"/>
      <w:spacing w:after="0" w:line="240" w:lineRule="auto"/>
    </w:pPr>
    <w:rPr>
      <w:sz w:val="20"/>
      <w:szCs w:val="20"/>
      <w:lang w:eastAsia="uk-UA"/>
    </w:rPr>
  </w:style>
  <w:style w:type="character" w:customStyle="1" w:styleId="CommentTextChar">
    <w:name w:val="Comment Text Char"/>
    <w:link w:val="CommentText"/>
    <w:uiPriority w:val="99"/>
    <w:rsid w:val="00013DD4"/>
    <w:rPr>
      <w:rFonts w:ascii="Times New Roman Bold" w:eastAsia="Times New Roman Bold" w:hAnsi="Times New Roman Bold" w:cs="Times New Roman Bold"/>
      <w:sz w:val="20"/>
      <w:szCs w:val="20"/>
      <w:lang w:eastAsia="uk-UA"/>
    </w:rPr>
  </w:style>
  <w:style w:type="character" w:customStyle="1" w:styleId="rvts9">
    <w:name w:val="rvts9"/>
    <w:rsid w:val="00013DD4"/>
  </w:style>
  <w:style w:type="paragraph" w:customStyle="1" w:styleId="rvps2">
    <w:name w:val="rvps2"/>
    <w:basedOn w:val="Normal"/>
    <w:rsid w:val="006014DD"/>
    <w:pPr>
      <w:spacing w:before="100" w:beforeAutospacing="1" w:after="100" w:afterAutospacing="1" w:line="240" w:lineRule="auto"/>
    </w:pPr>
    <w:rPr>
      <w:sz w:val="24"/>
      <w:szCs w:val="24"/>
      <w:lang w:val="en-US"/>
    </w:rPr>
  </w:style>
  <w:style w:type="paragraph" w:styleId="NormalWeb">
    <w:name w:val="Normal (Web)"/>
    <w:basedOn w:val="Normal"/>
    <w:uiPriority w:val="99"/>
    <w:unhideWhenUsed/>
    <w:rsid w:val="006014DD"/>
    <w:pPr>
      <w:spacing w:before="100" w:beforeAutospacing="1" w:after="100" w:afterAutospacing="1" w:line="240" w:lineRule="auto"/>
    </w:pPr>
    <w:rPr>
      <w:sz w:val="24"/>
      <w:szCs w:val="24"/>
      <w:lang w:eastAsia="uk-UA"/>
    </w:rPr>
  </w:style>
  <w:style w:type="character" w:styleId="Hyperlink">
    <w:name w:val="Hyperlink"/>
    <w:uiPriority w:val="99"/>
    <w:unhideWhenUsed/>
    <w:rsid w:val="006014DD"/>
    <w:rPr>
      <w:color w:val="0000FF"/>
      <w:u w:val="single"/>
    </w:rPr>
  </w:style>
  <w:style w:type="paragraph" w:customStyle="1" w:styleId="ISDAL3texts">
    <w:name w:val="ISDA L3 texts"/>
    <w:basedOn w:val="ISDAText"/>
    <w:qFormat/>
    <w:rsid w:val="00BA7574"/>
    <w:pPr>
      <w:ind w:left="1191"/>
    </w:pPr>
  </w:style>
  <w:style w:type="paragraph" w:customStyle="1" w:styleId="Default">
    <w:name w:val="Default"/>
    <w:rsid w:val="00A83017"/>
    <w:pPr>
      <w:autoSpaceDE w:val="0"/>
      <w:autoSpaceDN w:val="0"/>
      <w:adjustRightInd w:val="0"/>
    </w:pPr>
    <w:rPr>
      <w:color w:val="000000"/>
      <w:sz w:val="24"/>
      <w:szCs w:val="24"/>
    </w:rPr>
  </w:style>
  <w:style w:type="paragraph" w:styleId="Revision">
    <w:name w:val="Revision"/>
    <w:hidden/>
    <w:uiPriority w:val="99"/>
    <w:semiHidden/>
    <w:rsid w:val="006C2733"/>
    <w:rPr>
      <w:sz w:val="22"/>
      <w:szCs w:val="22"/>
      <w:lang w:val="uk-UA"/>
    </w:rPr>
  </w:style>
  <w:style w:type="paragraph" w:styleId="CommentSubject">
    <w:name w:val="annotation subject"/>
    <w:basedOn w:val="CommentText"/>
    <w:next w:val="CommentText"/>
    <w:link w:val="CommentSubjectChar"/>
    <w:uiPriority w:val="99"/>
    <w:semiHidden/>
    <w:unhideWhenUsed/>
    <w:rsid w:val="006C2733"/>
    <w:pPr>
      <w:widowControl/>
      <w:autoSpaceDE/>
      <w:autoSpaceDN/>
      <w:adjustRightInd/>
      <w:spacing w:after="160"/>
    </w:pPr>
    <w:rPr>
      <w:b/>
      <w:bCs/>
      <w:lang w:eastAsia="en-US"/>
    </w:rPr>
  </w:style>
  <w:style w:type="character" w:customStyle="1" w:styleId="CommentSubjectChar">
    <w:name w:val="Comment Subject Char"/>
    <w:link w:val="CommentSubject"/>
    <w:uiPriority w:val="99"/>
    <w:semiHidden/>
    <w:rsid w:val="006C2733"/>
    <w:rPr>
      <w:rFonts w:ascii="Times New Roman Bold" w:eastAsia="Times New Roman Bold" w:hAnsi="Times New Roman Bold" w:cs="Times New Roman Bold"/>
      <w:b/>
      <w:bCs/>
      <w:sz w:val="20"/>
      <w:szCs w:val="20"/>
      <w:lang w:eastAsia="uk-UA"/>
    </w:rPr>
  </w:style>
  <w:style w:type="paragraph" w:styleId="FootnoteText">
    <w:name w:val="footnote text"/>
    <w:basedOn w:val="Normal"/>
    <w:link w:val="FootnoteTextChar"/>
    <w:uiPriority w:val="99"/>
    <w:unhideWhenUsed/>
    <w:rsid w:val="006A7C61"/>
    <w:pPr>
      <w:spacing w:after="0" w:line="240" w:lineRule="auto"/>
    </w:pPr>
    <w:rPr>
      <w:sz w:val="20"/>
      <w:szCs w:val="20"/>
    </w:rPr>
  </w:style>
  <w:style w:type="character" w:customStyle="1" w:styleId="FootnoteTextChar">
    <w:name w:val="Footnote Text Char"/>
    <w:link w:val="FootnoteText"/>
    <w:uiPriority w:val="99"/>
    <w:rsid w:val="006A7C61"/>
    <w:rPr>
      <w:rFonts w:ascii="Times New Roman Bold" w:hAnsi="Times New Roman Bold"/>
      <w:sz w:val="20"/>
      <w:szCs w:val="20"/>
    </w:rPr>
  </w:style>
  <w:style w:type="character" w:styleId="FootnoteReference">
    <w:name w:val="footnote reference"/>
    <w:uiPriority w:val="99"/>
    <w:semiHidden/>
    <w:unhideWhenUsed/>
    <w:rsid w:val="006A7C61"/>
    <w:rPr>
      <w:vertAlign w:val="superscript"/>
    </w:rPr>
  </w:style>
  <w:style w:type="character" w:styleId="Strong">
    <w:name w:val="Strong"/>
    <w:uiPriority w:val="22"/>
    <w:qFormat/>
    <w:rsid w:val="00875A27"/>
    <w:rPr>
      <w:b/>
      <w:bCs/>
    </w:rPr>
  </w:style>
  <w:style w:type="character" w:customStyle="1" w:styleId="rvts46">
    <w:name w:val="rvts46"/>
    <w:rsid w:val="00280621"/>
  </w:style>
  <w:style w:type="character" w:customStyle="1" w:styleId="UnresolvedMention1">
    <w:name w:val="Unresolved Mention1"/>
    <w:uiPriority w:val="99"/>
    <w:semiHidden/>
    <w:unhideWhenUsed/>
    <w:rsid w:val="00280621"/>
    <w:rPr>
      <w:color w:val="605E5C"/>
      <w:shd w:val="clear" w:color="auto" w:fill="E1DFDD"/>
    </w:rPr>
  </w:style>
  <w:style w:type="character" w:styleId="Emphasis">
    <w:name w:val="Emphasis"/>
    <w:uiPriority w:val="20"/>
    <w:qFormat/>
    <w:rsid w:val="00280621"/>
    <w:rPr>
      <w:i/>
      <w:iCs/>
    </w:rPr>
  </w:style>
  <w:style w:type="paragraph" w:customStyle="1" w:styleId="tj">
    <w:name w:val="tj"/>
    <w:basedOn w:val="Normal"/>
    <w:rsid w:val="00280621"/>
    <w:pPr>
      <w:spacing w:before="100" w:beforeAutospacing="1" w:after="100" w:afterAutospacing="1" w:line="240" w:lineRule="auto"/>
    </w:pPr>
    <w:rPr>
      <w:sz w:val="24"/>
      <w:szCs w:val="24"/>
      <w:lang w:eastAsia="uk-UA"/>
    </w:rPr>
  </w:style>
  <w:style w:type="paragraph" w:customStyle="1" w:styleId="tr">
    <w:name w:val="tr"/>
    <w:basedOn w:val="Normal"/>
    <w:rsid w:val="00280621"/>
    <w:pPr>
      <w:spacing w:before="100" w:beforeAutospacing="1" w:after="100" w:afterAutospacing="1" w:line="240" w:lineRule="auto"/>
    </w:pPr>
    <w:rPr>
      <w:sz w:val="24"/>
      <w:szCs w:val="24"/>
      <w:lang w:eastAsia="uk-UA"/>
    </w:rPr>
  </w:style>
  <w:style w:type="paragraph" w:customStyle="1" w:styleId="ISDAL4Text">
    <w:name w:val="ISDA L4 Text"/>
    <w:basedOn w:val="ISDAText"/>
    <w:qFormat/>
    <w:rsid w:val="00B9282C"/>
    <w:pPr>
      <w:ind w:left="1418"/>
    </w:pPr>
  </w:style>
  <w:style w:type="paragraph" w:customStyle="1" w:styleId="ISDAL5Text">
    <w:name w:val="ISDA L5 Text"/>
    <w:basedOn w:val="Normal"/>
    <w:qFormat/>
    <w:rsid w:val="00B9282C"/>
    <w:pPr>
      <w:spacing w:before="240" w:after="0"/>
      <w:ind w:left="1985"/>
      <w:outlineLvl w:val="0"/>
    </w:pPr>
    <w:rPr>
      <w:rFonts w:cs="Times New Roman"/>
      <w:bCs/>
      <w:spacing w:val="-5"/>
    </w:rPr>
  </w:style>
  <w:style w:type="paragraph" w:styleId="Header">
    <w:name w:val="header"/>
    <w:basedOn w:val="Normal"/>
    <w:link w:val="HeaderChar"/>
    <w:uiPriority w:val="99"/>
    <w:unhideWhenUsed/>
    <w:rsid w:val="00883B37"/>
    <w:pPr>
      <w:tabs>
        <w:tab w:val="center" w:pos="4819"/>
        <w:tab w:val="right" w:pos="9639"/>
      </w:tabs>
    </w:pPr>
  </w:style>
  <w:style w:type="character" w:customStyle="1" w:styleId="HeaderChar">
    <w:name w:val="Header Char"/>
    <w:link w:val="Header"/>
    <w:uiPriority w:val="99"/>
    <w:rsid w:val="00883B37"/>
    <w:rPr>
      <w:sz w:val="22"/>
      <w:szCs w:val="22"/>
      <w:lang w:eastAsia="en-US"/>
    </w:rPr>
  </w:style>
  <w:style w:type="paragraph" w:styleId="Footer">
    <w:name w:val="footer"/>
    <w:basedOn w:val="Normal"/>
    <w:link w:val="FooterChar"/>
    <w:uiPriority w:val="99"/>
    <w:unhideWhenUsed/>
    <w:rsid w:val="00883B37"/>
    <w:pPr>
      <w:tabs>
        <w:tab w:val="center" w:pos="4819"/>
        <w:tab w:val="right" w:pos="9639"/>
      </w:tabs>
    </w:pPr>
  </w:style>
  <w:style w:type="character" w:customStyle="1" w:styleId="FooterChar">
    <w:name w:val="Footer Char"/>
    <w:link w:val="Footer"/>
    <w:uiPriority w:val="99"/>
    <w:rsid w:val="00883B37"/>
    <w:rPr>
      <w:sz w:val="22"/>
      <w:szCs w:val="22"/>
      <w:lang w:eastAsia="en-US"/>
    </w:rPr>
  </w:style>
  <w:style w:type="paragraph" w:customStyle="1" w:styleId="Body1">
    <w:name w:val="Body 1"/>
    <w:basedOn w:val="Normal"/>
    <w:rsid w:val="00603926"/>
    <w:pPr>
      <w:spacing w:after="140" w:line="288" w:lineRule="auto"/>
      <w:ind w:left="425"/>
    </w:pPr>
    <w:rPr>
      <w:rFonts w:eastAsia="ClearSansRegular"/>
      <w:sz w:val="20"/>
      <w:szCs w:val="20"/>
      <w:lang w:eastAsia="uk-UA"/>
    </w:rPr>
  </w:style>
  <w:style w:type="paragraph" w:customStyle="1" w:styleId="Body">
    <w:name w:val="Body"/>
    <w:basedOn w:val="Normal"/>
    <w:rsid w:val="00603926"/>
    <w:pPr>
      <w:spacing w:after="140" w:line="288" w:lineRule="auto"/>
    </w:pPr>
    <w:rPr>
      <w:rFonts w:ascii="TimesNewRoman" w:eastAsia="ClearSansRegular" w:hAnsi="TimesNewRoman" w:cs="TimesNewRoman"/>
      <w:sz w:val="20"/>
      <w:szCs w:val="20"/>
      <w:lang w:eastAsia="en-GB"/>
    </w:rPr>
  </w:style>
  <w:style w:type="paragraph" w:customStyle="1" w:styleId="Head">
    <w:name w:val="Head"/>
    <w:basedOn w:val="Normal"/>
    <w:rsid w:val="000D2CB9"/>
    <w:pPr>
      <w:keepNext/>
      <w:spacing w:before="295" w:after="175" w:line="288" w:lineRule="auto"/>
      <w:ind w:left="425"/>
    </w:pPr>
    <w:rPr>
      <w:rFonts w:eastAsia="ClearSansRegular"/>
      <w:b/>
      <w:bCs/>
      <w:lang w:eastAsia="uk-UA"/>
    </w:rPr>
  </w:style>
  <w:style w:type="paragraph" w:customStyle="1" w:styleId="Arabic2-1">
    <w:name w:val="Arabic 2-1."/>
    <w:basedOn w:val="Normal"/>
    <w:rsid w:val="000D2CB9"/>
    <w:pPr>
      <w:numPr>
        <w:numId w:val="1"/>
      </w:numPr>
      <w:tabs>
        <w:tab w:val="clear" w:pos="992"/>
      </w:tabs>
      <w:spacing w:after="140" w:line="288" w:lineRule="auto"/>
      <w:ind w:left="142" w:firstLine="0"/>
    </w:pPr>
    <w:rPr>
      <w:rFonts w:eastAsia="ClearSansRegular"/>
      <w:sz w:val="20"/>
      <w:szCs w:val="20"/>
      <w:lang w:eastAsia="uk-UA"/>
    </w:rPr>
  </w:style>
  <w:style w:type="paragraph" w:customStyle="1" w:styleId="Head-C">
    <w:name w:val="Head - C"/>
    <w:basedOn w:val="Normal"/>
    <w:rsid w:val="000D2CB9"/>
    <w:pPr>
      <w:keepNext/>
      <w:pageBreakBefore/>
      <w:spacing w:before="295" w:after="180" w:line="288" w:lineRule="auto"/>
      <w:ind w:left="425"/>
      <w:jc w:val="center"/>
    </w:pPr>
    <w:rPr>
      <w:rFonts w:eastAsia="ClearSansRegular"/>
      <w:b/>
      <w:bCs/>
      <w:lang w:eastAsia="uk-UA"/>
    </w:rPr>
  </w:style>
  <w:style w:type="paragraph" w:customStyle="1" w:styleId="Alpha3-a">
    <w:name w:val="Alpha 3-(a)"/>
    <w:basedOn w:val="Normal"/>
    <w:rsid w:val="000D2CB9"/>
    <w:pPr>
      <w:numPr>
        <w:numId w:val="2"/>
      </w:numPr>
      <w:tabs>
        <w:tab w:val="clear" w:pos="1559"/>
      </w:tabs>
      <w:spacing w:after="140" w:line="288" w:lineRule="auto"/>
      <w:ind w:left="6173" w:hanging="360"/>
    </w:pPr>
    <w:rPr>
      <w:rFonts w:eastAsia="ClearSansRegular"/>
      <w:sz w:val="20"/>
      <w:szCs w:val="20"/>
      <w:lang w:eastAsia="uk-UA"/>
    </w:rPr>
  </w:style>
  <w:style w:type="paragraph" w:customStyle="1" w:styleId="Body3">
    <w:name w:val="Body 3"/>
    <w:basedOn w:val="Normal"/>
    <w:rsid w:val="00090230"/>
    <w:pPr>
      <w:spacing w:after="140" w:line="288" w:lineRule="auto"/>
      <w:ind w:left="1712"/>
    </w:pPr>
    <w:rPr>
      <w:rFonts w:eastAsia="ClearSansRegular"/>
      <w:sz w:val="20"/>
      <w:szCs w:val="20"/>
      <w:lang w:eastAsia="uk-UA"/>
    </w:rPr>
  </w:style>
  <w:style w:type="character" w:styleId="FollowedHyperlink">
    <w:name w:val="FollowedHyperlink"/>
    <w:uiPriority w:val="99"/>
    <w:semiHidden/>
    <w:unhideWhenUsed/>
    <w:rsid w:val="000C27AE"/>
    <w:rPr>
      <w:color w:val="954F72"/>
      <w:u w:val="single"/>
    </w:rPr>
  </w:style>
  <w:style w:type="paragraph" w:customStyle="1" w:styleId="ISDAWGcomm">
    <w:name w:val="ISDA WG comm"/>
    <w:basedOn w:val="Normal"/>
    <w:qFormat/>
    <w:rsid w:val="003174B4"/>
    <w:pPr>
      <w:widowControl w:val="0"/>
      <w:autoSpaceDE w:val="0"/>
      <w:autoSpaceDN w:val="0"/>
      <w:spacing w:before="120" w:after="240" w:line="240" w:lineRule="auto"/>
    </w:pPr>
    <w:rPr>
      <w:rFonts w:cs="Times New Roman"/>
      <w:b/>
      <w:bCs/>
      <w:i/>
      <w:iCs/>
      <w:szCs w:val="24"/>
      <w:shd w:val="clear" w:color="auto" w:fill="FFFF00"/>
    </w:rPr>
  </w:style>
  <w:style w:type="table" w:styleId="TableGrid">
    <w:name w:val="Table Grid"/>
    <w:basedOn w:val="TableNormal"/>
    <w:uiPriority w:val="39"/>
    <w:rsid w:val="00D5394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DefaultParagraphFont"/>
    <w:rsid w:val="00E84530"/>
  </w:style>
  <w:style w:type="paragraph" w:styleId="TOCHeading">
    <w:name w:val="TOC Heading"/>
    <w:basedOn w:val="Heading1"/>
    <w:next w:val="Normal"/>
    <w:uiPriority w:val="39"/>
    <w:unhideWhenUsed/>
    <w:qFormat/>
    <w:rsid w:val="00507AA0"/>
    <w:pPr>
      <w:outlineLvl w:val="9"/>
    </w:pPr>
    <w:rPr>
      <w:rFonts w:ascii="Calibri Light" w:eastAsia="Times New Roman" w:hAnsi="Calibri Light" w:cs="Times New Roman"/>
      <w:b w:val="0"/>
      <w:color w:val="2F5496"/>
      <w:sz w:val="32"/>
      <w:lang w:val="en-US"/>
    </w:rPr>
  </w:style>
  <w:style w:type="paragraph" w:styleId="TOC1">
    <w:name w:val="toc 1"/>
    <w:basedOn w:val="Normal"/>
    <w:next w:val="Normal"/>
    <w:autoRedefine/>
    <w:uiPriority w:val="39"/>
    <w:unhideWhenUsed/>
    <w:rsid w:val="00507AA0"/>
  </w:style>
  <w:style w:type="paragraph" w:styleId="TOC2">
    <w:name w:val="toc 2"/>
    <w:basedOn w:val="Normal"/>
    <w:next w:val="Normal"/>
    <w:autoRedefine/>
    <w:uiPriority w:val="39"/>
    <w:unhideWhenUsed/>
    <w:rsid w:val="00507AA0"/>
    <w:pPr>
      <w:spacing w:after="100"/>
      <w:ind w:left="220"/>
    </w:pPr>
    <w:rPr>
      <w:rFonts w:ascii="Calibri" w:eastAsia="Times New Roman" w:hAnsi="Calibri" w:cs="Times New Roman"/>
      <w:lang w:eastAsia="uk-UA"/>
    </w:rPr>
  </w:style>
  <w:style w:type="paragraph" w:styleId="TOC3">
    <w:name w:val="toc 3"/>
    <w:basedOn w:val="Normal"/>
    <w:next w:val="Normal"/>
    <w:autoRedefine/>
    <w:uiPriority w:val="39"/>
    <w:unhideWhenUsed/>
    <w:rsid w:val="00507AA0"/>
    <w:pPr>
      <w:spacing w:after="100"/>
      <w:ind w:left="440"/>
    </w:pPr>
    <w:rPr>
      <w:rFonts w:ascii="Calibri" w:eastAsia="Times New Roman" w:hAnsi="Calibri" w:cs="Times New Roman"/>
      <w:lang w:eastAsia="uk-UA"/>
    </w:rPr>
  </w:style>
  <w:style w:type="paragraph" w:styleId="TOC4">
    <w:name w:val="toc 4"/>
    <w:basedOn w:val="Normal"/>
    <w:next w:val="Normal"/>
    <w:autoRedefine/>
    <w:uiPriority w:val="39"/>
    <w:unhideWhenUsed/>
    <w:rsid w:val="00507AA0"/>
    <w:pPr>
      <w:spacing w:after="100"/>
      <w:ind w:left="660"/>
    </w:pPr>
    <w:rPr>
      <w:rFonts w:ascii="Calibri" w:eastAsia="Times New Roman" w:hAnsi="Calibri" w:cs="Times New Roman"/>
      <w:lang w:eastAsia="uk-UA"/>
    </w:rPr>
  </w:style>
  <w:style w:type="paragraph" w:styleId="TOC5">
    <w:name w:val="toc 5"/>
    <w:basedOn w:val="Normal"/>
    <w:next w:val="Normal"/>
    <w:autoRedefine/>
    <w:uiPriority w:val="39"/>
    <w:unhideWhenUsed/>
    <w:rsid w:val="00507AA0"/>
    <w:pPr>
      <w:spacing w:after="100"/>
      <w:ind w:left="880"/>
    </w:pPr>
    <w:rPr>
      <w:rFonts w:ascii="Calibri" w:eastAsia="Times New Roman" w:hAnsi="Calibri" w:cs="Times New Roman"/>
      <w:lang w:eastAsia="uk-UA"/>
    </w:rPr>
  </w:style>
  <w:style w:type="paragraph" w:styleId="TOC6">
    <w:name w:val="toc 6"/>
    <w:basedOn w:val="Normal"/>
    <w:next w:val="Normal"/>
    <w:autoRedefine/>
    <w:uiPriority w:val="39"/>
    <w:unhideWhenUsed/>
    <w:rsid w:val="00507AA0"/>
    <w:pPr>
      <w:spacing w:after="100"/>
      <w:ind w:left="1100"/>
    </w:pPr>
    <w:rPr>
      <w:rFonts w:ascii="Calibri" w:eastAsia="Times New Roman" w:hAnsi="Calibri" w:cs="Times New Roman"/>
      <w:lang w:eastAsia="uk-UA"/>
    </w:rPr>
  </w:style>
  <w:style w:type="paragraph" w:styleId="TOC7">
    <w:name w:val="toc 7"/>
    <w:basedOn w:val="Normal"/>
    <w:next w:val="Normal"/>
    <w:autoRedefine/>
    <w:uiPriority w:val="39"/>
    <w:unhideWhenUsed/>
    <w:rsid w:val="00507AA0"/>
    <w:pPr>
      <w:spacing w:after="100"/>
      <w:ind w:left="1320"/>
    </w:pPr>
    <w:rPr>
      <w:rFonts w:ascii="Calibri" w:eastAsia="Times New Roman" w:hAnsi="Calibri" w:cs="Times New Roman"/>
      <w:lang w:eastAsia="uk-UA"/>
    </w:rPr>
  </w:style>
  <w:style w:type="paragraph" w:styleId="TOC8">
    <w:name w:val="toc 8"/>
    <w:basedOn w:val="Normal"/>
    <w:next w:val="Normal"/>
    <w:autoRedefine/>
    <w:uiPriority w:val="39"/>
    <w:unhideWhenUsed/>
    <w:rsid w:val="00507AA0"/>
    <w:pPr>
      <w:spacing w:after="100"/>
      <w:ind w:left="1540"/>
    </w:pPr>
    <w:rPr>
      <w:rFonts w:ascii="Calibri" w:eastAsia="Times New Roman" w:hAnsi="Calibri" w:cs="Times New Roman"/>
      <w:lang w:eastAsia="uk-UA"/>
    </w:rPr>
  </w:style>
  <w:style w:type="paragraph" w:styleId="TOC9">
    <w:name w:val="toc 9"/>
    <w:basedOn w:val="Normal"/>
    <w:next w:val="Normal"/>
    <w:autoRedefine/>
    <w:uiPriority w:val="39"/>
    <w:unhideWhenUsed/>
    <w:rsid w:val="00507AA0"/>
    <w:pPr>
      <w:spacing w:after="100"/>
      <w:ind w:left="1760"/>
    </w:pPr>
    <w:rPr>
      <w:rFonts w:ascii="Calibri" w:eastAsia="Times New Roman" w:hAnsi="Calibri" w:cs="Times New Roman"/>
      <w:lang w:eastAsia="uk-UA"/>
    </w:rPr>
  </w:style>
  <w:style w:type="character" w:customStyle="1" w:styleId="UnresolvedMention2">
    <w:name w:val="Unresolved Mention2"/>
    <w:uiPriority w:val="99"/>
    <w:semiHidden/>
    <w:unhideWhenUsed/>
    <w:rsid w:val="00507AA0"/>
    <w:rPr>
      <w:color w:val="605E5C"/>
      <w:shd w:val="clear" w:color="auto" w:fill="E1DFDD"/>
    </w:rPr>
  </w:style>
  <w:style w:type="character" w:customStyle="1" w:styleId="Heading2Char">
    <w:name w:val="Heading 2 Char"/>
    <w:basedOn w:val="DefaultParagraphFont"/>
    <w:link w:val="Heading2"/>
    <w:uiPriority w:val="9"/>
    <w:semiHidden/>
    <w:rsid w:val="00827959"/>
    <w:rPr>
      <w:rFonts w:asciiTheme="majorHAnsi" w:eastAsiaTheme="majorEastAsia" w:hAnsiTheme="majorHAnsi" w:cstheme="majorBidi"/>
      <w:color w:val="2E74B5" w:themeColor="accent1" w:themeShade="BF"/>
      <w:sz w:val="26"/>
      <w:szCs w:val="26"/>
      <w:lang w:val="uk-UA"/>
    </w:rPr>
  </w:style>
  <w:style w:type="character" w:customStyle="1" w:styleId="Heading3Char">
    <w:name w:val="Heading 3 Char"/>
    <w:basedOn w:val="DefaultParagraphFont"/>
    <w:link w:val="Heading3"/>
    <w:uiPriority w:val="9"/>
    <w:semiHidden/>
    <w:rsid w:val="00827959"/>
    <w:rPr>
      <w:rFonts w:asciiTheme="majorHAnsi" w:eastAsiaTheme="majorEastAsia" w:hAnsiTheme="majorHAnsi" w:cstheme="majorBidi"/>
      <w:color w:val="1F4D78" w:themeColor="accent1" w:themeShade="7F"/>
      <w:sz w:val="24"/>
      <w:szCs w:val="24"/>
      <w:lang w:val="uk-UA"/>
    </w:rPr>
  </w:style>
  <w:style w:type="character" w:customStyle="1" w:styleId="UnresolvedMention3">
    <w:name w:val="Unresolved Mention3"/>
    <w:basedOn w:val="DefaultParagraphFont"/>
    <w:uiPriority w:val="99"/>
    <w:semiHidden/>
    <w:unhideWhenUsed/>
    <w:rsid w:val="008E24A9"/>
    <w:rPr>
      <w:color w:val="605E5C"/>
      <w:shd w:val="clear" w:color="auto" w:fill="E1DFDD"/>
    </w:rPr>
  </w:style>
  <w:style w:type="table" w:customStyle="1" w:styleId="TableGrid1">
    <w:name w:val="Table Grid1"/>
    <w:basedOn w:val="TableNormal"/>
    <w:next w:val="TableGrid"/>
    <w:uiPriority w:val="39"/>
    <w:rsid w:val="009134E2"/>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12C6"/>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
    <w:name w:val="Sched 1"/>
    <w:basedOn w:val="Normal"/>
    <w:link w:val="Sched1Char"/>
    <w:qFormat/>
    <w:rsid w:val="00AB12C6"/>
    <w:pPr>
      <w:keepNext/>
      <w:keepLines/>
      <w:numPr>
        <w:numId w:val="30"/>
      </w:numPr>
      <w:tabs>
        <w:tab w:val="left" w:leader="dot" w:pos="1757"/>
        <w:tab w:val="left" w:pos="2510"/>
        <w:tab w:val="left" w:leader="dot" w:pos="4248"/>
        <w:tab w:val="left" w:pos="4992"/>
        <w:tab w:val="left" w:leader="dot" w:pos="6744"/>
        <w:tab w:val="left" w:pos="7445"/>
      </w:tabs>
      <w:spacing w:before="120" w:after="240" w:line="235" w:lineRule="exact"/>
      <w:outlineLvl w:val="0"/>
    </w:pPr>
    <w:rPr>
      <w:rFonts w:ascii="Times New Roman Bold" w:eastAsia="SimHei" w:hAnsi="Times New Roman Bold" w:cs="Times New Roman"/>
      <w:b/>
      <w:caps/>
      <w:szCs w:val="32"/>
    </w:rPr>
  </w:style>
  <w:style w:type="paragraph" w:customStyle="1" w:styleId="Sched2">
    <w:name w:val="Sched 2"/>
    <w:basedOn w:val="Sched1"/>
    <w:qFormat/>
    <w:rsid w:val="00012776"/>
    <w:pPr>
      <w:numPr>
        <w:ilvl w:val="1"/>
      </w:numPr>
      <w:tabs>
        <w:tab w:val="clear" w:pos="1757"/>
        <w:tab w:val="clear" w:pos="2510"/>
        <w:tab w:val="clear" w:pos="4248"/>
        <w:tab w:val="clear" w:pos="4992"/>
        <w:tab w:val="clear" w:pos="6744"/>
        <w:tab w:val="clear" w:pos="7445"/>
        <w:tab w:val="left" w:pos="1134"/>
      </w:tabs>
      <w:spacing w:line="259" w:lineRule="auto"/>
      <w:ind w:left="1134" w:hanging="567"/>
    </w:pPr>
    <w:rPr>
      <w:rFonts w:ascii="Times New Roman" w:hAnsi="Times New Roman"/>
      <w:b w:val="0"/>
      <w:caps w:val="0"/>
    </w:rPr>
  </w:style>
  <w:style w:type="character" w:customStyle="1" w:styleId="Sched1Char">
    <w:name w:val="Sched 1 Char"/>
    <w:basedOn w:val="DefaultParagraphFont"/>
    <w:link w:val="Sched1"/>
    <w:rsid w:val="00AB12C6"/>
    <w:rPr>
      <w:rFonts w:eastAsia="SimHei" w:cs="Times New Roman"/>
      <w:b/>
      <w:caps/>
      <w:sz w:val="22"/>
      <w:szCs w:val="32"/>
      <w:lang w:val="uk-UA"/>
    </w:rPr>
  </w:style>
  <w:style w:type="paragraph" w:customStyle="1" w:styleId="Sched3">
    <w:name w:val="Sched3"/>
    <w:basedOn w:val="Sched2"/>
    <w:qFormat/>
    <w:rsid w:val="00012776"/>
    <w:pPr>
      <w:numPr>
        <w:ilvl w:val="2"/>
      </w:numPr>
      <w:tabs>
        <w:tab w:val="clear" w:pos="1134"/>
      </w:tabs>
      <w:ind w:left="1134" w:hanging="567"/>
    </w:pPr>
    <w:rPr>
      <w:iCs/>
    </w:rPr>
  </w:style>
  <w:style w:type="paragraph" w:customStyle="1" w:styleId="Sched4">
    <w:name w:val="Sched4"/>
    <w:basedOn w:val="Sched3"/>
    <w:qFormat/>
    <w:rsid w:val="00012776"/>
    <w:pPr>
      <w:numPr>
        <w:ilvl w:val="3"/>
      </w:numPr>
      <w:tabs>
        <w:tab w:val="num" w:pos="1701"/>
      </w:tabs>
      <w:ind w:left="1701" w:hanging="567"/>
    </w:pPr>
    <w:rPr>
      <w:rFonts w:eastAsia="Times New Roman"/>
      <w:bCs/>
    </w:rPr>
  </w:style>
  <w:style w:type="paragraph" w:customStyle="1" w:styleId="Schedtext1">
    <w:name w:val="Sched text 1"/>
    <w:basedOn w:val="Normal"/>
    <w:qFormat/>
    <w:rsid w:val="00012776"/>
    <w:pPr>
      <w:tabs>
        <w:tab w:val="left" w:leader="dot" w:pos="1757"/>
        <w:tab w:val="left" w:pos="2510"/>
        <w:tab w:val="left" w:leader="dot" w:pos="4248"/>
        <w:tab w:val="left" w:pos="4992"/>
        <w:tab w:val="left" w:leader="dot" w:pos="6744"/>
        <w:tab w:val="left" w:pos="7445"/>
      </w:tabs>
      <w:spacing w:before="120" w:after="240" w:line="235" w:lineRule="exact"/>
      <w:ind w:left="397"/>
      <w:outlineLvl w:val="0"/>
    </w:pPr>
    <w:rPr>
      <w:rFonts w:eastAsia="SimHei" w:cs="Times New Roman"/>
      <w:szCs w:val="32"/>
    </w:rPr>
  </w:style>
  <w:style w:type="paragraph" w:customStyle="1" w:styleId="Schedtext2">
    <w:name w:val="Sched text 2"/>
    <w:basedOn w:val="Schedtext1"/>
    <w:qFormat/>
    <w:rsid w:val="00012776"/>
    <w:pPr>
      <w:ind w:left="1134"/>
    </w:pPr>
  </w:style>
  <w:style w:type="paragraph" w:customStyle="1" w:styleId="SchedHead">
    <w:name w:val="Sched Head"/>
    <w:basedOn w:val="Normal"/>
    <w:qFormat/>
    <w:rsid w:val="00B70D1F"/>
    <w:pPr>
      <w:jc w:val="center"/>
    </w:pPr>
    <w:rPr>
      <w:rFonts w:eastAsia="Times New Roman" w:cs="Times New Roman"/>
      <w:b/>
      <w:bCs/>
      <w:lang w:val="ru-RU"/>
    </w:rPr>
  </w:style>
  <w:style w:type="character" w:styleId="PlaceholderText">
    <w:name w:val="Placeholder Text"/>
    <w:basedOn w:val="DefaultParagraphFont"/>
    <w:uiPriority w:val="99"/>
    <w:semiHidden/>
    <w:rsid w:val="00337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4232">
      <w:bodyDiv w:val="1"/>
      <w:marLeft w:val="0"/>
      <w:marRight w:val="0"/>
      <w:marTop w:val="0"/>
      <w:marBottom w:val="0"/>
      <w:divBdr>
        <w:top w:val="none" w:sz="0" w:space="0" w:color="auto"/>
        <w:left w:val="none" w:sz="0" w:space="0" w:color="auto"/>
        <w:bottom w:val="none" w:sz="0" w:space="0" w:color="auto"/>
        <w:right w:val="none" w:sz="0" w:space="0" w:color="auto"/>
      </w:divBdr>
    </w:div>
    <w:div w:id="201136134">
      <w:bodyDiv w:val="1"/>
      <w:marLeft w:val="0"/>
      <w:marRight w:val="0"/>
      <w:marTop w:val="0"/>
      <w:marBottom w:val="0"/>
      <w:divBdr>
        <w:top w:val="none" w:sz="0" w:space="0" w:color="auto"/>
        <w:left w:val="none" w:sz="0" w:space="0" w:color="auto"/>
        <w:bottom w:val="none" w:sz="0" w:space="0" w:color="auto"/>
        <w:right w:val="none" w:sz="0" w:space="0" w:color="auto"/>
      </w:divBdr>
    </w:div>
    <w:div w:id="398020055">
      <w:bodyDiv w:val="1"/>
      <w:marLeft w:val="0"/>
      <w:marRight w:val="0"/>
      <w:marTop w:val="0"/>
      <w:marBottom w:val="0"/>
      <w:divBdr>
        <w:top w:val="none" w:sz="0" w:space="0" w:color="auto"/>
        <w:left w:val="none" w:sz="0" w:space="0" w:color="auto"/>
        <w:bottom w:val="none" w:sz="0" w:space="0" w:color="auto"/>
        <w:right w:val="none" w:sz="0" w:space="0" w:color="auto"/>
      </w:divBdr>
    </w:div>
    <w:div w:id="427165616">
      <w:bodyDiv w:val="1"/>
      <w:marLeft w:val="0"/>
      <w:marRight w:val="0"/>
      <w:marTop w:val="0"/>
      <w:marBottom w:val="0"/>
      <w:divBdr>
        <w:top w:val="none" w:sz="0" w:space="0" w:color="auto"/>
        <w:left w:val="none" w:sz="0" w:space="0" w:color="auto"/>
        <w:bottom w:val="none" w:sz="0" w:space="0" w:color="auto"/>
        <w:right w:val="none" w:sz="0" w:space="0" w:color="auto"/>
      </w:divBdr>
    </w:div>
    <w:div w:id="456071962">
      <w:bodyDiv w:val="1"/>
      <w:marLeft w:val="0"/>
      <w:marRight w:val="0"/>
      <w:marTop w:val="0"/>
      <w:marBottom w:val="0"/>
      <w:divBdr>
        <w:top w:val="none" w:sz="0" w:space="0" w:color="auto"/>
        <w:left w:val="none" w:sz="0" w:space="0" w:color="auto"/>
        <w:bottom w:val="none" w:sz="0" w:space="0" w:color="auto"/>
        <w:right w:val="none" w:sz="0" w:space="0" w:color="auto"/>
      </w:divBdr>
    </w:div>
    <w:div w:id="511333747">
      <w:bodyDiv w:val="1"/>
      <w:marLeft w:val="0"/>
      <w:marRight w:val="0"/>
      <w:marTop w:val="0"/>
      <w:marBottom w:val="0"/>
      <w:divBdr>
        <w:top w:val="none" w:sz="0" w:space="0" w:color="auto"/>
        <w:left w:val="none" w:sz="0" w:space="0" w:color="auto"/>
        <w:bottom w:val="none" w:sz="0" w:space="0" w:color="auto"/>
        <w:right w:val="none" w:sz="0" w:space="0" w:color="auto"/>
      </w:divBdr>
    </w:div>
    <w:div w:id="636420332">
      <w:bodyDiv w:val="1"/>
      <w:marLeft w:val="0"/>
      <w:marRight w:val="0"/>
      <w:marTop w:val="0"/>
      <w:marBottom w:val="0"/>
      <w:divBdr>
        <w:top w:val="none" w:sz="0" w:space="0" w:color="auto"/>
        <w:left w:val="none" w:sz="0" w:space="0" w:color="auto"/>
        <w:bottom w:val="none" w:sz="0" w:space="0" w:color="auto"/>
        <w:right w:val="none" w:sz="0" w:space="0" w:color="auto"/>
      </w:divBdr>
    </w:div>
    <w:div w:id="937179346">
      <w:bodyDiv w:val="1"/>
      <w:marLeft w:val="0"/>
      <w:marRight w:val="0"/>
      <w:marTop w:val="0"/>
      <w:marBottom w:val="0"/>
      <w:divBdr>
        <w:top w:val="none" w:sz="0" w:space="0" w:color="auto"/>
        <w:left w:val="none" w:sz="0" w:space="0" w:color="auto"/>
        <w:bottom w:val="none" w:sz="0" w:space="0" w:color="auto"/>
        <w:right w:val="none" w:sz="0" w:space="0" w:color="auto"/>
      </w:divBdr>
    </w:div>
    <w:div w:id="1011956181">
      <w:bodyDiv w:val="1"/>
      <w:marLeft w:val="0"/>
      <w:marRight w:val="0"/>
      <w:marTop w:val="0"/>
      <w:marBottom w:val="0"/>
      <w:divBdr>
        <w:top w:val="none" w:sz="0" w:space="0" w:color="auto"/>
        <w:left w:val="none" w:sz="0" w:space="0" w:color="auto"/>
        <w:bottom w:val="none" w:sz="0" w:space="0" w:color="auto"/>
        <w:right w:val="none" w:sz="0" w:space="0" w:color="auto"/>
      </w:divBdr>
    </w:div>
    <w:div w:id="1144734026">
      <w:bodyDiv w:val="1"/>
      <w:marLeft w:val="0"/>
      <w:marRight w:val="0"/>
      <w:marTop w:val="0"/>
      <w:marBottom w:val="0"/>
      <w:divBdr>
        <w:top w:val="none" w:sz="0" w:space="0" w:color="auto"/>
        <w:left w:val="none" w:sz="0" w:space="0" w:color="auto"/>
        <w:bottom w:val="none" w:sz="0" w:space="0" w:color="auto"/>
        <w:right w:val="none" w:sz="0" w:space="0" w:color="auto"/>
      </w:divBdr>
      <w:divsChild>
        <w:div w:id="297880949">
          <w:marLeft w:val="0"/>
          <w:marRight w:val="0"/>
          <w:marTop w:val="0"/>
          <w:marBottom w:val="0"/>
          <w:divBdr>
            <w:top w:val="none" w:sz="0" w:space="0" w:color="auto"/>
            <w:left w:val="none" w:sz="0" w:space="0" w:color="auto"/>
            <w:bottom w:val="none" w:sz="0" w:space="0" w:color="auto"/>
            <w:right w:val="none" w:sz="0" w:space="0" w:color="auto"/>
          </w:divBdr>
        </w:div>
        <w:div w:id="751508780">
          <w:marLeft w:val="0"/>
          <w:marRight w:val="0"/>
          <w:marTop w:val="0"/>
          <w:marBottom w:val="0"/>
          <w:divBdr>
            <w:top w:val="none" w:sz="0" w:space="0" w:color="auto"/>
            <w:left w:val="none" w:sz="0" w:space="0" w:color="auto"/>
            <w:bottom w:val="none" w:sz="0" w:space="0" w:color="auto"/>
            <w:right w:val="none" w:sz="0" w:space="0" w:color="auto"/>
          </w:divBdr>
        </w:div>
      </w:divsChild>
    </w:div>
    <w:div w:id="1191995260">
      <w:bodyDiv w:val="1"/>
      <w:marLeft w:val="0"/>
      <w:marRight w:val="0"/>
      <w:marTop w:val="0"/>
      <w:marBottom w:val="0"/>
      <w:divBdr>
        <w:top w:val="none" w:sz="0" w:space="0" w:color="auto"/>
        <w:left w:val="none" w:sz="0" w:space="0" w:color="auto"/>
        <w:bottom w:val="none" w:sz="0" w:space="0" w:color="auto"/>
        <w:right w:val="none" w:sz="0" w:space="0" w:color="auto"/>
      </w:divBdr>
    </w:div>
    <w:div w:id="1272710493">
      <w:bodyDiv w:val="1"/>
      <w:marLeft w:val="0"/>
      <w:marRight w:val="0"/>
      <w:marTop w:val="0"/>
      <w:marBottom w:val="0"/>
      <w:divBdr>
        <w:top w:val="none" w:sz="0" w:space="0" w:color="auto"/>
        <w:left w:val="none" w:sz="0" w:space="0" w:color="auto"/>
        <w:bottom w:val="none" w:sz="0" w:space="0" w:color="auto"/>
        <w:right w:val="none" w:sz="0" w:space="0" w:color="auto"/>
      </w:divBdr>
    </w:div>
    <w:div w:id="1546526206">
      <w:bodyDiv w:val="1"/>
      <w:marLeft w:val="0"/>
      <w:marRight w:val="0"/>
      <w:marTop w:val="0"/>
      <w:marBottom w:val="0"/>
      <w:divBdr>
        <w:top w:val="none" w:sz="0" w:space="0" w:color="auto"/>
        <w:left w:val="none" w:sz="0" w:space="0" w:color="auto"/>
        <w:bottom w:val="none" w:sz="0" w:space="0" w:color="auto"/>
        <w:right w:val="none" w:sz="0" w:space="0" w:color="auto"/>
      </w:divBdr>
    </w:div>
    <w:div w:id="1660034298">
      <w:bodyDiv w:val="1"/>
      <w:marLeft w:val="0"/>
      <w:marRight w:val="0"/>
      <w:marTop w:val="0"/>
      <w:marBottom w:val="0"/>
      <w:divBdr>
        <w:top w:val="none" w:sz="0" w:space="0" w:color="auto"/>
        <w:left w:val="none" w:sz="0" w:space="0" w:color="auto"/>
        <w:bottom w:val="none" w:sz="0" w:space="0" w:color="auto"/>
        <w:right w:val="none" w:sz="0" w:space="0" w:color="auto"/>
      </w:divBdr>
    </w:div>
    <w:div w:id="1662999748">
      <w:bodyDiv w:val="1"/>
      <w:marLeft w:val="0"/>
      <w:marRight w:val="0"/>
      <w:marTop w:val="0"/>
      <w:marBottom w:val="0"/>
      <w:divBdr>
        <w:top w:val="none" w:sz="0" w:space="0" w:color="auto"/>
        <w:left w:val="none" w:sz="0" w:space="0" w:color="auto"/>
        <w:bottom w:val="none" w:sz="0" w:space="0" w:color="auto"/>
        <w:right w:val="none" w:sz="0" w:space="0" w:color="auto"/>
      </w:divBdr>
    </w:div>
    <w:div w:id="1777214181">
      <w:bodyDiv w:val="1"/>
      <w:marLeft w:val="0"/>
      <w:marRight w:val="0"/>
      <w:marTop w:val="0"/>
      <w:marBottom w:val="0"/>
      <w:divBdr>
        <w:top w:val="none" w:sz="0" w:space="0" w:color="auto"/>
        <w:left w:val="none" w:sz="0" w:space="0" w:color="auto"/>
        <w:bottom w:val="none" w:sz="0" w:space="0" w:color="auto"/>
        <w:right w:val="none" w:sz="0" w:space="0" w:color="auto"/>
      </w:divBdr>
    </w:div>
    <w:div w:id="1830948786">
      <w:bodyDiv w:val="1"/>
      <w:marLeft w:val="0"/>
      <w:marRight w:val="0"/>
      <w:marTop w:val="0"/>
      <w:marBottom w:val="0"/>
      <w:divBdr>
        <w:top w:val="none" w:sz="0" w:space="0" w:color="auto"/>
        <w:left w:val="none" w:sz="0" w:space="0" w:color="auto"/>
        <w:bottom w:val="none" w:sz="0" w:space="0" w:color="auto"/>
        <w:right w:val="none" w:sz="0" w:space="0" w:color="auto"/>
      </w:divBdr>
    </w:div>
    <w:div w:id="1833595277">
      <w:bodyDiv w:val="1"/>
      <w:marLeft w:val="0"/>
      <w:marRight w:val="0"/>
      <w:marTop w:val="0"/>
      <w:marBottom w:val="0"/>
      <w:divBdr>
        <w:top w:val="none" w:sz="0" w:space="0" w:color="auto"/>
        <w:left w:val="none" w:sz="0" w:space="0" w:color="auto"/>
        <w:bottom w:val="none" w:sz="0" w:space="0" w:color="auto"/>
        <w:right w:val="none" w:sz="0" w:space="0" w:color="auto"/>
      </w:divBdr>
    </w:div>
    <w:div w:id="1838378718">
      <w:bodyDiv w:val="1"/>
      <w:marLeft w:val="0"/>
      <w:marRight w:val="0"/>
      <w:marTop w:val="0"/>
      <w:marBottom w:val="0"/>
      <w:divBdr>
        <w:top w:val="none" w:sz="0" w:space="0" w:color="auto"/>
        <w:left w:val="none" w:sz="0" w:space="0" w:color="auto"/>
        <w:bottom w:val="none" w:sz="0" w:space="0" w:color="auto"/>
        <w:right w:val="none" w:sz="0" w:space="0" w:color="auto"/>
      </w:divBdr>
    </w:div>
    <w:div w:id="1868521811">
      <w:bodyDiv w:val="1"/>
      <w:marLeft w:val="0"/>
      <w:marRight w:val="0"/>
      <w:marTop w:val="0"/>
      <w:marBottom w:val="0"/>
      <w:divBdr>
        <w:top w:val="none" w:sz="0" w:space="0" w:color="auto"/>
        <w:left w:val="none" w:sz="0" w:space="0" w:color="auto"/>
        <w:bottom w:val="none" w:sz="0" w:space="0" w:color="auto"/>
        <w:right w:val="none" w:sz="0" w:space="0" w:color="auto"/>
      </w:divBdr>
    </w:div>
    <w:div w:id="1879969838">
      <w:bodyDiv w:val="1"/>
      <w:marLeft w:val="0"/>
      <w:marRight w:val="0"/>
      <w:marTop w:val="0"/>
      <w:marBottom w:val="0"/>
      <w:divBdr>
        <w:top w:val="none" w:sz="0" w:space="0" w:color="auto"/>
        <w:left w:val="none" w:sz="0" w:space="0" w:color="auto"/>
        <w:bottom w:val="none" w:sz="0" w:space="0" w:color="auto"/>
        <w:right w:val="none" w:sz="0" w:space="0" w:color="auto"/>
      </w:divBdr>
    </w:div>
    <w:div w:id="1897666147">
      <w:bodyDiv w:val="1"/>
      <w:marLeft w:val="0"/>
      <w:marRight w:val="0"/>
      <w:marTop w:val="0"/>
      <w:marBottom w:val="0"/>
      <w:divBdr>
        <w:top w:val="none" w:sz="0" w:space="0" w:color="auto"/>
        <w:left w:val="none" w:sz="0" w:space="0" w:color="auto"/>
        <w:bottom w:val="none" w:sz="0" w:space="0" w:color="auto"/>
        <w:right w:val="none" w:sz="0" w:space="0" w:color="auto"/>
      </w:divBdr>
    </w:div>
    <w:div w:id="1942450237">
      <w:bodyDiv w:val="1"/>
      <w:marLeft w:val="0"/>
      <w:marRight w:val="0"/>
      <w:marTop w:val="0"/>
      <w:marBottom w:val="0"/>
      <w:divBdr>
        <w:top w:val="none" w:sz="0" w:space="0" w:color="auto"/>
        <w:left w:val="none" w:sz="0" w:space="0" w:color="auto"/>
        <w:bottom w:val="none" w:sz="0" w:space="0" w:color="auto"/>
        <w:right w:val="none" w:sz="0" w:space="0" w:color="auto"/>
      </w:divBdr>
    </w:div>
    <w:div w:id="1985355223">
      <w:bodyDiv w:val="1"/>
      <w:marLeft w:val="0"/>
      <w:marRight w:val="0"/>
      <w:marTop w:val="0"/>
      <w:marBottom w:val="0"/>
      <w:divBdr>
        <w:top w:val="none" w:sz="0" w:space="0" w:color="auto"/>
        <w:left w:val="none" w:sz="0" w:space="0" w:color="auto"/>
        <w:bottom w:val="none" w:sz="0" w:space="0" w:color="auto"/>
        <w:right w:val="none" w:sz="0" w:space="0" w:color="auto"/>
      </w:divBdr>
    </w:div>
    <w:div w:id="2000032228">
      <w:bodyDiv w:val="1"/>
      <w:marLeft w:val="0"/>
      <w:marRight w:val="0"/>
      <w:marTop w:val="0"/>
      <w:marBottom w:val="0"/>
      <w:divBdr>
        <w:top w:val="none" w:sz="0" w:space="0" w:color="auto"/>
        <w:left w:val="none" w:sz="0" w:space="0" w:color="auto"/>
        <w:bottom w:val="none" w:sz="0" w:space="0" w:color="auto"/>
        <w:right w:val="none" w:sz="0" w:space="0" w:color="auto"/>
      </w:divBdr>
    </w:div>
    <w:div w:id="21183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73C111-8736-4259-A8E8-23A7EBE149E5}"/>
      </w:docPartPr>
      <w:docPartBody>
        <w:p w:rsidR="00FE1B18" w:rsidRDefault="001543EE">
          <w:r w:rsidRPr="00921A0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37FFBAC-7C9C-46D2-9040-8BD9C9A1503C}"/>
      </w:docPartPr>
      <w:docPartBody>
        <w:p w:rsidR="00FE1B18" w:rsidRDefault="001543EE">
          <w:r w:rsidRPr="00921A00">
            <w:rPr>
              <w:rStyle w:val="PlaceholderText"/>
            </w:rPr>
            <w:t>Choose an item.</w:t>
          </w:r>
        </w:p>
      </w:docPartBody>
    </w:docPart>
    <w:docPart>
      <w:docPartPr>
        <w:name w:val="0006CE3632274DE88E70D27C257451A2"/>
        <w:category>
          <w:name w:val="General"/>
          <w:gallery w:val="placeholder"/>
        </w:category>
        <w:types>
          <w:type w:val="bbPlcHdr"/>
        </w:types>
        <w:behaviors>
          <w:behavior w:val="content"/>
        </w:behaviors>
        <w:guid w:val="{6751F8B2-0038-4FBD-A9A2-8ABC322596BB}"/>
      </w:docPartPr>
      <w:docPartBody>
        <w:p w:rsidR="00FE1B18" w:rsidRDefault="00FE1B18" w:rsidP="00FE1B18">
          <w:pPr>
            <w:pStyle w:val="0006CE3632274DE88E70D27C257451A2"/>
          </w:pPr>
          <w:r w:rsidRPr="00921A00">
            <w:rPr>
              <w:rStyle w:val="PlaceholderText"/>
            </w:rPr>
            <w:t>Choose an item.</w:t>
          </w:r>
        </w:p>
      </w:docPartBody>
    </w:docPart>
    <w:docPart>
      <w:docPartPr>
        <w:name w:val="12DA0AF0F7C74B838FBE2E7B1B103F2D"/>
        <w:category>
          <w:name w:val="General"/>
          <w:gallery w:val="placeholder"/>
        </w:category>
        <w:types>
          <w:type w:val="bbPlcHdr"/>
        </w:types>
        <w:behaviors>
          <w:behavior w:val="content"/>
        </w:behaviors>
        <w:guid w:val="{DB88EE0E-C0B1-4CC6-8807-9C4FEDA3CD32}"/>
      </w:docPartPr>
      <w:docPartBody>
        <w:p w:rsidR="00FE1B18" w:rsidRDefault="00FE1B18" w:rsidP="00FE1B18">
          <w:pPr>
            <w:pStyle w:val="12DA0AF0F7C74B838FBE2E7B1B103F2D"/>
          </w:pPr>
          <w:r w:rsidRPr="00921A00">
            <w:rPr>
              <w:rStyle w:val="PlaceholderText"/>
            </w:rPr>
            <w:t>Choose an item.</w:t>
          </w:r>
        </w:p>
      </w:docPartBody>
    </w:docPart>
    <w:docPart>
      <w:docPartPr>
        <w:name w:val="3B8A5E0F24C0449B95B3BD8E424E6178"/>
        <w:category>
          <w:name w:val="General"/>
          <w:gallery w:val="placeholder"/>
        </w:category>
        <w:types>
          <w:type w:val="bbPlcHdr"/>
        </w:types>
        <w:behaviors>
          <w:behavior w:val="content"/>
        </w:behaviors>
        <w:guid w:val="{FC5FC75D-31CD-4FD0-B39C-344F70835947}"/>
      </w:docPartPr>
      <w:docPartBody>
        <w:p w:rsidR="00FE1B18" w:rsidRDefault="00FE1B18" w:rsidP="00FE1B18">
          <w:pPr>
            <w:pStyle w:val="3B8A5E0F24C0449B95B3BD8E424E6178"/>
          </w:pPr>
          <w:r w:rsidRPr="00921A00">
            <w:rPr>
              <w:rStyle w:val="PlaceholderText"/>
            </w:rPr>
            <w:t>Choose an item.</w:t>
          </w:r>
        </w:p>
      </w:docPartBody>
    </w:docPart>
    <w:docPart>
      <w:docPartPr>
        <w:name w:val="66FCF2A45EDF4AC8806426B8E889F6D7"/>
        <w:category>
          <w:name w:val="General"/>
          <w:gallery w:val="placeholder"/>
        </w:category>
        <w:types>
          <w:type w:val="bbPlcHdr"/>
        </w:types>
        <w:behaviors>
          <w:behavior w:val="content"/>
        </w:behaviors>
        <w:guid w:val="{5E8468CB-F7F6-4A87-BC38-386835855D40}"/>
      </w:docPartPr>
      <w:docPartBody>
        <w:p w:rsidR="00FE1B18" w:rsidRDefault="00FE1B18" w:rsidP="00FE1B18">
          <w:pPr>
            <w:pStyle w:val="66FCF2A45EDF4AC8806426B8E889F6D7"/>
          </w:pPr>
          <w:r w:rsidRPr="00921A00">
            <w:rPr>
              <w:rStyle w:val="PlaceholderText"/>
            </w:rPr>
            <w:t>Choose an item.</w:t>
          </w:r>
        </w:p>
      </w:docPartBody>
    </w:docPart>
    <w:docPart>
      <w:docPartPr>
        <w:name w:val="5563AB853785478E937DC28EB55A8AA2"/>
        <w:category>
          <w:name w:val="General"/>
          <w:gallery w:val="placeholder"/>
        </w:category>
        <w:types>
          <w:type w:val="bbPlcHdr"/>
        </w:types>
        <w:behaviors>
          <w:behavior w:val="content"/>
        </w:behaviors>
        <w:guid w:val="{0B594F96-516F-47D9-8B8B-5BFDEB197332}"/>
      </w:docPartPr>
      <w:docPartBody>
        <w:p w:rsidR="00FE1B18" w:rsidRDefault="00FE1B18" w:rsidP="00FE1B18">
          <w:pPr>
            <w:pStyle w:val="5563AB853785478E937DC28EB55A8AA2"/>
          </w:pPr>
          <w:r w:rsidRPr="00921A00">
            <w:rPr>
              <w:rStyle w:val="PlaceholderText"/>
            </w:rPr>
            <w:t>Choose an item.</w:t>
          </w:r>
        </w:p>
      </w:docPartBody>
    </w:docPart>
    <w:docPart>
      <w:docPartPr>
        <w:name w:val="EB1FD5CE552745AD8F1CD33B9A0E5832"/>
        <w:category>
          <w:name w:val="General"/>
          <w:gallery w:val="placeholder"/>
        </w:category>
        <w:types>
          <w:type w:val="bbPlcHdr"/>
        </w:types>
        <w:behaviors>
          <w:behavior w:val="content"/>
        </w:behaviors>
        <w:guid w:val="{FD0FD2B0-1757-4CAB-9C17-4120C4139397}"/>
      </w:docPartPr>
      <w:docPartBody>
        <w:p w:rsidR="00000ABE" w:rsidRDefault="00FE1B18" w:rsidP="00FE1B18">
          <w:pPr>
            <w:pStyle w:val="EB1FD5CE552745AD8F1CD33B9A0E5832"/>
          </w:pPr>
          <w:r w:rsidRPr="00921A00">
            <w:rPr>
              <w:rStyle w:val="PlaceholderText"/>
            </w:rPr>
            <w:t>Click or tap here to enter text.</w:t>
          </w:r>
        </w:p>
      </w:docPartBody>
    </w:docPart>
    <w:docPart>
      <w:docPartPr>
        <w:name w:val="C35DE8904DCE4A469471D425317B484C"/>
        <w:category>
          <w:name w:val="General"/>
          <w:gallery w:val="placeholder"/>
        </w:category>
        <w:types>
          <w:type w:val="bbPlcHdr"/>
        </w:types>
        <w:behaviors>
          <w:behavior w:val="content"/>
        </w:behaviors>
        <w:guid w:val="{4E461FA9-D6B1-4D74-AA09-32F359F465C8}"/>
      </w:docPartPr>
      <w:docPartBody>
        <w:p w:rsidR="001A1A82" w:rsidRDefault="00000ABE" w:rsidP="00000ABE">
          <w:pPr>
            <w:pStyle w:val="C35DE8904DCE4A469471D425317B484C"/>
          </w:pPr>
          <w:r w:rsidRPr="00921A00">
            <w:rPr>
              <w:rStyle w:val="PlaceholderText"/>
            </w:rPr>
            <w:t>Click or tap here to enter text.</w:t>
          </w:r>
        </w:p>
      </w:docPartBody>
    </w:docPart>
    <w:docPart>
      <w:docPartPr>
        <w:name w:val="7419F998EDA54413A9F09570EAB43094"/>
        <w:category>
          <w:name w:val="General"/>
          <w:gallery w:val="placeholder"/>
        </w:category>
        <w:types>
          <w:type w:val="bbPlcHdr"/>
        </w:types>
        <w:behaviors>
          <w:behavior w:val="content"/>
        </w:behaviors>
        <w:guid w:val="{367C7316-C198-4A40-8514-2FEB27D55364}"/>
      </w:docPartPr>
      <w:docPartBody>
        <w:p w:rsidR="001A1A82" w:rsidRDefault="00000ABE" w:rsidP="00000ABE">
          <w:pPr>
            <w:pStyle w:val="7419F998EDA54413A9F09570EAB43094"/>
          </w:pPr>
          <w:r w:rsidRPr="00921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learSansRegular">
    <w:altName w:val="Cambria"/>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EE"/>
    <w:rsid w:val="00000ABE"/>
    <w:rsid w:val="001543EE"/>
    <w:rsid w:val="001964D9"/>
    <w:rsid w:val="001A1A82"/>
    <w:rsid w:val="002F26DF"/>
    <w:rsid w:val="005B36C5"/>
    <w:rsid w:val="00612831"/>
    <w:rsid w:val="00665382"/>
    <w:rsid w:val="008A1024"/>
    <w:rsid w:val="00AA01FB"/>
    <w:rsid w:val="00B054A8"/>
    <w:rsid w:val="00C55F58"/>
    <w:rsid w:val="00CC71E9"/>
    <w:rsid w:val="00F8166D"/>
    <w:rsid w:val="00FE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ABE"/>
    <w:rPr>
      <w:color w:val="808080"/>
    </w:rPr>
  </w:style>
  <w:style w:type="paragraph" w:customStyle="1" w:styleId="0006CE3632274DE88E70D27C257451A2">
    <w:name w:val="0006CE3632274DE88E70D27C257451A2"/>
    <w:rsid w:val="00FE1B18"/>
    <w:pPr>
      <w:jc w:val="both"/>
    </w:pPr>
    <w:rPr>
      <w:rFonts w:ascii="Times New Roman" w:eastAsia="Times New Roman Bold" w:hAnsi="Times New Roman" w:cs="Times New Roman Bold"/>
      <w:lang w:val="uk-UA"/>
    </w:rPr>
  </w:style>
  <w:style w:type="paragraph" w:customStyle="1" w:styleId="12DA0AF0F7C74B838FBE2E7B1B103F2D">
    <w:name w:val="12DA0AF0F7C74B838FBE2E7B1B103F2D"/>
    <w:rsid w:val="00FE1B18"/>
    <w:pPr>
      <w:jc w:val="both"/>
    </w:pPr>
    <w:rPr>
      <w:rFonts w:ascii="Times New Roman" w:eastAsia="Times New Roman Bold" w:hAnsi="Times New Roman" w:cs="Times New Roman Bold"/>
      <w:lang w:val="uk-UA"/>
    </w:rPr>
  </w:style>
  <w:style w:type="paragraph" w:customStyle="1" w:styleId="3B8A5E0F24C0449B95B3BD8E424E6178">
    <w:name w:val="3B8A5E0F24C0449B95B3BD8E424E6178"/>
    <w:rsid w:val="00FE1B18"/>
    <w:pPr>
      <w:jc w:val="both"/>
    </w:pPr>
    <w:rPr>
      <w:rFonts w:ascii="Times New Roman" w:eastAsia="Times New Roman Bold" w:hAnsi="Times New Roman" w:cs="Times New Roman Bold"/>
      <w:lang w:val="uk-UA"/>
    </w:rPr>
  </w:style>
  <w:style w:type="paragraph" w:customStyle="1" w:styleId="66FCF2A45EDF4AC8806426B8E889F6D7">
    <w:name w:val="66FCF2A45EDF4AC8806426B8E889F6D7"/>
    <w:rsid w:val="00FE1B18"/>
    <w:pPr>
      <w:jc w:val="both"/>
    </w:pPr>
    <w:rPr>
      <w:rFonts w:ascii="Times New Roman" w:eastAsia="Times New Roman Bold" w:hAnsi="Times New Roman" w:cs="Times New Roman Bold"/>
      <w:lang w:val="uk-UA"/>
    </w:rPr>
  </w:style>
  <w:style w:type="paragraph" w:customStyle="1" w:styleId="5563AB853785478E937DC28EB55A8AA2">
    <w:name w:val="5563AB853785478E937DC28EB55A8AA2"/>
    <w:rsid w:val="00FE1B18"/>
    <w:pPr>
      <w:jc w:val="both"/>
    </w:pPr>
    <w:rPr>
      <w:rFonts w:ascii="Times New Roman" w:eastAsia="Times New Roman Bold" w:hAnsi="Times New Roman" w:cs="Times New Roman Bold"/>
      <w:lang w:val="uk-UA"/>
    </w:rPr>
  </w:style>
  <w:style w:type="paragraph" w:customStyle="1" w:styleId="EB1FD5CE552745AD8F1CD33B9A0E5832">
    <w:name w:val="EB1FD5CE552745AD8F1CD33B9A0E5832"/>
    <w:rsid w:val="00FE1B18"/>
    <w:rPr>
      <w:lang w:val="en-GB" w:eastAsia="en-GB"/>
    </w:rPr>
  </w:style>
  <w:style w:type="paragraph" w:customStyle="1" w:styleId="C35DE8904DCE4A469471D425317B484C">
    <w:name w:val="C35DE8904DCE4A469471D425317B484C"/>
    <w:rsid w:val="00000ABE"/>
  </w:style>
  <w:style w:type="paragraph" w:customStyle="1" w:styleId="7419F998EDA54413A9F09570EAB43094">
    <w:name w:val="7419F998EDA54413A9F09570EAB43094"/>
    <w:rsid w:val="00000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AC85-0400-4734-ADCF-20D422CC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15128</Words>
  <Characters>86235</Characters>
  <Application>Microsoft Office Word</Application>
  <DocSecurity>0</DocSecurity>
  <Lines>718</Lines>
  <Paragraphs>202</Paragraphs>
  <ScaleCrop>false</ScaleCrop>
  <Company/>
  <LinksUpToDate>false</LinksUpToDate>
  <CharactersWithSpaces>101161</CharactersWithSpaces>
  <SharedDoc>false</SharedDoc>
  <HLinks>
    <vt:vector size="90" baseType="variant">
      <vt:variant>
        <vt:i4>1245247</vt:i4>
      </vt:variant>
      <vt:variant>
        <vt:i4>74</vt:i4>
      </vt:variant>
      <vt:variant>
        <vt:i4>0</vt:i4>
      </vt:variant>
      <vt:variant>
        <vt:i4>5</vt:i4>
      </vt:variant>
      <vt:variant>
        <vt:lpwstr/>
      </vt:variant>
      <vt:variant>
        <vt:lpwstr>_Toc73970414</vt:lpwstr>
      </vt:variant>
      <vt:variant>
        <vt:i4>1310783</vt:i4>
      </vt:variant>
      <vt:variant>
        <vt:i4>68</vt:i4>
      </vt:variant>
      <vt:variant>
        <vt:i4>0</vt:i4>
      </vt:variant>
      <vt:variant>
        <vt:i4>5</vt:i4>
      </vt:variant>
      <vt:variant>
        <vt:lpwstr/>
      </vt:variant>
      <vt:variant>
        <vt:lpwstr>_Toc73970413</vt:lpwstr>
      </vt:variant>
      <vt:variant>
        <vt:i4>1376319</vt:i4>
      </vt:variant>
      <vt:variant>
        <vt:i4>62</vt:i4>
      </vt:variant>
      <vt:variant>
        <vt:i4>0</vt:i4>
      </vt:variant>
      <vt:variant>
        <vt:i4>5</vt:i4>
      </vt:variant>
      <vt:variant>
        <vt:lpwstr/>
      </vt:variant>
      <vt:variant>
        <vt:lpwstr>_Toc73970412</vt:lpwstr>
      </vt:variant>
      <vt:variant>
        <vt:i4>1441855</vt:i4>
      </vt:variant>
      <vt:variant>
        <vt:i4>56</vt:i4>
      </vt:variant>
      <vt:variant>
        <vt:i4>0</vt:i4>
      </vt:variant>
      <vt:variant>
        <vt:i4>5</vt:i4>
      </vt:variant>
      <vt:variant>
        <vt:lpwstr/>
      </vt:variant>
      <vt:variant>
        <vt:lpwstr>_Toc73970411</vt:lpwstr>
      </vt:variant>
      <vt:variant>
        <vt:i4>1507391</vt:i4>
      </vt:variant>
      <vt:variant>
        <vt:i4>50</vt:i4>
      </vt:variant>
      <vt:variant>
        <vt:i4>0</vt:i4>
      </vt:variant>
      <vt:variant>
        <vt:i4>5</vt:i4>
      </vt:variant>
      <vt:variant>
        <vt:lpwstr/>
      </vt:variant>
      <vt:variant>
        <vt:lpwstr>_Toc73970410</vt:lpwstr>
      </vt:variant>
      <vt:variant>
        <vt:i4>1966142</vt:i4>
      </vt:variant>
      <vt:variant>
        <vt:i4>44</vt:i4>
      </vt:variant>
      <vt:variant>
        <vt:i4>0</vt:i4>
      </vt:variant>
      <vt:variant>
        <vt:i4>5</vt:i4>
      </vt:variant>
      <vt:variant>
        <vt:lpwstr/>
      </vt:variant>
      <vt:variant>
        <vt:lpwstr>_Toc73970409</vt:lpwstr>
      </vt:variant>
      <vt:variant>
        <vt:i4>2031678</vt:i4>
      </vt:variant>
      <vt:variant>
        <vt:i4>38</vt:i4>
      </vt:variant>
      <vt:variant>
        <vt:i4>0</vt:i4>
      </vt:variant>
      <vt:variant>
        <vt:i4>5</vt:i4>
      </vt:variant>
      <vt:variant>
        <vt:lpwstr/>
      </vt:variant>
      <vt:variant>
        <vt:lpwstr>_Toc73970408</vt:lpwstr>
      </vt:variant>
      <vt:variant>
        <vt:i4>1048638</vt:i4>
      </vt:variant>
      <vt:variant>
        <vt:i4>32</vt:i4>
      </vt:variant>
      <vt:variant>
        <vt:i4>0</vt:i4>
      </vt:variant>
      <vt:variant>
        <vt:i4>5</vt:i4>
      </vt:variant>
      <vt:variant>
        <vt:lpwstr/>
      </vt:variant>
      <vt:variant>
        <vt:lpwstr>_Toc73970407</vt:lpwstr>
      </vt:variant>
      <vt:variant>
        <vt:i4>1114174</vt:i4>
      </vt:variant>
      <vt:variant>
        <vt:i4>26</vt:i4>
      </vt:variant>
      <vt:variant>
        <vt:i4>0</vt:i4>
      </vt:variant>
      <vt:variant>
        <vt:i4>5</vt:i4>
      </vt:variant>
      <vt:variant>
        <vt:lpwstr/>
      </vt:variant>
      <vt:variant>
        <vt:lpwstr>_Toc73970406</vt:lpwstr>
      </vt:variant>
      <vt:variant>
        <vt:i4>1245246</vt:i4>
      </vt:variant>
      <vt:variant>
        <vt:i4>20</vt:i4>
      </vt:variant>
      <vt:variant>
        <vt:i4>0</vt:i4>
      </vt:variant>
      <vt:variant>
        <vt:i4>5</vt:i4>
      </vt:variant>
      <vt:variant>
        <vt:lpwstr/>
      </vt:variant>
      <vt:variant>
        <vt:lpwstr>_Toc73970404</vt:lpwstr>
      </vt:variant>
      <vt:variant>
        <vt:i4>1310782</vt:i4>
      </vt:variant>
      <vt:variant>
        <vt:i4>14</vt:i4>
      </vt:variant>
      <vt:variant>
        <vt:i4>0</vt:i4>
      </vt:variant>
      <vt:variant>
        <vt:i4>5</vt:i4>
      </vt:variant>
      <vt:variant>
        <vt:lpwstr/>
      </vt:variant>
      <vt:variant>
        <vt:lpwstr>_Toc73970403</vt:lpwstr>
      </vt:variant>
      <vt:variant>
        <vt:i4>1441854</vt:i4>
      </vt:variant>
      <vt:variant>
        <vt:i4>8</vt:i4>
      </vt:variant>
      <vt:variant>
        <vt:i4>0</vt:i4>
      </vt:variant>
      <vt:variant>
        <vt:i4>5</vt:i4>
      </vt:variant>
      <vt:variant>
        <vt:lpwstr/>
      </vt:variant>
      <vt:variant>
        <vt:lpwstr>_Toc73970401</vt:lpwstr>
      </vt:variant>
      <vt:variant>
        <vt:i4>1638455</vt:i4>
      </vt:variant>
      <vt:variant>
        <vt:i4>2</vt:i4>
      </vt:variant>
      <vt:variant>
        <vt:i4>0</vt:i4>
      </vt:variant>
      <vt:variant>
        <vt:i4>5</vt:i4>
      </vt:variant>
      <vt:variant>
        <vt:lpwstr/>
      </vt:variant>
      <vt:variant>
        <vt:lpwstr>_Toc73970399</vt:lpwstr>
      </vt:variant>
      <vt:variant>
        <vt:i4>7536682</vt:i4>
      </vt:variant>
      <vt:variant>
        <vt:i4>3</vt:i4>
      </vt:variant>
      <vt:variant>
        <vt:i4>0</vt:i4>
      </vt:variant>
      <vt:variant>
        <vt:i4>5</vt:i4>
      </vt:variant>
      <vt:variant>
        <vt:lpwstr>https://ips.ligazakon.net/document/view/t030435?an=813</vt:lpwstr>
      </vt:variant>
      <vt:variant>
        <vt:lpwstr/>
      </vt:variant>
      <vt:variant>
        <vt:i4>7536682</vt:i4>
      </vt:variant>
      <vt:variant>
        <vt:i4>0</vt:i4>
      </vt:variant>
      <vt:variant>
        <vt:i4>0</vt:i4>
      </vt:variant>
      <vt:variant>
        <vt:i4>5</vt:i4>
      </vt:variant>
      <vt:variant>
        <vt:lpwstr>https://ips.ligazakon.net/document/view/t030435?an=813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2021-09-23T20:22:00Z</dcterms:created>
  <dcterms:modified xsi:type="dcterms:W3CDTF">2021-09-23T21:36:00Z</dcterms:modified>
</cp:coreProperties>
</file>