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451" w:rsidRPr="00E81C6C" w:rsidRDefault="00A23251" w:rsidP="004C338D">
      <w:pPr>
        <w:spacing w:before="120" w:after="0"/>
        <w:ind w:firstLine="709"/>
        <w:jc w:val="right"/>
        <w:rPr>
          <w:rFonts w:ascii="Times New Roman" w:hAnsi="Times New Roman" w:cs="Times New Roman"/>
          <w:sz w:val="28"/>
          <w:szCs w:val="28"/>
          <w:lang w:val="en-GB"/>
        </w:rPr>
      </w:pPr>
      <w:r w:rsidRPr="00E81C6C">
        <w:rPr>
          <w:rFonts w:ascii="Times New Roman" w:hAnsi="Times New Roman" w:cs="Times New Roman"/>
          <w:sz w:val="28"/>
          <w:szCs w:val="28"/>
          <w:lang w:val="en-GB"/>
        </w:rPr>
        <w:t>APPROVED</w:t>
      </w:r>
    </w:p>
    <w:p w:rsidR="00C63451" w:rsidRPr="00E81C6C" w:rsidRDefault="00A23251" w:rsidP="004C338D">
      <w:pPr>
        <w:spacing w:before="120" w:after="0"/>
        <w:ind w:firstLine="709"/>
        <w:jc w:val="right"/>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by Resolution of the Cabinet of Ministers </w:t>
      </w:r>
    </w:p>
    <w:p w:rsidR="00C63451" w:rsidRPr="00E81C6C" w:rsidRDefault="00A23251" w:rsidP="004C338D">
      <w:pPr>
        <w:spacing w:before="120" w:after="0"/>
        <w:ind w:firstLine="709"/>
        <w:jc w:val="right"/>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as of</w:t>
      </w:r>
      <w:r w:rsidR="00C63451" w:rsidRPr="00E81C6C">
        <w:rPr>
          <w:rFonts w:ascii="Times New Roman" w:hAnsi="Times New Roman" w:cs="Times New Roman"/>
          <w:sz w:val="28"/>
          <w:szCs w:val="28"/>
          <w:lang w:val="en-GB"/>
        </w:rPr>
        <w:t xml:space="preserve">                         </w:t>
      </w:r>
      <w:proofErr w:type="gramStart"/>
      <w:r w:rsidR="00C63451" w:rsidRPr="00E81C6C">
        <w:rPr>
          <w:rFonts w:ascii="Times New Roman" w:hAnsi="Times New Roman" w:cs="Times New Roman"/>
          <w:sz w:val="28"/>
          <w:szCs w:val="28"/>
          <w:lang w:val="en-GB"/>
        </w:rPr>
        <w:t>201</w:t>
      </w:r>
      <w:r w:rsidR="001428AA" w:rsidRPr="00E81C6C">
        <w:rPr>
          <w:rFonts w:ascii="Times New Roman" w:hAnsi="Times New Roman" w:cs="Times New Roman"/>
          <w:sz w:val="28"/>
          <w:szCs w:val="28"/>
          <w:lang w:val="en-GB"/>
        </w:rPr>
        <w:t xml:space="preserve">8 </w:t>
      </w:r>
      <w:r w:rsidRPr="00E81C6C">
        <w:rPr>
          <w:rFonts w:ascii="Times New Roman" w:hAnsi="Times New Roman" w:cs="Times New Roman"/>
          <w:sz w:val="28"/>
          <w:szCs w:val="28"/>
          <w:lang w:val="en-GB"/>
        </w:rPr>
        <w:t xml:space="preserve"> No.</w:t>
      </w:r>
      <w:proofErr w:type="gramEnd"/>
      <w:r w:rsidR="00C63451" w:rsidRPr="00E81C6C">
        <w:rPr>
          <w:rFonts w:ascii="Times New Roman" w:hAnsi="Times New Roman" w:cs="Times New Roman"/>
          <w:sz w:val="28"/>
          <w:szCs w:val="28"/>
          <w:lang w:val="en-GB"/>
        </w:rPr>
        <w:t xml:space="preserve"> </w:t>
      </w:r>
    </w:p>
    <w:p w:rsidR="00C63451" w:rsidRPr="00E81C6C" w:rsidRDefault="00C63451" w:rsidP="004C338D">
      <w:pPr>
        <w:spacing w:before="120" w:after="0"/>
        <w:ind w:firstLine="709"/>
        <w:jc w:val="center"/>
        <w:rPr>
          <w:rFonts w:ascii="Times New Roman" w:hAnsi="Times New Roman" w:cs="Times New Roman"/>
          <w:b/>
          <w:bCs/>
          <w:sz w:val="28"/>
          <w:szCs w:val="28"/>
          <w:lang w:val="en-GB"/>
        </w:rPr>
      </w:pPr>
    </w:p>
    <w:p w:rsidR="00C63451" w:rsidRPr="00E81C6C" w:rsidRDefault="00A23251" w:rsidP="004C338D">
      <w:pPr>
        <w:tabs>
          <w:tab w:val="left" w:pos="0"/>
        </w:tabs>
        <w:spacing w:before="120" w:after="0"/>
        <w:ind w:firstLine="709"/>
        <w:jc w:val="center"/>
        <w:rPr>
          <w:rFonts w:ascii="Times New Roman" w:hAnsi="Times New Roman" w:cs="Times New Roman"/>
          <w:b/>
          <w:bCs/>
          <w:sz w:val="28"/>
          <w:szCs w:val="28"/>
          <w:lang w:val="en-GB"/>
        </w:rPr>
      </w:pPr>
      <w:r w:rsidRPr="00B40816">
        <w:rPr>
          <w:rFonts w:ascii="Times New Roman" w:hAnsi="Times New Roman" w:cs="Times New Roman"/>
          <w:b/>
          <w:sz w:val="28"/>
          <w:szCs w:val="28"/>
          <w:highlight w:val="yellow"/>
          <w:lang w:val="en-GB"/>
        </w:rPr>
        <w:t xml:space="preserve">The </w:t>
      </w:r>
      <w:r w:rsidRPr="00B40816">
        <w:rPr>
          <w:rFonts w:ascii="Times New Roman" w:hAnsi="Times New Roman" w:cs="Times New Roman"/>
          <w:b/>
          <w:bCs/>
          <w:sz w:val="28"/>
          <w:szCs w:val="28"/>
          <w:highlight w:val="yellow"/>
          <w:lang w:val="en-GB" w:eastAsia="uk-UA"/>
        </w:rPr>
        <w:t>State Strategy on Implementation of the State Policy for Provision of the Population with Medicines in 2018-2025</w:t>
      </w:r>
    </w:p>
    <w:p w:rsidR="00C63451" w:rsidRPr="00E81C6C" w:rsidRDefault="00A23251" w:rsidP="004C338D">
      <w:pPr>
        <w:tabs>
          <w:tab w:val="left" w:pos="0"/>
        </w:tabs>
        <w:spacing w:before="120" w:after="0"/>
        <w:ind w:firstLine="709"/>
        <w:jc w:val="center"/>
        <w:rPr>
          <w:rFonts w:ascii="Times New Roman" w:hAnsi="Times New Roman" w:cs="Times New Roman"/>
          <w:b/>
          <w:bCs/>
          <w:sz w:val="28"/>
          <w:szCs w:val="28"/>
          <w:lang w:val="en-GB"/>
        </w:rPr>
      </w:pPr>
      <w:r w:rsidRPr="00E81C6C">
        <w:rPr>
          <w:rFonts w:ascii="Times New Roman" w:hAnsi="Times New Roman" w:cs="Times New Roman"/>
          <w:b/>
          <w:bCs/>
          <w:sz w:val="28"/>
          <w:szCs w:val="28"/>
          <w:lang w:val="en-GB"/>
        </w:rPr>
        <w:t>General Provisions</w:t>
      </w:r>
    </w:p>
    <w:p w:rsidR="00A23251" w:rsidRPr="00E81C6C" w:rsidRDefault="00A23251" w:rsidP="004C338D">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This State Strategy has been devised based on the WHO recommendations. According to the recommendations, the State </w:t>
      </w:r>
      <w:r w:rsidRPr="00E81C6C">
        <w:rPr>
          <w:rFonts w:ascii="Times New Roman" w:hAnsi="Times New Roman" w:cs="Times New Roman"/>
          <w:bCs/>
          <w:sz w:val="28"/>
          <w:szCs w:val="28"/>
          <w:lang w:val="en-GB" w:eastAsia="uk-UA"/>
        </w:rPr>
        <w:t>Strategy on Implementation of the State Policy for Provision of the Population with Medicines is defined as a political obligation and guideline to guarantee affordability and efficient use of effective and safe medicines. The State Strategy determines limits for interaction of all participants of this process</w:t>
      </w:r>
      <w:proofErr w:type="gramStart"/>
      <w:r w:rsidRPr="00E81C6C">
        <w:rPr>
          <w:rFonts w:ascii="Times New Roman" w:hAnsi="Times New Roman" w:cs="Times New Roman"/>
          <w:bCs/>
          <w:sz w:val="28"/>
          <w:szCs w:val="28"/>
          <w:lang w:val="en-GB" w:eastAsia="uk-UA"/>
        </w:rPr>
        <w:t>, in particular, public</w:t>
      </w:r>
      <w:proofErr w:type="gramEnd"/>
      <w:r w:rsidRPr="00E81C6C">
        <w:rPr>
          <w:rFonts w:ascii="Times New Roman" w:hAnsi="Times New Roman" w:cs="Times New Roman"/>
          <w:bCs/>
          <w:sz w:val="28"/>
          <w:szCs w:val="28"/>
          <w:lang w:val="en-GB" w:eastAsia="uk-UA"/>
        </w:rPr>
        <w:t xml:space="preserve"> and private sectors, public organizations, donors and other concerned parties and determines their role in this process.</w:t>
      </w:r>
    </w:p>
    <w:p w:rsidR="00A23251" w:rsidRPr="00E81C6C" w:rsidRDefault="00A23251" w:rsidP="004C338D">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Provision of the population with medicines and increasing their </w:t>
      </w:r>
      <w:r w:rsidRPr="00CA109D">
        <w:rPr>
          <w:rFonts w:ascii="Times New Roman" w:hAnsi="Times New Roman" w:cs="Times New Roman"/>
          <w:sz w:val="28"/>
          <w:szCs w:val="28"/>
          <w:highlight w:val="yellow"/>
          <w:lang w:val="en-GB"/>
        </w:rPr>
        <w:t>affordability</w:t>
      </w:r>
      <w:r w:rsidRPr="00E81C6C">
        <w:rPr>
          <w:rFonts w:ascii="Times New Roman" w:hAnsi="Times New Roman" w:cs="Times New Roman"/>
          <w:sz w:val="28"/>
          <w:szCs w:val="28"/>
          <w:lang w:val="en-GB"/>
        </w:rPr>
        <w:t xml:space="preserve"> is an integral part of the state healthcare policy in Ukraine, which is aimed at creating the patient-oriented system, as it exists in the developed European countries.</w:t>
      </w:r>
    </w:p>
    <w:p w:rsidR="00A23251" w:rsidRPr="00E81C6C" w:rsidRDefault="00A23251" w:rsidP="00A23251">
      <w:pPr>
        <w:spacing w:before="120" w:after="0"/>
        <w:ind w:firstLine="709"/>
        <w:jc w:val="both"/>
        <w:rPr>
          <w:rFonts w:ascii="Times New Roman" w:hAnsi="Times New Roman" w:cs="Times New Roman"/>
          <w:bCs/>
          <w:sz w:val="28"/>
          <w:szCs w:val="28"/>
          <w:lang w:val="en-GB"/>
        </w:rPr>
      </w:pPr>
      <w:r w:rsidRPr="00E81C6C">
        <w:rPr>
          <w:rFonts w:ascii="Times New Roman" w:hAnsi="Times New Roman" w:cs="Times New Roman"/>
          <w:sz w:val="28"/>
          <w:szCs w:val="28"/>
          <w:lang w:val="en-GB"/>
        </w:rPr>
        <w:t xml:space="preserve">The </w:t>
      </w:r>
      <w:r w:rsidRPr="00E81C6C">
        <w:rPr>
          <w:rFonts w:ascii="Times New Roman" w:hAnsi="Times New Roman" w:cs="Times New Roman"/>
          <w:bCs/>
          <w:sz w:val="28"/>
          <w:szCs w:val="28"/>
          <w:lang w:val="en-GB" w:eastAsia="uk-UA"/>
        </w:rPr>
        <w:t xml:space="preserve">State Strategy on Implementation of the State Policy for Provision of the Population with Medicines is a system of actions, measures, regulatory acts and priorities determined in the healthcare system which are aimed at settling interrelated problems </w:t>
      </w:r>
      <w:proofErr w:type="gramStart"/>
      <w:r w:rsidRPr="00E81C6C">
        <w:rPr>
          <w:rFonts w:ascii="Times New Roman" w:hAnsi="Times New Roman" w:cs="Times New Roman"/>
          <w:bCs/>
          <w:sz w:val="28"/>
          <w:szCs w:val="28"/>
          <w:lang w:val="en-GB" w:eastAsia="uk-UA"/>
        </w:rPr>
        <w:t>in the area of</w:t>
      </w:r>
      <w:proofErr w:type="gramEnd"/>
      <w:r w:rsidRPr="00E81C6C">
        <w:rPr>
          <w:rFonts w:ascii="Times New Roman" w:hAnsi="Times New Roman" w:cs="Times New Roman"/>
          <w:bCs/>
          <w:sz w:val="28"/>
          <w:szCs w:val="28"/>
          <w:lang w:val="en-GB" w:eastAsia="uk-UA"/>
        </w:rPr>
        <w:t xml:space="preserve"> provision of the population with </w:t>
      </w:r>
      <w:r w:rsidRPr="00922207">
        <w:rPr>
          <w:rFonts w:ascii="Times New Roman" w:hAnsi="Times New Roman" w:cs="Times New Roman"/>
          <w:bCs/>
          <w:sz w:val="28"/>
          <w:szCs w:val="28"/>
          <w:highlight w:val="yellow"/>
          <w:lang w:val="en-GB" w:eastAsia="uk-UA"/>
        </w:rPr>
        <w:t>quality, effective and safe medicines.</w:t>
      </w:r>
    </w:p>
    <w:p w:rsidR="00A23251" w:rsidRPr="00E81C6C" w:rsidRDefault="00A2325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The State Strategy </w:t>
      </w: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funding the system of providing the population with medicines should be aimed at</w:t>
      </w:r>
      <w:r w:rsidR="00C75A48">
        <w:rPr>
          <w:rFonts w:ascii="Times New Roman" w:hAnsi="Times New Roman" w:cs="Times New Roman"/>
          <w:sz w:val="28"/>
          <w:szCs w:val="28"/>
          <w:lang w:val="en-GB"/>
        </w:rPr>
        <w:t xml:space="preserve"> </w:t>
      </w:r>
      <w:r w:rsidR="00C75A48" w:rsidRPr="00922207">
        <w:rPr>
          <w:rFonts w:ascii="Times New Roman" w:hAnsi="Times New Roman" w:cs="Times New Roman"/>
          <w:sz w:val="28"/>
          <w:szCs w:val="28"/>
          <w:highlight w:val="yellow"/>
          <w:lang w:val="en-GB"/>
        </w:rPr>
        <w:t>reducing the financial burden</w:t>
      </w:r>
      <w:r w:rsidR="00C75A48" w:rsidRPr="00C75A48">
        <w:rPr>
          <w:rFonts w:ascii="Times New Roman" w:hAnsi="Times New Roman" w:cs="Times New Roman"/>
          <w:sz w:val="28"/>
          <w:szCs w:val="28"/>
          <w:lang w:val="en-GB"/>
        </w:rPr>
        <w:t xml:space="preserve"> on the population</w:t>
      </w:r>
      <w:r w:rsidR="00C75A48">
        <w:rPr>
          <w:rFonts w:ascii="Times New Roman" w:hAnsi="Times New Roman" w:cs="Times New Roman"/>
          <w:sz w:val="28"/>
          <w:szCs w:val="28"/>
          <w:lang w:val="en-US"/>
        </w:rPr>
        <w:t>,</w:t>
      </w:r>
      <w:r w:rsidR="00C75A48" w:rsidRPr="00C75A48">
        <w:rPr>
          <w:rFonts w:ascii="Times New Roman" w:hAnsi="Times New Roman" w:cs="Times New Roman"/>
          <w:sz w:val="28"/>
          <w:szCs w:val="28"/>
          <w:lang w:val="en-GB"/>
        </w:rPr>
        <w:t xml:space="preserve"> </w:t>
      </w:r>
      <w:r w:rsidRPr="00E81C6C">
        <w:rPr>
          <w:rFonts w:ascii="Times New Roman" w:hAnsi="Times New Roman" w:cs="Times New Roman"/>
          <w:sz w:val="28"/>
          <w:szCs w:val="28"/>
          <w:lang w:val="en-GB"/>
        </w:rPr>
        <w:t>creating effective funding mechanisms and introducing the new model</w:t>
      </w:r>
      <w:r w:rsidR="008B3C87" w:rsidRPr="00E81C6C">
        <w:rPr>
          <w:rFonts w:ascii="Times New Roman" w:hAnsi="Times New Roman" w:cs="Times New Roman"/>
          <w:sz w:val="28"/>
          <w:szCs w:val="28"/>
          <w:lang w:val="en-GB"/>
        </w:rPr>
        <w:t>,</w:t>
      </w:r>
      <w:r w:rsidRPr="00E81C6C">
        <w:rPr>
          <w:rFonts w:ascii="Times New Roman" w:hAnsi="Times New Roman" w:cs="Times New Roman"/>
          <w:sz w:val="28"/>
          <w:szCs w:val="28"/>
          <w:lang w:val="en-GB"/>
        </w:rPr>
        <w:t xml:space="preserve"> which will stimulate efficient use of medicines by healthcare facilities and population and will promote increased affordability of medicines.</w:t>
      </w:r>
    </w:p>
    <w:p w:rsidR="008B3C87" w:rsidRPr="00E81C6C" w:rsidRDefault="008B3C8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In accordance with the Law of Ukraine “On State Guarantees of Financial Guarantees of Medical Servicing of the Population” adopted on October 19</w:t>
      </w:r>
      <w:r w:rsidRPr="00E81C6C">
        <w:rPr>
          <w:rFonts w:ascii="Times New Roman" w:hAnsi="Times New Roman" w:cs="Times New Roman"/>
          <w:sz w:val="28"/>
          <w:szCs w:val="28"/>
          <w:vertAlign w:val="superscript"/>
          <w:lang w:val="en-GB"/>
        </w:rPr>
        <w:t>th</w:t>
      </w:r>
      <w:r w:rsidRPr="00E81C6C">
        <w:rPr>
          <w:rFonts w:ascii="Times New Roman" w:hAnsi="Times New Roman" w:cs="Times New Roman"/>
          <w:sz w:val="28"/>
          <w:szCs w:val="28"/>
          <w:lang w:val="en-GB"/>
        </w:rPr>
        <w:t xml:space="preserve">, 2017, the state guarantees to the citizens full payment from the State Budget of Ukraine for medical services and medicines, which are listed in the </w:t>
      </w:r>
      <w:r w:rsidRPr="001575AA">
        <w:rPr>
          <w:rFonts w:ascii="Times New Roman" w:hAnsi="Times New Roman" w:cs="Times New Roman"/>
          <w:sz w:val="28"/>
          <w:szCs w:val="28"/>
          <w:highlight w:val="yellow"/>
          <w:lang w:val="en-GB"/>
        </w:rPr>
        <w:t>medical guarantees program,</w:t>
      </w:r>
      <w:r w:rsidRPr="00E81C6C">
        <w:rPr>
          <w:rFonts w:ascii="Times New Roman" w:hAnsi="Times New Roman" w:cs="Times New Roman"/>
          <w:sz w:val="28"/>
          <w:szCs w:val="28"/>
          <w:lang w:val="en-GB"/>
        </w:rPr>
        <w:t xml:space="preserve"> based on the tariff. The State Budget also covers public health programs, epidemic counteraction measures, medical and social examinations, forensic medical and psychiatric examinations and other healthcare programs related to state functions based on the list approved by the Cabinet of Ministers.</w:t>
      </w:r>
    </w:p>
    <w:p w:rsidR="008B3C87" w:rsidRPr="00E81C6C" w:rsidRDefault="008B3C8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Rights and guarantees in the health</w:t>
      </w:r>
      <w:r w:rsidR="004F510B" w:rsidRPr="00E81C6C">
        <w:rPr>
          <w:rFonts w:ascii="Times New Roman" w:hAnsi="Times New Roman" w:cs="Times New Roman"/>
          <w:sz w:val="28"/>
          <w:szCs w:val="28"/>
          <w:lang w:val="en-GB"/>
        </w:rPr>
        <w:t>care</w:t>
      </w:r>
      <w:r w:rsidRPr="00E81C6C">
        <w:rPr>
          <w:rFonts w:ascii="Times New Roman" w:hAnsi="Times New Roman" w:cs="Times New Roman"/>
          <w:sz w:val="28"/>
          <w:szCs w:val="28"/>
          <w:lang w:val="en-GB"/>
        </w:rPr>
        <w:t xml:space="preserve"> sector related to medical care, provision of medicines, which are </w:t>
      </w:r>
      <w:r w:rsidR="004F510B" w:rsidRPr="00E81C6C">
        <w:rPr>
          <w:rFonts w:ascii="Times New Roman" w:hAnsi="Times New Roman" w:cs="Times New Roman"/>
          <w:sz w:val="28"/>
          <w:szCs w:val="28"/>
          <w:lang w:val="en-GB"/>
        </w:rPr>
        <w:t>granted</w:t>
      </w:r>
      <w:r w:rsidRPr="00E81C6C">
        <w:rPr>
          <w:rFonts w:ascii="Times New Roman" w:hAnsi="Times New Roman" w:cs="Times New Roman"/>
          <w:sz w:val="28"/>
          <w:szCs w:val="28"/>
          <w:lang w:val="en-GB"/>
        </w:rPr>
        <w:t xml:space="preserve"> by other laws for some categories of </w:t>
      </w:r>
      <w:r w:rsidRPr="00E81C6C">
        <w:rPr>
          <w:rFonts w:ascii="Times New Roman" w:hAnsi="Times New Roman" w:cs="Times New Roman"/>
          <w:sz w:val="28"/>
          <w:szCs w:val="28"/>
          <w:lang w:val="en-GB"/>
        </w:rPr>
        <w:lastRenderedPageBreak/>
        <w:t>persons</w:t>
      </w:r>
      <w:r w:rsidR="004F510B" w:rsidRPr="00E81C6C">
        <w:rPr>
          <w:rFonts w:ascii="Times New Roman" w:hAnsi="Times New Roman" w:cs="Times New Roman"/>
          <w:sz w:val="28"/>
          <w:szCs w:val="28"/>
          <w:lang w:val="en-GB"/>
        </w:rPr>
        <w:t>,</w:t>
      </w:r>
      <w:r w:rsidRPr="00E81C6C">
        <w:rPr>
          <w:rFonts w:ascii="Times New Roman" w:hAnsi="Times New Roman" w:cs="Times New Roman"/>
          <w:sz w:val="28"/>
          <w:szCs w:val="28"/>
          <w:lang w:val="en-GB"/>
        </w:rPr>
        <w:t xml:space="preserve"> are funded within individual programs from the state and local budgets, target insurance funds and other sources not prohibited by the legislation. The Ukrainian legislation may set additional state financial guarantees of provision of medical services and medicines.</w:t>
      </w:r>
    </w:p>
    <w:p w:rsidR="004F510B" w:rsidRPr="00E81C6C" w:rsidRDefault="004F510B"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law stipulates that medicines included to the National List of Essential Medicines, approved by the Cabinet of Ministers, and the medical guarantees program are paid for from the State Budget of Ukraine.</w:t>
      </w:r>
    </w:p>
    <w:p w:rsidR="00DC44E1" w:rsidRPr="00E81C6C" w:rsidRDefault="00DC44E1" w:rsidP="00554920">
      <w:pPr>
        <w:tabs>
          <w:tab w:val="left" w:pos="0"/>
        </w:tabs>
        <w:spacing w:before="120" w:after="0"/>
        <w:ind w:firstLine="709"/>
        <w:jc w:val="center"/>
        <w:rPr>
          <w:rFonts w:ascii="Times New Roman" w:hAnsi="Times New Roman" w:cs="Times New Roman"/>
          <w:b/>
          <w:bCs/>
          <w:sz w:val="28"/>
          <w:szCs w:val="28"/>
          <w:lang w:val="en-GB"/>
        </w:rPr>
      </w:pPr>
      <w:r w:rsidRPr="00E81C6C">
        <w:rPr>
          <w:rFonts w:ascii="Times New Roman" w:hAnsi="Times New Roman" w:cs="Times New Roman"/>
          <w:b/>
          <w:bCs/>
          <w:sz w:val="28"/>
          <w:szCs w:val="28"/>
          <w:lang w:val="en-GB"/>
        </w:rPr>
        <w:t xml:space="preserve">Purpose, tasks and terms for implementation of </w:t>
      </w:r>
      <w:r w:rsidRPr="00E81C6C">
        <w:rPr>
          <w:rFonts w:ascii="Times New Roman" w:hAnsi="Times New Roman" w:cs="Times New Roman"/>
          <w:b/>
          <w:sz w:val="28"/>
          <w:szCs w:val="28"/>
          <w:lang w:val="en-GB"/>
        </w:rPr>
        <w:t xml:space="preserve">the </w:t>
      </w:r>
      <w:r w:rsidRPr="00E81C6C">
        <w:rPr>
          <w:rFonts w:ascii="Times New Roman" w:hAnsi="Times New Roman" w:cs="Times New Roman"/>
          <w:b/>
          <w:bCs/>
          <w:sz w:val="28"/>
          <w:szCs w:val="28"/>
          <w:lang w:val="en-GB" w:eastAsia="uk-UA"/>
        </w:rPr>
        <w:t>State Strategy on Implementation of the State Policy for Provision of the Population with Medicines in 2018-2025</w:t>
      </w:r>
    </w:p>
    <w:p w:rsidR="00DC44E1" w:rsidRPr="00E81C6C" w:rsidRDefault="00DC44E1" w:rsidP="00DC44E1">
      <w:pPr>
        <w:spacing w:before="120" w:after="0" w:line="300" w:lineRule="auto"/>
        <w:ind w:firstLine="709"/>
        <w:jc w:val="both"/>
        <w:rPr>
          <w:rFonts w:ascii="Times New Roman" w:hAnsi="Times New Roman" w:cs="Times New Roman"/>
          <w:b/>
          <w:bCs/>
          <w:sz w:val="28"/>
          <w:szCs w:val="28"/>
          <w:lang w:val="en-GB"/>
        </w:rPr>
      </w:pPr>
      <w:r w:rsidRPr="00E81C6C">
        <w:rPr>
          <w:rFonts w:ascii="Times New Roman" w:hAnsi="Times New Roman" w:cs="Times New Roman"/>
          <w:sz w:val="28"/>
          <w:szCs w:val="28"/>
          <w:lang w:val="en-GB"/>
        </w:rPr>
        <w:t xml:space="preserve">The purpose of the </w:t>
      </w:r>
      <w:r w:rsidRPr="00E81C6C">
        <w:rPr>
          <w:rFonts w:ascii="Times New Roman" w:hAnsi="Times New Roman" w:cs="Times New Roman"/>
          <w:bCs/>
          <w:sz w:val="28"/>
          <w:szCs w:val="28"/>
          <w:lang w:val="en-GB" w:eastAsia="uk-UA"/>
        </w:rPr>
        <w:t xml:space="preserve">State Strategy on Implementation of the State Policy for Provision of the Population with Medicines in 2018-2025 is to reach </w:t>
      </w:r>
      <w:proofErr w:type="gramStart"/>
      <w:r w:rsidRPr="00E81C6C">
        <w:rPr>
          <w:rFonts w:ascii="Times New Roman" w:hAnsi="Times New Roman" w:cs="Times New Roman"/>
          <w:bCs/>
          <w:sz w:val="28"/>
          <w:szCs w:val="28"/>
          <w:lang w:val="en-GB" w:eastAsia="uk-UA"/>
        </w:rPr>
        <w:t>high level</w:t>
      </w:r>
      <w:proofErr w:type="gramEnd"/>
      <w:r w:rsidRPr="00E81C6C">
        <w:rPr>
          <w:rFonts w:ascii="Times New Roman" w:hAnsi="Times New Roman" w:cs="Times New Roman"/>
          <w:bCs/>
          <w:sz w:val="28"/>
          <w:szCs w:val="28"/>
          <w:lang w:val="en-GB" w:eastAsia="uk-UA"/>
        </w:rPr>
        <w:t xml:space="preserve"> of the population health; provide the population of Ukraine with quality, effective and safe medicines and ensure their efficient use.</w:t>
      </w:r>
    </w:p>
    <w:p w:rsidR="00C63451" w:rsidRPr="001575AA" w:rsidRDefault="00DC44E1" w:rsidP="00554920">
      <w:pPr>
        <w:tabs>
          <w:tab w:val="left" w:pos="0"/>
        </w:tabs>
        <w:spacing w:before="120" w:after="0"/>
        <w:ind w:firstLine="709"/>
        <w:jc w:val="both"/>
        <w:rPr>
          <w:rFonts w:ascii="Times New Roman" w:hAnsi="Times New Roman" w:cs="Times New Roman"/>
          <w:sz w:val="28"/>
          <w:szCs w:val="28"/>
          <w:highlight w:val="yellow"/>
          <w:lang w:val="en-GB"/>
        </w:rPr>
      </w:pPr>
      <w:r w:rsidRPr="001575AA">
        <w:rPr>
          <w:rFonts w:ascii="Times New Roman" w:hAnsi="Times New Roman" w:cs="Times New Roman"/>
          <w:sz w:val="28"/>
          <w:szCs w:val="28"/>
          <w:highlight w:val="yellow"/>
          <w:lang w:val="en-GB"/>
        </w:rPr>
        <w:t>The main tasks of the State Strategy are</w:t>
      </w:r>
      <w:r w:rsidR="00C63451" w:rsidRPr="001575AA">
        <w:rPr>
          <w:rFonts w:ascii="Times New Roman" w:hAnsi="Times New Roman" w:cs="Times New Roman"/>
          <w:sz w:val="28"/>
          <w:szCs w:val="28"/>
          <w:highlight w:val="yellow"/>
          <w:lang w:val="en-GB"/>
        </w:rPr>
        <w:t>:</w:t>
      </w:r>
    </w:p>
    <w:p w:rsidR="009D3F86" w:rsidRPr="001575AA" w:rsidRDefault="00DC44E1" w:rsidP="00554920">
      <w:pPr>
        <w:numPr>
          <w:ilvl w:val="0"/>
          <w:numId w:val="8"/>
        </w:numPr>
        <w:tabs>
          <w:tab w:val="left" w:pos="0"/>
        </w:tabs>
        <w:spacing w:before="120" w:after="0"/>
        <w:ind w:left="0" w:firstLine="709"/>
        <w:jc w:val="both"/>
        <w:rPr>
          <w:rFonts w:ascii="Times New Roman" w:hAnsi="Times New Roman" w:cs="Times New Roman"/>
          <w:bCs/>
          <w:sz w:val="28"/>
          <w:szCs w:val="28"/>
          <w:highlight w:val="yellow"/>
          <w:lang w:val="en-GB"/>
        </w:rPr>
      </w:pPr>
      <w:r w:rsidRPr="001575AA">
        <w:rPr>
          <w:rFonts w:ascii="Times New Roman" w:hAnsi="Times New Roman" w:cs="Times New Roman"/>
          <w:bCs/>
          <w:sz w:val="28"/>
          <w:szCs w:val="28"/>
          <w:highlight w:val="yellow"/>
          <w:lang w:val="en-GB"/>
        </w:rPr>
        <w:t>to ensure due selection of essential medicines</w:t>
      </w:r>
      <w:r w:rsidR="009D3F86" w:rsidRPr="001575AA">
        <w:rPr>
          <w:rFonts w:ascii="Times New Roman" w:hAnsi="Times New Roman" w:cs="Times New Roman"/>
          <w:bCs/>
          <w:sz w:val="28"/>
          <w:szCs w:val="28"/>
          <w:highlight w:val="yellow"/>
          <w:lang w:val="en-GB"/>
        </w:rPr>
        <w:t>;</w:t>
      </w:r>
    </w:p>
    <w:p w:rsidR="009D3F86" w:rsidRPr="001575AA" w:rsidRDefault="00DC44E1" w:rsidP="00554920">
      <w:pPr>
        <w:numPr>
          <w:ilvl w:val="0"/>
          <w:numId w:val="8"/>
        </w:numPr>
        <w:tabs>
          <w:tab w:val="left" w:pos="0"/>
        </w:tabs>
        <w:spacing w:before="120" w:after="0"/>
        <w:ind w:left="0" w:firstLine="709"/>
        <w:jc w:val="both"/>
        <w:rPr>
          <w:rFonts w:ascii="Times New Roman" w:hAnsi="Times New Roman" w:cs="Times New Roman"/>
          <w:bCs/>
          <w:sz w:val="28"/>
          <w:szCs w:val="28"/>
          <w:highlight w:val="yellow"/>
          <w:lang w:val="en-GB"/>
        </w:rPr>
      </w:pPr>
      <w:r w:rsidRPr="001575AA">
        <w:rPr>
          <w:rFonts w:ascii="Times New Roman" w:hAnsi="Times New Roman" w:cs="Times New Roman"/>
          <w:bCs/>
          <w:sz w:val="28"/>
          <w:szCs w:val="28"/>
          <w:highlight w:val="yellow"/>
          <w:lang w:val="en-GB"/>
        </w:rPr>
        <w:t>to make medicines affordable</w:t>
      </w:r>
      <w:r w:rsidR="009D3F86" w:rsidRPr="001575AA">
        <w:rPr>
          <w:rFonts w:ascii="Times New Roman" w:hAnsi="Times New Roman" w:cs="Times New Roman"/>
          <w:bCs/>
          <w:sz w:val="28"/>
          <w:szCs w:val="28"/>
          <w:highlight w:val="yellow"/>
          <w:lang w:val="en-GB"/>
        </w:rPr>
        <w:t>;</w:t>
      </w:r>
    </w:p>
    <w:p w:rsidR="009D3F86" w:rsidRPr="001575AA" w:rsidRDefault="00DC44E1" w:rsidP="00554920">
      <w:pPr>
        <w:numPr>
          <w:ilvl w:val="0"/>
          <w:numId w:val="8"/>
        </w:numPr>
        <w:tabs>
          <w:tab w:val="left" w:pos="0"/>
        </w:tabs>
        <w:spacing w:before="120" w:after="0"/>
        <w:ind w:left="0" w:firstLine="709"/>
        <w:jc w:val="both"/>
        <w:rPr>
          <w:rFonts w:ascii="Times New Roman" w:hAnsi="Times New Roman" w:cs="Times New Roman"/>
          <w:bCs/>
          <w:sz w:val="28"/>
          <w:szCs w:val="28"/>
          <w:highlight w:val="yellow"/>
          <w:lang w:val="en-GB"/>
        </w:rPr>
      </w:pPr>
      <w:r w:rsidRPr="001575AA">
        <w:rPr>
          <w:rFonts w:ascii="Times New Roman" w:hAnsi="Times New Roman" w:cs="Times New Roman"/>
          <w:bCs/>
          <w:sz w:val="28"/>
          <w:szCs w:val="28"/>
          <w:highlight w:val="yellow"/>
          <w:lang w:val="en-GB"/>
        </w:rPr>
        <w:t xml:space="preserve">proper funding of medicines </w:t>
      </w:r>
      <w:r w:rsidR="00922446" w:rsidRPr="001575AA">
        <w:rPr>
          <w:rFonts w:ascii="Times New Roman" w:hAnsi="Times New Roman" w:cs="Times New Roman"/>
          <w:bCs/>
          <w:sz w:val="28"/>
          <w:szCs w:val="28"/>
          <w:highlight w:val="yellow"/>
          <w:lang w:val="en-GB"/>
        </w:rPr>
        <w:t>provision</w:t>
      </w:r>
      <w:r w:rsidRPr="001575AA">
        <w:rPr>
          <w:rFonts w:ascii="Times New Roman" w:hAnsi="Times New Roman" w:cs="Times New Roman"/>
          <w:bCs/>
          <w:sz w:val="28"/>
          <w:szCs w:val="28"/>
          <w:highlight w:val="yellow"/>
          <w:lang w:val="en-GB"/>
        </w:rPr>
        <w:t xml:space="preserve"> to the population</w:t>
      </w:r>
      <w:r w:rsidR="009D3F86" w:rsidRPr="001575AA">
        <w:rPr>
          <w:rFonts w:ascii="Times New Roman" w:hAnsi="Times New Roman" w:cs="Times New Roman"/>
          <w:bCs/>
          <w:sz w:val="28"/>
          <w:szCs w:val="28"/>
          <w:highlight w:val="yellow"/>
          <w:lang w:val="en-GB"/>
        </w:rPr>
        <w:t>;</w:t>
      </w:r>
    </w:p>
    <w:p w:rsidR="009D3F86" w:rsidRPr="001575AA" w:rsidRDefault="00922446" w:rsidP="00554920">
      <w:pPr>
        <w:numPr>
          <w:ilvl w:val="0"/>
          <w:numId w:val="8"/>
        </w:numPr>
        <w:tabs>
          <w:tab w:val="left" w:pos="0"/>
        </w:tabs>
        <w:spacing w:before="120" w:after="0"/>
        <w:ind w:left="0" w:firstLine="709"/>
        <w:jc w:val="both"/>
        <w:rPr>
          <w:rFonts w:ascii="Times New Roman" w:hAnsi="Times New Roman" w:cs="Times New Roman"/>
          <w:bCs/>
          <w:sz w:val="28"/>
          <w:szCs w:val="28"/>
          <w:highlight w:val="yellow"/>
          <w:lang w:val="en-GB"/>
        </w:rPr>
      </w:pPr>
      <w:r w:rsidRPr="001575AA">
        <w:rPr>
          <w:rFonts w:ascii="Times New Roman" w:hAnsi="Times New Roman" w:cs="Times New Roman"/>
          <w:bCs/>
          <w:sz w:val="28"/>
          <w:szCs w:val="28"/>
          <w:highlight w:val="yellow"/>
          <w:lang w:val="en-GB"/>
        </w:rPr>
        <w:t>to improve the system of medicines supply</w:t>
      </w:r>
      <w:r w:rsidR="009D3F86" w:rsidRPr="001575AA">
        <w:rPr>
          <w:rFonts w:ascii="Times New Roman" w:hAnsi="Times New Roman" w:cs="Times New Roman"/>
          <w:bCs/>
          <w:sz w:val="28"/>
          <w:szCs w:val="28"/>
          <w:highlight w:val="yellow"/>
          <w:lang w:val="en-GB"/>
        </w:rPr>
        <w:t>;</w:t>
      </w:r>
    </w:p>
    <w:p w:rsidR="009D3F86" w:rsidRPr="001575AA" w:rsidRDefault="00922446" w:rsidP="00554920">
      <w:pPr>
        <w:numPr>
          <w:ilvl w:val="0"/>
          <w:numId w:val="8"/>
        </w:numPr>
        <w:tabs>
          <w:tab w:val="left" w:pos="0"/>
        </w:tabs>
        <w:spacing w:before="120" w:after="0"/>
        <w:ind w:left="0" w:firstLine="709"/>
        <w:jc w:val="both"/>
        <w:rPr>
          <w:rFonts w:ascii="Times New Roman" w:hAnsi="Times New Roman" w:cs="Times New Roman"/>
          <w:bCs/>
          <w:sz w:val="28"/>
          <w:szCs w:val="28"/>
          <w:highlight w:val="yellow"/>
          <w:lang w:val="en-GB"/>
        </w:rPr>
      </w:pPr>
      <w:r w:rsidRPr="001575AA">
        <w:rPr>
          <w:rFonts w:ascii="Times New Roman" w:hAnsi="Times New Roman" w:cs="Times New Roman"/>
          <w:bCs/>
          <w:sz w:val="28"/>
          <w:szCs w:val="28"/>
          <w:highlight w:val="yellow"/>
          <w:lang w:val="en-GB"/>
        </w:rPr>
        <w:t>to improve state governance and medicines quality provision</w:t>
      </w:r>
      <w:r w:rsidR="009D3F86" w:rsidRPr="001575AA">
        <w:rPr>
          <w:rFonts w:ascii="Times New Roman" w:hAnsi="Times New Roman" w:cs="Times New Roman"/>
          <w:bCs/>
          <w:sz w:val="28"/>
          <w:szCs w:val="28"/>
          <w:highlight w:val="yellow"/>
          <w:lang w:val="en-GB"/>
        </w:rPr>
        <w:t>;</w:t>
      </w:r>
    </w:p>
    <w:p w:rsidR="00117B75" w:rsidRPr="001575AA" w:rsidRDefault="00922446" w:rsidP="00117B75">
      <w:pPr>
        <w:numPr>
          <w:ilvl w:val="0"/>
          <w:numId w:val="8"/>
        </w:numPr>
        <w:tabs>
          <w:tab w:val="left" w:pos="0"/>
        </w:tabs>
        <w:spacing w:before="120" w:after="0"/>
        <w:ind w:left="0" w:firstLine="709"/>
        <w:jc w:val="both"/>
        <w:rPr>
          <w:rFonts w:ascii="Times New Roman" w:hAnsi="Times New Roman" w:cs="Times New Roman"/>
          <w:bCs/>
          <w:sz w:val="28"/>
          <w:szCs w:val="28"/>
          <w:highlight w:val="yellow"/>
          <w:lang w:val="en-GB"/>
        </w:rPr>
      </w:pPr>
      <w:r w:rsidRPr="001575AA">
        <w:rPr>
          <w:rFonts w:ascii="Times New Roman" w:hAnsi="Times New Roman" w:cs="Times New Roman"/>
          <w:bCs/>
          <w:sz w:val="28"/>
          <w:szCs w:val="28"/>
          <w:highlight w:val="yellow"/>
          <w:lang w:val="en-GB"/>
        </w:rPr>
        <w:t>to improve efficient use of medicines</w:t>
      </w:r>
      <w:r w:rsidR="00117B75" w:rsidRPr="001575AA">
        <w:rPr>
          <w:rFonts w:ascii="Times New Roman" w:hAnsi="Times New Roman" w:cs="Times New Roman"/>
          <w:bCs/>
          <w:sz w:val="28"/>
          <w:szCs w:val="28"/>
          <w:highlight w:val="yellow"/>
          <w:lang w:val="en-GB"/>
        </w:rPr>
        <w:t>;</w:t>
      </w:r>
    </w:p>
    <w:p w:rsidR="00117B75" w:rsidRPr="001575AA" w:rsidRDefault="00922446" w:rsidP="00117B75">
      <w:pPr>
        <w:numPr>
          <w:ilvl w:val="0"/>
          <w:numId w:val="8"/>
        </w:numPr>
        <w:tabs>
          <w:tab w:val="left" w:pos="0"/>
        </w:tabs>
        <w:spacing w:before="120" w:after="0"/>
        <w:ind w:left="0" w:firstLine="709"/>
        <w:jc w:val="both"/>
        <w:rPr>
          <w:rFonts w:ascii="Times New Roman" w:hAnsi="Times New Roman" w:cs="Times New Roman"/>
          <w:bCs/>
          <w:sz w:val="28"/>
          <w:szCs w:val="28"/>
          <w:highlight w:val="yellow"/>
          <w:lang w:val="en-GB"/>
        </w:rPr>
      </w:pPr>
      <w:r w:rsidRPr="001575AA">
        <w:rPr>
          <w:rFonts w:ascii="Times New Roman" w:hAnsi="Times New Roman" w:cs="Times New Roman"/>
          <w:bCs/>
          <w:sz w:val="28"/>
          <w:szCs w:val="28"/>
          <w:highlight w:val="yellow"/>
          <w:lang w:val="en-GB"/>
        </w:rPr>
        <w:t xml:space="preserve">to increase investment attractiveness of the pharmaceutical market of Ukraine </w:t>
      </w:r>
      <w:proofErr w:type="gramStart"/>
      <w:r w:rsidRPr="001575AA">
        <w:rPr>
          <w:rFonts w:ascii="Times New Roman" w:hAnsi="Times New Roman" w:cs="Times New Roman"/>
          <w:bCs/>
          <w:sz w:val="28"/>
          <w:szCs w:val="28"/>
          <w:highlight w:val="yellow"/>
          <w:lang w:val="en-GB"/>
        </w:rPr>
        <w:t>in the area of</w:t>
      </w:r>
      <w:proofErr w:type="gramEnd"/>
      <w:r w:rsidRPr="001575AA">
        <w:rPr>
          <w:rFonts w:ascii="Times New Roman" w:hAnsi="Times New Roman" w:cs="Times New Roman"/>
          <w:bCs/>
          <w:sz w:val="28"/>
          <w:szCs w:val="28"/>
          <w:highlight w:val="yellow"/>
          <w:lang w:val="en-GB"/>
        </w:rPr>
        <w:t xml:space="preserve"> medicines research and development</w:t>
      </w:r>
      <w:r w:rsidR="009D3F86" w:rsidRPr="001575AA">
        <w:rPr>
          <w:rFonts w:ascii="Times New Roman" w:hAnsi="Times New Roman" w:cs="Times New Roman"/>
          <w:bCs/>
          <w:sz w:val="28"/>
          <w:szCs w:val="28"/>
          <w:highlight w:val="yellow"/>
          <w:lang w:val="en-GB"/>
        </w:rPr>
        <w:t>.</w:t>
      </w:r>
    </w:p>
    <w:p w:rsidR="00922446" w:rsidRPr="00E81C6C" w:rsidRDefault="00922446" w:rsidP="00554920">
      <w:pPr>
        <w:tabs>
          <w:tab w:val="left" w:pos="0"/>
        </w:tabs>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In the long term it is planned to implement the State Strategy in 2018-2025. This time is optimal to reach the goal of development priorities of the state policy for provision of the population with medicines.</w:t>
      </w:r>
    </w:p>
    <w:p w:rsidR="00922446" w:rsidRPr="00E81C6C" w:rsidRDefault="00922446" w:rsidP="00554920">
      <w:pPr>
        <w:tabs>
          <w:tab w:val="left" w:pos="0"/>
        </w:tabs>
        <w:spacing w:before="120" w:after="0"/>
        <w:ind w:firstLine="709"/>
        <w:jc w:val="both"/>
        <w:rPr>
          <w:rFonts w:ascii="Times New Roman" w:hAnsi="Times New Roman" w:cs="Times New Roman"/>
          <w:b/>
          <w:bCs/>
          <w:sz w:val="28"/>
          <w:szCs w:val="28"/>
          <w:lang w:val="en-GB"/>
        </w:rPr>
      </w:pPr>
      <w:r w:rsidRPr="00E81C6C">
        <w:rPr>
          <w:rFonts w:ascii="Times New Roman" w:hAnsi="Times New Roman" w:cs="Times New Roman"/>
          <w:sz w:val="28"/>
          <w:szCs w:val="28"/>
          <w:lang w:val="en-GB"/>
        </w:rPr>
        <w:t>Tasks of the State Strategy are in line with the Sustainable Development Goals for 2016-2030 ap</w:t>
      </w:r>
      <w:r w:rsidR="00FB2917" w:rsidRPr="00E81C6C">
        <w:rPr>
          <w:rFonts w:ascii="Times New Roman" w:hAnsi="Times New Roman" w:cs="Times New Roman"/>
          <w:sz w:val="28"/>
          <w:szCs w:val="28"/>
          <w:lang w:val="en-GB"/>
        </w:rPr>
        <w:t>proved by the Development Agenda</w:t>
      </w:r>
      <w:r w:rsidRPr="00E81C6C">
        <w:rPr>
          <w:rFonts w:ascii="Times New Roman" w:hAnsi="Times New Roman" w:cs="Times New Roman"/>
          <w:sz w:val="28"/>
          <w:szCs w:val="28"/>
          <w:lang w:val="en-GB"/>
        </w:rPr>
        <w:t xml:space="preserve"> at the UN Summit, which was held in September 2015 within 70</w:t>
      </w:r>
      <w:r w:rsidRPr="00E81C6C">
        <w:rPr>
          <w:rFonts w:ascii="Times New Roman" w:hAnsi="Times New Roman" w:cs="Times New Roman"/>
          <w:sz w:val="28"/>
          <w:szCs w:val="28"/>
          <w:vertAlign w:val="superscript"/>
          <w:lang w:val="en-GB"/>
        </w:rPr>
        <w:t>th</w:t>
      </w:r>
      <w:r w:rsidRPr="00E81C6C">
        <w:rPr>
          <w:rFonts w:ascii="Times New Roman" w:hAnsi="Times New Roman" w:cs="Times New Roman"/>
          <w:sz w:val="28"/>
          <w:szCs w:val="28"/>
          <w:lang w:val="en-GB"/>
        </w:rPr>
        <w:t xml:space="preserve"> session of the UN General Assembly.</w:t>
      </w:r>
    </w:p>
    <w:p w:rsidR="00534AAE" w:rsidRPr="00E81C6C" w:rsidRDefault="00922446" w:rsidP="00554920">
      <w:pPr>
        <w:spacing w:before="120" w:after="0"/>
        <w:ind w:firstLine="709"/>
        <w:jc w:val="center"/>
        <w:rPr>
          <w:rFonts w:ascii="Times New Roman" w:hAnsi="Times New Roman" w:cs="Times New Roman"/>
          <w:bCs/>
          <w:i/>
          <w:sz w:val="28"/>
          <w:szCs w:val="28"/>
          <w:lang w:val="en-GB"/>
        </w:rPr>
      </w:pPr>
      <w:r w:rsidRPr="001575AA">
        <w:rPr>
          <w:rFonts w:ascii="Times New Roman" w:hAnsi="Times New Roman" w:cs="Times New Roman"/>
          <w:bCs/>
          <w:i/>
          <w:sz w:val="28"/>
          <w:szCs w:val="28"/>
          <w:highlight w:val="yellow"/>
          <w:lang w:val="en-GB"/>
        </w:rPr>
        <w:t>Ensuring due selection of essential medicines</w:t>
      </w:r>
    </w:p>
    <w:p w:rsidR="00C63451" w:rsidRPr="00E81C6C" w:rsidRDefault="00922446" w:rsidP="00554920">
      <w:pPr>
        <w:spacing w:before="120" w:after="0"/>
        <w:ind w:firstLine="709"/>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The problem </w:t>
      </w:r>
      <w:r w:rsidR="00FB2917" w:rsidRPr="00E81C6C">
        <w:rPr>
          <w:rFonts w:ascii="Times New Roman" w:hAnsi="Times New Roman" w:cs="Times New Roman"/>
          <w:sz w:val="28"/>
          <w:szCs w:val="28"/>
          <w:lang w:val="en-GB"/>
        </w:rPr>
        <w:t>to be solved</w:t>
      </w:r>
      <w:r w:rsidRPr="00E81C6C">
        <w:rPr>
          <w:rFonts w:ascii="Times New Roman" w:hAnsi="Times New Roman" w:cs="Times New Roman"/>
          <w:sz w:val="28"/>
          <w:szCs w:val="28"/>
          <w:lang w:val="en-GB"/>
        </w:rPr>
        <w:t xml:space="preserve"> is the following:</w:t>
      </w:r>
    </w:p>
    <w:p w:rsidR="00922446" w:rsidRPr="00E81C6C" w:rsidRDefault="00922446" w:rsidP="00554920">
      <w:pPr>
        <w:spacing w:before="120" w:after="0"/>
        <w:ind w:firstLine="709"/>
        <w:jc w:val="both"/>
        <w:rPr>
          <w:rFonts w:ascii="Times New Roman" w:hAnsi="Times New Roman" w:cs="Times New Roman"/>
          <w:sz w:val="28"/>
          <w:szCs w:val="28"/>
          <w:shd w:val="clear" w:color="auto" w:fill="FFFFFF"/>
          <w:lang w:val="en-GB"/>
        </w:rPr>
      </w:pPr>
      <w:r w:rsidRPr="00E81C6C">
        <w:rPr>
          <w:rFonts w:ascii="Times New Roman" w:hAnsi="Times New Roman" w:cs="Times New Roman"/>
          <w:sz w:val="28"/>
          <w:szCs w:val="28"/>
          <w:lang w:val="en-GB"/>
        </w:rPr>
        <w:t xml:space="preserve">Selection of essential </w:t>
      </w:r>
      <w:r w:rsidR="009B0358" w:rsidRPr="00E81C6C">
        <w:rPr>
          <w:rFonts w:ascii="Times New Roman" w:hAnsi="Times New Roman" w:cs="Times New Roman"/>
          <w:sz w:val="28"/>
          <w:szCs w:val="28"/>
          <w:lang w:val="en-GB"/>
        </w:rPr>
        <w:t xml:space="preserve">vital </w:t>
      </w:r>
      <w:r w:rsidRPr="00E81C6C">
        <w:rPr>
          <w:rFonts w:ascii="Times New Roman" w:hAnsi="Times New Roman" w:cs="Times New Roman"/>
          <w:sz w:val="28"/>
          <w:szCs w:val="28"/>
          <w:lang w:val="en-GB"/>
        </w:rPr>
        <w:t xml:space="preserve">medicines is one of the key elements of the State Strategy, the aim of which is </w:t>
      </w:r>
      <w:r w:rsidR="009B0358" w:rsidRPr="00E81C6C">
        <w:rPr>
          <w:rFonts w:ascii="Times New Roman" w:hAnsi="Times New Roman" w:cs="Times New Roman"/>
          <w:sz w:val="28"/>
          <w:szCs w:val="28"/>
          <w:lang w:val="en-GB"/>
        </w:rPr>
        <w:t xml:space="preserve">to ensure </w:t>
      </w:r>
      <w:r w:rsidRPr="00E81C6C">
        <w:rPr>
          <w:rFonts w:ascii="Times New Roman" w:hAnsi="Times New Roman" w:cs="Times New Roman"/>
          <w:sz w:val="28"/>
          <w:szCs w:val="28"/>
          <w:lang w:val="en-GB"/>
        </w:rPr>
        <w:t xml:space="preserve">availability of such medicines at healthcare </w:t>
      </w:r>
      <w:r w:rsidRPr="00E81C6C">
        <w:rPr>
          <w:rFonts w:ascii="Times New Roman" w:hAnsi="Times New Roman" w:cs="Times New Roman"/>
          <w:sz w:val="28"/>
          <w:szCs w:val="28"/>
          <w:lang w:val="en-GB"/>
        </w:rPr>
        <w:lastRenderedPageBreak/>
        <w:t xml:space="preserve">facilities in the number necessary to ensure proper functioning of the healthcare system. It will allow for reducing the level of </w:t>
      </w:r>
      <w:r w:rsidR="00FB2917" w:rsidRPr="00E81C6C">
        <w:rPr>
          <w:rFonts w:ascii="Times New Roman" w:hAnsi="Times New Roman" w:cs="Times New Roman"/>
          <w:sz w:val="28"/>
          <w:szCs w:val="28"/>
          <w:lang w:val="en-GB"/>
        </w:rPr>
        <w:t>morbidity and mortality</w:t>
      </w:r>
      <w:r w:rsidR="009B0358" w:rsidRPr="00E81C6C">
        <w:rPr>
          <w:rFonts w:ascii="Times New Roman" w:hAnsi="Times New Roman" w:cs="Times New Roman"/>
          <w:sz w:val="28"/>
          <w:szCs w:val="28"/>
          <w:lang w:val="en-GB"/>
        </w:rPr>
        <w:t>.</w:t>
      </w:r>
    </w:p>
    <w:p w:rsidR="009B0358" w:rsidRPr="00E81C6C" w:rsidRDefault="009B0358"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New expensive technologies in the healthcare area in Ukraine created the need to form and implement the </w:t>
      </w:r>
      <w:proofErr w:type="gramStart"/>
      <w:r w:rsidRPr="00E81C6C">
        <w:rPr>
          <w:rFonts w:ascii="Times New Roman" w:hAnsi="Times New Roman" w:cs="Times New Roman"/>
          <w:sz w:val="28"/>
          <w:szCs w:val="28"/>
          <w:lang w:val="en-GB"/>
        </w:rPr>
        <w:t>whole system</w:t>
      </w:r>
      <w:proofErr w:type="gramEnd"/>
      <w:r w:rsidRPr="00E81C6C">
        <w:rPr>
          <w:rFonts w:ascii="Times New Roman" w:hAnsi="Times New Roman" w:cs="Times New Roman"/>
          <w:sz w:val="28"/>
          <w:szCs w:val="28"/>
          <w:lang w:val="en-GB"/>
        </w:rPr>
        <w:t xml:space="preserve"> of medicines selection which would be based on assessment of healthcare medical technologies. Such an approach is used in foreign countries in the process of selecting essential vital medicines with a view to their further using.</w:t>
      </w:r>
    </w:p>
    <w:p w:rsidR="009B0358" w:rsidRPr="00E81C6C" w:rsidRDefault="009B0358"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Total number of consumed medicines do not satisfy real needs of the population. High indicators of self-treatment among the population (about 50%) and low observance of industry standards </w:t>
      </w: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healthcare in particular by healthcare professionals, entail critically low consumption of essential vital medicines. </w:t>
      </w:r>
    </w:p>
    <w:p w:rsidR="009B0358" w:rsidRPr="00E81C6C" w:rsidRDefault="009B0358"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problem of selecting essential vital medicines can be solved by:</w:t>
      </w:r>
    </w:p>
    <w:p w:rsidR="009B0358" w:rsidRPr="00E81C6C" w:rsidRDefault="009B0358"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improving the Ukrainian legislation on formation of the National List of Essential Medicines; </w:t>
      </w:r>
    </w:p>
    <w:p w:rsidR="009B0358" w:rsidRPr="00E81C6C" w:rsidRDefault="009B0358" w:rsidP="008E5C92">
      <w:pPr>
        <w:spacing w:before="120" w:after="0" w:line="300" w:lineRule="auto"/>
        <w:ind w:firstLine="709"/>
        <w:jc w:val="both"/>
        <w:rPr>
          <w:rFonts w:ascii="Times New Roman" w:hAnsi="Times New Roman" w:cs="Times New Roman"/>
          <w:sz w:val="28"/>
          <w:szCs w:val="28"/>
          <w:shd w:val="clear" w:color="auto" w:fill="FFFFFF"/>
          <w:lang w:val="en-GB"/>
        </w:rPr>
      </w:pPr>
      <w:r w:rsidRPr="00E81C6C">
        <w:rPr>
          <w:rFonts w:ascii="Times New Roman" w:hAnsi="Times New Roman" w:cs="Times New Roman"/>
          <w:sz w:val="28"/>
          <w:szCs w:val="28"/>
          <w:shd w:val="clear" w:color="auto" w:fill="FFFFFF"/>
          <w:lang w:val="en-GB"/>
        </w:rPr>
        <w:t>regular updating the National List of Essential Medicines based on the principles of transparency and openness of the selection process using the methods of medical technologies assessment given the priority pathological conditions, proofs of comparative effectiveness, safety and economic consequences for the healthcare system and affordability of medicines, as well as industry standards in the healthcare sector and level of medical care funding;</w:t>
      </w:r>
    </w:p>
    <w:p w:rsidR="00C63451" w:rsidRPr="00E81C6C" w:rsidRDefault="00FB291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shd w:val="clear" w:color="auto" w:fill="FFFFFF"/>
          <w:lang w:val="en-GB"/>
        </w:rPr>
        <w:t>selecting essential vital medicines using the method of medical technologies assessment.</w:t>
      </w:r>
    </w:p>
    <w:p w:rsidR="00534AAE" w:rsidRPr="00E81C6C" w:rsidRDefault="00FB2917" w:rsidP="00554920">
      <w:pPr>
        <w:spacing w:before="120" w:after="0"/>
        <w:ind w:firstLine="709"/>
        <w:jc w:val="center"/>
        <w:rPr>
          <w:rFonts w:ascii="Times New Roman" w:hAnsi="Times New Roman" w:cs="Times New Roman"/>
          <w:bCs/>
          <w:i/>
          <w:sz w:val="28"/>
          <w:szCs w:val="28"/>
          <w:lang w:val="en-GB"/>
        </w:rPr>
      </w:pPr>
      <w:r w:rsidRPr="001575AA">
        <w:rPr>
          <w:rFonts w:ascii="Times New Roman" w:hAnsi="Times New Roman" w:cs="Times New Roman"/>
          <w:bCs/>
          <w:i/>
          <w:sz w:val="28"/>
          <w:szCs w:val="28"/>
          <w:highlight w:val="yellow"/>
          <w:lang w:val="en-GB"/>
        </w:rPr>
        <w:t>Ensuring affordability of medicines</w:t>
      </w:r>
    </w:p>
    <w:p w:rsidR="00FB2917" w:rsidRPr="00E81C6C" w:rsidRDefault="00FB2917" w:rsidP="00FB2917">
      <w:pPr>
        <w:spacing w:before="120" w:after="0"/>
        <w:ind w:firstLine="709"/>
        <w:rPr>
          <w:rFonts w:ascii="Times New Roman" w:hAnsi="Times New Roman" w:cs="Times New Roman"/>
          <w:sz w:val="28"/>
          <w:szCs w:val="28"/>
          <w:lang w:val="en-GB"/>
        </w:rPr>
      </w:pPr>
      <w:r w:rsidRPr="00E81C6C">
        <w:rPr>
          <w:rFonts w:ascii="Times New Roman" w:hAnsi="Times New Roman" w:cs="Times New Roman"/>
          <w:sz w:val="28"/>
          <w:szCs w:val="28"/>
          <w:lang w:val="en-GB"/>
        </w:rPr>
        <w:t>The problem to be solved is the following:</w:t>
      </w:r>
    </w:p>
    <w:p w:rsidR="00FB2917" w:rsidRPr="00E81C6C" w:rsidRDefault="00FB2917" w:rsidP="00554920">
      <w:pPr>
        <w:tabs>
          <w:tab w:val="left" w:pos="0"/>
        </w:tabs>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To ensure availability and affordability of quality, effective and safe medicines. Cost of a medicine is important for ensuring affordability of medicines for the population both in hospital and private healthcare sectors.</w:t>
      </w:r>
    </w:p>
    <w:p w:rsidR="00FB2917" w:rsidRPr="00E81C6C" w:rsidRDefault="00FB2917" w:rsidP="00FB2917">
      <w:pPr>
        <w:tabs>
          <w:tab w:val="left" w:pos="0"/>
        </w:tabs>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In Ukraine the population spends a lot on medicines. According to statistical data, annually in Ukraine about 600 families spend </w:t>
      </w:r>
      <w:proofErr w:type="gramStart"/>
      <w:r w:rsidRPr="00E81C6C">
        <w:rPr>
          <w:rFonts w:ascii="Times New Roman" w:hAnsi="Times New Roman" w:cs="Times New Roman"/>
          <w:sz w:val="28"/>
          <w:szCs w:val="28"/>
          <w:lang w:val="en-GB"/>
        </w:rPr>
        <w:t>huge amounts</w:t>
      </w:r>
      <w:proofErr w:type="gramEnd"/>
      <w:r w:rsidRPr="00E81C6C">
        <w:rPr>
          <w:rFonts w:ascii="Times New Roman" w:hAnsi="Times New Roman" w:cs="Times New Roman"/>
          <w:sz w:val="28"/>
          <w:szCs w:val="28"/>
          <w:lang w:val="en-GB"/>
        </w:rPr>
        <w:t xml:space="preserve"> on healthcare. However, a lot of families cannot afford medical care or medicines.</w:t>
      </w:r>
    </w:p>
    <w:p w:rsidR="00FB2917" w:rsidRPr="00E81C6C" w:rsidRDefault="00FB291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Increasing affordability of medicines is one of activities of the Cabinet of Ministers of Ukraine determined in the medium-term plan of priority actions of the Government by 2020 approved by Decree of the Cabinet of Ministers of Ukraine No. 275-р as of April 3</w:t>
      </w:r>
      <w:r w:rsidRPr="00E81C6C">
        <w:rPr>
          <w:rFonts w:ascii="Times New Roman" w:hAnsi="Times New Roman" w:cs="Times New Roman"/>
          <w:sz w:val="28"/>
          <w:szCs w:val="28"/>
          <w:vertAlign w:val="superscript"/>
          <w:lang w:val="en-GB"/>
        </w:rPr>
        <w:t>rd</w:t>
      </w:r>
      <w:r w:rsidRPr="00E81C6C">
        <w:rPr>
          <w:rFonts w:ascii="Times New Roman" w:hAnsi="Times New Roman" w:cs="Times New Roman"/>
          <w:sz w:val="28"/>
          <w:szCs w:val="28"/>
          <w:lang w:val="en-GB"/>
        </w:rPr>
        <w:t>, 2017.</w:t>
      </w:r>
    </w:p>
    <w:p w:rsidR="00FB2917" w:rsidRPr="00E81C6C" w:rsidRDefault="00FB291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lastRenderedPageBreak/>
        <w:t>The problem of ensuring affordability of medicines will be resolved by:</w:t>
      </w:r>
    </w:p>
    <w:p w:rsidR="00FB2917" w:rsidRPr="00E81C6C" w:rsidRDefault="00FB291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improving the </w:t>
      </w:r>
      <w:r w:rsidRPr="001575AA">
        <w:rPr>
          <w:rFonts w:ascii="Times New Roman" w:hAnsi="Times New Roman" w:cs="Times New Roman"/>
          <w:sz w:val="28"/>
          <w:szCs w:val="28"/>
          <w:highlight w:val="yellow"/>
          <w:lang w:val="en-GB"/>
        </w:rPr>
        <w:t>state regulation of prices</w:t>
      </w:r>
      <w:r w:rsidRPr="00E81C6C">
        <w:rPr>
          <w:rFonts w:ascii="Times New Roman" w:hAnsi="Times New Roman" w:cs="Times New Roman"/>
          <w:sz w:val="28"/>
          <w:szCs w:val="28"/>
          <w:lang w:val="en-GB"/>
        </w:rPr>
        <w:t xml:space="preserve"> for medicines fully or partially procured at the expense of the state and local budgets;</w:t>
      </w:r>
    </w:p>
    <w:p w:rsidR="00FB2917" w:rsidRPr="00E81C6C" w:rsidRDefault="00FB2917" w:rsidP="00FB2917">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improving the medicines </w:t>
      </w:r>
      <w:r w:rsidRPr="001575AA">
        <w:rPr>
          <w:rFonts w:ascii="Times New Roman" w:hAnsi="Times New Roman" w:cs="Times New Roman"/>
          <w:sz w:val="28"/>
          <w:szCs w:val="28"/>
          <w:highlight w:val="yellow"/>
          <w:lang w:val="en-GB"/>
        </w:rPr>
        <w:t>reimbursement</w:t>
      </w:r>
      <w:r w:rsidRPr="00E81C6C">
        <w:rPr>
          <w:rFonts w:ascii="Times New Roman" w:hAnsi="Times New Roman" w:cs="Times New Roman"/>
          <w:sz w:val="28"/>
          <w:szCs w:val="28"/>
          <w:lang w:val="en-GB"/>
        </w:rPr>
        <w:t xml:space="preserve"> system “Affordable Medicines”;</w:t>
      </w:r>
    </w:p>
    <w:p w:rsidR="00FB2917" w:rsidRPr="00E81C6C" w:rsidRDefault="00DF707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strengthening </w:t>
      </w:r>
      <w:r w:rsidRPr="001575AA">
        <w:rPr>
          <w:rFonts w:ascii="Times New Roman" w:hAnsi="Times New Roman" w:cs="Times New Roman"/>
          <w:sz w:val="28"/>
          <w:szCs w:val="28"/>
          <w:highlight w:val="yellow"/>
          <w:lang w:val="en-GB"/>
        </w:rPr>
        <w:t>price competition</w:t>
      </w:r>
      <w:r w:rsidRPr="00E81C6C">
        <w:rPr>
          <w:rFonts w:ascii="Times New Roman" w:hAnsi="Times New Roman" w:cs="Times New Roman"/>
          <w:sz w:val="28"/>
          <w:szCs w:val="28"/>
          <w:lang w:val="en-GB"/>
        </w:rPr>
        <w:t xml:space="preserve"> among producers, distributors of medicines and pharmacies;</w:t>
      </w:r>
    </w:p>
    <w:p w:rsidR="00DF7077" w:rsidRPr="00E81C6C" w:rsidRDefault="00DF7077" w:rsidP="00DF7077">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improving the </w:t>
      </w:r>
      <w:r w:rsidRPr="001575AA">
        <w:rPr>
          <w:rFonts w:ascii="Times New Roman" w:hAnsi="Times New Roman" w:cs="Times New Roman"/>
          <w:sz w:val="28"/>
          <w:szCs w:val="28"/>
          <w:highlight w:val="yellow"/>
          <w:lang w:val="en-GB"/>
        </w:rPr>
        <w:t>state regulation of prices</w:t>
      </w:r>
      <w:r w:rsidRPr="00E81C6C">
        <w:rPr>
          <w:rFonts w:ascii="Times New Roman" w:hAnsi="Times New Roman" w:cs="Times New Roman"/>
          <w:sz w:val="28"/>
          <w:szCs w:val="28"/>
          <w:lang w:val="en-GB"/>
        </w:rPr>
        <w:t xml:space="preserve"> for medicines fully or partially procured at the expense of the state and local budgets;</w:t>
      </w:r>
    </w:p>
    <w:p w:rsidR="00DF7077" w:rsidRPr="00E81C6C" w:rsidRDefault="00DF7077" w:rsidP="004C338D">
      <w:pPr>
        <w:tabs>
          <w:tab w:val="left" w:pos="0"/>
        </w:tabs>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launching </w:t>
      </w:r>
      <w:r w:rsidRPr="009927CC">
        <w:rPr>
          <w:rFonts w:ascii="Times New Roman" w:hAnsi="Times New Roman" w:cs="Times New Roman"/>
          <w:sz w:val="28"/>
          <w:szCs w:val="28"/>
          <w:highlight w:val="yellow"/>
          <w:lang w:val="en-GB"/>
        </w:rPr>
        <w:t>special mechanisms of negotiated procurement of expensive medicines</w:t>
      </w:r>
      <w:r w:rsidRPr="00E81C6C">
        <w:rPr>
          <w:rFonts w:ascii="Times New Roman" w:hAnsi="Times New Roman" w:cs="Times New Roman"/>
          <w:sz w:val="28"/>
          <w:szCs w:val="28"/>
          <w:lang w:val="en-GB"/>
        </w:rPr>
        <w:t xml:space="preserve"> for treatment of infectious and non-infectious diseases and rare diseases</w:t>
      </w:r>
      <w:r w:rsidR="00C75A48">
        <w:rPr>
          <w:rFonts w:ascii="Times New Roman" w:hAnsi="Times New Roman" w:cs="Times New Roman"/>
          <w:sz w:val="28"/>
          <w:szCs w:val="28"/>
          <w:lang w:val="en-GB"/>
        </w:rPr>
        <w:t xml:space="preserve">, </w:t>
      </w:r>
      <w:r w:rsidR="00C75A48" w:rsidRPr="00C75A48">
        <w:rPr>
          <w:rFonts w:ascii="Times New Roman" w:hAnsi="Times New Roman" w:cs="Times New Roman"/>
          <w:sz w:val="28"/>
          <w:szCs w:val="28"/>
          <w:lang w:val="en-GB"/>
        </w:rPr>
        <w:t>guided by the best international experience</w:t>
      </w:r>
      <w:r w:rsidRPr="00E81C6C">
        <w:rPr>
          <w:rFonts w:ascii="Times New Roman" w:hAnsi="Times New Roman" w:cs="Times New Roman"/>
          <w:sz w:val="28"/>
          <w:szCs w:val="28"/>
          <w:lang w:val="en-GB"/>
        </w:rPr>
        <w:t>;</w:t>
      </w:r>
    </w:p>
    <w:p w:rsidR="00DF7077" w:rsidRPr="00E81C6C" w:rsidRDefault="00DF707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launching the regime of medicines prescription outside the instruction for medical use in exceptional cases if there are no necessary medicines in Ukraine to treat the population;</w:t>
      </w:r>
    </w:p>
    <w:p w:rsidR="00DF7077" w:rsidRPr="00E81C6C" w:rsidRDefault="00DF707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introducing mechanisms to </w:t>
      </w:r>
      <w:r w:rsidRPr="009927CC">
        <w:rPr>
          <w:rFonts w:ascii="Times New Roman" w:hAnsi="Times New Roman" w:cs="Times New Roman"/>
          <w:sz w:val="28"/>
          <w:szCs w:val="28"/>
          <w:highlight w:val="yellow"/>
          <w:lang w:val="en-GB"/>
        </w:rPr>
        <w:t>damp currency fluctuations at export-import operations</w:t>
      </w:r>
      <w:r w:rsidRPr="00E81C6C">
        <w:rPr>
          <w:rFonts w:ascii="Times New Roman" w:hAnsi="Times New Roman" w:cs="Times New Roman"/>
          <w:sz w:val="28"/>
          <w:szCs w:val="28"/>
          <w:lang w:val="en-GB"/>
        </w:rPr>
        <w:t xml:space="preserve"> related to procurement or supply of medicines to Ukraine;</w:t>
      </w:r>
    </w:p>
    <w:p w:rsidR="00DF7077" w:rsidRPr="00E81C6C" w:rsidRDefault="00DF7077" w:rsidP="00554920">
      <w:pPr>
        <w:spacing w:before="120" w:after="0"/>
        <w:ind w:firstLine="709"/>
        <w:jc w:val="both"/>
        <w:rPr>
          <w:rFonts w:ascii="Times New Roman" w:hAnsi="Times New Roman" w:cs="Times New Roman"/>
          <w:sz w:val="28"/>
          <w:szCs w:val="28"/>
          <w:lang w:val="en-GB"/>
        </w:rPr>
      </w:pPr>
      <w:r w:rsidRPr="009927CC">
        <w:rPr>
          <w:rFonts w:ascii="Times New Roman" w:hAnsi="Times New Roman" w:cs="Times New Roman"/>
          <w:sz w:val="28"/>
          <w:szCs w:val="28"/>
          <w:highlight w:val="yellow"/>
          <w:lang w:val="en-GB"/>
        </w:rPr>
        <w:t xml:space="preserve">ensuring </w:t>
      </w:r>
      <w:r w:rsidR="000272CA" w:rsidRPr="009927CC">
        <w:rPr>
          <w:rFonts w:ascii="Times New Roman" w:hAnsi="Times New Roman" w:cs="Times New Roman"/>
          <w:sz w:val="28"/>
          <w:szCs w:val="28"/>
          <w:highlight w:val="yellow"/>
          <w:lang w:val="en-GB"/>
        </w:rPr>
        <w:t xml:space="preserve">that </w:t>
      </w:r>
      <w:r w:rsidRPr="009927CC">
        <w:rPr>
          <w:rFonts w:ascii="Times New Roman" w:hAnsi="Times New Roman" w:cs="Times New Roman"/>
          <w:sz w:val="28"/>
          <w:szCs w:val="28"/>
          <w:highlight w:val="yellow"/>
          <w:lang w:val="en-GB"/>
        </w:rPr>
        <w:t xml:space="preserve">original (innovative) medicines </w:t>
      </w:r>
      <w:r w:rsidR="000272CA" w:rsidRPr="009927CC">
        <w:rPr>
          <w:rFonts w:ascii="Times New Roman" w:hAnsi="Times New Roman" w:cs="Times New Roman"/>
          <w:sz w:val="28"/>
          <w:szCs w:val="28"/>
          <w:highlight w:val="yellow"/>
          <w:lang w:val="en-GB"/>
        </w:rPr>
        <w:t xml:space="preserve">are affordable to the population </w:t>
      </w:r>
      <w:r w:rsidRPr="009927CC">
        <w:rPr>
          <w:rFonts w:ascii="Times New Roman" w:hAnsi="Times New Roman" w:cs="Times New Roman"/>
          <w:sz w:val="28"/>
          <w:szCs w:val="28"/>
          <w:highlight w:val="yellow"/>
          <w:lang w:val="en-GB"/>
        </w:rPr>
        <w:t>by:</w:t>
      </w:r>
    </w:p>
    <w:p w:rsidR="00DF7077" w:rsidRPr="00E81C6C" w:rsidRDefault="00DF707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establishing peculiarities of verifying inventions with medicines objects for compliance with </w:t>
      </w:r>
      <w:r w:rsidRPr="009927CC">
        <w:rPr>
          <w:rFonts w:ascii="Times New Roman" w:hAnsi="Times New Roman" w:cs="Times New Roman"/>
          <w:sz w:val="28"/>
          <w:szCs w:val="28"/>
          <w:highlight w:val="yellow"/>
          <w:lang w:val="en-GB"/>
        </w:rPr>
        <w:t>patentability criteria</w:t>
      </w:r>
      <w:r w:rsidRPr="00E81C6C">
        <w:rPr>
          <w:rFonts w:ascii="Times New Roman" w:hAnsi="Times New Roman" w:cs="Times New Roman"/>
          <w:sz w:val="28"/>
          <w:szCs w:val="28"/>
          <w:lang w:val="en-GB"/>
        </w:rPr>
        <w:t xml:space="preserve"> to avoid granting new patents on inventions which are not innovative, but rather offer only slight modifications of the existing patents with </w:t>
      </w:r>
      <w:r w:rsidR="009C19E4" w:rsidRPr="00E81C6C">
        <w:rPr>
          <w:rFonts w:ascii="Times New Roman" w:hAnsi="Times New Roman" w:cs="Times New Roman"/>
          <w:sz w:val="28"/>
          <w:szCs w:val="28"/>
          <w:lang w:val="en-GB"/>
        </w:rPr>
        <w:t xml:space="preserve">slight improvements of effectiveness </w:t>
      </w:r>
      <w:r w:rsidR="009C19E4" w:rsidRPr="006E1B31">
        <w:rPr>
          <w:rFonts w:ascii="Times New Roman" w:hAnsi="Times New Roman" w:cs="Times New Roman"/>
          <w:sz w:val="28"/>
          <w:szCs w:val="28"/>
          <w:highlight w:val="yellow"/>
          <w:lang w:val="en-GB"/>
        </w:rPr>
        <w:t>(“evergreen patents”).</w:t>
      </w:r>
    </w:p>
    <w:p w:rsidR="009C19E4" w:rsidRPr="00E81C6C" w:rsidRDefault="009C19E4" w:rsidP="00554920">
      <w:pPr>
        <w:pStyle w:val="HTMLPreformatted"/>
        <w:shd w:val="clear" w:color="auto" w:fill="FFFFFF"/>
        <w:spacing w:before="120" w:line="276" w:lineRule="auto"/>
        <w:ind w:firstLine="709"/>
        <w:jc w:val="both"/>
        <w:textAlignment w:val="baseline"/>
        <w:rPr>
          <w:rFonts w:ascii="Times New Roman" w:hAnsi="Times New Roman" w:cs="Times New Roman"/>
          <w:sz w:val="28"/>
          <w:szCs w:val="28"/>
          <w:lang w:val="en-GB"/>
        </w:rPr>
      </w:pPr>
      <w:r w:rsidRPr="00E81C6C">
        <w:rPr>
          <w:rFonts w:ascii="Times New Roman" w:hAnsi="Times New Roman" w:cs="Times New Roman"/>
          <w:sz w:val="28"/>
          <w:szCs w:val="28"/>
          <w:lang w:val="en-GB"/>
        </w:rPr>
        <w:t>- taking in every specific case ne</w:t>
      </w:r>
      <w:r w:rsidR="00316B5F" w:rsidRPr="00E81C6C">
        <w:rPr>
          <w:rFonts w:ascii="Times New Roman" w:hAnsi="Times New Roman" w:cs="Times New Roman"/>
          <w:sz w:val="28"/>
          <w:szCs w:val="28"/>
          <w:lang w:val="en-GB"/>
        </w:rPr>
        <w:t>cessary measures to increase aff</w:t>
      </w:r>
      <w:r w:rsidRPr="00E81C6C">
        <w:rPr>
          <w:rFonts w:ascii="Times New Roman" w:hAnsi="Times New Roman" w:cs="Times New Roman"/>
          <w:sz w:val="28"/>
          <w:szCs w:val="28"/>
          <w:lang w:val="en-GB"/>
        </w:rPr>
        <w:t xml:space="preserve">ordability of innovative expensive medicines (applying, if necessary </w:t>
      </w:r>
      <w:r w:rsidRPr="00D1763A">
        <w:rPr>
          <w:rFonts w:ascii="Times New Roman" w:hAnsi="Times New Roman" w:cs="Times New Roman"/>
          <w:sz w:val="28"/>
          <w:szCs w:val="28"/>
          <w:highlight w:val="yellow"/>
          <w:lang w:val="en-GB"/>
        </w:rPr>
        <w:t>flexible conditions of the TRIPS Agreement</w:t>
      </w:r>
      <w:r w:rsidRPr="00E81C6C">
        <w:rPr>
          <w:rFonts w:ascii="Times New Roman" w:hAnsi="Times New Roman" w:cs="Times New Roman"/>
          <w:sz w:val="28"/>
          <w:szCs w:val="28"/>
          <w:lang w:val="en-GB"/>
        </w:rPr>
        <w:t xml:space="preserve">); </w:t>
      </w:r>
    </w:p>
    <w:p w:rsidR="00316B5F" w:rsidRPr="00E81C6C" w:rsidRDefault="00316B5F"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optimizing the procedure for </w:t>
      </w:r>
      <w:r w:rsidRPr="00D1763A">
        <w:rPr>
          <w:rFonts w:ascii="Times New Roman" w:hAnsi="Times New Roman" w:cs="Times New Roman"/>
          <w:sz w:val="28"/>
          <w:szCs w:val="28"/>
          <w:highlight w:val="yellow"/>
          <w:lang w:val="en-GB"/>
        </w:rPr>
        <w:t>compulsory licensing</w:t>
      </w:r>
      <w:r w:rsidRPr="00E81C6C">
        <w:rPr>
          <w:rFonts w:ascii="Times New Roman" w:hAnsi="Times New Roman" w:cs="Times New Roman"/>
          <w:sz w:val="28"/>
          <w:szCs w:val="28"/>
          <w:lang w:val="en-GB"/>
        </w:rPr>
        <w:t xml:space="preserve"> of rights to inventions with medicines object;</w:t>
      </w:r>
    </w:p>
    <w:p w:rsidR="00316B5F" w:rsidRPr="00E81C6C" w:rsidRDefault="00316B5F"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implementing to the Ukrainian legislation so called </w:t>
      </w:r>
      <w:r w:rsidRPr="00D1763A">
        <w:rPr>
          <w:rFonts w:ascii="Times New Roman" w:hAnsi="Times New Roman" w:cs="Times New Roman"/>
          <w:sz w:val="28"/>
          <w:szCs w:val="28"/>
          <w:highlight w:val="yellow"/>
          <w:lang w:val="en-GB"/>
        </w:rPr>
        <w:t>“</w:t>
      </w:r>
      <w:proofErr w:type="spellStart"/>
      <w:r w:rsidRPr="00D1763A">
        <w:rPr>
          <w:rFonts w:ascii="Times New Roman" w:hAnsi="Times New Roman" w:cs="Times New Roman"/>
          <w:sz w:val="28"/>
          <w:szCs w:val="28"/>
          <w:highlight w:val="yellow"/>
          <w:lang w:val="en-GB"/>
        </w:rPr>
        <w:t>Bolar</w:t>
      </w:r>
      <w:proofErr w:type="spellEnd"/>
      <w:r w:rsidRPr="00D1763A">
        <w:rPr>
          <w:rFonts w:ascii="Times New Roman" w:hAnsi="Times New Roman" w:cs="Times New Roman"/>
          <w:sz w:val="28"/>
          <w:szCs w:val="28"/>
          <w:highlight w:val="yellow"/>
          <w:lang w:val="en-GB"/>
        </w:rPr>
        <w:t xml:space="preserve"> provision”</w:t>
      </w:r>
      <w:r w:rsidRPr="00E81C6C">
        <w:rPr>
          <w:rFonts w:ascii="Times New Roman" w:hAnsi="Times New Roman" w:cs="Times New Roman"/>
          <w:sz w:val="28"/>
          <w:szCs w:val="28"/>
          <w:lang w:val="en-GB"/>
        </w:rPr>
        <w:t xml:space="preserve"> under which companies may apply for state registration of a generic medicine before expiration of an original medicine patent. After expiration of the patent, the company may immediately put the generic medicine into circulation, which will let reduce time;</w:t>
      </w:r>
    </w:p>
    <w:p w:rsidR="00316B5F" w:rsidRPr="00E81C6C" w:rsidRDefault="00316B5F"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cancelling the necessity to </w:t>
      </w:r>
      <w:r w:rsidRPr="00D1763A">
        <w:rPr>
          <w:rFonts w:ascii="Times New Roman" w:hAnsi="Times New Roman" w:cs="Times New Roman"/>
          <w:sz w:val="28"/>
          <w:szCs w:val="28"/>
          <w:highlight w:val="yellow"/>
          <w:lang w:val="en-GB"/>
        </w:rPr>
        <w:t>verify patent status</w:t>
      </w:r>
      <w:r w:rsidRPr="00E81C6C">
        <w:rPr>
          <w:rFonts w:ascii="Times New Roman" w:hAnsi="Times New Roman" w:cs="Times New Roman"/>
          <w:sz w:val="28"/>
          <w:szCs w:val="28"/>
          <w:lang w:val="en-GB"/>
        </w:rPr>
        <w:t xml:space="preserve"> of medicines during their state registration;</w:t>
      </w:r>
    </w:p>
    <w:p w:rsidR="00316B5F" w:rsidRPr="00E81C6C" w:rsidRDefault="00316B5F" w:rsidP="00554920">
      <w:pPr>
        <w:tabs>
          <w:tab w:val="left" w:pos="709"/>
          <w:tab w:val="left" w:pos="851"/>
        </w:tabs>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regulating patentability criteria for invented medicines;</w:t>
      </w:r>
    </w:p>
    <w:p w:rsidR="00316B5F" w:rsidRPr="00E81C6C" w:rsidRDefault="00316B5F"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lastRenderedPageBreak/>
        <w:t xml:space="preserve">- launching regime of </w:t>
      </w:r>
      <w:r w:rsidRPr="00D1763A">
        <w:rPr>
          <w:rFonts w:ascii="Times New Roman" w:hAnsi="Times New Roman" w:cs="Times New Roman"/>
          <w:sz w:val="28"/>
          <w:szCs w:val="28"/>
          <w:highlight w:val="yellow"/>
          <w:lang w:val="en-GB"/>
        </w:rPr>
        <w:t>parallel import</w:t>
      </w:r>
      <w:r w:rsidRPr="00E81C6C">
        <w:rPr>
          <w:rFonts w:ascii="Times New Roman" w:hAnsi="Times New Roman" w:cs="Times New Roman"/>
          <w:sz w:val="28"/>
          <w:szCs w:val="28"/>
          <w:lang w:val="en-GB"/>
        </w:rPr>
        <w:t xml:space="preserve"> of medicines;</w:t>
      </w:r>
    </w:p>
    <w:p w:rsidR="00316B5F" w:rsidRPr="00E81C6C" w:rsidRDefault="00316B5F" w:rsidP="00554920">
      <w:pPr>
        <w:spacing w:before="120" w:after="0"/>
        <w:ind w:firstLine="709"/>
        <w:jc w:val="both"/>
        <w:rPr>
          <w:rFonts w:ascii="Times New Roman" w:hAnsi="Times New Roman" w:cs="Times New Roman"/>
          <w:b/>
          <w:bCs/>
          <w:sz w:val="28"/>
          <w:szCs w:val="28"/>
          <w:u w:val="single"/>
          <w:lang w:val="en-GB"/>
        </w:rPr>
      </w:pPr>
      <w:r w:rsidRPr="00E81C6C">
        <w:rPr>
          <w:rFonts w:ascii="Times New Roman" w:hAnsi="Times New Roman" w:cs="Times New Roman"/>
          <w:sz w:val="28"/>
          <w:szCs w:val="28"/>
          <w:lang w:val="en-GB"/>
        </w:rPr>
        <w:t xml:space="preserve">- </w:t>
      </w:r>
      <w:r w:rsidR="00471307" w:rsidRPr="00E81C6C">
        <w:rPr>
          <w:rFonts w:ascii="Times New Roman" w:hAnsi="Times New Roman" w:cs="Times New Roman"/>
          <w:sz w:val="28"/>
          <w:szCs w:val="28"/>
          <w:lang w:val="en-GB"/>
        </w:rPr>
        <w:t>providing for</w:t>
      </w:r>
      <w:r w:rsidRPr="00E81C6C">
        <w:rPr>
          <w:rFonts w:ascii="Times New Roman" w:hAnsi="Times New Roman" w:cs="Times New Roman"/>
          <w:sz w:val="28"/>
          <w:szCs w:val="28"/>
          <w:lang w:val="en-GB"/>
        </w:rPr>
        <w:t xml:space="preserve"> </w:t>
      </w:r>
      <w:r w:rsidRPr="00D1763A">
        <w:rPr>
          <w:rFonts w:ascii="Times New Roman" w:hAnsi="Times New Roman" w:cs="Times New Roman"/>
          <w:sz w:val="28"/>
          <w:szCs w:val="28"/>
          <w:highlight w:val="yellow"/>
          <w:lang w:val="en-GB"/>
        </w:rPr>
        <w:t>limiting medicines data exclusiveness regime for social benefit</w:t>
      </w:r>
      <w:r w:rsidRPr="00E81C6C">
        <w:rPr>
          <w:rFonts w:ascii="Times New Roman" w:hAnsi="Times New Roman" w:cs="Times New Roman"/>
          <w:sz w:val="28"/>
          <w:szCs w:val="28"/>
          <w:lang w:val="en-GB"/>
        </w:rPr>
        <w:t>.</w:t>
      </w:r>
    </w:p>
    <w:p w:rsidR="00D1763A" w:rsidRDefault="00D1763A" w:rsidP="00554920">
      <w:pPr>
        <w:spacing w:before="120" w:after="0"/>
        <w:ind w:firstLine="709"/>
        <w:jc w:val="center"/>
        <w:rPr>
          <w:rFonts w:ascii="Times New Roman" w:hAnsi="Times New Roman" w:cs="Times New Roman"/>
          <w:bCs/>
          <w:i/>
          <w:sz w:val="28"/>
          <w:szCs w:val="28"/>
          <w:highlight w:val="yellow"/>
          <w:lang w:val="en-GB"/>
        </w:rPr>
      </w:pPr>
    </w:p>
    <w:p w:rsidR="00765587" w:rsidRPr="00D1763A" w:rsidRDefault="00471307" w:rsidP="00554920">
      <w:pPr>
        <w:spacing w:before="120" w:after="0"/>
        <w:ind w:firstLine="709"/>
        <w:jc w:val="center"/>
        <w:rPr>
          <w:rFonts w:ascii="Times New Roman" w:hAnsi="Times New Roman" w:cs="Times New Roman"/>
          <w:bCs/>
          <w:i/>
          <w:sz w:val="28"/>
          <w:szCs w:val="28"/>
          <w:lang w:val="en-GB"/>
        </w:rPr>
      </w:pPr>
      <w:r w:rsidRPr="00D1763A">
        <w:rPr>
          <w:rFonts w:ascii="Times New Roman" w:hAnsi="Times New Roman" w:cs="Times New Roman"/>
          <w:bCs/>
          <w:i/>
          <w:sz w:val="28"/>
          <w:szCs w:val="28"/>
          <w:highlight w:val="yellow"/>
          <w:lang w:val="en-GB"/>
        </w:rPr>
        <w:t>Proper funding of medicines provision to the population</w:t>
      </w:r>
    </w:p>
    <w:p w:rsidR="00C63451" w:rsidRPr="00E81C6C" w:rsidRDefault="006B440F"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problem to be solved:</w:t>
      </w:r>
    </w:p>
    <w:p w:rsidR="006B440F" w:rsidRPr="00E81C6C" w:rsidRDefault="006B440F" w:rsidP="00650A62">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State policy </w:t>
      </w: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funding the system of medicine provision to the population should be aimed at</w:t>
      </w:r>
      <w:r w:rsidR="00650A62">
        <w:rPr>
          <w:rFonts w:ascii="Times New Roman" w:hAnsi="Times New Roman" w:cs="Times New Roman"/>
          <w:sz w:val="28"/>
          <w:szCs w:val="28"/>
          <w:lang w:val="en-GB"/>
        </w:rPr>
        <w:t xml:space="preserve"> </w:t>
      </w:r>
      <w:r w:rsidR="00650A62" w:rsidRPr="00650A62">
        <w:rPr>
          <w:rFonts w:ascii="Times New Roman" w:hAnsi="Times New Roman" w:cs="Times New Roman"/>
          <w:sz w:val="28"/>
          <w:szCs w:val="28"/>
          <w:lang w:val="en-GB"/>
        </w:rPr>
        <w:t>reducing the financial burden on the population</w:t>
      </w:r>
      <w:r w:rsidR="00650A62">
        <w:rPr>
          <w:rFonts w:ascii="Times New Roman" w:hAnsi="Times New Roman" w:cs="Times New Roman"/>
          <w:sz w:val="28"/>
          <w:szCs w:val="28"/>
          <w:lang w:val="en-GB"/>
        </w:rPr>
        <w:t>,</w:t>
      </w:r>
      <w:r w:rsidR="00650A62" w:rsidRPr="00650A62">
        <w:rPr>
          <w:rFonts w:ascii="Times New Roman" w:hAnsi="Times New Roman" w:cs="Times New Roman"/>
          <w:sz w:val="28"/>
          <w:szCs w:val="28"/>
          <w:lang w:val="en-GB"/>
        </w:rPr>
        <w:t xml:space="preserve"> </w:t>
      </w:r>
      <w:r w:rsidRPr="00E81C6C">
        <w:rPr>
          <w:rFonts w:ascii="Times New Roman" w:hAnsi="Times New Roman" w:cs="Times New Roman"/>
          <w:sz w:val="28"/>
          <w:szCs w:val="28"/>
          <w:lang w:val="en-GB"/>
        </w:rPr>
        <w:t xml:space="preserve">creating effective funding mechanisms and launching a </w:t>
      </w:r>
      <w:r w:rsidRPr="00594813">
        <w:rPr>
          <w:rFonts w:ascii="Times New Roman" w:hAnsi="Times New Roman" w:cs="Times New Roman"/>
          <w:sz w:val="28"/>
          <w:szCs w:val="28"/>
          <w:highlight w:val="yellow"/>
          <w:lang w:val="en-GB"/>
        </w:rPr>
        <w:t>new model</w:t>
      </w:r>
      <w:r w:rsidRPr="00E81C6C">
        <w:rPr>
          <w:rFonts w:ascii="Times New Roman" w:hAnsi="Times New Roman" w:cs="Times New Roman"/>
          <w:sz w:val="28"/>
          <w:szCs w:val="28"/>
          <w:lang w:val="en-GB"/>
        </w:rPr>
        <w:t xml:space="preserve"> which will stimulate </w:t>
      </w:r>
      <w:r w:rsidRPr="00594813">
        <w:rPr>
          <w:rFonts w:ascii="Times New Roman" w:hAnsi="Times New Roman" w:cs="Times New Roman"/>
          <w:sz w:val="28"/>
          <w:szCs w:val="28"/>
          <w:highlight w:val="yellow"/>
          <w:lang w:val="en-GB"/>
        </w:rPr>
        <w:t>efficient use</w:t>
      </w:r>
      <w:r w:rsidRPr="00E81C6C">
        <w:rPr>
          <w:rFonts w:ascii="Times New Roman" w:hAnsi="Times New Roman" w:cs="Times New Roman"/>
          <w:sz w:val="28"/>
          <w:szCs w:val="28"/>
          <w:lang w:val="en-GB"/>
        </w:rPr>
        <w:t xml:space="preserve"> of medicines by healthcare facilities and the population and will facilitate affordability of medicines.</w:t>
      </w:r>
    </w:p>
    <w:p w:rsidR="00B24C7C" w:rsidRPr="00E81C6C" w:rsidRDefault="00B24C7C"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issue of funding the medicines provision to the population system will be solved by:</w:t>
      </w:r>
    </w:p>
    <w:p w:rsidR="00B24C7C" w:rsidRPr="00E81C6C" w:rsidRDefault="00B24C7C"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creating a system for monitoring direct costs of provision of the population with medicines, efficient use of budget funds within the </w:t>
      </w:r>
      <w:r w:rsidRPr="00654C4D">
        <w:rPr>
          <w:rFonts w:ascii="Times New Roman" w:hAnsi="Times New Roman" w:cs="Times New Roman"/>
          <w:sz w:val="28"/>
          <w:szCs w:val="28"/>
          <w:highlight w:val="yellow"/>
          <w:lang w:val="en-GB"/>
        </w:rPr>
        <w:t>state guarantees program</w:t>
      </w:r>
      <w:r w:rsidRPr="00E81C6C">
        <w:rPr>
          <w:rFonts w:ascii="Times New Roman" w:hAnsi="Times New Roman" w:cs="Times New Roman"/>
          <w:sz w:val="28"/>
          <w:szCs w:val="28"/>
          <w:lang w:val="en-GB"/>
        </w:rPr>
        <w:t>;</w:t>
      </w:r>
    </w:p>
    <w:p w:rsidR="00B4246F" w:rsidRPr="00E81C6C" w:rsidRDefault="00B4246F"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improving affordability of essential vital medicines at provision of medical care in out-patient facilities, including by introducing r</w:t>
      </w:r>
      <w:r w:rsidRPr="00654C4D">
        <w:rPr>
          <w:rFonts w:ascii="Times New Roman" w:hAnsi="Times New Roman" w:cs="Times New Roman"/>
          <w:sz w:val="28"/>
          <w:szCs w:val="28"/>
          <w:highlight w:val="yellow"/>
          <w:lang w:val="en-GB"/>
        </w:rPr>
        <w:t>eimbursement</w:t>
      </w:r>
      <w:r w:rsidRPr="00E81C6C">
        <w:rPr>
          <w:rFonts w:ascii="Times New Roman" w:hAnsi="Times New Roman" w:cs="Times New Roman"/>
          <w:sz w:val="28"/>
          <w:szCs w:val="28"/>
          <w:lang w:val="en-GB"/>
        </w:rPr>
        <w:t xml:space="preserve"> of essential vital medicines with further switching to the provision of medicines within </w:t>
      </w:r>
      <w:r w:rsidRPr="00654C4D">
        <w:rPr>
          <w:rFonts w:ascii="Times New Roman" w:hAnsi="Times New Roman" w:cs="Times New Roman"/>
          <w:sz w:val="28"/>
          <w:szCs w:val="28"/>
          <w:highlight w:val="yellow"/>
          <w:lang w:val="en-GB"/>
        </w:rPr>
        <w:t>compulsory medical insurance;</w:t>
      </w:r>
    </w:p>
    <w:p w:rsidR="00633AEF" w:rsidRPr="00E81C6C" w:rsidRDefault="00633AEF" w:rsidP="00CE5F4E">
      <w:pPr>
        <w:spacing w:before="120" w:after="0"/>
        <w:ind w:firstLine="709"/>
        <w:jc w:val="both"/>
        <w:rPr>
          <w:rFonts w:ascii="Times New Roman" w:hAnsi="Times New Roman" w:cs="Times New Roman"/>
          <w:sz w:val="28"/>
          <w:szCs w:val="28"/>
          <w:lang w:val="en-GB"/>
        </w:rPr>
      </w:pPr>
      <w:r w:rsidRPr="00654C4D">
        <w:rPr>
          <w:rFonts w:ascii="Times New Roman" w:hAnsi="Times New Roman" w:cs="Times New Roman"/>
          <w:sz w:val="28"/>
          <w:szCs w:val="28"/>
          <w:highlight w:val="yellow"/>
          <w:lang w:val="en-GB"/>
        </w:rPr>
        <w:t>optimizing public procurement</w:t>
      </w:r>
      <w:r w:rsidRPr="00E81C6C">
        <w:rPr>
          <w:rFonts w:ascii="Times New Roman" w:hAnsi="Times New Roman" w:cs="Times New Roman"/>
          <w:sz w:val="28"/>
          <w:szCs w:val="28"/>
          <w:lang w:val="en-GB"/>
        </w:rPr>
        <w:t xml:space="preserve"> of medicines, their distribution and supply </w:t>
      </w:r>
      <w:proofErr w:type="gramStart"/>
      <w:r w:rsidRPr="00E81C6C">
        <w:rPr>
          <w:rFonts w:ascii="Times New Roman" w:hAnsi="Times New Roman" w:cs="Times New Roman"/>
          <w:sz w:val="28"/>
          <w:szCs w:val="28"/>
          <w:lang w:val="en-GB"/>
        </w:rPr>
        <w:t>taking into account</w:t>
      </w:r>
      <w:proofErr w:type="gramEnd"/>
      <w:r w:rsidRPr="00E81C6C">
        <w:rPr>
          <w:rFonts w:ascii="Times New Roman" w:hAnsi="Times New Roman" w:cs="Times New Roman"/>
          <w:sz w:val="28"/>
          <w:szCs w:val="28"/>
          <w:lang w:val="en-GB"/>
        </w:rPr>
        <w:t xml:space="preserve"> actual need. </w:t>
      </w:r>
    </w:p>
    <w:p w:rsidR="00633AEF" w:rsidRPr="00E81C6C" w:rsidRDefault="00633AEF" w:rsidP="005E2F58">
      <w:pPr>
        <w:spacing w:before="120" w:after="0"/>
        <w:ind w:firstLine="709"/>
        <w:jc w:val="center"/>
        <w:rPr>
          <w:rFonts w:ascii="Times New Roman" w:hAnsi="Times New Roman" w:cs="Times New Roman"/>
          <w:sz w:val="28"/>
          <w:szCs w:val="28"/>
          <w:lang w:val="en-GB"/>
        </w:rPr>
      </w:pPr>
      <w:r w:rsidRPr="00654C4D">
        <w:rPr>
          <w:rFonts w:ascii="Times New Roman" w:hAnsi="Times New Roman" w:cs="Times New Roman"/>
          <w:bCs/>
          <w:i/>
          <w:sz w:val="28"/>
          <w:szCs w:val="28"/>
          <w:highlight w:val="yellow"/>
          <w:lang w:val="en-GB"/>
        </w:rPr>
        <w:t>Improvement of medicines supply system</w:t>
      </w:r>
    </w:p>
    <w:p w:rsidR="003231B1" w:rsidRPr="00E81C6C" w:rsidRDefault="00633AEF"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problem to be solved:</w:t>
      </w:r>
    </w:p>
    <w:p w:rsidR="00633AEF" w:rsidRPr="00E81C6C" w:rsidRDefault="00633AEF"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The procurement practice existing in Ukraine, under which supply takes place once a year, </w:t>
      </w:r>
      <w:r w:rsidR="00BF6AAC" w:rsidRPr="00E81C6C">
        <w:rPr>
          <w:rFonts w:ascii="Times New Roman" w:hAnsi="Times New Roman" w:cs="Times New Roman"/>
          <w:sz w:val="28"/>
          <w:szCs w:val="28"/>
          <w:lang w:val="en-GB"/>
        </w:rPr>
        <w:t xml:space="preserve">leads to continuous storage of the </w:t>
      </w:r>
      <w:proofErr w:type="gramStart"/>
      <w:r w:rsidR="00BF6AAC" w:rsidRPr="00E81C6C">
        <w:rPr>
          <w:rFonts w:ascii="Times New Roman" w:hAnsi="Times New Roman" w:cs="Times New Roman"/>
          <w:sz w:val="28"/>
          <w:szCs w:val="28"/>
          <w:lang w:val="en-GB"/>
        </w:rPr>
        <w:t>great number</w:t>
      </w:r>
      <w:proofErr w:type="gramEnd"/>
      <w:r w:rsidR="00BF6AAC" w:rsidRPr="00E81C6C">
        <w:rPr>
          <w:rFonts w:ascii="Times New Roman" w:hAnsi="Times New Roman" w:cs="Times New Roman"/>
          <w:sz w:val="28"/>
          <w:szCs w:val="28"/>
          <w:lang w:val="en-GB"/>
        </w:rPr>
        <w:t xml:space="preserve"> of medicines and their mandatory distribution in compliance with the provision </w:t>
      </w:r>
      <w:r w:rsidR="00C274DA" w:rsidRPr="00E81C6C">
        <w:rPr>
          <w:rFonts w:ascii="Times New Roman" w:hAnsi="Times New Roman" w:cs="Times New Roman"/>
          <w:sz w:val="28"/>
          <w:szCs w:val="28"/>
          <w:lang w:val="en-GB"/>
        </w:rPr>
        <w:t>rules</w:t>
      </w:r>
      <w:r w:rsidR="00BF6AAC" w:rsidRPr="00E81C6C">
        <w:rPr>
          <w:rFonts w:ascii="Times New Roman" w:hAnsi="Times New Roman" w:cs="Times New Roman"/>
          <w:sz w:val="28"/>
          <w:szCs w:val="28"/>
          <w:lang w:val="en-GB"/>
        </w:rPr>
        <w:t xml:space="preserve">. It leads to exaggeration of real needs of healthcare facilities </w:t>
      </w:r>
      <w:proofErr w:type="gramStart"/>
      <w:r w:rsidR="00BF6AAC" w:rsidRPr="00E81C6C">
        <w:rPr>
          <w:rFonts w:ascii="Times New Roman" w:hAnsi="Times New Roman" w:cs="Times New Roman"/>
          <w:sz w:val="28"/>
          <w:szCs w:val="28"/>
          <w:lang w:val="en-GB"/>
        </w:rPr>
        <w:t>in order to</w:t>
      </w:r>
      <w:proofErr w:type="gramEnd"/>
      <w:r w:rsidR="00BF6AAC" w:rsidRPr="00E81C6C">
        <w:rPr>
          <w:rFonts w:ascii="Times New Roman" w:hAnsi="Times New Roman" w:cs="Times New Roman"/>
          <w:sz w:val="28"/>
          <w:szCs w:val="28"/>
          <w:lang w:val="en-GB"/>
        </w:rPr>
        <w:t xml:space="preserve"> avoid stock exhaustion.</w:t>
      </w:r>
    </w:p>
    <w:p w:rsidR="00C274DA" w:rsidRPr="00E81C6C" w:rsidRDefault="00C274DA"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Storage of big volumes of medicines in regional healthcare facilities significantly </w:t>
      </w:r>
      <w:r w:rsidR="00413FF1" w:rsidRPr="00E81C6C">
        <w:rPr>
          <w:rFonts w:ascii="Times New Roman" w:hAnsi="Times New Roman" w:cs="Times New Roman"/>
          <w:sz w:val="28"/>
          <w:szCs w:val="28"/>
          <w:lang w:val="en-GB"/>
        </w:rPr>
        <w:t>complicates their distribution to meet the unexpected needs in other regions. In case of provision of medicines used for first line therapy, healthcare system remains unable to provide medical services to new patients. There some elements of the supply system, such as accuracy of medicines stock recording and timeliness of delivery, are highly effective.</w:t>
      </w:r>
    </w:p>
    <w:p w:rsidR="00413FF1" w:rsidRPr="00E81C6C" w:rsidRDefault="00413F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State policy </w:t>
      </w: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medicines supply is aimed at ensuring quality at all stages of medicines circulation, starting from production and import till their medical </w:t>
      </w:r>
      <w:r w:rsidRPr="00E81C6C">
        <w:rPr>
          <w:rFonts w:ascii="Times New Roman" w:hAnsi="Times New Roman" w:cs="Times New Roman"/>
          <w:sz w:val="28"/>
          <w:szCs w:val="28"/>
          <w:lang w:val="en-GB"/>
        </w:rPr>
        <w:lastRenderedPageBreak/>
        <w:t xml:space="preserve">use. The state introduces and constantly improves the mechanisms which are aimed at following the legislation </w:t>
      </w: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wholesale and retail trade in medicines. </w:t>
      </w:r>
    </w:p>
    <w:p w:rsidR="00413FF1" w:rsidRPr="00E81C6C" w:rsidRDefault="00413F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The problem </w:t>
      </w: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medicines supply should be resolved by:</w:t>
      </w:r>
    </w:p>
    <w:p w:rsidR="00413FF1" w:rsidRPr="00E81C6C" w:rsidRDefault="00413F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ensuring that public </w:t>
      </w:r>
      <w:proofErr w:type="spellStart"/>
      <w:r w:rsidRPr="00E81C6C">
        <w:rPr>
          <w:rFonts w:ascii="Times New Roman" w:hAnsi="Times New Roman" w:cs="Times New Roman"/>
          <w:sz w:val="28"/>
          <w:szCs w:val="28"/>
          <w:lang w:val="en-GB"/>
        </w:rPr>
        <w:t>proceuement</w:t>
      </w:r>
      <w:proofErr w:type="spellEnd"/>
      <w:r w:rsidRPr="00E81C6C">
        <w:rPr>
          <w:rFonts w:ascii="Times New Roman" w:hAnsi="Times New Roman" w:cs="Times New Roman"/>
          <w:sz w:val="28"/>
          <w:szCs w:val="28"/>
          <w:lang w:val="en-GB"/>
        </w:rPr>
        <w:t xml:space="preserve"> of medicines will be in line with </w:t>
      </w:r>
      <w:r w:rsidRPr="0041080A">
        <w:rPr>
          <w:rFonts w:ascii="Times New Roman" w:hAnsi="Times New Roman" w:cs="Times New Roman"/>
          <w:sz w:val="28"/>
          <w:szCs w:val="28"/>
          <w:highlight w:val="yellow"/>
          <w:lang w:val="en-GB"/>
        </w:rPr>
        <w:t>Good Procurement Practice;</w:t>
      </w:r>
    </w:p>
    <w:p w:rsidR="00413FF1" w:rsidRPr="00E81C6C" w:rsidRDefault="00413F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introducing </w:t>
      </w:r>
      <w:r w:rsidRPr="0041080A">
        <w:rPr>
          <w:rFonts w:ascii="Times New Roman" w:hAnsi="Times New Roman" w:cs="Times New Roman"/>
          <w:sz w:val="28"/>
          <w:szCs w:val="28"/>
          <w:highlight w:val="yellow"/>
          <w:lang w:val="en-GB"/>
        </w:rPr>
        <w:t>Good Storage Practice</w:t>
      </w:r>
      <w:r w:rsidRPr="00E81C6C">
        <w:rPr>
          <w:rFonts w:ascii="Times New Roman" w:hAnsi="Times New Roman" w:cs="Times New Roman"/>
          <w:sz w:val="28"/>
          <w:szCs w:val="28"/>
          <w:lang w:val="en-GB"/>
        </w:rPr>
        <w:t xml:space="preserve"> standards for commercial subjects which are not engaged in distribution of medicines and within their area of activities and must provide proper storage of medicines;</w:t>
      </w:r>
    </w:p>
    <w:p w:rsidR="00413FF1" w:rsidRPr="00E81C6C" w:rsidRDefault="00413F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ensuring gradual putting into circulation of medicines packed in </w:t>
      </w:r>
      <w:r w:rsidRPr="00DF0898">
        <w:rPr>
          <w:rFonts w:ascii="Times New Roman" w:hAnsi="Times New Roman" w:cs="Times New Roman"/>
          <w:sz w:val="28"/>
          <w:szCs w:val="28"/>
          <w:highlight w:val="yellow"/>
          <w:lang w:val="en-GB"/>
        </w:rPr>
        <w:t>hospital packages</w:t>
      </w:r>
      <w:r w:rsidRPr="00E81C6C">
        <w:rPr>
          <w:rFonts w:ascii="Times New Roman" w:hAnsi="Times New Roman" w:cs="Times New Roman"/>
          <w:sz w:val="28"/>
          <w:szCs w:val="28"/>
          <w:lang w:val="en-GB"/>
        </w:rPr>
        <w:t xml:space="preserve"> </w:t>
      </w:r>
      <w:proofErr w:type="gramStart"/>
      <w:r w:rsidRPr="00E81C6C">
        <w:rPr>
          <w:rFonts w:ascii="Times New Roman" w:hAnsi="Times New Roman" w:cs="Times New Roman"/>
          <w:sz w:val="28"/>
          <w:szCs w:val="28"/>
          <w:lang w:val="en-GB"/>
        </w:rPr>
        <w:t>in order to</w:t>
      </w:r>
      <w:proofErr w:type="gramEnd"/>
      <w:r w:rsidRPr="00E81C6C">
        <w:rPr>
          <w:rFonts w:ascii="Times New Roman" w:hAnsi="Times New Roman" w:cs="Times New Roman"/>
          <w:sz w:val="28"/>
          <w:szCs w:val="28"/>
          <w:lang w:val="en-GB"/>
        </w:rPr>
        <w:t xml:space="preserve"> save budget funds;</w:t>
      </w:r>
    </w:p>
    <w:p w:rsidR="00413FF1" w:rsidRPr="00E81C6C" w:rsidRDefault="00413F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introducing </w:t>
      </w:r>
      <w:r w:rsidRPr="00DF0898">
        <w:rPr>
          <w:rFonts w:ascii="Times New Roman" w:hAnsi="Times New Roman" w:cs="Times New Roman"/>
          <w:sz w:val="28"/>
          <w:szCs w:val="28"/>
          <w:highlight w:val="yellow"/>
          <w:lang w:val="en-GB"/>
        </w:rPr>
        <w:t>Good Pharmaceutical Practice</w:t>
      </w:r>
      <w:r w:rsidRPr="00E81C6C">
        <w:rPr>
          <w:rFonts w:ascii="Times New Roman" w:hAnsi="Times New Roman" w:cs="Times New Roman"/>
          <w:sz w:val="28"/>
          <w:szCs w:val="28"/>
          <w:lang w:val="en-GB"/>
        </w:rPr>
        <w:t xml:space="preserve"> standards;</w:t>
      </w:r>
    </w:p>
    <w:p w:rsidR="00413FF1" w:rsidRPr="00E81C6C" w:rsidRDefault="00413F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introducing control over circulation of medicines imported to Ukraine as humanitarian aid.</w:t>
      </w:r>
    </w:p>
    <w:p w:rsidR="00413FF1" w:rsidRPr="00E81C6C" w:rsidRDefault="00413FF1" w:rsidP="00554920">
      <w:pPr>
        <w:spacing w:before="120" w:after="0"/>
        <w:ind w:firstLine="709"/>
        <w:jc w:val="center"/>
        <w:rPr>
          <w:rFonts w:ascii="Times New Roman" w:hAnsi="Times New Roman" w:cs="Times New Roman"/>
          <w:bCs/>
          <w:i/>
          <w:sz w:val="28"/>
          <w:szCs w:val="28"/>
          <w:lang w:val="en-GB"/>
        </w:rPr>
      </w:pPr>
      <w:r w:rsidRPr="00DF0898">
        <w:rPr>
          <w:rFonts w:ascii="Times New Roman" w:hAnsi="Times New Roman" w:cs="Times New Roman"/>
          <w:bCs/>
          <w:i/>
          <w:sz w:val="28"/>
          <w:szCs w:val="28"/>
          <w:highlight w:val="yellow"/>
          <w:lang w:val="en-GB"/>
        </w:rPr>
        <w:t>Improvement of state regulation and ensuring medicines quality</w:t>
      </w:r>
    </w:p>
    <w:p w:rsidR="00C63451" w:rsidRPr="00E81C6C" w:rsidRDefault="00DB2C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problem to be solved:</w:t>
      </w:r>
    </w:p>
    <w:p w:rsidR="00DB2CF1" w:rsidRPr="00E81C6C" w:rsidRDefault="00DB2C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circulation of medicines is subject to state regulation at all its stages (from creation till medical use) by approving regulatory acts, monitoring their compliance with the international practice, controlling their observing and implementation by all participants of the process.</w:t>
      </w:r>
    </w:p>
    <w:p w:rsidR="00DB2CF1" w:rsidRPr="00E81C6C" w:rsidRDefault="00DB2C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current system of state reg</w:t>
      </w:r>
      <w:r w:rsidR="00DE09BE" w:rsidRPr="00E81C6C">
        <w:rPr>
          <w:rFonts w:ascii="Times New Roman" w:hAnsi="Times New Roman" w:cs="Times New Roman"/>
          <w:sz w:val="28"/>
          <w:szCs w:val="28"/>
          <w:lang w:val="en-GB"/>
        </w:rPr>
        <w:t xml:space="preserve">ulation of the circulation of medicines </w:t>
      </w:r>
      <w:r w:rsidRPr="00E81C6C">
        <w:rPr>
          <w:rFonts w:ascii="Times New Roman" w:hAnsi="Times New Roman" w:cs="Times New Roman"/>
          <w:sz w:val="28"/>
          <w:szCs w:val="28"/>
          <w:lang w:val="en-GB"/>
        </w:rPr>
        <w:t xml:space="preserve">does not fully meet modern requirements, since the implementation of the current legislation is </w:t>
      </w:r>
      <w:r w:rsidR="00DE09BE" w:rsidRPr="00E81C6C">
        <w:rPr>
          <w:rFonts w:ascii="Times New Roman" w:hAnsi="Times New Roman" w:cs="Times New Roman"/>
          <w:sz w:val="28"/>
          <w:szCs w:val="28"/>
          <w:lang w:val="en-GB"/>
        </w:rPr>
        <w:t xml:space="preserve">taking place </w:t>
      </w:r>
      <w:r w:rsidRPr="00E81C6C">
        <w:rPr>
          <w:rFonts w:ascii="Times New Roman" w:hAnsi="Times New Roman" w:cs="Times New Roman"/>
          <w:sz w:val="28"/>
          <w:szCs w:val="28"/>
          <w:lang w:val="en-GB"/>
        </w:rPr>
        <w:t xml:space="preserve">not in all </w:t>
      </w:r>
      <w:r w:rsidR="00DE09BE" w:rsidRPr="00E81C6C">
        <w:rPr>
          <w:rFonts w:ascii="Times New Roman" w:hAnsi="Times New Roman" w:cs="Times New Roman"/>
          <w:sz w:val="28"/>
          <w:szCs w:val="28"/>
          <w:lang w:val="en-GB"/>
        </w:rPr>
        <w:t>areas</w:t>
      </w:r>
      <w:r w:rsidRPr="00E81C6C">
        <w:rPr>
          <w:rFonts w:ascii="Times New Roman" w:hAnsi="Times New Roman" w:cs="Times New Roman"/>
          <w:sz w:val="28"/>
          <w:szCs w:val="28"/>
          <w:lang w:val="en-GB"/>
        </w:rPr>
        <w:t xml:space="preserve">, and monitoring is not systemic in nature. Therefore, such a system needs </w:t>
      </w:r>
      <w:r w:rsidR="00DE09BE" w:rsidRPr="00E81C6C">
        <w:rPr>
          <w:rFonts w:ascii="Times New Roman" w:hAnsi="Times New Roman" w:cs="Times New Roman"/>
          <w:sz w:val="28"/>
          <w:szCs w:val="28"/>
          <w:lang w:val="en-GB"/>
        </w:rPr>
        <w:t>improving</w:t>
      </w:r>
      <w:r w:rsidRPr="00E81C6C">
        <w:rPr>
          <w:rFonts w:ascii="Times New Roman" w:hAnsi="Times New Roman" w:cs="Times New Roman"/>
          <w:sz w:val="28"/>
          <w:szCs w:val="28"/>
          <w:lang w:val="en-GB"/>
        </w:rPr>
        <w:t xml:space="preserve"> by harmonizing Ukraine's legislation with </w:t>
      </w:r>
      <w:r w:rsidR="00DE09BE" w:rsidRPr="00E81C6C">
        <w:rPr>
          <w:rFonts w:ascii="Times New Roman" w:hAnsi="Times New Roman" w:cs="Times New Roman"/>
          <w:sz w:val="28"/>
          <w:szCs w:val="28"/>
          <w:lang w:val="en-GB"/>
        </w:rPr>
        <w:t xml:space="preserve">the </w:t>
      </w:r>
      <w:r w:rsidRPr="00E81C6C">
        <w:rPr>
          <w:rFonts w:ascii="Times New Roman" w:hAnsi="Times New Roman" w:cs="Times New Roman"/>
          <w:sz w:val="28"/>
          <w:szCs w:val="28"/>
          <w:lang w:val="en-GB"/>
        </w:rPr>
        <w:t xml:space="preserve">EU legislation, improving the financial and technical </w:t>
      </w:r>
      <w:r w:rsidR="00DE09BE" w:rsidRPr="00E81C6C">
        <w:rPr>
          <w:rFonts w:ascii="Times New Roman" w:hAnsi="Times New Roman" w:cs="Times New Roman"/>
          <w:sz w:val="28"/>
          <w:szCs w:val="28"/>
          <w:lang w:val="en-GB"/>
        </w:rPr>
        <w:t>support for</w:t>
      </w:r>
      <w:r w:rsidRPr="00E81C6C">
        <w:rPr>
          <w:rFonts w:ascii="Times New Roman" w:hAnsi="Times New Roman" w:cs="Times New Roman"/>
          <w:sz w:val="28"/>
          <w:szCs w:val="28"/>
          <w:lang w:val="en-GB"/>
        </w:rPr>
        <w:t xml:space="preserve"> this process, as well as human resources.</w:t>
      </w:r>
    </w:p>
    <w:p w:rsidR="00DE09BE" w:rsidRPr="00E81C6C" w:rsidRDefault="00DE09BE"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State governance and ensuring the quality of medicines covers the following areas:</w:t>
      </w:r>
    </w:p>
    <w:p w:rsidR="000301F1" w:rsidRPr="00E81C6C" w:rsidRDefault="000301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following good regulatory practice including provision of legal basis, sufficient human and financial resources;</w:t>
      </w:r>
    </w:p>
    <w:p w:rsidR="000301F1" w:rsidRPr="00E81C6C" w:rsidRDefault="000301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independence of state authorities, following anti-corruption legislation to avoid conflict of interests;</w:t>
      </w:r>
    </w:p>
    <w:p w:rsidR="000301F1" w:rsidRPr="00E81C6C" w:rsidRDefault="000301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following Good Manufacturing Practice, production inspection;</w:t>
      </w:r>
    </w:p>
    <w:p w:rsidR="000301F1" w:rsidRPr="00E81C6C" w:rsidRDefault="000301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ensuring the functioning of the pharmacovigilance system </w:t>
      </w:r>
      <w:proofErr w:type="gramStart"/>
      <w:r w:rsidRPr="00E81C6C">
        <w:rPr>
          <w:rFonts w:ascii="Times New Roman" w:hAnsi="Times New Roman" w:cs="Times New Roman"/>
          <w:sz w:val="28"/>
          <w:szCs w:val="28"/>
          <w:lang w:val="en-GB"/>
        </w:rPr>
        <w:t>in order to</w:t>
      </w:r>
      <w:proofErr w:type="gramEnd"/>
      <w:r w:rsidRPr="00E81C6C">
        <w:rPr>
          <w:rFonts w:ascii="Times New Roman" w:hAnsi="Times New Roman" w:cs="Times New Roman"/>
          <w:sz w:val="28"/>
          <w:szCs w:val="28"/>
          <w:lang w:val="en-GB"/>
        </w:rPr>
        <w:t xml:space="preserve"> monitor side effects and other manifestations of the adverse effects of the use of medicines due to their pharmacological properties or peculiarities of the organism's response to </w:t>
      </w:r>
      <w:r w:rsidRPr="00E81C6C">
        <w:rPr>
          <w:rFonts w:ascii="Times New Roman" w:hAnsi="Times New Roman" w:cs="Times New Roman"/>
          <w:sz w:val="28"/>
          <w:szCs w:val="28"/>
          <w:lang w:val="en-GB"/>
        </w:rPr>
        <w:lastRenderedPageBreak/>
        <w:t>quality medicinal products, including biological and similar biological medicinal products;</w:t>
      </w:r>
    </w:p>
    <w:p w:rsidR="000301F1" w:rsidRPr="00E81C6C" w:rsidRDefault="000301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state regulation of dissemination of information on medicines, </w:t>
      </w:r>
      <w:proofErr w:type="gramStart"/>
      <w:r w:rsidRPr="00E81C6C">
        <w:rPr>
          <w:rFonts w:ascii="Times New Roman" w:hAnsi="Times New Roman" w:cs="Times New Roman"/>
          <w:sz w:val="28"/>
          <w:szCs w:val="28"/>
          <w:lang w:val="en-GB"/>
        </w:rPr>
        <w:t>in particular their</w:t>
      </w:r>
      <w:proofErr w:type="gramEnd"/>
      <w:r w:rsidRPr="00E81C6C">
        <w:rPr>
          <w:rFonts w:ascii="Times New Roman" w:hAnsi="Times New Roman" w:cs="Times New Roman"/>
          <w:sz w:val="28"/>
          <w:szCs w:val="28"/>
          <w:lang w:val="en-GB"/>
        </w:rPr>
        <w:t xml:space="preserve"> promotion;</w:t>
      </w:r>
    </w:p>
    <w:p w:rsidR="000301F1" w:rsidRPr="00E81C6C" w:rsidRDefault="000301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international exchange of information.</w:t>
      </w:r>
    </w:p>
    <w:p w:rsidR="000301F1" w:rsidRPr="00E81C6C" w:rsidRDefault="000301F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problem of state regulation and ensuring of quality of medicines should be resolved by:</w:t>
      </w:r>
    </w:p>
    <w:p w:rsidR="0025162B" w:rsidRPr="00E81C6C" w:rsidRDefault="0025162B" w:rsidP="00554920">
      <w:pPr>
        <w:spacing w:before="120" w:after="0"/>
        <w:ind w:firstLine="709"/>
        <w:jc w:val="both"/>
        <w:rPr>
          <w:rFonts w:ascii="Times New Roman" w:hAnsi="Times New Roman" w:cs="Times New Roman"/>
          <w:sz w:val="28"/>
          <w:szCs w:val="28"/>
          <w:lang w:val="en-GB"/>
        </w:rPr>
      </w:pP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ensuring effectiveness and safety of medicines;</w:t>
      </w:r>
    </w:p>
    <w:p w:rsidR="0025162B" w:rsidRPr="00E81C6C" w:rsidRDefault="0025162B" w:rsidP="0025162B">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w:t>
      </w:r>
      <w:r w:rsidRPr="00DF0898">
        <w:rPr>
          <w:rFonts w:ascii="Times New Roman" w:hAnsi="Times New Roman" w:cs="Times New Roman"/>
          <w:sz w:val="28"/>
          <w:szCs w:val="28"/>
          <w:highlight w:val="yellow"/>
          <w:lang w:val="en-GB"/>
        </w:rPr>
        <w:t>harmonization</w:t>
      </w:r>
      <w:r w:rsidRPr="00E81C6C">
        <w:rPr>
          <w:rFonts w:ascii="Times New Roman" w:hAnsi="Times New Roman" w:cs="Times New Roman"/>
          <w:sz w:val="28"/>
          <w:szCs w:val="28"/>
          <w:lang w:val="en-GB"/>
        </w:rPr>
        <w:t xml:space="preserve"> of Ukraine's legislation with the </w:t>
      </w:r>
      <w:r w:rsidRPr="00DF0898">
        <w:rPr>
          <w:rFonts w:ascii="Times New Roman" w:hAnsi="Times New Roman" w:cs="Times New Roman"/>
          <w:sz w:val="28"/>
          <w:szCs w:val="28"/>
          <w:highlight w:val="yellow"/>
          <w:lang w:val="en-GB"/>
        </w:rPr>
        <w:t>EU</w:t>
      </w:r>
      <w:r w:rsidRPr="00E81C6C">
        <w:rPr>
          <w:rFonts w:ascii="Times New Roman" w:hAnsi="Times New Roman" w:cs="Times New Roman"/>
          <w:sz w:val="28"/>
          <w:szCs w:val="28"/>
          <w:lang w:val="en-GB"/>
        </w:rPr>
        <w:t xml:space="preserve"> legislation, </w:t>
      </w:r>
      <w:proofErr w:type="gramStart"/>
      <w:r w:rsidRPr="00E81C6C">
        <w:rPr>
          <w:rFonts w:ascii="Times New Roman" w:hAnsi="Times New Roman" w:cs="Times New Roman"/>
          <w:sz w:val="28"/>
          <w:szCs w:val="28"/>
          <w:lang w:val="en-GB"/>
        </w:rPr>
        <w:t>taking into account</w:t>
      </w:r>
      <w:proofErr w:type="gramEnd"/>
      <w:r w:rsidRPr="00E81C6C">
        <w:rPr>
          <w:rFonts w:ascii="Times New Roman" w:hAnsi="Times New Roman" w:cs="Times New Roman"/>
          <w:sz w:val="28"/>
          <w:szCs w:val="28"/>
          <w:lang w:val="en-GB"/>
        </w:rPr>
        <w:t xml:space="preserve"> the provisions of the </w:t>
      </w:r>
      <w:r w:rsidR="00660182" w:rsidRPr="00E81C6C">
        <w:rPr>
          <w:rFonts w:ascii="Times New Roman" w:hAnsi="Times New Roman" w:cs="Times New Roman"/>
          <w:sz w:val="28"/>
          <w:szCs w:val="28"/>
          <w:lang w:val="en-GB"/>
        </w:rPr>
        <w:t xml:space="preserve">EU-Ukraine Association </w:t>
      </w:r>
      <w:r w:rsidRPr="00E81C6C">
        <w:rPr>
          <w:rFonts w:ascii="Times New Roman" w:hAnsi="Times New Roman" w:cs="Times New Roman"/>
          <w:sz w:val="28"/>
          <w:szCs w:val="28"/>
          <w:lang w:val="en-GB"/>
        </w:rPr>
        <w:t>Agreement;</w:t>
      </w:r>
    </w:p>
    <w:p w:rsidR="0025162B" w:rsidRPr="00E81C6C" w:rsidRDefault="0025162B" w:rsidP="0025162B">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simplification of the admission to the market of medicines with the </w:t>
      </w:r>
      <w:r w:rsidR="00660182" w:rsidRPr="00E81C6C">
        <w:rPr>
          <w:rFonts w:ascii="Times New Roman" w:hAnsi="Times New Roman" w:cs="Times New Roman"/>
          <w:sz w:val="28"/>
          <w:szCs w:val="28"/>
          <w:lang w:val="en-GB"/>
        </w:rPr>
        <w:t>gradual</w:t>
      </w:r>
      <w:r w:rsidRPr="00E81C6C">
        <w:rPr>
          <w:rFonts w:ascii="Times New Roman" w:hAnsi="Times New Roman" w:cs="Times New Roman"/>
          <w:sz w:val="28"/>
          <w:szCs w:val="28"/>
          <w:lang w:val="en-GB"/>
        </w:rPr>
        <w:t xml:space="preserve"> transition to participation in the procedure of </w:t>
      </w:r>
      <w:r w:rsidRPr="00DF0898">
        <w:rPr>
          <w:rFonts w:ascii="Times New Roman" w:hAnsi="Times New Roman" w:cs="Times New Roman"/>
          <w:sz w:val="28"/>
          <w:szCs w:val="28"/>
          <w:highlight w:val="yellow"/>
          <w:lang w:val="en-GB"/>
        </w:rPr>
        <w:t>mutual recognition of the state registration</w:t>
      </w:r>
      <w:r w:rsidRPr="00E81C6C">
        <w:rPr>
          <w:rFonts w:ascii="Times New Roman" w:hAnsi="Times New Roman" w:cs="Times New Roman"/>
          <w:sz w:val="28"/>
          <w:szCs w:val="28"/>
          <w:lang w:val="en-GB"/>
        </w:rPr>
        <w:t xml:space="preserve"> of medicines with the EU member states;</w:t>
      </w:r>
    </w:p>
    <w:p w:rsidR="0025162B" w:rsidRPr="00E81C6C" w:rsidRDefault="0025162B" w:rsidP="0025162B">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further development of the </w:t>
      </w:r>
      <w:r w:rsidRPr="00DF0898">
        <w:rPr>
          <w:rFonts w:ascii="Times New Roman" w:hAnsi="Times New Roman" w:cs="Times New Roman"/>
          <w:sz w:val="28"/>
          <w:szCs w:val="28"/>
          <w:highlight w:val="yellow"/>
          <w:lang w:val="en-GB"/>
        </w:rPr>
        <w:t>pharmacovigilance system</w:t>
      </w:r>
      <w:r w:rsidRPr="00E81C6C">
        <w:rPr>
          <w:rFonts w:ascii="Times New Roman" w:hAnsi="Times New Roman" w:cs="Times New Roman"/>
          <w:sz w:val="28"/>
          <w:szCs w:val="28"/>
          <w:lang w:val="en-GB"/>
        </w:rPr>
        <w:t xml:space="preserve"> in Ukraine in accordance with European approaches and international recommendations </w:t>
      </w:r>
      <w:proofErr w:type="gramStart"/>
      <w:r w:rsidR="00660182" w:rsidRPr="00E81C6C">
        <w:rPr>
          <w:rFonts w:ascii="Times New Roman" w:hAnsi="Times New Roman" w:cs="Times New Roman"/>
          <w:sz w:val="28"/>
          <w:szCs w:val="28"/>
          <w:lang w:val="en-GB"/>
        </w:rPr>
        <w:t>in order to</w:t>
      </w:r>
      <w:proofErr w:type="gramEnd"/>
      <w:r w:rsidR="00660182" w:rsidRPr="00E81C6C">
        <w:rPr>
          <w:rFonts w:ascii="Times New Roman" w:hAnsi="Times New Roman" w:cs="Times New Roman"/>
          <w:sz w:val="28"/>
          <w:szCs w:val="28"/>
          <w:lang w:val="en-GB"/>
        </w:rPr>
        <w:t xml:space="preserve"> monitor</w:t>
      </w:r>
      <w:r w:rsidRPr="00E81C6C">
        <w:rPr>
          <w:rFonts w:ascii="Times New Roman" w:hAnsi="Times New Roman" w:cs="Times New Roman"/>
          <w:sz w:val="28"/>
          <w:szCs w:val="28"/>
          <w:lang w:val="en-GB"/>
        </w:rPr>
        <w:t xml:space="preserve"> </w:t>
      </w:r>
      <w:r w:rsidR="00660182" w:rsidRPr="00E81C6C">
        <w:rPr>
          <w:rFonts w:ascii="Times New Roman" w:hAnsi="Times New Roman" w:cs="Times New Roman"/>
          <w:sz w:val="28"/>
          <w:szCs w:val="28"/>
          <w:lang w:val="en-GB"/>
        </w:rPr>
        <w:t>side effects</w:t>
      </w:r>
      <w:r w:rsidRPr="00E81C6C">
        <w:rPr>
          <w:rFonts w:ascii="Times New Roman" w:hAnsi="Times New Roman" w:cs="Times New Roman"/>
          <w:sz w:val="28"/>
          <w:szCs w:val="28"/>
          <w:lang w:val="en-GB"/>
        </w:rPr>
        <w:t xml:space="preserve"> and other manifestations of th</w:t>
      </w:r>
      <w:r w:rsidR="00660182" w:rsidRPr="00E81C6C">
        <w:rPr>
          <w:rFonts w:ascii="Times New Roman" w:hAnsi="Times New Roman" w:cs="Times New Roman"/>
          <w:sz w:val="28"/>
          <w:szCs w:val="28"/>
          <w:lang w:val="en-GB"/>
        </w:rPr>
        <w:t xml:space="preserve">e adverse effects of medicines </w:t>
      </w:r>
      <w:r w:rsidRPr="00E81C6C">
        <w:rPr>
          <w:rFonts w:ascii="Times New Roman" w:hAnsi="Times New Roman" w:cs="Times New Roman"/>
          <w:sz w:val="28"/>
          <w:szCs w:val="28"/>
          <w:lang w:val="en-GB"/>
        </w:rPr>
        <w:t xml:space="preserve">due to their pharmacological properties or peculiarities of the </w:t>
      </w:r>
      <w:r w:rsidR="00660182" w:rsidRPr="00E81C6C">
        <w:rPr>
          <w:rFonts w:ascii="Times New Roman" w:hAnsi="Times New Roman" w:cs="Times New Roman"/>
          <w:sz w:val="28"/>
          <w:szCs w:val="28"/>
          <w:lang w:val="en-GB"/>
        </w:rPr>
        <w:t xml:space="preserve">organism’s </w:t>
      </w:r>
      <w:r w:rsidRPr="00E81C6C">
        <w:rPr>
          <w:rFonts w:ascii="Times New Roman" w:hAnsi="Times New Roman" w:cs="Times New Roman"/>
          <w:sz w:val="28"/>
          <w:szCs w:val="28"/>
          <w:lang w:val="en-GB"/>
        </w:rPr>
        <w:t xml:space="preserve">reaction </w:t>
      </w:r>
      <w:r w:rsidR="00660182" w:rsidRPr="00E81C6C">
        <w:rPr>
          <w:rFonts w:ascii="Times New Roman" w:hAnsi="Times New Roman" w:cs="Times New Roman"/>
          <w:sz w:val="28"/>
          <w:szCs w:val="28"/>
          <w:lang w:val="en-GB"/>
        </w:rPr>
        <w:t>on medicines</w:t>
      </w:r>
      <w:r w:rsidRPr="00E81C6C">
        <w:rPr>
          <w:rFonts w:ascii="Times New Roman" w:hAnsi="Times New Roman" w:cs="Times New Roman"/>
          <w:sz w:val="28"/>
          <w:szCs w:val="28"/>
          <w:lang w:val="en-GB"/>
        </w:rPr>
        <w:t>;</w:t>
      </w:r>
    </w:p>
    <w:p w:rsidR="00AF1563" w:rsidRPr="00E81C6C" w:rsidRDefault="00AF1563" w:rsidP="00AF1563">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introduction of </w:t>
      </w:r>
      <w:r w:rsidRPr="00DF0898">
        <w:rPr>
          <w:rFonts w:ascii="Times New Roman" w:hAnsi="Times New Roman" w:cs="Times New Roman"/>
          <w:sz w:val="28"/>
          <w:szCs w:val="28"/>
          <w:highlight w:val="yellow"/>
          <w:lang w:val="en-GB"/>
        </w:rPr>
        <w:t>Good Regulatory Practice</w:t>
      </w:r>
      <w:r w:rsidRPr="00E81C6C">
        <w:rPr>
          <w:rFonts w:ascii="Times New Roman" w:hAnsi="Times New Roman" w:cs="Times New Roman"/>
          <w:sz w:val="28"/>
          <w:szCs w:val="28"/>
          <w:lang w:val="en-GB"/>
        </w:rPr>
        <w:t xml:space="preserve"> standards, including increased transparency of decision-making and the maximum availability of official information on the effectiveness and safety of medicines;</w:t>
      </w:r>
    </w:p>
    <w:p w:rsidR="00AF1563" w:rsidRPr="00E81C6C" w:rsidRDefault="00AF1563" w:rsidP="00AF1563">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increasing the </w:t>
      </w:r>
      <w:r w:rsidRPr="00DF0898">
        <w:rPr>
          <w:rFonts w:ascii="Times New Roman" w:hAnsi="Times New Roman" w:cs="Times New Roman"/>
          <w:sz w:val="28"/>
          <w:szCs w:val="28"/>
          <w:highlight w:val="yellow"/>
          <w:lang w:val="en-GB"/>
        </w:rPr>
        <w:t>transparency</w:t>
      </w:r>
      <w:r w:rsidRPr="00E81C6C">
        <w:rPr>
          <w:rFonts w:ascii="Times New Roman" w:hAnsi="Times New Roman" w:cs="Times New Roman"/>
          <w:sz w:val="28"/>
          <w:szCs w:val="28"/>
          <w:lang w:val="en-GB"/>
        </w:rPr>
        <w:t xml:space="preserve"> of all elements of the state registration system in line with the EU practice, including the development of a register of independent experts involved in the professional evaluation of data obtained from research of medicines;</w:t>
      </w:r>
    </w:p>
    <w:p w:rsidR="00AF1563" w:rsidRPr="00E81C6C" w:rsidRDefault="00AF1563" w:rsidP="00AF1563">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international cooperation on the exchange of information on the effectiveness and safety of medicines with the authorized regulatory authorities of foreign countries (primarily the European Medicines Agency) with further integration;</w:t>
      </w:r>
    </w:p>
    <w:p w:rsidR="00AF1563" w:rsidRPr="00E81C6C" w:rsidRDefault="00AF1563" w:rsidP="00554920">
      <w:pPr>
        <w:spacing w:before="120" w:after="0"/>
        <w:ind w:firstLine="709"/>
        <w:jc w:val="both"/>
        <w:rPr>
          <w:rFonts w:ascii="Times New Roman" w:hAnsi="Times New Roman" w:cs="Times New Roman"/>
          <w:sz w:val="28"/>
          <w:szCs w:val="28"/>
          <w:lang w:val="en-GB"/>
        </w:rPr>
      </w:pP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ensuring medicines quality:</w:t>
      </w:r>
    </w:p>
    <w:p w:rsidR="00AF1563" w:rsidRPr="00E81C6C" w:rsidRDefault="00AF1563"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development of the system of </w:t>
      </w:r>
      <w:r w:rsidRPr="00DF0898">
        <w:rPr>
          <w:rFonts w:ascii="Times New Roman" w:hAnsi="Times New Roman" w:cs="Times New Roman"/>
          <w:sz w:val="28"/>
          <w:szCs w:val="28"/>
          <w:highlight w:val="yellow"/>
          <w:lang w:val="en-GB"/>
        </w:rPr>
        <w:t>quality assurance and management at all stages of medicines circulation</w:t>
      </w:r>
      <w:r w:rsidRPr="00E81C6C">
        <w:rPr>
          <w:rFonts w:ascii="Times New Roman" w:hAnsi="Times New Roman" w:cs="Times New Roman"/>
          <w:sz w:val="28"/>
          <w:szCs w:val="28"/>
          <w:lang w:val="en-GB"/>
        </w:rPr>
        <w:t xml:space="preserve"> by the further implementation of the international standards of the quality assurance system for products and services: Good Manufacturing Practice, Good Clinical Practice, Good </w:t>
      </w:r>
      <w:proofErr w:type="spellStart"/>
      <w:r w:rsidRPr="00E81C6C">
        <w:rPr>
          <w:rFonts w:ascii="Times New Roman" w:hAnsi="Times New Roman" w:cs="Times New Roman"/>
          <w:sz w:val="28"/>
          <w:szCs w:val="28"/>
          <w:lang w:val="en-GB"/>
        </w:rPr>
        <w:t>Laborotary</w:t>
      </w:r>
      <w:proofErr w:type="spellEnd"/>
      <w:r w:rsidRPr="00E81C6C">
        <w:rPr>
          <w:rFonts w:ascii="Times New Roman" w:hAnsi="Times New Roman" w:cs="Times New Roman"/>
          <w:sz w:val="28"/>
          <w:szCs w:val="28"/>
          <w:lang w:val="en-GB"/>
        </w:rPr>
        <w:t xml:space="preserve"> Good Practice, Good Distribution Practice, Good Pharmacy Practice, Good Pharmacovigilance Practice, and others;</w:t>
      </w:r>
    </w:p>
    <w:p w:rsidR="00515A01" w:rsidRPr="00E81C6C" w:rsidRDefault="00515A0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lastRenderedPageBreak/>
        <w:t xml:space="preserve">- keeping </w:t>
      </w:r>
      <w:proofErr w:type="gramStart"/>
      <w:r w:rsidRPr="00E81C6C">
        <w:rPr>
          <w:rFonts w:ascii="Times New Roman" w:hAnsi="Times New Roman" w:cs="Times New Roman"/>
          <w:sz w:val="28"/>
          <w:szCs w:val="28"/>
          <w:lang w:val="en-GB"/>
        </w:rPr>
        <w:t>approaches</w:t>
      </w:r>
      <w:proofErr w:type="gramEnd"/>
      <w:r w:rsidRPr="00E81C6C">
        <w:rPr>
          <w:rFonts w:ascii="Times New Roman" w:hAnsi="Times New Roman" w:cs="Times New Roman"/>
          <w:sz w:val="28"/>
          <w:szCs w:val="28"/>
          <w:lang w:val="en-GB"/>
        </w:rPr>
        <w:t xml:space="preserve"> which are used in the EU while exercising </w:t>
      </w:r>
      <w:r w:rsidRPr="00DF0898">
        <w:rPr>
          <w:rFonts w:ascii="Times New Roman" w:hAnsi="Times New Roman" w:cs="Times New Roman"/>
          <w:sz w:val="28"/>
          <w:szCs w:val="28"/>
          <w:highlight w:val="yellow"/>
          <w:lang w:val="en-GB"/>
        </w:rPr>
        <w:t>state control over quality</w:t>
      </w:r>
      <w:r w:rsidRPr="00E81C6C">
        <w:rPr>
          <w:rFonts w:ascii="Times New Roman" w:hAnsi="Times New Roman" w:cs="Times New Roman"/>
          <w:sz w:val="28"/>
          <w:szCs w:val="28"/>
          <w:lang w:val="en-GB"/>
        </w:rPr>
        <w:t xml:space="preserve"> of medicines; </w:t>
      </w:r>
    </w:p>
    <w:p w:rsidR="00515A01" w:rsidRPr="00E81C6C" w:rsidRDefault="00515A0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improving the system of ensuring quality of medicines by introducing the </w:t>
      </w:r>
      <w:r w:rsidRPr="00DF0898">
        <w:rPr>
          <w:rFonts w:ascii="Times New Roman" w:hAnsi="Times New Roman" w:cs="Times New Roman"/>
          <w:sz w:val="28"/>
          <w:szCs w:val="28"/>
          <w:highlight w:val="yellow"/>
          <w:lang w:val="en-GB"/>
        </w:rPr>
        <w:t>report on issue</w:t>
      </w:r>
      <w:r w:rsidRPr="00E81C6C">
        <w:rPr>
          <w:rFonts w:ascii="Times New Roman" w:hAnsi="Times New Roman" w:cs="Times New Roman"/>
          <w:sz w:val="28"/>
          <w:szCs w:val="28"/>
          <w:lang w:val="en-GB"/>
        </w:rPr>
        <w:t xml:space="preserve"> of medicine series to be signed by a producer’s authorized person;</w:t>
      </w:r>
    </w:p>
    <w:p w:rsidR="00515A01" w:rsidRPr="00E81C6C" w:rsidRDefault="00515A0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w:t>
      </w:r>
      <w:r w:rsidRPr="00DF0898">
        <w:rPr>
          <w:rFonts w:ascii="Times New Roman" w:hAnsi="Times New Roman" w:cs="Times New Roman"/>
          <w:sz w:val="28"/>
          <w:szCs w:val="28"/>
          <w:highlight w:val="yellow"/>
          <w:lang w:val="en-GB"/>
        </w:rPr>
        <w:t>automatic recognizing in Ukraine certificates of Good Manufacturing Practice</w:t>
      </w:r>
      <w:r w:rsidRPr="00E81C6C">
        <w:rPr>
          <w:rFonts w:ascii="Times New Roman" w:hAnsi="Times New Roman" w:cs="Times New Roman"/>
          <w:sz w:val="28"/>
          <w:szCs w:val="28"/>
          <w:lang w:val="en-GB"/>
        </w:rPr>
        <w:t xml:space="preserve"> issued upon inspections by authorized regulatory organs of Pharmaceutical Inspection Cooperation Scheme member-states;</w:t>
      </w:r>
    </w:p>
    <w:p w:rsidR="00515A01" w:rsidRPr="00E81C6C" w:rsidRDefault="00515A01"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introducing risk-oriented approach at inspecting commercial entities along the whole chain of medicines supply;</w:t>
      </w:r>
    </w:p>
    <w:p w:rsidR="00D81E63" w:rsidRPr="00E81C6C" w:rsidRDefault="00D81E63" w:rsidP="00554920">
      <w:pPr>
        <w:spacing w:before="120" w:after="0"/>
        <w:ind w:firstLine="709"/>
        <w:jc w:val="both"/>
        <w:rPr>
          <w:rFonts w:ascii="Times New Roman" w:hAnsi="Times New Roman" w:cs="Times New Roman"/>
          <w:sz w:val="28"/>
          <w:szCs w:val="28"/>
          <w:lang w:val="en-GB"/>
        </w:rPr>
      </w:pP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state regulating dissemination of information:</w:t>
      </w:r>
    </w:p>
    <w:p w:rsidR="00D81E63" w:rsidRPr="00E81C6C" w:rsidRDefault="00D81E63"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granting access to the </w:t>
      </w:r>
      <w:proofErr w:type="gramStart"/>
      <w:r w:rsidRPr="00E81C6C">
        <w:rPr>
          <w:rFonts w:ascii="Times New Roman" w:hAnsi="Times New Roman" w:cs="Times New Roman"/>
          <w:sz w:val="28"/>
          <w:szCs w:val="28"/>
          <w:lang w:val="en-GB"/>
        </w:rPr>
        <w:t>general public</w:t>
      </w:r>
      <w:proofErr w:type="gramEnd"/>
      <w:r w:rsidRPr="00E81C6C">
        <w:rPr>
          <w:rFonts w:ascii="Times New Roman" w:hAnsi="Times New Roman" w:cs="Times New Roman"/>
          <w:sz w:val="28"/>
          <w:szCs w:val="28"/>
          <w:lang w:val="en-GB"/>
        </w:rPr>
        <w:t xml:space="preserve"> to the information regarding </w:t>
      </w:r>
      <w:r w:rsidRPr="00DF0898">
        <w:rPr>
          <w:rFonts w:ascii="Times New Roman" w:hAnsi="Times New Roman" w:cs="Times New Roman"/>
          <w:sz w:val="28"/>
          <w:szCs w:val="28"/>
          <w:highlight w:val="yellow"/>
          <w:lang w:val="en-GB"/>
        </w:rPr>
        <w:t>evidenced therapeutic equivalency</w:t>
      </w:r>
      <w:r w:rsidRPr="00E81C6C">
        <w:rPr>
          <w:rFonts w:ascii="Times New Roman" w:hAnsi="Times New Roman" w:cs="Times New Roman"/>
          <w:sz w:val="28"/>
          <w:szCs w:val="28"/>
          <w:lang w:val="en-GB"/>
        </w:rPr>
        <w:t xml:space="preserve"> of medicines admitted to the Ukrainian market;</w:t>
      </w:r>
    </w:p>
    <w:p w:rsidR="00D81E63" w:rsidRPr="00E81C6C" w:rsidRDefault="00D81E63"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development and approval of requirements to suppliers of active pharmaceutical ingredients and the procedure for their certification.</w:t>
      </w:r>
    </w:p>
    <w:p w:rsidR="00D81E63" w:rsidRPr="00E81C6C" w:rsidRDefault="00D81E63" w:rsidP="00D36421">
      <w:pPr>
        <w:spacing w:before="120" w:after="0"/>
        <w:ind w:firstLine="709"/>
        <w:jc w:val="center"/>
        <w:rPr>
          <w:rFonts w:ascii="Times New Roman" w:hAnsi="Times New Roman" w:cs="Times New Roman"/>
          <w:sz w:val="28"/>
          <w:szCs w:val="28"/>
          <w:lang w:val="en-GB"/>
        </w:rPr>
      </w:pPr>
      <w:r w:rsidRPr="00DF0898">
        <w:rPr>
          <w:rFonts w:ascii="Times New Roman" w:hAnsi="Times New Roman" w:cs="Times New Roman"/>
          <w:bCs/>
          <w:i/>
          <w:sz w:val="28"/>
          <w:szCs w:val="28"/>
          <w:highlight w:val="yellow"/>
          <w:lang w:val="en-GB"/>
        </w:rPr>
        <w:t>Increasing the level of efficient use of medicines</w:t>
      </w:r>
    </w:p>
    <w:p w:rsidR="00C63451" w:rsidRPr="00E81C6C" w:rsidRDefault="00D81E63"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problem to be solved:</w:t>
      </w:r>
    </w:p>
    <w:p w:rsidR="00D81E63" w:rsidRPr="00E81C6C" w:rsidRDefault="0094298A" w:rsidP="00D81E63">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In Ukraine medicines are used inefficiently (</w:t>
      </w:r>
      <w:proofErr w:type="spellStart"/>
      <w:r w:rsidRPr="00E81C6C">
        <w:rPr>
          <w:rFonts w:ascii="Times New Roman" w:hAnsi="Times New Roman" w:cs="Times New Roman"/>
          <w:sz w:val="28"/>
          <w:szCs w:val="28"/>
          <w:lang w:val="en-GB"/>
        </w:rPr>
        <w:t>polypragma</w:t>
      </w:r>
      <w:proofErr w:type="spellEnd"/>
      <w:r w:rsidR="00D81E63" w:rsidRPr="00E81C6C">
        <w:rPr>
          <w:rFonts w:ascii="Times New Roman" w:hAnsi="Times New Roman" w:cs="Times New Roman"/>
          <w:sz w:val="28"/>
          <w:szCs w:val="28"/>
          <w:lang w:val="en-GB"/>
        </w:rPr>
        <w:t xml:space="preserve">, self-treatment, </w:t>
      </w:r>
      <w:r w:rsidRPr="00E81C6C">
        <w:rPr>
          <w:rFonts w:ascii="Times New Roman" w:hAnsi="Times New Roman" w:cs="Times New Roman"/>
          <w:sz w:val="28"/>
          <w:szCs w:val="28"/>
          <w:lang w:val="en-GB"/>
        </w:rPr>
        <w:t>ongoing</w:t>
      </w:r>
      <w:r w:rsidR="00D81E63" w:rsidRPr="00E81C6C">
        <w:rPr>
          <w:rFonts w:ascii="Times New Roman" w:hAnsi="Times New Roman" w:cs="Times New Roman"/>
          <w:sz w:val="28"/>
          <w:szCs w:val="28"/>
          <w:lang w:val="en-GB"/>
        </w:rPr>
        <w:t xml:space="preserve"> practice of </w:t>
      </w:r>
      <w:r w:rsidRPr="00E81C6C">
        <w:rPr>
          <w:rFonts w:ascii="Times New Roman" w:hAnsi="Times New Roman" w:cs="Times New Roman"/>
          <w:sz w:val="28"/>
          <w:szCs w:val="28"/>
          <w:lang w:val="en-GB"/>
        </w:rPr>
        <w:t>non-prescriptive</w:t>
      </w:r>
      <w:r w:rsidR="00D81E63" w:rsidRPr="00E81C6C">
        <w:rPr>
          <w:rFonts w:ascii="Times New Roman" w:hAnsi="Times New Roman" w:cs="Times New Roman"/>
          <w:sz w:val="28"/>
          <w:szCs w:val="28"/>
          <w:lang w:val="en-GB"/>
        </w:rPr>
        <w:t xml:space="preserve"> </w:t>
      </w:r>
      <w:r w:rsidRPr="00E81C6C">
        <w:rPr>
          <w:rFonts w:ascii="Times New Roman" w:hAnsi="Times New Roman" w:cs="Times New Roman"/>
          <w:sz w:val="28"/>
          <w:szCs w:val="28"/>
          <w:lang w:val="en-GB"/>
        </w:rPr>
        <w:t>sale</w:t>
      </w:r>
      <w:r w:rsidR="00D81E63" w:rsidRPr="00E81C6C">
        <w:rPr>
          <w:rFonts w:ascii="Times New Roman" w:hAnsi="Times New Roman" w:cs="Times New Roman"/>
          <w:sz w:val="28"/>
          <w:szCs w:val="28"/>
          <w:lang w:val="en-GB"/>
        </w:rPr>
        <w:t xml:space="preserve"> of prescription drugs, inadequate consumption of essential </w:t>
      </w:r>
      <w:r w:rsidRPr="00E81C6C">
        <w:rPr>
          <w:rFonts w:ascii="Times New Roman" w:hAnsi="Times New Roman" w:cs="Times New Roman"/>
          <w:sz w:val="28"/>
          <w:szCs w:val="28"/>
          <w:lang w:val="en-GB"/>
        </w:rPr>
        <w:t>medicines</w:t>
      </w:r>
      <w:r w:rsidR="00D81E63" w:rsidRPr="00E81C6C">
        <w:rPr>
          <w:rFonts w:ascii="Times New Roman" w:hAnsi="Times New Roman" w:cs="Times New Roman"/>
          <w:sz w:val="28"/>
          <w:szCs w:val="28"/>
          <w:lang w:val="en-GB"/>
        </w:rPr>
        <w:t xml:space="preserve"> against excessive consumption of other </w:t>
      </w:r>
      <w:r w:rsidRPr="00E81C6C">
        <w:rPr>
          <w:rFonts w:ascii="Times New Roman" w:hAnsi="Times New Roman" w:cs="Times New Roman"/>
          <w:sz w:val="28"/>
          <w:szCs w:val="28"/>
          <w:lang w:val="en-GB"/>
        </w:rPr>
        <w:t>medicines</w:t>
      </w:r>
      <w:r w:rsidR="00D81E63" w:rsidRPr="00E81C6C">
        <w:rPr>
          <w:rFonts w:ascii="Times New Roman" w:hAnsi="Times New Roman" w:cs="Times New Roman"/>
          <w:sz w:val="28"/>
          <w:szCs w:val="28"/>
          <w:lang w:val="en-GB"/>
        </w:rPr>
        <w:t>, etc.).</w:t>
      </w:r>
    </w:p>
    <w:p w:rsidR="00D81E63" w:rsidRPr="00E81C6C" w:rsidRDefault="0094298A" w:rsidP="00D81E63">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Efficient</w:t>
      </w:r>
      <w:r w:rsidR="00D81E63" w:rsidRPr="00E81C6C">
        <w:rPr>
          <w:rFonts w:ascii="Times New Roman" w:hAnsi="Times New Roman" w:cs="Times New Roman"/>
          <w:sz w:val="28"/>
          <w:szCs w:val="28"/>
          <w:lang w:val="en-GB"/>
        </w:rPr>
        <w:t xml:space="preserve"> use of medicines is </w:t>
      </w:r>
      <w:proofErr w:type="gramStart"/>
      <w:r w:rsidR="00D81E63" w:rsidRPr="00E81C6C">
        <w:rPr>
          <w:rFonts w:ascii="Times New Roman" w:hAnsi="Times New Roman" w:cs="Times New Roman"/>
          <w:sz w:val="28"/>
          <w:szCs w:val="28"/>
          <w:lang w:val="en-GB"/>
        </w:rPr>
        <w:t>an important element</w:t>
      </w:r>
      <w:proofErr w:type="gramEnd"/>
      <w:r w:rsidR="00D81E63" w:rsidRPr="00E81C6C">
        <w:rPr>
          <w:rFonts w:ascii="Times New Roman" w:hAnsi="Times New Roman" w:cs="Times New Roman"/>
          <w:sz w:val="28"/>
          <w:szCs w:val="28"/>
          <w:lang w:val="en-GB"/>
        </w:rPr>
        <w:t xml:space="preserve"> of the State Strategy, which aims to avoid problems of both </w:t>
      </w:r>
      <w:r w:rsidRPr="00E81C6C">
        <w:rPr>
          <w:rFonts w:ascii="Times New Roman" w:hAnsi="Times New Roman" w:cs="Times New Roman"/>
          <w:sz w:val="28"/>
          <w:szCs w:val="28"/>
          <w:lang w:val="en-GB"/>
        </w:rPr>
        <w:t>insufficient</w:t>
      </w:r>
      <w:r w:rsidR="00D81E63" w:rsidRPr="00E81C6C">
        <w:rPr>
          <w:rFonts w:ascii="Times New Roman" w:hAnsi="Times New Roman" w:cs="Times New Roman"/>
          <w:sz w:val="28"/>
          <w:szCs w:val="28"/>
          <w:lang w:val="en-GB"/>
        </w:rPr>
        <w:t xml:space="preserve"> and excessive </w:t>
      </w:r>
      <w:r w:rsidRPr="00E81C6C">
        <w:rPr>
          <w:rFonts w:ascii="Times New Roman" w:hAnsi="Times New Roman" w:cs="Times New Roman"/>
          <w:sz w:val="28"/>
          <w:szCs w:val="28"/>
          <w:lang w:val="en-GB"/>
        </w:rPr>
        <w:t>prescription</w:t>
      </w:r>
      <w:r w:rsidR="00D81E63" w:rsidRPr="00E81C6C">
        <w:rPr>
          <w:rFonts w:ascii="Times New Roman" w:hAnsi="Times New Roman" w:cs="Times New Roman"/>
          <w:sz w:val="28"/>
          <w:szCs w:val="28"/>
          <w:lang w:val="en-GB"/>
        </w:rPr>
        <w:t xml:space="preserve"> of </w:t>
      </w:r>
      <w:r w:rsidRPr="00E81C6C">
        <w:rPr>
          <w:rFonts w:ascii="Times New Roman" w:hAnsi="Times New Roman" w:cs="Times New Roman"/>
          <w:sz w:val="28"/>
          <w:szCs w:val="28"/>
          <w:lang w:val="en-GB"/>
        </w:rPr>
        <w:t>medicines</w:t>
      </w:r>
      <w:r w:rsidR="00D81E63" w:rsidRPr="00E81C6C">
        <w:rPr>
          <w:rFonts w:ascii="Times New Roman" w:hAnsi="Times New Roman" w:cs="Times New Roman"/>
          <w:sz w:val="28"/>
          <w:szCs w:val="28"/>
          <w:lang w:val="en-GB"/>
        </w:rPr>
        <w:t xml:space="preserve">, inappropriate </w:t>
      </w:r>
      <w:r w:rsidRPr="00E81C6C">
        <w:rPr>
          <w:rFonts w:ascii="Times New Roman" w:hAnsi="Times New Roman" w:cs="Times New Roman"/>
          <w:sz w:val="28"/>
          <w:szCs w:val="28"/>
          <w:lang w:val="en-GB"/>
        </w:rPr>
        <w:t>prescription</w:t>
      </w:r>
      <w:r w:rsidR="00D81E63" w:rsidRPr="00E81C6C">
        <w:rPr>
          <w:rFonts w:ascii="Times New Roman" w:hAnsi="Times New Roman" w:cs="Times New Roman"/>
          <w:sz w:val="28"/>
          <w:szCs w:val="28"/>
          <w:lang w:val="en-GB"/>
        </w:rPr>
        <w:t xml:space="preserve">, and the use of expensive medicines </w:t>
      </w:r>
      <w:r w:rsidRPr="00E81C6C">
        <w:rPr>
          <w:rFonts w:ascii="Times New Roman" w:hAnsi="Times New Roman" w:cs="Times New Roman"/>
          <w:sz w:val="28"/>
          <w:szCs w:val="28"/>
          <w:lang w:val="en-GB"/>
        </w:rPr>
        <w:t>if there are</w:t>
      </w:r>
      <w:r w:rsidR="00D81E63" w:rsidRPr="00E81C6C">
        <w:rPr>
          <w:rFonts w:ascii="Times New Roman" w:hAnsi="Times New Roman" w:cs="Times New Roman"/>
          <w:sz w:val="28"/>
          <w:szCs w:val="28"/>
          <w:lang w:val="en-GB"/>
        </w:rPr>
        <w:t xml:space="preserve"> cheaper alternative medicines in the market of Ukraine with the same efficiency and safety level.</w:t>
      </w:r>
    </w:p>
    <w:p w:rsidR="0094298A" w:rsidRPr="00E81C6C" w:rsidRDefault="0094298A"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Efficient use purports to make patients use medicines to meet their clinical needs, in doses corresponding to their individual needs, during sufficient time and at the lowest cost for them and the society.</w:t>
      </w:r>
    </w:p>
    <w:p w:rsidR="0094298A" w:rsidRPr="00E81C6C" w:rsidRDefault="0094298A"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problem of inefficient use of medicines can be solved by:</w:t>
      </w:r>
    </w:p>
    <w:p w:rsidR="00C63451" w:rsidRPr="00E81C6C" w:rsidRDefault="0094298A"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Taking administrative measures</w:t>
      </w:r>
      <w:r w:rsidR="00C63451" w:rsidRPr="00E81C6C">
        <w:rPr>
          <w:rFonts w:ascii="Times New Roman" w:hAnsi="Times New Roman" w:cs="Times New Roman"/>
          <w:sz w:val="28"/>
          <w:szCs w:val="28"/>
          <w:lang w:val="en-GB"/>
        </w:rPr>
        <w:t>:</w:t>
      </w:r>
    </w:p>
    <w:p w:rsidR="0094298A" w:rsidRPr="00E81C6C" w:rsidRDefault="0094298A" w:rsidP="0094298A">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ensuring the availability and systematic updating of </w:t>
      </w:r>
      <w:r w:rsidR="00D22ADE" w:rsidRPr="00E81C6C">
        <w:rPr>
          <w:rFonts w:ascii="Times New Roman" w:hAnsi="Times New Roman" w:cs="Times New Roman"/>
          <w:sz w:val="28"/>
          <w:szCs w:val="28"/>
          <w:lang w:val="en-GB"/>
        </w:rPr>
        <w:t>industry</w:t>
      </w:r>
      <w:r w:rsidRPr="00E81C6C">
        <w:rPr>
          <w:rFonts w:ascii="Times New Roman" w:hAnsi="Times New Roman" w:cs="Times New Roman"/>
          <w:sz w:val="28"/>
          <w:szCs w:val="28"/>
          <w:lang w:val="en-GB"/>
        </w:rPr>
        <w:t xml:space="preserve"> health</w:t>
      </w:r>
      <w:r w:rsidR="00D22ADE" w:rsidRPr="00E81C6C">
        <w:rPr>
          <w:rFonts w:ascii="Times New Roman" w:hAnsi="Times New Roman" w:cs="Times New Roman"/>
          <w:sz w:val="28"/>
          <w:szCs w:val="28"/>
          <w:lang w:val="en-GB"/>
        </w:rPr>
        <w:t>care</w:t>
      </w:r>
      <w:r w:rsidRPr="00E81C6C">
        <w:rPr>
          <w:rFonts w:ascii="Times New Roman" w:hAnsi="Times New Roman" w:cs="Times New Roman"/>
          <w:sz w:val="28"/>
          <w:szCs w:val="28"/>
          <w:lang w:val="en-GB"/>
        </w:rPr>
        <w:t xml:space="preserve"> standards and the Natio</w:t>
      </w:r>
      <w:r w:rsidR="00D22ADE" w:rsidRPr="00E81C6C">
        <w:rPr>
          <w:rFonts w:ascii="Times New Roman" w:hAnsi="Times New Roman" w:cs="Times New Roman"/>
          <w:sz w:val="28"/>
          <w:szCs w:val="28"/>
          <w:lang w:val="en-GB"/>
        </w:rPr>
        <w:t>nal List of Essential Medicines</w:t>
      </w:r>
      <w:r w:rsidRPr="00E81C6C">
        <w:rPr>
          <w:rFonts w:ascii="Times New Roman" w:hAnsi="Times New Roman" w:cs="Times New Roman"/>
          <w:sz w:val="28"/>
          <w:szCs w:val="28"/>
          <w:lang w:val="en-GB"/>
        </w:rPr>
        <w:t xml:space="preserve"> which should be accessible and contain information for practitioners </w:t>
      </w:r>
      <w:r w:rsidR="00D22ADE" w:rsidRPr="00E81C6C">
        <w:rPr>
          <w:rFonts w:ascii="Times New Roman" w:hAnsi="Times New Roman" w:cs="Times New Roman"/>
          <w:sz w:val="28"/>
          <w:szCs w:val="28"/>
          <w:lang w:val="en-GB"/>
        </w:rPr>
        <w:t>on</w:t>
      </w:r>
      <w:r w:rsidRPr="00E81C6C">
        <w:rPr>
          <w:rFonts w:ascii="Times New Roman" w:hAnsi="Times New Roman" w:cs="Times New Roman"/>
          <w:sz w:val="28"/>
          <w:szCs w:val="28"/>
          <w:lang w:val="en-GB"/>
        </w:rPr>
        <w:t xml:space="preserve"> the </w:t>
      </w:r>
      <w:r w:rsidR="00D22ADE" w:rsidRPr="00E81C6C">
        <w:rPr>
          <w:rFonts w:ascii="Times New Roman" w:hAnsi="Times New Roman" w:cs="Times New Roman"/>
          <w:sz w:val="28"/>
          <w:szCs w:val="28"/>
          <w:lang w:val="en-GB"/>
        </w:rPr>
        <w:t>prescription</w:t>
      </w:r>
      <w:r w:rsidRPr="00E81C6C">
        <w:rPr>
          <w:rFonts w:ascii="Times New Roman" w:hAnsi="Times New Roman" w:cs="Times New Roman"/>
          <w:sz w:val="28"/>
          <w:szCs w:val="28"/>
          <w:lang w:val="en-GB"/>
        </w:rPr>
        <w:t xml:space="preserve"> of essential medicines;</w:t>
      </w:r>
    </w:p>
    <w:p w:rsidR="0094298A" w:rsidRPr="00E81C6C" w:rsidRDefault="0094298A" w:rsidP="0094298A">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lastRenderedPageBreak/>
        <w:t>- ensuring the formation of pharmacoth</w:t>
      </w:r>
      <w:r w:rsidR="00D22ADE" w:rsidRPr="00E81C6C">
        <w:rPr>
          <w:rFonts w:ascii="Times New Roman" w:hAnsi="Times New Roman" w:cs="Times New Roman"/>
          <w:sz w:val="28"/>
          <w:szCs w:val="28"/>
          <w:lang w:val="en-GB"/>
        </w:rPr>
        <w:t>erapeutic commissions in health</w:t>
      </w:r>
      <w:r w:rsidRPr="00E81C6C">
        <w:rPr>
          <w:rFonts w:ascii="Times New Roman" w:hAnsi="Times New Roman" w:cs="Times New Roman"/>
          <w:sz w:val="28"/>
          <w:szCs w:val="28"/>
          <w:lang w:val="en-GB"/>
        </w:rPr>
        <w:t>care institutions, reviewing the procedure for their activities and functions regarding the assessment of the needs of the he</w:t>
      </w:r>
      <w:r w:rsidR="00D22ADE" w:rsidRPr="00E81C6C">
        <w:rPr>
          <w:rFonts w:ascii="Times New Roman" w:hAnsi="Times New Roman" w:cs="Times New Roman"/>
          <w:sz w:val="28"/>
          <w:szCs w:val="28"/>
          <w:lang w:val="en-GB"/>
        </w:rPr>
        <w:t>alth</w:t>
      </w:r>
      <w:r w:rsidRPr="00E81C6C">
        <w:rPr>
          <w:rFonts w:ascii="Times New Roman" w:hAnsi="Times New Roman" w:cs="Times New Roman"/>
          <w:sz w:val="28"/>
          <w:szCs w:val="28"/>
          <w:lang w:val="en-GB"/>
        </w:rPr>
        <w:t>care institution in medicinal products;</w:t>
      </w:r>
    </w:p>
    <w:p w:rsidR="0094298A" w:rsidRPr="00E81C6C" w:rsidRDefault="0094298A" w:rsidP="0094298A">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ensuring the </w:t>
      </w:r>
      <w:r w:rsidR="00D22ADE" w:rsidRPr="00E81C6C">
        <w:rPr>
          <w:rFonts w:ascii="Times New Roman" w:hAnsi="Times New Roman" w:cs="Times New Roman"/>
          <w:sz w:val="28"/>
          <w:szCs w:val="28"/>
          <w:lang w:val="en-GB"/>
        </w:rPr>
        <w:t>efficient</w:t>
      </w:r>
      <w:r w:rsidRPr="00E81C6C">
        <w:rPr>
          <w:rFonts w:ascii="Times New Roman" w:hAnsi="Times New Roman" w:cs="Times New Roman"/>
          <w:sz w:val="28"/>
          <w:szCs w:val="28"/>
          <w:lang w:val="en-GB"/>
        </w:rPr>
        <w:t xml:space="preserve"> use of </w:t>
      </w:r>
      <w:r w:rsidR="00D22ADE" w:rsidRPr="00E81C6C">
        <w:rPr>
          <w:rFonts w:ascii="Times New Roman" w:hAnsi="Times New Roman" w:cs="Times New Roman"/>
          <w:sz w:val="28"/>
          <w:szCs w:val="28"/>
          <w:lang w:val="en-GB"/>
        </w:rPr>
        <w:t>medicines</w:t>
      </w:r>
      <w:r w:rsidRPr="00E81C6C">
        <w:rPr>
          <w:rFonts w:ascii="Times New Roman" w:hAnsi="Times New Roman" w:cs="Times New Roman"/>
          <w:sz w:val="28"/>
          <w:szCs w:val="28"/>
          <w:lang w:val="en-GB"/>
        </w:rPr>
        <w:t xml:space="preserve">, which must be </w:t>
      </w:r>
      <w:r w:rsidR="00D22ADE" w:rsidRPr="00E81C6C">
        <w:rPr>
          <w:rFonts w:ascii="Times New Roman" w:hAnsi="Times New Roman" w:cs="Times New Roman"/>
          <w:sz w:val="28"/>
          <w:szCs w:val="28"/>
          <w:lang w:val="en-GB"/>
        </w:rPr>
        <w:t>done</w:t>
      </w:r>
      <w:r w:rsidRPr="00E81C6C">
        <w:rPr>
          <w:rFonts w:ascii="Times New Roman" w:hAnsi="Times New Roman" w:cs="Times New Roman"/>
          <w:sz w:val="28"/>
          <w:szCs w:val="28"/>
          <w:lang w:val="en-GB"/>
        </w:rPr>
        <w:t xml:space="preserve"> under an </w:t>
      </w:r>
      <w:r w:rsidRPr="00C34898">
        <w:rPr>
          <w:rFonts w:ascii="Times New Roman" w:hAnsi="Times New Roman" w:cs="Times New Roman"/>
          <w:sz w:val="28"/>
          <w:szCs w:val="28"/>
          <w:highlight w:val="yellow"/>
          <w:lang w:val="en-GB"/>
        </w:rPr>
        <w:t>international non-proprietary</w:t>
      </w:r>
      <w:r w:rsidRPr="00E81C6C">
        <w:rPr>
          <w:rFonts w:ascii="Times New Roman" w:hAnsi="Times New Roman" w:cs="Times New Roman"/>
          <w:sz w:val="28"/>
          <w:szCs w:val="28"/>
          <w:lang w:val="en-GB"/>
        </w:rPr>
        <w:t xml:space="preserve"> name;</w:t>
      </w:r>
    </w:p>
    <w:p w:rsidR="00D22ADE" w:rsidRPr="00E81C6C" w:rsidRDefault="00D22ADE" w:rsidP="00D22ADE">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w:t>
      </w:r>
      <w:r w:rsidR="00AC0544" w:rsidRPr="00E81C6C">
        <w:rPr>
          <w:rFonts w:ascii="Times New Roman" w:hAnsi="Times New Roman" w:cs="Times New Roman"/>
          <w:sz w:val="28"/>
          <w:szCs w:val="28"/>
          <w:lang w:val="en-GB"/>
        </w:rPr>
        <w:t>creating</w:t>
      </w:r>
      <w:r w:rsidRPr="00E81C6C">
        <w:rPr>
          <w:rFonts w:ascii="Times New Roman" w:hAnsi="Times New Roman" w:cs="Times New Roman"/>
          <w:sz w:val="28"/>
          <w:szCs w:val="28"/>
          <w:lang w:val="en-GB"/>
        </w:rPr>
        <w:t xml:space="preserve"> conditions for responsible self-treatment of the population, including by providing information by the pharmacists to consumers on the medical use of medicines </w:t>
      </w:r>
      <w:r w:rsidRPr="00C34898">
        <w:rPr>
          <w:rFonts w:ascii="Times New Roman" w:hAnsi="Times New Roman" w:cs="Times New Roman"/>
          <w:sz w:val="28"/>
          <w:szCs w:val="28"/>
          <w:highlight w:val="yellow"/>
          <w:lang w:val="en-GB"/>
        </w:rPr>
        <w:t>in accordance with the instructions</w:t>
      </w:r>
      <w:r w:rsidRPr="00E81C6C">
        <w:rPr>
          <w:rFonts w:ascii="Times New Roman" w:hAnsi="Times New Roman" w:cs="Times New Roman"/>
          <w:sz w:val="28"/>
          <w:szCs w:val="28"/>
          <w:lang w:val="en-GB"/>
        </w:rPr>
        <w:t xml:space="preserve"> for medical use;</w:t>
      </w:r>
    </w:p>
    <w:p w:rsidR="00D22ADE" w:rsidRPr="00E81C6C" w:rsidRDefault="00D22ADE" w:rsidP="00D22ADE">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implementation of </w:t>
      </w:r>
      <w:r w:rsidRPr="00C34898">
        <w:rPr>
          <w:rFonts w:ascii="Times New Roman" w:hAnsi="Times New Roman" w:cs="Times New Roman"/>
          <w:sz w:val="28"/>
          <w:szCs w:val="28"/>
          <w:highlight w:val="yellow"/>
          <w:lang w:val="en-GB"/>
        </w:rPr>
        <w:t>electronic document flow</w:t>
      </w:r>
      <w:r w:rsidRPr="00E81C6C">
        <w:rPr>
          <w:rFonts w:ascii="Times New Roman" w:hAnsi="Times New Roman" w:cs="Times New Roman"/>
          <w:sz w:val="28"/>
          <w:szCs w:val="28"/>
          <w:lang w:val="en-GB"/>
        </w:rPr>
        <w:t>, ensuring the functioning of open registers, joint interdepartmental databases;</w:t>
      </w:r>
    </w:p>
    <w:p w:rsidR="00D22ADE" w:rsidRPr="00E81C6C" w:rsidRDefault="00D22ADE" w:rsidP="00D22ADE">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pharmaceutical sales staff </w:t>
      </w:r>
      <w:r w:rsidR="00AC0544" w:rsidRPr="00E81C6C">
        <w:rPr>
          <w:rFonts w:ascii="Times New Roman" w:hAnsi="Times New Roman" w:cs="Times New Roman"/>
          <w:sz w:val="28"/>
          <w:szCs w:val="28"/>
          <w:lang w:val="en-GB"/>
        </w:rPr>
        <w:t xml:space="preserve">informing consumers </w:t>
      </w:r>
      <w:r w:rsidRPr="00E81C6C">
        <w:rPr>
          <w:rFonts w:ascii="Times New Roman" w:hAnsi="Times New Roman" w:cs="Times New Roman"/>
          <w:sz w:val="28"/>
          <w:szCs w:val="28"/>
          <w:lang w:val="en-GB"/>
        </w:rPr>
        <w:t xml:space="preserve">at </w:t>
      </w:r>
      <w:r w:rsidR="00AC0544" w:rsidRPr="00E81C6C">
        <w:rPr>
          <w:rFonts w:ascii="Times New Roman" w:hAnsi="Times New Roman" w:cs="Times New Roman"/>
          <w:sz w:val="28"/>
          <w:szCs w:val="28"/>
          <w:lang w:val="en-GB"/>
        </w:rPr>
        <w:t>sale outlets</w:t>
      </w:r>
      <w:r w:rsidRPr="00E81C6C">
        <w:rPr>
          <w:rFonts w:ascii="Times New Roman" w:hAnsi="Times New Roman" w:cs="Times New Roman"/>
          <w:sz w:val="28"/>
          <w:szCs w:val="28"/>
          <w:lang w:val="en-GB"/>
        </w:rPr>
        <w:t xml:space="preserve"> </w:t>
      </w:r>
      <w:r w:rsidR="00AC0544" w:rsidRPr="00E81C6C">
        <w:rPr>
          <w:rFonts w:ascii="Times New Roman" w:hAnsi="Times New Roman" w:cs="Times New Roman"/>
          <w:sz w:val="28"/>
          <w:szCs w:val="28"/>
          <w:lang w:val="en-GB"/>
        </w:rPr>
        <w:t>of</w:t>
      </w:r>
      <w:r w:rsidRPr="00E81C6C">
        <w:rPr>
          <w:rFonts w:ascii="Times New Roman" w:hAnsi="Times New Roman" w:cs="Times New Roman"/>
          <w:sz w:val="28"/>
          <w:szCs w:val="28"/>
          <w:lang w:val="en-GB"/>
        </w:rPr>
        <w:t xml:space="preserve"> available generic medicines </w:t>
      </w:r>
      <w:r w:rsidR="00496152" w:rsidRPr="00E81C6C">
        <w:rPr>
          <w:rFonts w:ascii="Times New Roman" w:hAnsi="Times New Roman" w:cs="Times New Roman"/>
          <w:sz w:val="28"/>
          <w:szCs w:val="28"/>
          <w:lang w:val="en-GB"/>
        </w:rPr>
        <w:t xml:space="preserve">which are </w:t>
      </w:r>
      <w:r w:rsidR="00496152" w:rsidRPr="00C34898">
        <w:rPr>
          <w:rFonts w:ascii="Times New Roman" w:hAnsi="Times New Roman" w:cs="Times New Roman"/>
          <w:sz w:val="28"/>
          <w:szCs w:val="28"/>
          <w:highlight w:val="yellow"/>
          <w:lang w:val="en-GB"/>
        </w:rPr>
        <w:t>substitutes of</w:t>
      </w:r>
      <w:r w:rsidRPr="00C34898">
        <w:rPr>
          <w:rFonts w:ascii="Times New Roman" w:hAnsi="Times New Roman" w:cs="Times New Roman"/>
          <w:sz w:val="28"/>
          <w:szCs w:val="28"/>
          <w:highlight w:val="yellow"/>
          <w:lang w:val="en-GB"/>
        </w:rPr>
        <w:t xml:space="preserve"> the original medicines</w:t>
      </w:r>
      <w:r w:rsidRPr="00E81C6C">
        <w:rPr>
          <w:rFonts w:ascii="Times New Roman" w:hAnsi="Times New Roman" w:cs="Times New Roman"/>
          <w:sz w:val="28"/>
          <w:szCs w:val="28"/>
          <w:lang w:val="en-GB"/>
        </w:rPr>
        <w:t>.</w:t>
      </w:r>
    </w:p>
    <w:p w:rsidR="00C63451" w:rsidRPr="00E81C6C" w:rsidRDefault="00496152"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taking regulatory measures</w:t>
      </w:r>
      <w:r w:rsidR="00C63451" w:rsidRPr="00E81C6C">
        <w:rPr>
          <w:rFonts w:ascii="Times New Roman" w:hAnsi="Times New Roman" w:cs="Times New Roman"/>
          <w:sz w:val="28"/>
          <w:szCs w:val="28"/>
          <w:lang w:val="en-GB"/>
        </w:rPr>
        <w:t>:</w:t>
      </w:r>
    </w:p>
    <w:p w:rsidR="00496152" w:rsidRPr="00E81C6C" w:rsidRDefault="00496152"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reviewing the current legislation of Ukraine </w:t>
      </w: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w:t>
      </w:r>
      <w:r w:rsidRPr="00C34898">
        <w:rPr>
          <w:rFonts w:ascii="Times New Roman" w:hAnsi="Times New Roman" w:cs="Times New Roman"/>
          <w:sz w:val="28"/>
          <w:szCs w:val="28"/>
          <w:highlight w:val="yellow"/>
          <w:lang w:val="en-GB"/>
        </w:rPr>
        <w:t>medicine promotion;</w:t>
      </w:r>
    </w:p>
    <w:p w:rsidR="00C63451" w:rsidRPr="00E81C6C" w:rsidRDefault="00496152"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taking measures </w:t>
      </w: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education and information support</w:t>
      </w:r>
      <w:r w:rsidR="00C63451" w:rsidRPr="00E81C6C">
        <w:rPr>
          <w:rFonts w:ascii="Times New Roman" w:hAnsi="Times New Roman" w:cs="Times New Roman"/>
          <w:sz w:val="28"/>
          <w:szCs w:val="28"/>
          <w:lang w:val="en-GB"/>
        </w:rPr>
        <w:t xml:space="preserve">: </w:t>
      </w:r>
    </w:p>
    <w:p w:rsidR="00A40C30" w:rsidRPr="00E81C6C" w:rsidRDefault="00A40C30" w:rsidP="00A40C3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improvement of the undergraduate and postgraduate </w:t>
      </w:r>
      <w:r w:rsidRPr="004D67CA">
        <w:rPr>
          <w:rFonts w:ascii="Times New Roman" w:hAnsi="Times New Roman" w:cs="Times New Roman"/>
          <w:sz w:val="28"/>
          <w:szCs w:val="28"/>
          <w:highlight w:val="yellow"/>
          <w:lang w:val="en-GB"/>
        </w:rPr>
        <w:t>education of medical and pharmaceutical specialists</w:t>
      </w:r>
      <w:r w:rsidRPr="00E81C6C">
        <w:rPr>
          <w:rFonts w:ascii="Times New Roman" w:hAnsi="Times New Roman" w:cs="Times New Roman"/>
          <w:sz w:val="28"/>
          <w:szCs w:val="28"/>
          <w:lang w:val="en-GB"/>
        </w:rPr>
        <w:t xml:space="preserve"> </w:t>
      </w:r>
      <w:proofErr w:type="gramStart"/>
      <w:r w:rsidRPr="00E81C6C">
        <w:rPr>
          <w:rFonts w:ascii="Times New Roman" w:hAnsi="Times New Roman" w:cs="Times New Roman"/>
          <w:sz w:val="28"/>
          <w:szCs w:val="28"/>
          <w:lang w:val="en-GB"/>
        </w:rPr>
        <w:t>in order to</w:t>
      </w:r>
      <w:proofErr w:type="gramEnd"/>
      <w:r w:rsidRPr="00E81C6C">
        <w:rPr>
          <w:rFonts w:ascii="Times New Roman" w:hAnsi="Times New Roman" w:cs="Times New Roman"/>
          <w:sz w:val="28"/>
          <w:szCs w:val="28"/>
          <w:lang w:val="en-GB"/>
        </w:rPr>
        <w:t xml:space="preserve"> ensure their professional development and advanced training, in particular, taking into account new scientific and technological developments and innovations in the field of health care;</w:t>
      </w:r>
    </w:p>
    <w:p w:rsidR="00A40C30" w:rsidRPr="00E81C6C" w:rsidRDefault="00A40C30" w:rsidP="00A40C3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raising public awareness of the principles of efficient use of medicine;</w:t>
      </w:r>
    </w:p>
    <w:p w:rsidR="00A40C30" w:rsidRPr="00E81C6C" w:rsidRDefault="00A40C30" w:rsidP="00A40C3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improvement of </w:t>
      </w:r>
      <w:r w:rsidRPr="000F225D">
        <w:rPr>
          <w:rFonts w:ascii="Times New Roman" w:hAnsi="Times New Roman" w:cs="Times New Roman"/>
          <w:sz w:val="28"/>
          <w:szCs w:val="28"/>
          <w:highlight w:val="yellow"/>
          <w:lang w:val="en-GB"/>
        </w:rPr>
        <w:t>information policy in the field of medicine use.</w:t>
      </w:r>
    </w:p>
    <w:p w:rsidR="00A40C30" w:rsidRPr="00E81C6C" w:rsidRDefault="00A40C30" w:rsidP="005E2F58">
      <w:pPr>
        <w:spacing w:before="120" w:after="0"/>
        <w:ind w:firstLine="709"/>
        <w:jc w:val="center"/>
        <w:rPr>
          <w:rFonts w:ascii="Times New Roman" w:hAnsi="Times New Roman" w:cs="Times New Roman"/>
          <w:sz w:val="28"/>
          <w:szCs w:val="28"/>
          <w:lang w:val="en-GB"/>
        </w:rPr>
      </w:pPr>
      <w:r w:rsidRPr="000F225D">
        <w:rPr>
          <w:rFonts w:ascii="Times New Roman" w:hAnsi="Times New Roman" w:cs="Times New Roman"/>
          <w:i/>
          <w:iCs/>
          <w:sz w:val="28"/>
          <w:szCs w:val="28"/>
          <w:highlight w:val="yellow"/>
          <w:lang w:val="en-GB"/>
        </w:rPr>
        <w:t>Stimulating the development and research of medicines</w:t>
      </w:r>
    </w:p>
    <w:p w:rsidR="00C63451" w:rsidRPr="00E81C6C" w:rsidRDefault="00A40C30"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problem to be solved</w:t>
      </w:r>
    </w:p>
    <w:p w:rsidR="00A40C30" w:rsidRPr="00E81C6C" w:rsidRDefault="00A40C30"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Stimulating the scientific development and industrial introduction of new </w:t>
      </w:r>
      <w:r w:rsidR="009D3983" w:rsidRPr="00E81C6C">
        <w:rPr>
          <w:rFonts w:ascii="Times New Roman" w:hAnsi="Times New Roman" w:cs="Times New Roman"/>
          <w:sz w:val="28"/>
          <w:szCs w:val="28"/>
          <w:lang w:val="en-GB"/>
        </w:rPr>
        <w:t>medicines</w:t>
      </w:r>
      <w:r w:rsidRPr="00E81C6C">
        <w:rPr>
          <w:rFonts w:ascii="Times New Roman" w:hAnsi="Times New Roman" w:cs="Times New Roman"/>
          <w:sz w:val="28"/>
          <w:szCs w:val="28"/>
          <w:lang w:val="en-GB"/>
        </w:rPr>
        <w:t xml:space="preserve"> at the national and international levels are important steps in providing the population with medicinal products that require additional legislative regulation. Ukraine is focused on further in-depth research on the quality and safety of medicines, adherence to ethical principles and a humane attitude towards patients.</w:t>
      </w:r>
    </w:p>
    <w:p w:rsidR="00F155E7" w:rsidRPr="00E81C6C" w:rsidRDefault="00F155E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main problems which cause the necessity to conduct operational research, clinical trials and medicine development research are the following:</w:t>
      </w:r>
    </w:p>
    <w:p w:rsidR="00C63451" w:rsidRPr="00E81C6C" w:rsidRDefault="00F155E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limited funding</w:t>
      </w:r>
      <w:r w:rsidR="00C63451" w:rsidRPr="00E81C6C">
        <w:rPr>
          <w:rFonts w:ascii="Times New Roman" w:hAnsi="Times New Roman" w:cs="Times New Roman"/>
          <w:sz w:val="28"/>
          <w:szCs w:val="28"/>
          <w:lang w:val="en-GB"/>
        </w:rPr>
        <w:t xml:space="preserve">; </w:t>
      </w:r>
    </w:p>
    <w:p w:rsidR="00C63451" w:rsidRPr="00E81C6C" w:rsidRDefault="00F155E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insufficient technical and human resources</w:t>
      </w:r>
      <w:r w:rsidR="00C63451" w:rsidRPr="00E81C6C">
        <w:rPr>
          <w:rFonts w:ascii="Times New Roman" w:hAnsi="Times New Roman" w:cs="Times New Roman"/>
          <w:sz w:val="28"/>
          <w:szCs w:val="28"/>
          <w:lang w:val="en-GB"/>
        </w:rPr>
        <w:t xml:space="preserve">; </w:t>
      </w:r>
    </w:p>
    <w:p w:rsidR="00C63451" w:rsidRPr="00E81C6C" w:rsidRDefault="00F155E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emergence of new expensive technologies</w:t>
      </w:r>
      <w:r w:rsidR="00C63451" w:rsidRPr="00E81C6C">
        <w:rPr>
          <w:rFonts w:ascii="Times New Roman" w:hAnsi="Times New Roman" w:cs="Times New Roman"/>
          <w:sz w:val="28"/>
          <w:szCs w:val="28"/>
          <w:lang w:val="en-GB"/>
        </w:rPr>
        <w:t xml:space="preserve">; </w:t>
      </w:r>
    </w:p>
    <w:p w:rsidR="00C63451" w:rsidRPr="00E81C6C" w:rsidRDefault="00F155E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lastRenderedPageBreak/>
        <w:t xml:space="preserve">introduction of </w:t>
      </w:r>
      <w:proofErr w:type="gramStart"/>
      <w:r w:rsidRPr="00E81C6C">
        <w:rPr>
          <w:rFonts w:ascii="Times New Roman" w:hAnsi="Times New Roman" w:cs="Times New Roman"/>
          <w:sz w:val="28"/>
          <w:szCs w:val="28"/>
          <w:lang w:val="en-GB"/>
        </w:rPr>
        <w:t>new technologies</w:t>
      </w:r>
      <w:proofErr w:type="gramEnd"/>
      <w:r w:rsidR="00C63451" w:rsidRPr="00E81C6C">
        <w:rPr>
          <w:rFonts w:ascii="Times New Roman" w:hAnsi="Times New Roman" w:cs="Times New Roman"/>
          <w:sz w:val="28"/>
          <w:szCs w:val="28"/>
          <w:lang w:val="en-GB"/>
        </w:rPr>
        <w:t xml:space="preserve">; </w:t>
      </w:r>
    </w:p>
    <w:p w:rsidR="00C63451" w:rsidRPr="00E81C6C" w:rsidRDefault="00F155E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subjective factor at planning research of medicines and assessing the obtained data</w:t>
      </w:r>
      <w:r w:rsidR="00C63451" w:rsidRPr="00E81C6C">
        <w:rPr>
          <w:rFonts w:ascii="Times New Roman" w:hAnsi="Times New Roman" w:cs="Times New Roman"/>
          <w:sz w:val="28"/>
          <w:szCs w:val="28"/>
          <w:lang w:val="en-GB"/>
        </w:rPr>
        <w:t xml:space="preserve">; </w:t>
      </w:r>
    </w:p>
    <w:p w:rsidR="00F155E7" w:rsidRPr="00E81C6C" w:rsidRDefault="00F155E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unregulated by law ethical principles for conducting biomedical research (clinical interventional, non-interventional post-registration and other types of research related to economic and physical availability, prescription of medicines);</w:t>
      </w:r>
    </w:p>
    <w:p w:rsidR="00F155E7" w:rsidRPr="00E81C6C" w:rsidRDefault="00F155E7"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low level of understanding by medical professionals, scientists and political leaders of the need to conduct and use research results to improve the strategy and prepare plans for further action on the efficient use of medicines;</w:t>
      </w:r>
    </w:p>
    <w:p w:rsidR="00F155E7" w:rsidRPr="00E81C6C" w:rsidRDefault="00F155E7" w:rsidP="00F155E7">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rare use of operational research as a tool for studying the economic aspects of provision of the population with medicines, problems associated with the prescription and realization of medicines, </w:t>
      </w:r>
      <w:proofErr w:type="gramStart"/>
      <w:r w:rsidRPr="00E81C6C">
        <w:rPr>
          <w:rFonts w:ascii="Times New Roman" w:hAnsi="Times New Roman" w:cs="Times New Roman"/>
          <w:sz w:val="28"/>
          <w:szCs w:val="28"/>
          <w:lang w:val="en-GB"/>
        </w:rPr>
        <w:t>in order to</w:t>
      </w:r>
      <w:proofErr w:type="gramEnd"/>
      <w:r w:rsidRPr="00E81C6C">
        <w:rPr>
          <w:rFonts w:ascii="Times New Roman" w:hAnsi="Times New Roman" w:cs="Times New Roman"/>
          <w:sz w:val="28"/>
          <w:szCs w:val="28"/>
          <w:lang w:val="en-GB"/>
        </w:rPr>
        <w:t xml:space="preserve"> understand the peculiarities of their medical </w:t>
      </w:r>
      <w:r w:rsidR="008902C3" w:rsidRPr="00E81C6C">
        <w:rPr>
          <w:rFonts w:ascii="Times New Roman" w:hAnsi="Times New Roman" w:cs="Times New Roman"/>
          <w:sz w:val="28"/>
          <w:szCs w:val="28"/>
          <w:lang w:val="en-GB"/>
        </w:rPr>
        <w:t>use</w:t>
      </w:r>
      <w:r w:rsidRPr="00E81C6C">
        <w:rPr>
          <w:rFonts w:ascii="Times New Roman" w:hAnsi="Times New Roman" w:cs="Times New Roman"/>
          <w:sz w:val="28"/>
          <w:szCs w:val="28"/>
          <w:lang w:val="en-GB"/>
        </w:rPr>
        <w:t xml:space="preserve"> and the degree of influence of these processes on the health system as a whole;</w:t>
      </w:r>
    </w:p>
    <w:p w:rsidR="00F155E7" w:rsidRPr="00E81C6C" w:rsidRDefault="008902C3" w:rsidP="00F155E7">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application of</w:t>
      </w:r>
      <w:r w:rsidR="00F155E7" w:rsidRPr="00E81C6C">
        <w:rPr>
          <w:rFonts w:ascii="Times New Roman" w:hAnsi="Times New Roman" w:cs="Times New Roman"/>
          <w:sz w:val="28"/>
          <w:szCs w:val="28"/>
          <w:lang w:val="en-GB"/>
        </w:rPr>
        <w:t xml:space="preserve"> unified approaches </w:t>
      </w:r>
      <w:proofErr w:type="gramStart"/>
      <w:r w:rsidR="00F155E7" w:rsidRPr="00E81C6C">
        <w:rPr>
          <w:rFonts w:ascii="Times New Roman" w:hAnsi="Times New Roman" w:cs="Times New Roman"/>
          <w:sz w:val="28"/>
          <w:szCs w:val="28"/>
          <w:lang w:val="en-GB"/>
        </w:rPr>
        <w:t>in order to</w:t>
      </w:r>
      <w:proofErr w:type="gramEnd"/>
      <w:r w:rsidR="00F155E7" w:rsidRPr="00E81C6C">
        <w:rPr>
          <w:rFonts w:ascii="Times New Roman" w:hAnsi="Times New Roman" w:cs="Times New Roman"/>
          <w:sz w:val="28"/>
          <w:szCs w:val="28"/>
          <w:lang w:val="en-GB"/>
        </w:rPr>
        <w:t xml:space="preserve"> prove the effectiveness and safety of medicines</w:t>
      </w:r>
      <w:r w:rsidRPr="00E81C6C">
        <w:rPr>
          <w:rFonts w:ascii="Times New Roman" w:hAnsi="Times New Roman" w:cs="Times New Roman"/>
          <w:sz w:val="28"/>
          <w:szCs w:val="28"/>
          <w:lang w:val="en-GB"/>
        </w:rPr>
        <w:t xml:space="preserve"> while conducting clinical trials to study certain dosage forms and types of medicines</w:t>
      </w:r>
      <w:r w:rsidR="00F155E7" w:rsidRPr="00E81C6C">
        <w:rPr>
          <w:rFonts w:ascii="Times New Roman" w:hAnsi="Times New Roman" w:cs="Times New Roman"/>
          <w:sz w:val="28"/>
          <w:szCs w:val="28"/>
          <w:lang w:val="en-GB"/>
        </w:rPr>
        <w:t>;</w:t>
      </w:r>
    </w:p>
    <w:p w:rsidR="00F155E7" w:rsidRPr="00E81C6C" w:rsidRDefault="00F155E7" w:rsidP="00F155E7">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proper level of training for specialists to ensure the quality </w:t>
      </w:r>
      <w:r w:rsidR="008902C3" w:rsidRPr="00E81C6C">
        <w:rPr>
          <w:rFonts w:ascii="Times New Roman" w:hAnsi="Times New Roman" w:cs="Times New Roman"/>
          <w:sz w:val="28"/>
          <w:szCs w:val="28"/>
          <w:lang w:val="en-GB"/>
        </w:rPr>
        <w:t>study of</w:t>
      </w:r>
      <w:r w:rsidRPr="00E81C6C">
        <w:rPr>
          <w:rFonts w:ascii="Times New Roman" w:hAnsi="Times New Roman" w:cs="Times New Roman"/>
          <w:sz w:val="28"/>
          <w:szCs w:val="28"/>
          <w:lang w:val="en-GB"/>
        </w:rPr>
        <w:t xml:space="preserve"> </w:t>
      </w:r>
      <w:r w:rsidR="008902C3" w:rsidRPr="00E81C6C">
        <w:rPr>
          <w:rFonts w:ascii="Times New Roman" w:hAnsi="Times New Roman" w:cs="Times New Roman"/>
          <w:sz w:val="28"/>
          <w:szCs w:val="28"/>
          <w:lang w:val="en-GB"/>
        </w:rPr>
        <w:t>medicines</w:t>
      </w:r>
      <w:r w:rsidRPr="00E81C6C">
        <w:rPr>
          <w:rFonts w:ascii="Times New Roman" w:hAnsi="Times New Roman" w:cs="Times New Roman"/>
          <w:sz w:val="28"/>
          <w:szCs w:val="28"/>
          <w:lang w:val="en-GB"/>
        </w:rPr>
        <w:t>.</w:t>
      </w:r>
    </w:p>
    <w:p w:rsidR="000254A4" w:rsidRPr="00E81C6C" w:rsidRDefault="000254A4"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The problems </w:t>
      </w:r>
      <w:proofErr w:type="gramStart"/>
      <w:r w:rsidRPr="00E81C6C">
        <w:rPr>
          <w:rFonts w:ascii="Times New Roman" w:hAnsi="Times New Roman" w:cs="Times New Roman"/>
          <w:sz w:val="28"/>
          <w:szCs w:val="28"/>
          <w:lang w:val="en-GB"/>
        </w:rPr>
        <w:t>in the area of</w:t>
      </w:r>
      <w:proofErr w:type="gramEnd"/>
      <w:r w:rsidRPr="00E81C6C">
        <w:rPr>
          <w:rFonts w:ascii="Times New Roman" w:hAnsi="Times New Roman" w:cs="Times New Roman"/>
          <w:sz w:val="28"/>
          <w:szCs w:val="28"/>
          <w:lang w:val="en-GB"/>
        </w:rPr>
        <w:t xml:space="preserve"> medicines research and development should be solved by:</w:t>
      </w:r>
    </w:p>
    <w:p w:rsidR="00C63451" w:rsidRPr="00E81C6C" w:rsidRDefault="000254A4"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stimulating development of medicines</w:t>
      </w:r>
      <w:r w:rsidR="00C63451" w:rsidRPr="00E81C6C">
        <w:rPr>
          <w:rFonts w:ascii="Times New Roman" w:hAnsi="Times New Roman" w:cs="Times New Roman"/>
          <w:sz w:val="28"/>
          <w:szCs w:val="28"/>
          <w:lang w:val="en-GB"/>
        </w:rPr>
        <w:t xml:space="preserve">: </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support of the existing and attracting new sources of funding for </w:t>
      </w:r>
      <w:r w:rsidRPr="000F225D">
        <w:rPr>
          <w:rFonts w:ascii="Times New Roman" w:hAnsi="Times New Roman" w:cs="Times New Roman"/>
          <w:sz w:val="28"/>
          <w:szCs w:val="28"/>
          <w:highlight w:val="yellow"/>
          <w:lang w:val="en-GB"/>
        </w:rPr>
        <w:t>national scientific research of medicines</w:t>
      </w:r>
      <w:r w:rsidRPr="00E81C6C">
        <w:rPr>
          <w:rFonts w:ascii="Times New Roman" w:hAnsi="Times New Roman" w:cs="Times New Roman"/>
          <w:sz w:val="28"/>
          <w:szCs w:val="28"/>
          <w:lang w:val="en-GB"/>
        </w:rPr>
        <w:t>;</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state support for the development of scientific human resources, </w:t>
      </w:r>
      <w:proofErr w:type="gramStart"/>
      <w:r w:rsidRPr="00E81C6C">
        <w:rPr>
          <w:rFonts w:ascii="Times New Roman" w:hAnsi="Times New Roman" w:cs="Times New Roman"/>
          <w:sz w:val="28"/>
          <w:szCs w:val="28"/>
          <w:lang w:val="en-GB"/>
        </w:rPr>
        <w:t>in particular scholarship</w:t>
      </w:r>
      <w:proofErr w:type="gramEnd"/>
      <w:r w:rsidRPr="00E81C6C">
        <w:rPr>
          <w:rFonts w:ascii="Times New Roman" w:hAnsi="Times New Roman" w:cs="Times New Roman"/>
          <w:sz w:val="28"/>
          <w:szCs w:val="28"/>
          <w:lang w:val="en-GB"/>
        </w:rPr>
        <w:t xml:space="preserve"> programs and programs of social protection of scientists;</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creation of </w:t>
      </w:r>
      <w:r w:rsidRPr="000F225D">
        <w:rPr>
          <w:rFonts w:ascii="Times New Roman" w:hAnsi="Times New Roman" w:cs="Times New Roman"/>
          <w:sz w:val="28"/>
          <w:szCs w:val="28"/>
          <w:highlight w:val="yellow"/>
          <w:lang w:val="en-GB"/>
        </w:rPr>
        <w:t>infrastructure for research work</w:t>
      </w:r>
      <w:r w:rsidRPr="00E81C6C">
        <w:rPr>
          <w:rFonts w:ascii="Times New Roman" w:hAnsi="Times New Roman" w:cs="Times New Roman"/>
          <w:sz w:val="28"/>
          <w:szCs w:val="28"/>
          <w:lang w:val="en-GB"/>
        </w:rPr>
        <w:t>, modernization of existing research bases in Ukraine;</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creation of the environment for clinical trials (national and international):</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compliance with </w:t>
      </w:r>
      <w:r w:rsidRPr="000F225D">
        <w:rPr>
          <w:rFonts w:ascii="Times New Roman" w:hAnsi="Times New Roman" w:cs="Times New Roman"/>
          <w:sz w:val="28"/>
          <w:szCs w:val="28"/>
          <w:highlight w:val="yellow"/>
          <w:lang w:val="en-GB"/>
        </w:rPr>
        <w:t>Good Clinical Practice</w:t>
      </w:r>
      <w:r w:rsidRPr="00E81C6C">
        <w:rPr>
          <w:rFonts w:ascii="Times New Roman" w:hAnsi="Times New Roman" w:cs="Times New Roman"/>
          <w:sz w:val="28"/>
          <w:szCs w:val="28"/>
          <w:lang w:val="en-GB"/>
        </w:rPr>
        <w:t>;</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xml:space="preserve">- ensuring </w:t>
      </w:r>
      <w:r w:rsidRPr="000F225D">
        <w:rPr>
          <w:rFonts w:ascii="Times New Roman" w:hAnsi="Times New Roman" w:cs="Times New Roman"/>
          <w:sz w:val="28"/>
          <w:szCs w:val="28"/>
          <w:highlight w:val="yellow"/>
          <w:lang w:val="en-GB"/>
        </w:rPr>
        <w:t>comprehensive protection of rights</w:t>
      </w:r>
      <w:r w:rsidRPr="00E81C6C">
        <w:rPr>
          <w:rFonts w:ascii="Times New Roman" w:hAnsi="Times New Roman" w:cs="Times New Roman"/>
          <w:sz w:val="28"/>
          <w:szCs w:val="28"/>
          <w:lang w:val="en-GB"/>
        </w:rPr>
        <w:t>, respect for ethical principles and humane attitude towards patients and healthy volunteers participating in clinical trials;</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bringing the legislation of Ukraine regarding the insurance of subjects of clinical research in accordance with international standards;</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regulation of the issue of non-interventional research;</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lastRenderedPageBreak/>
        <w:t xml:space="preserve">- development of amendments to regulatory acts, guidelines and methodical recommendations for </w:t>
      </w:r>
      <w:proofErr w:type="gramStart"/>
      <w:r w:rsidRPr="00E81C6C">
        <w:rPr>
          <w:rFonts w:ascii="Times New Roman" w:hAnsi="Times New Roman" w:cs="Times New Roman"/>
          <w:sz w:val="28"/>
          <w:szCs w:val="28"/>
          <w:lang w:val="en-GB"/>
        </w:rPr>
        <w:t>various types</w:t>
      </w:r>
      <w:proofErr w:type="gramEnd"/>
      <w:r w:rsidRPr="00E81C6C">
        <w:rPr>
          <w:rFonts w:ascii="Times New Roman" w:hAnsi="Times New Roman" w:cs="Times New Roman"/>
          <w:sz w:val="28"/>
          <w:szCs w:val="28"/>
          <w:lang w:val="en-GB"/>
        </w:rPr>
        <w:t xml:space="preserve"> of clinical trials;</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creation of proper technical and personnel support for health facilities involved in clinical trials;</w:t>
      </w:r>
    </w:p>
    <w:p w:rsidR="000254A4" w:rsidRPr="00E81C6C" w:rsidRDefault="000254A4" w:rsidP="000254A4">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 advanced training of medical specialists participating in clinical trials.</w:t>
      </w:r>
    </w:p>
    <w:p w:rsidR="000254A4" w:rsidRPr="00E81C6C" w:rsidRDefault="000254A4" w:rsidP="00554920">
      <w:pPr>
        <w:spacing w:before="120" w:after="0"/>
        <w:ind w:firstLine="709"/>
        <w:jc w:val="center"/>
        <w:rPr>
          <w:rFonts w:ascii="Times New Roman" w:hAnsi="Times New Roman" w:cs="Times New Roman"/>
          <w:b/>
          <w:bCs/>
          <w:sz w:val="28"/>
          <w:szCs w:val="28"/>
          <w:lang w:val="en-GB"/>
        </w:rPr>
      </w:pPr>
      <w:bookmarkStart w:id="0" w:name="n30"/>
      <w:bookmarkEnd w:id="0"/>
      <w:r w:rsidRPr="000F225D">
        <w:rPr>
          <w:rFonts w:ascii="Times New Roman" w:hAnsi="Times New Roman" w:cs="Times New Roman"/>
          <w:b/>
          <w:bCs/>
          <w:sz w:val="28"/>
          <w:szCs w:val="28"/>
          <w:highlight w:val="yellow"/>
          <w:lang w:val="en-GB"/>
        </w:rPr>
        <w:t>Anticipated results of the State Strategy implementation</w:t>
      </w:r>
      <w:r w:rsidRPr="00E81C6C">
        <w:rPr>
          <w:rFonts w:ascii="Times New Roman" w:hAnsi="Times New Roman" w:cs="Times New Roman"/>
          <w:b/>
          <w:bCs/>
          <w:sz w:val="28"/>
          <w:szCs w:val="28"/>
          <w:lang w:val="en-GB"/>
        </w:rPr>
        <w:t xml:space="preserve"> </w:t>
      </w:r>
    </w:p>
    <w:p w:rsidR="00C63451" w:rsidRPr="00E81C6C" w:rsidRDefault="007305EE" w:rsidP="00554920">
      <w:pPr>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Implementation of the State Strategy will allow for</w:t>
      </w:r>
      <w:r w:rsidR="00C63451" w:rsidRPr="00E81C6C">
        <w:rPr>
          <w:rFonts w:ascii="Times New Roman" w:hAnsi="Times New Roman" w:cs="Times New Roman"/>
          <w:sz w:val="28"/>
          <w:szCs w:val="28"/>
          <w:lang w:val="en-GB"/>
        </w:rPr>
        <w:t>:</w:t>
      </w:r>
    </w:p>
    <w:p w:rsidR="007305EE" w:rsidRPr="000F225D" w:rsidRDefault="007305EE" w:rsidP="007305EE">
      <w:pPr>
        <w:spacing w:before="120" w:after="0"/>
        <w:ind w:firstLine="709"/>
        <w:jc w:val="both"/>
        <w:rPr>
          <w:rFonts w:ascii="Times New Roman" w:hAnsi="Times New Roman" w:cs="Times New Roman"/>
          <w:sz w:val="28"/>
          <w:szCs w:val="28"/>
          <w:highlight w:val="yellow"/>
          <w:lang w:val="en-GB"/>
        </w:rPr>
      </w:pPr>
      <w:r w:rsidRPr="000F225D">
        <w:rPr>
          <w:rFonts w:ascii="Times New Roman" w:hAnsi="Times New Roman" w:cs="Times New Roman"/>
          <w:sz w:val="28"/>
          <w:szCs w:val="28"/>
          <w:highlight w:val="yellow"/>
          <w:lang w:val="en-GB"/>
        </w:rPr>
        <w:t>increasing the health condition of the population;</w:t>
      </w:r>
    </w:p>
    <w:p w:rsidR="007305EE" w:rsidRPr="000F225D" w:rsidRDefault="00650A62" w:rsidP="00650A62">
      <w:pPr>
        <w:spacing w:before="120" w:after="0"/>
        <w:ind w:firstLine="709"/>
        <w:jc w:val="both"/>
        <w:rPr>
          <w:rFonts w:ascii="Times New Roman" w:hAnsi="Times New Roman" w:cs="Times New Roman"/>
          <w:sz w:val="28"/>
          <w:szCs w:val="28"/>
          <w:highlight w:val="yellow"/>
          <w:lang w:val="en-GB"/>
        </w:rPr>
      </w:pPr>
      <w:r w:rsidRPr="000F225D">
        <w:rPr>
          <w:rFonts w:ascii="Times New Roman" w:hAnsi="Times New Roman" w:cs="Times New Roman"/>
          <w:sz w:val="28"/>
          <w:szCs w:val="28"/>
          <w:highlight w:val="yellow"/>
          <w:lang w:val="en-GB"/>
        </w:rPr>
        <w:t xml:space="preserve">increasing the level of access of the population to </w:t>
      </w:r>
      <w:r w:rsidR="007305EE" w:rsidRPr="000F225D">
        <w:rPr>
          <w:rFonts w:ascii="Times New Roman" w:hAnsi="Times New Roman" w:cs="Times New Roman"/>
          <w:sz w:val="28"/>
          <w:szCs w:val="28"/>
          <w:highlight w:val="yellow"/>
          <w:lang w:val="en-GB"/>
        </w:rPr>
        <w:t>high-quality, effective and safe medicines;</w:t>
      </w:r>
    </w:p>
    <w:p w:rsidR="00650A62" w:rsidRPr="000F225D" w:rsidRDefault="00650A62" w:rsidP="00650A62">
      <w:pPr>
        <w:spacing w:before="120" w:after="0"/>
        <w:ind w:firstLine="709"/>
        <w:jc w:val="both"/>
        <w:rPr>
          <w:rFonts w:ascii="Times New Roman" w:hAnsi="Times New Roman" w:cs="Times New Roman"/>
          <w:sz w:val="28"/>
          <w:szCs w:val="28"/>
          <w:highlight w:val="yellow"/>
          <w:lang w:val="en-GB"/>
        </w:rPr>
      </w:pPr>
      <w:r w:rsidRPr="000F225D">
        <w:rPr>
          <w:rFonts w:ascii="Times New Roman" w:hAnsi="Times New Roman" w:cs="Times New Roman"/>
          <w:sz w:val="28"/>
          <w:szCs w:val="28"/>
          <w:highlight w:val="yellow"/>
          <w:lang w:val="en-GB"/>
        </w:rPr>
        <w:t>reducing the expenses of the population on medicines and increasing the level of provision of medicines by the state;</w:t>
      </w:r>
    </w:p>
    <w:p w:rsidR="007305EE" w:rsidRPr="000F225D" w:rsidRDefault="007305EE" w:rsidP="007305EE">
      <w:pPr>
        <w:spacing w:before="120" w:after="0"/>
        <w:ind w:firstLine="709"/>
        <w:jc w:val="both"/>
        <w:rPr>
          <w:rFonts w:ascii="Times New Roman" w:hAnsi="Times New Roman" w:cs="Times New Roman"/>
          <w:sz w:val="28"/>
          <w:szCs w:val="28"/>
          <w:highlight w:val="yellow"/>
          <w:lang w:val="en-GB"/>
        </w:rPr>
      </w:pPr>
      <w:r w:rsidRPr="000F225D">
        <w:rPr>
          <w:rFonts w:ascii="Times New Roman" w:hAnsi="Times New Roman" w:cs="Times New Roman"/>
          <w:sz w:val="28"/>
          <w:szCs w:val="28"/>
          <w:highlight w:val="yellow"/>
          <w:lang w:val="en-GB"/>
        </w:rPr>
        <w:t>ensuring the rational use of medicines based on the clinical needs of patients;</w:t>
      </w:r>
    </w:p>
    <w:p w:rsidR="007305EE" w:rsidRPr="000F225D" w:rsidRDefault="007305EE" w:rsidP="007305EE">
      <w:pPr>
        <w:spacing w:before="120" w:after="0"/>
        <w:ind w:firstLine="709"/>
        <w:jc w:val="both"/>
        <w:rPr>
          <w:rFonts w:ascii="Times New Roman" w:hAnsi="Times New Roman" w:cs="Times New Roman"/>
          <w:sz w:val="28"/>
          <w:szCs w:val="28"/>
          <w:highlight w:val="yellow"/>
          <w:lang w:val="en-GB"/>
        </w:rPr>
      </w:pPr>
      <w:r w:rsidRPr="000F225D">
        <w:rPr>
          <w:rFonts w:ascii="Times New Roman" w:hAnsi="Times New Roman" w:cs="Times New Roman"/>
          <w:sz w:val="28"/>
          <w:szCs w:val="28"/>
          <w:highlight w:val="yellow"/>
          <w:lang w:val="en-GB"/>
        </w:rPr>
        <w:t>creating effective mechanisms for allocating funds from the state and local budgets to provide the population with medicines;</w:t>
      </w:r>
    </w:p>
    <w:p w:rsidR="007305EE" w:rsidRPr="000F225D" w:rsidRDefault="007305EE" w:rsidP="007305EE">
      <w:pPr>
        <w:spacing w:before="120" w:after="0"/>
        <w:ind w:firstLine="709"/>
        <w:jc w:val="both"/>
        <w:rPr>
          <w:rFonts w:ascii="Times New Roman" w:hAnsi="Times New Roman" w:cs="Times New Roman"/>
          <w:sz w:val="28"/>
          <w:szCs w:val="28"/>
          <w:highlight w:val="yellow"/>
          <w:lang w:val="en-GB"/>
        </w:rPr>
      </w:pPr>
      <w:r w:rsidRPr="000F225D">
        <w:rPr>
          <w:rFonts w:ascii="Times New Roman" w:hAnsi="Times New Roman" w:cs="Times New Roman"/>
          <w:sz w:val="28"/>
          <w:szCs w:val="28"/>
          <w:highlight w:val="yellow"/>
          <w:lang w:val="en-GB"/>
        </w:rPr>
        <w:t xml:space="preserve">expanding public access to socially </w:t>
      </w:r>
      <w:proofErr w:type="gramStart"/>
      <w:r w:rsidRPr="000F225D">
        <w:rPr>
          <w:rFonts w:ascii="Times New Roman" w:hAnsi="Times New Roman" w:cs="Times New Roman"/>
          <w:sz w:val="28"/>
          <w:szCs w:val="28"/>
          <w:highlight w:val="yellow"/>
          <w:lang w:val="en-GB"/>
        </w:rPr>
        <w:t>important information</w:t>
      </w:r>
      <w:proofErr w:type="gramEnd"/>
      <w:r w:rsidRPr="000F225D">
        <w:rPr>
          <w:rFonts w:ascii="Times New Roman" w:hAnsi="Times New Roman" w:cs="Times New Roman"/>
          <w:sz w:val="28"/>
          <w:szCs w:val="28"/>
          <w:highlight w:val="yellow"/>
          <w:lang w:val="en-GB"/>
        </w:rPr>
        <w:t xml:space="preserve"> on medicines;</w:t>
      </w:r>
    </w:p>
    <w:p w:rsidR="007305EE" w:rsidRPr="000F225D" w:rsidRDefault="007305EE" w:rsidP="007305EE">
      <w:pPr>
        <w:spacing w:before="120" w:after="0"/>
        <w:ind w:firstLine="709"/>
        <w:jc w:val="both"/>
        <w:rPr>
          <w:rFonts w:ascii="Times New Roman" w:hAnsi="Times New Roman" w:cs="Times New Roman"/>
          <w:sz w:val="28"/>
          <w:szCs w:val="28"/>
          <w:highlight w:val="yellow"/>
          <w:lang w:val="en-GB"/>
        </w:rPr>
      </w:pPr>
      <w:r w:rsidRPr="000F225D">
        <w:rPr>
          <w:rFonts w:ascii="Times New Roman" w:hAnsi="Times New Roman" w:cs="Times New Roman"/>
          <w:sz w:val="28"/>
          <w:szCs w:val="28"/>
          <w:highlight w:val="yellow"/>
          <w:lang w:val="en-GB"/>
        </w:rPr>
        <w:t xml:space="preserve">attracting foreign investments in the framework of conducting clinical trials </w:t>
      </w:r>
      <w:proofErr w:type="gramStart"/>
      <w:r w:rsidRPr="000F225D">
        <w:rPr>
          <w:rFonts w:ascii="Times New Roman" w:hAnsi="Times New Roman" w:cs="Times New Roman"/>
          <w:sz w:val="28"/>
          <w:szCs w:val="28"/>
          <w:highlight w:val="yellow"/>
          <w:lang w:val="en-GB"/>
        </w:rPr>
        <w:t>on the basis of</w:t>
      </w:r>
      <w:proofErr w:type="gramEnd"/>
      <w:r w:rsidRPr="000F225D">
        <w:rPr>
          <w:rFonts w:ascii="Times New Roman" w:hAnsi="Times New Roman" w:cs="Times New Roman"/>
          <w:sz w:val="28"/>
          <w:szCs w:val="28"/>
          <w:highlight w:val="yellow"/>
          <w:lang w:val="en-GB"/>
        </w:rPr>
        <w:t xml:space="preserve"> domestic healthcare institutions;</w:t>
      </w:r>
    </w:p>
    <w:p w:rsidR="007305EE" w:rsidRPr="00E81C6C" w:rsidRDefault="007305EE" w:rsidP="007305EE">
      <w:pPr>
        <w:spacing w:before="120" w:after="0"/>
        <w:ind w:firstLine="709"/>
        <w:jc w:val="both"/>
        <w:rPr>
          <w:rFonts w:ascii="Times New Roman" w:hAnsi="Times New Roman" w:cs="Times New Roman"/>
          <w:sz w:val="28"/>
          <w:szCs w:val="28"/>
          <w:lang w:val="en-GB"/>
        </w:rPr>
      </w:pPr>
      <w:r w:rsidRPr="000F225D">
        <w:rPr>
          <w:rFonts w:ascii="Times New Roman" w:hAnsi="Times New Roman" w:cs="Times New Roman"/>
          <w:sz w:val="28"/>
          <w:szCs w:val="28"/>
          <w:highlight w:val="yellow"/>
          <w:lang w:val="en-GB"/>
        </w:rPr>
        <w:t>increasing the level of protection of the rights of patients and healthy volunteers involved in clinical trials.</w:t>
      </w:r>
    </w:p>
    <w:p w:rsidR="007305EE" w:rsidRPr="00E81C6C" w:rsidRDefault="007305EE" w:rsidP="00554920">
      <w:pPr>
        <w:spacing w:before="120" w:after="0"/>
        <w:ind w:firstLine="709"/>
        <w:jc w:val="center"/>
        <w:rPr>
          <w:rFonts w:ascii="Times New Roman" w:hAnsi="Times New Roman" w:cs="Times New Roman"/>
          <w:b/>
          <w:bCs/>
          <w:sz w:val="28"/>
          <w:szCs w:val="28"/>
          <w:lang w:val="en-GB"/>
        </w:rPr>
      </w:pPr>
      <w:r w:rsidRPr="00E81C6C">
        <w:rPr>
          <w:rFonts w:ascii="Times New Roman" w:hAnsi="Times New Roman" w:cs="Times New Roman"/>
          <w:b/>
          <w:bCs/>
          <w:sz w:val="28"/>
          <w:szCs w:val="28"/>
          <w:lang w:val="en-GB"/>
        </w:rPr>
        <w:t xml:space="preserve">Financial support to the State Strategy implementation </w:t>
      </w:r>
    </w:p>
    <w:p w:rsidR="007305EE" w:rsidRPr="00E81C6C" w:rsidRDefault="007305EE" w:rsidP="007305EE">
      <w:pPr>
        <w:tabs>
          <w:tab w:val="left" w:pos="0"/>
        </w:tabs>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financing of measures for the implementation of the State Strategy is carried out from the state and local budgets from the allocations envisaged for the relevant year, as well as other sources not prohibited by law.</w:t>
      </w:r>
    </w:p>
    <w:p w:rsidR="007305EE" w:rsidRPr="00E81C6C" w:rsidRDefault="007305EE" w:rsidP="007305EE">
      <w:pPr>
        <w:tabs>
          <w:tab w:val="left" w:pos="0"/>
        </w:tabs>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assessment of the implementation of the State Strategy is carried out through annual monitoring using the State Strategic Status Implementation Indicators, which are presented in Annex 1 to the State Strategy.</w:t>
      </w:r>
    </w:p>
    <w:p w:rsidR="007305EE" w:rsidRPr="00E81C6C" w:rsidRDefault="007305EE" w:rsidP="007305EE">
      <w:pPr>
        <w:tabs>
          <w:tab w:val="left" w:pos="0"/>
        </w:tabs>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current monitoring and coordination of the implementation of the State Strategy is carried out by the Ministry of Health of Ukraine.</w:t>
      </w:r>
    </w:p>
    <w:p w:rsidR="007305EE" w:rsidRPr="00E81C6C" w:rsidRDefault="007305EE" w:rsidP="007305EE">
      <w:pPr>
        <w:tabs>
          <w:tab w:val="left" w:pos="0"/>
        </w:tabs>
        <w:spacing w:before="120" w:after="0"/>
        <w:ind w:firstLine="709"/>
        <w:jc w:val="both"/>
        <w:rPr>
          <w:rFonts w:ascii="Times New Roman" w:hAnsi="Times New Roman" w:cs="Times New Roman"/>
          <w:sz w:val="28"/>
          <w:szCs w:val="28"/>
          <w:lang w:val="en-GB"/>
        </w:rPr>
      </w:pPr>
      <w:r w:rsidRPr="00E81C6C">
        <w:rPr>
          <w:rFonts w:ascii="Times New Roman" w:hAnsi="Times New Roman" w:cs="Times New Roman"/>
          <w:sz w:val="28"/>
          <w:szCs w:val="28"/>
          <w:lang w:val="en-GB"/>
        </w:rPr>
        <w:t>The Action Plan for the implementation of the State Strategy is subject to revision every year.</w:t>
      </w:r>
    </w:p>
    <w:p w:rsidR="00C63451" w:rsidRPr="00E81C6C" w:rsidRDefault="00C63451" w:rsidP="00554920">
      <w:pPr>
        <w:spacing w:before="120" w:after="0"/>
        <w:ind w:firstLine="709"/>
        <w:rPr>
          <w:rFonts w:ascii="Times New Roman" w:hAnsi="Times New Roman" w:cs="Times New Roman"/>
          <w:sz w:val="28"/>
          <w:szCs w:val="28"/>
          <w:lang w:val="en-GB"/>
        </w:rPr>
      </w:pPr>
      <w:bookmarkStart w:id="1" w:name="_GoBack"/>
      <w:bookmarkEnd w:id="1"/>
    </w:p>
    <w:sectPr w:rsidR="00C63451" w:rsidRPr="00E81C6C" w:rsidSect="00290CBC">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6D" w:rsidRDefault="00F60D6D" w:rsidP="00290CBC">
      <w:pPr>
        <w:spacing w:after="0" w:line="240" w:lineRule="auto"/>
      </w:pPr>
      <w:r>
        <w:separator/>
      </w:r>
    </w:p>
  </w:endnote>
  <w:endnote w:type="continuationSeparator" w:id="0">
    <w:p w:rsidR="00F60D6D" w:rsidRDefault="00F60D6D" w:rsidP="0029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6D" w:rsidRDefault="00F60D6D" w:rsidP="00290CBC">
      <w:pPr>
        <w:spacing w:after="0" w:line="240" w:lineRule="auto"/>
      </w:pPr>
      <w:r>
        <w:separator/>
      </w:r>
    </w:p>
  </w:footnote>
  <w:footnote w:type="continuationSeparator" w:id="0">
    <w:p w:rsidR="00F60D6D" w:rsidRDefault="00F60D6D" w:rsidP="0029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451" w:rsidRDefault="00102D0D">
    <w:pPr>
      <w:pStyle w:val="Header"/>
      <w:jc w:val="center"/>
    </w:pPr>
    <w:r>
      <w:fldChar w:fldCharType="begin"/>
    </w:r>
    <w:r>
      <w:instrText>PAGE   \* MERGEFORMAT</w:instrText>
    </w:r>
    <w:r>
      <w:fldChar w:fldCharType="separate"/>
    </w:r>
    <w:r w:rsidR="000F225D" w:rsidRPr="000F225D">
      <w:rPr>
        <w:noProof/>
        <w:lang w:val="uk-UA"/>
      </w:rPr>
      <w:t>11</w:t>
    </w:r>
    <w:r>
      <w:rPr>
        <w:noProof/>
        <w:lang w:val="uk-UA"/>
      </w:rPr>
      <w:fldChar w:fldCharType="end"/>
    </w:r>
  </w:p>
  <w:p w:rsidR="00C63451" w:rsidRDefault="00C63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19F"/>
    <w:multiLevelType w:val="hybridMultilevel"/>
    <w:tmpl w:val="B15C96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FE448B6"/>
    <w:multiLevelType w:val="hybridMultilevel"/>
    <w:tmpl w:val="5C1887F6"/>
    <w:lvl w:ilvl="0" w:tplc="04220001">
      <w:start w:val="1"/>
      <w:numFmt w:val="bullet"/>
      <w:lvlText w:val=""/>
      <w:lvlJc w:val="left"/>
      <w:pPr>
        <w:ind w:left="1440" w:hanging="360"/>
      </w:pPr>
      <w:rPr>
        <w:rFonts w:ascii="Symbol" w:hAnsi="Symbol" w:hint="default"/>
      </w:rPr>
    </w:lvl>
    <w:lvl w:ilvl="1" w:tplc="7B62EE72">
      <w:numFmt w:val="bullet"/>
      <w:lvlText w:val="-"/>
      <w:lvlJc w:val="left"/>
      <w:pPr>
        <w:ind w:left="4613"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15:restartNumberingAfterBreak="0">
    <w:nsid w:val="28601D51"/>
    <w:multiLevelType w:val="hybridMultilevel"/>
    <w:tmpl w:val="DBF61998"/>
    <w:lvl w:ilvl="0" w:tplc="8ED03FB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A5170FA"/>
    <w:multiLevelType w:val="hybridMultilevel"/>
    <w:tmpl w:val="105CEF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A5D4415"/>
    <w:multiLevelType w:val="hybridMultilevel"/>
    <w:tmpl w:val="31305AEA"/>
    <w:lvl w:ilvl="0" w:tplc="4DF04F3C">
      <w:start w:val="6"/>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41ED70C9"/>
    <w:multiLevelType w:val="hybridMultilevel"/>
    <w:tmpl w:val="D340DEF8"/>
    <w:lvl w:ilvl="0" w:tplc="B554E80C">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DC"/>
    <w:rsid w:val="00001146"/>
    <w:rsid w:val="00003E42"/>
    <w:rsid w:val="000254A4"/>
    <w:rsid w:val="000272CA"/>
    <w:rsid w:val="00030122"/>
    <w:rsid w:val="000301F1"/>
    <w:rsid w:val="000509BC"/>
    <w:rsid w:val="00057877"/>
    <w:rsid w:val="00060309"/>
    <w:rsid w:val="00060348"/>
    <w:rsid w:val="000622B1"/>
    <w:rsid w:val="00071C20"/>
    <w:rsid w:val="00075A59"/>
    <w:rsid w:val="0008058B"/>
    <w:rsid w:val="000823A6"/>
    <w:rsid w:val="000840CF"/>
    <w:rsid w:val="000A26B0"/>
    <w:rsid w:val="000A37C6"/>
    <w:rsid w:val="000A4FE2"/>
    <w:rsid w:val="000A6629"/>
    <w:rsid w:val="000B310D"/>
    <w:rsid w:val="000B4502"/>
    <w:rsid w:val="000C2B1E"/>
    <w:rsid w:val="000C743A"/>
    <w:rsid w:val="000C7DD6"/>
    <w:rsid w:val="000D6A6F"/>
    <w:rsid w:val="000E1E33"/>
    <w:rsid w:val="000E3AD2"/>
    <w:rsid w:val="000E4F5E"/>
    <w:rsid w:val="000E5C6D"/>
    <w:rsid w:val="000F225D"/>
    <w:rsid w:val="000F5E4A"/>
    <w:rsid w:val="000F7B2C"/>
    <w:rsid w:val="001002A2"/>
    <w:rsid w:val="00102D0D"/>
    <w:rsid w:val="001050F4"/>
    <w:rsid w:val="001061FD"/>
    <w:rsid w:val="00111A67"/>
    <w:rsid w:val="00117B75"/>
    <w:rsid w:val="00131F00"/>
    <w:rsid w:val="001428AA"/>
    <w:rsid w:val="001436FE"/>
    <w:rsid w:val="00143F14"/>
    <w:rsid w:val="00152EE6"/>
    <w:rsid w:val="00152FEB"/>
    <w:rsid w:val="00155200"/>
    <w:rsid w:val="001575AA"/>
    <w:rsid w:val="001628BD"/>
    <w:rsid w:val="00167ED8"/>
    <w:rsid w:val="00170F0F"/>
    <w:rsid w:val="00175492"/>
    <w:rsid w:val="00177A05"/>
    <w:rsid w:val="00182599"/>
    <w:rsid w:val="001853D8"/>
    <w:rsid w:val="00186BCD"/>
    <w:rsid w:val="001943AF"/>
    <w:rsid w:val="00194B40"/>
    <w:rsid w:val="00195654"/>
    <w:rsid w:val="0019686F"/>
    <w:rsid w:val="00197B95"/>
    <w:rsid w:val="001A2556"/>
    <w:rsid w:val="001A6E70"/>
    <w:rsid w:val="001B421D"/>
    <w:rsid w:val="001C1E0E"/>
    <w:rsid w:val="001D13CF"/>
    <w:rsid w:val="001D2099"/>
    <w:rsid w:val="001D7D4A"/>
    <w:rsid w:val="001E1748"/>
    <w:rsid w:val="001E3486"/>
    <w:rsid w:val="001F2046"/>
    <w:rsid w:val="0021451B"/>
    <w:rsid w:val="00214532"/>
    <w:rsid w:val="002234AA"/>
    <w:rsid w:val="00226E4E"/>
    <w:rsid w:val="00226EFE"/>
    <w:rsid w:val="00235075"/>
    <w:rsid w:val="002362FA"/>
    <w:rsid w:val="00246762"/>
    <w:rsid w:val="0025162B"/>
    <w:rsid w:val="00251B7F"/>
    <w:rsid w:val="0025637C"/>
    <w:rsid w:val="002641C0"/>
    <w:rsid w:val="002659FF"/>
    <w:rsid w:val="002660A0"/>
    <w:rsid w:val="002662B0"/>
    <w:rsid w:val="002665A8"/>
    <w:rsid w:val="00274281"/>
    <w:rsid w:val="002754B0"/>
    <w:rsid w:val="00282262"/>
    <w:rsid w:val="00283AF8"/>
    <w:rsid w:val="00287CA3"/>
    <w:rsid w:val="00290CBC"/>
    <w:rsid w:val="00292460"/>
    <w:rsid w:val="00293044"/>
    <w:rsid w:val="00296EDE"/>
    <w:rsid w:val="002A4470"/>
    <w:rsid w:val="002A5C70"/>
    <w:rsid w:val="002A6E2C"/>
    <w:rsid w:val="002A7137"/>
    <w:rsid w:val="002A7A3D"/>
    <w:rsid w:val="002B036A"/>
    <w:rsid w:val="002B14FC"/>
    <w:rsid w:val="002B2878"/>
    <w:rsid w:val="002C3543"/>
    <w:rsid w:val="002C7760"/>
    <w:rsid w:val="002D7711"/>
    <w:rsid w:val="00303BBD"/>
    <w:rsid w:val="00312A2C"/>
    <w:rsid w:val="003135ED"/>
    <w:rsid w:val="003141BE"/>
    <w:rsid w:val="00316293"/>
    <w:rsid w:val="00316B5F"/>
    <w:rsid w:val="00320416"/>
    <w:rsid w:val="003231B1"/>
    <w:rsid w:val="00323DA3"/>
    <w:rsid w:val="003368F4"/>
    <w:rsid w:val="00336E8B"/>
    <w:rsid w:val="00337A53"/>
    <w:rsid w:val="00343DC0"/>
    <w:rsid w:val="00345E8C"/>
    <w:rsid w:val="003464F0"/>
    <w:rsid w:val="00350CA4"/>
    <w:rsid w:val="00353CFE"/>
    <w:rsid w:val="003600FA"/>
    <w:rsid w:val="003663D1"/>
    <w:rsid w:val="00376F86"/>
    <w:rsid w:val="00377902"/>
    <w:rsid w:val="003903CF"/>
    <w:rsid w:val="00391AC6"/>
    <w:rsid w:val="00394E3A"/>
    <w:rsid w:val="00397740"/>
    <w:rsid w:val="003B1A9B"/>
    <w:rsid w:val="003B5847"/>
    <w:rsid w:val="003B78C4"/>
    <w:rsid w:val="003C13BB"/>
    <w:rsid w:val="003C5BDA"/>
    <w:rsid w:val="003C6568"/>
    <w:rsid w:val="003D04ED"/>
    <w:rsid w:val="003D0CBF"/>
    <w:rsid w:val="003D23E9"/>
    <w:rsid w:val="003E1AC6"/>
    <w:rsid w:val="003E1C69"/>
    <w:rsid w:val="003F11D3"/>
    <w:rsid w:val="003F24DF"/>
    <w:rsid w:val="003F57D8"/>
    <w:rsid w:val="004004CD"/>
    <w:rsid w:val="004036F1"/>
    <w:rsid w:val="0041080A"/>
    <w:rsid w:val="0041086E"/>
    <w:rsid w:val="00413B51"/>
    <w:rsid w:val="00413B9D"/>
    <w:rsid w:val="00413FF1"/>
    <w:rsid w:val="00415170"/>
    <w:rsid w:val="00416827"/>
    <w:rsid w:val="00420AF8"/>
    <w:rsid w:val="00422B65"/>
    <w:rsid w:val="00423BD4"/>
    <w:rsid w:val="00424B38"/>
    <w:rsid w:val="00434A09"/>
    <w:rsid w:val="00436E01"/>
    <w:rsid w:val="0043786D"/>
    <w:rsid w:val="00440583"/>
    <w:rsid w:val="00443CFF"/>
    <w:rsid w:val="00444E1F"/>
    <w:rsid w:val="004451DB"/>
    <w:rsid w:val="004473E3"/>
    <w:rsid w:val="00451C3B"/>
    <w:rsid w:val="004630AB"/>
    <w:rsid w:val="00465636"/>
    <w:rsid w:val="004702B8"/>
    <w:rsid w:val="00471307"/>
    <w:rsid w:val="00471EB0"/>
    <w:rsid w:val="00474071"/>
    <w:rsid w:val="00477CB0"/>
    <w:rsid w:val="004823EC"/>
    <w:rsid w:val="00482437"/>
    <w:rsid w:val="00482EFC"/>
    <w:rsid w:val="0048308E"/>
    <w:rsid w:val="004846DA"/>
    <w:rsid w:val="004854C7"/>
    <w:rsid w:val="00491D68"/>
    <w:rsid w:val="00492524"/>
    <w:rsid w:val="0049288C"/>
    <w:rsid w:val="00492C9C"/>
    <w:rsid w:val="00496152"/>
    <w:rsid w:val="004A24B0"/>
    <w:rsid w:val="004A2FC8"/>
    <w:rsid w:val="004A5564"/>
    <w:rsid w:val="004A5ED7"/>
    <w:rsid w:val="004B02C6"/>
    <w:rsid w:val="004B38F5"/>
    <w:rsid w:val="004B499B"/>
    <w:rsid w:val="004B5267"/>
    <w:rsid w:val="004B7D24"/>
    <w:rsid w:val="004C338D"/>
    <w:rsid w:val="004C3F6A"/>
    <w:rsid w:val="004C6466"/>
    <w:rsid w:val="004D01B9"/>
    <w:rsid w:val="004D1D10"/>
    <w:rsid w:val="004D1F10"/>
    <w:rsid w:val="004D5E49"/>
    <w:rsid w:val="004D67CA"/>
    <w:rsid w:val="004D712F"/>
    <w:rsid w:val="004E0E00"/>
    <w:rsid w:val="004E213C"/>
    <w:rsid w:val="004E766E"/>
    <w:rsid w:val="004F2E5E"/>
    <w:rsid w:val="004F328B"/>
    <w:rsid w:val="004F3A6B"/>
    <w:rsid w:val="004F510B"/>
    <w:rsid w:val="004F587B"/>
    <w:rsid w:val="005077D6"/>
    <w:rsid w:val="00507A42"/>
    <w:rsid w:val="005146ED"/>
    <w:rsid w:val="00514E8C"/>
    <w:rsid w:val="00515144"/>
    <w:rsid w:val="005159E5"/>
    <w:rsid w:val="00515A01"/>
    <w:rsid w:val="00517087"/>
    <w:rsid w:val="00517AFB"/>
    <w:rsid w:val="005325BE"/>
    <w:rsid w:val="00533C0D"/>
    <w:rsid w:val="00534AAE"/>
    <w:rsid w:val="00542990"/>
    <w:rsid w:val="00544463"/>
    <w:rsid w:val="00554920"/>
    <w:rsid w:val="005553FA"/>
    <w:rsid w:val="005618F2"/>
    <w:rsid w:val="0056241E"/>
    <w:rsid w:val="00564941"/>
    <w:rsid w:val="0058596D"/>
    <w:rsid w:val="005915B5"/>
    <w:rsid w:val="00594454"/>
    <w:rsid w:val="00594813"/>
    <w:rsid w:val="005A2605"/>
    <w:rsid w:val="005A3A80"/>
    <w:rsid w:val="005A6272"/>
    <w:rsid w:val="005B1FB3"/>
    <w:rsid w:val="005B2F97"/>
    <w:rsid w:val="005B6154"/>
    <w:rsid w:val="005C2665"/>
    <w:rsid w:val="005C50D7"/>
    <w:rsid w:val="005D13D4"/>
    <w:rsid w:val="005E2F58"/>
    <w:rsid w:val="005E2F5D"/>
    <w:rsid w:val="005F6610"/>
    <w:rsid w:val="005F7106"/>
    <w:rsid w:val="006003EE"/>
    <w:rsid w:val="0060191D"/>
    <w:rsid w:val="006035FB"/>
    <w:rsid w:val="00603D47"/>
    <w:rsid w:val="006112CB"/>
    <w:rsid w:val="00614936"/>
    <w:rsid w:val="00615335"/>
    <w:rsid w:val="00633AEF"/>
    <w:rsid w:val="00634D57"/>
    <w:rsid w:val="006403DB"/>
    <w:rsid w:val="006449A7"/>
    <w:rsid w:val="006455DB"/>
    <w:rsid w:val="00645FCD"/>
    <w:rsid w:val="00650A62"/>
    <w:rsid w:val="00652E11"/>
    <w:rsid w:val="00654C4D"/>
    <w:rsid w:val="00660182"/>
    <w:rsid w:val="0067379A"/>
    <w:rsid w:val="006818D9"/>
    <w:rsid w:val="00682826"/>
    <w:rsid w:val="006A357E"/>
    <w:rsid w:val="006A6894"/>
    <w:rsid w:val="006B0EC0"/>
    <w:rsid w:val="006B3111"/>
    <w:rsid w:val="006B440F"/>
    <w:rsid w:val="006B6A25"/>
    <w:rsid w:val="006B73F9"/>
    <w:rsid w:val="006C2E58"/>
    <w:rsid w:val="006C2F21"/>
    <w:rsid w:val="006D766E"/>
    <w:rsid w:val="006E1461"/>
    <w:rsid w:val="006E1B31"/>
    <w:rsid w:val="006E2F77"/>
    <w:rsid w:val="006E77C4"/>
    <w:rsid w:val="006F00ED"/>
    <w:rsid w:val="006F6BD1"/>
    <w:rsid w:val="006F743E"/>
    <w:rsid w:val="006F762F"/>
    <w:rsid w:val="00703A4E"/>
    <w:rsid w:val="007050EB"/>
    <w:rsid w:val="00712DA0"/>
    <w:rsid w:val="0072244A"/>
    <w:rsid w:val="0072302F"/>
    <w:rsid w:val="00723D63"/>
    <w:rsid w:val="007240EF"/>
    <w:rsid w:val="007305EE"/>
    <w:rsid w:val="007323AE"/>
    <w:rsid w:val="00737342"/>
    <w:rsid w:val="0074209B"/>
    <w:rsid w:val="00742CF8"/>
    <w:rsid w:val="00742E9A"/>
    <w:rsid w:val="00743A9E"/>
    <w:rsid w:val="00746BAE"/>
    <w:rsid w:val="007511F3"/>
    <w:rsid w:val="00754189"/>
    <w:rsid w:val="00760DA4"/>
    <w:rsid w:val="00765587"/>
    <w:rsid w:val="00774B59"/>
    <w:rsid w:val="00777702"/>
    <w:rsid w:val="00780A0C"/>
    <w:rsid w:val="00796F0A"/>
    <w:rsid w:val="00797E8C"/>
    <w:rsid w:val="007A33F0"/>
    <w:rsid w:val="007A401C"/>
    <w:rsid w:val="007A5D48"/>
    <w:rsid w:val="007B14C2"/>
    <w:rsid w:val="007C1277"/>
    <w:rsid w:val="007C2D07"/>
    <w:rsid w:val="007D3F81"/>
    <w:rsid w:val="007D43A4"/>
    <w:rsid w:val="007D6ED0"/>
    <w:rsid w:val="007E00B9"/>
    <w:rsid w:val="007E5E05"/>
    <w:rsid w:val="007F1397"/>
    <w:rsid w:val="007F15A6"/>
    <w:rsid w:val="00800839"/>
    <w:rsid w:val="00801DFF"/>
    <w:rsid w:val="008072E2"/>
    <w:rsid w:val="00807D4E"/>
    <w:rsid w:val="008168F5"/>
    <w:rsid w:val="00832938"/>
    <w:rsid w:val="00843C2C"/>
    <w:rsid w:val="008466EA"/>
    <w:rsid w:val="00846972"/>
    <w:rsid w:val="0085188F"/>
    <w:rsid w:val="0085598E"/>
    <w:rsid w:val="0085727D"/>
    <w:rsid w:val="00866F9C"/>
    <w:rsid w:val="008716BD"/>
    <w:rsid w:val="008719F6"/>
    <w:rsid w:val="00873C50"/>
    <w:rsid w:val="00874C37"/>
    <w:rsid w:val="00875B52"/>
    <w:rsid w:val="0088375A"/>
    <w:rsid w:val="008848F2"/>
    <w:rsid w:val="00890155"/>
    <w:rsid w:val="008902C3"/>
    <w:rsid w:val="00891C3B"/>
    <w:rsid w:val="008938A4"/>
    <w:rsid w:val="008A2A26"/>
    <w:rsid w:val="008A2A49"/>
    <w:rsid w:val="008B2502"/>
    <w:rsid w:val="008B3A85"/>
    <w:rsid w:val="008B3C87"/>
    <w:rsid w:val="008B7701"/>
    <w:rsid w:val="008C026D"/>
    <w:rsid w:val="008C15A6"/>
    <w:rsid w:val="008C33B0"/>
    <w:rsid w:val="008D0D89"/>
    <w:rsid w:val="008E1725"/>
    <w:rsid w:val="008E5C92"/>
    <w:rsid w:val="008F7499"/>
    <w:rsid w:val="00911D48"/>
    <w:rsid w:val="0091369D"/>
    <w:rsid w:val="00920150"/>
    <w:rsid w:val="0092072B"/>
    <w:rsid w:val="00920CAF"/>
    <w:rsid w:val="00922207"/>
    <w:rsid w:val="00922446"/>
    <w:rsid w:val="00922AC8"/>
    <w:rsid w:val="00923ECA"/>
    <w:rsid w:val="00924154"/>
    <w:rsid w:val="00934268"/>
    <w:rsid w:val="00935952"/>
    <w:rsid w:val="0094298A"/>
    <w:rsid w:val="0095263C"/>
    <w:rsid w:val="009526CE"/>
    <w:rsid w:val="00953225"/>
    <w:rsid w:val="00954F91"/>
    <w:rsid w:val="009571A6"/>
    <w:rsid w:val="00957C28"/>
    <w:rsid w:val="00960EB9"/>
    <w:rsid w:val="00961179"/>
    <w:rsid w:val="009634A6"/>
    <w:rsid w:val="00963C20"/>
    <w:rsid w:val="009674D9"/>
    <w:rsid w:val="00972B8E"/>
    <w:rsid w:val="00973713"/>
    <w:rsid w:val="0097398E"/>
    <w:rsid w:val="0097427A"/>
    <w:rsid w:val="00982662"/>
    <w:rsid w:val="00991F65"/>
    <w:rsid w:val="009927CC"/>
    <w:rsid w:val="00993E45"/>
    <w:rsid w:val="009A0506"/>
    <w:rsid w:val="009A4F05"/>
    <w:rsid w:val="009B0358"/>
    <w:rsid w:val="009B52E2"/>
    <w:rsid w:val="009C19E4"/>
    <w:rsid w:val="009C1A1E"/>
    <w:rsid w:val="009C2638"/>
    <w:rsid w:val="009C7865"/>
    <w:rsid w:val="009D0BF9"/>
    <w:rsid w:val="009D3983"/>
    <w:rsid w:val="009D3F86"/>
    <w:rsid w:val="009E2937"/>
    <w:rsid w:val="009F19CC"/>
    <w:rsid w:val="009F474B"/>
    <w:rsid w:val="009F5005"/>
    <w:rsid w:val="009F57C7"/>
    <w:rsid w:val="00A04BB3"/>
    <w:rsid w:val="00A050D4"/>
    <w:rsid w:val="00A20158"/>
    <w:rsid w:val="00A20FD2"/>
    <w:rsid w:val="00A22C9D"/>
    <w:rsid w:val="00A23251"/>
    <w:rsid w:val="00A25217"/>
    <w:rsid w:val="00A3085A"/>
    <w:rsid w:val="00A31C9F"/>
    <w:rsid w:val="00A37D51"/>
    <w:rsid w:val="00A40C30"/>
    <w:rsid w:val="00A40D77"/>
    <w:rsid w:val="00A4635F"/>
    <w:rsid w:val="00A528D9"/>
    <w:rsid w:val="00A53A4E"/>
    <w:rsid w:val="00A60841"/>
    <w:rsid w:val="00A62E4E"/>
    <w:rsid w:val="00A63E0D"/>
    <w:rsid w:val="00A66386"/>
    <w:rsid w:val="00A67527"/>
    <w:rsid w:val="00A73F20"/>
    <w:rsid w:val="00A75F22"/>
    <w:rsid w:val="00A83432"/>
    <w:rsid w:val="00A87168"/>
    <w:rsid w:val="00A87A2C"/>
    <w:rsid w:val="00A919B4"/>
    <w:rsid w:val="00A9513F"/>
    <w:rsid w:val="00A95D95"/>
    <w:rsid w:val="00A9747A"/>
    <w:rsid w:val="00AA24B9"/>
    <w:rsid w:val="00AA27BA"/>
    <w:rsid w:val="00AA39D0"/>
    <w:rsid w:val="00AA430A"/>
    <w:rsid w:val="00AA7562"/>
    <w:rsid w:val="00AC0315"/>
    <w:rsid w:val="00AC0544"/>
    <w:rsid w:val="00AC1DBE"/>
    <w:rsid w:val="00AC43D5"/>
    <w:rsid w:val="00AC4D7D"/>
    <w:rsid w:val="00AC70FB"/>
    <w:rsid w:val="00AE3790"/>
    <w:rsid w:val="00AE51CB"/>
    <w:rsid w:val="00AE55FA"/>
    <w:rsid w:val="00AE7DE1"/>
    <w:rsid w:val="00AF0D9C"/>
    <w:rsid w:val="00AF1563"/>
    <w:rsid w:val="00AF2B34"/>
    <w:rsid w:val="00B06266"/>
    <w:rsid w:val="00B132E2"/>
    <w:rsid w:val="00B143D1"/>
    <w:rsid w:val="00B153A0"/>
    <w:rsid w:val="00B200C3"/>
    <w:rsid w:val="00B22E82"/>
    <w:rsid w:val="00B24C7C"/>
    <w:rsid w:val="00B2673D"/>
    <w:rsid w:val="00B2688E"/>
    <w:rsid w:val="00B31850"/>
    <w:rsid w:val="00B31F90"/>
    <w:rsid w:val="00B345EA"/>
    <w:rsid w:val="00B36185"/>
    <w:rsid w:val="00B36882"/>
    <w:rsid w:val="00B37B24"/>
    <w:rsid w:val="00B4012A"/>
    <w:rsid w:val="00B40816"/>
    <w:rsid w:val="00B4246F"/>
    <w:rsid w:val="00B449F8"/>
    <w:rsid w:val="00B46EDA"/>
    <w:rsid w:val="00B47617"/>
    <w:rsid w:val="00B47973"/>
    <w:rsid w:val="00B5089C"/>
    <w:rsid w:val="00B54F30"/>
    <w:rsid w:val="00B604D3"/>
    <w:rsid w:val="00B616CA"/>
    <w:rsid w:val="00B63FDB"/>
    <w:rsid w:val="00B6479D"/>
    <w:rsid w:val="00B7250C"/>
    <w:rsid w:val="00B75A6C"/>
    <w:rsid w:val="00B801FC"/>
    <w:rsid w:val="00B943E9"/>
    <w:rsid w:val="00B95763"/>
    <w:rsid w:val="00BA5307"/>
    <w:rsid w:val="00BA621B"/>
    <w:rsid w:val="00BA7D6D"/>
    <w:rsid w:val="00BB1F47"/>
    <w:rsid w:val="00BB211D"/>
    <w:rsid w:val="00BB64CA"/>
    <w:rsid w:val="00BB7780"/>
    <w:rsid w:val="00BC6B05"/>
    <w:rsid w:val="00BD617C"/>
    <w:rsid w:val="00BD7ADE"/>
    <w:rsid w:val="00BE04E9"/>
    <w:rsid w:val="00BE7359"/>
    <w:rsid w:val="00BF300E"/>
    <w:rsid w:val="00BF6772"/>
    <w:rsid w:val="00BF6AAC"/>
    <w:rsid w:val="00C11708"/>
    <w:rsid w:val="00C13077"/>
    <w:rsid w:val="00C13CF1"/>
    <w:rsid w:val="00C15494"/>
    <w:rsid w:val="00C15B7B"/>
    <w:rsid w:val="00C202E9"/>
    <w:rsid w:val="00C236C2"/>
    <w:rsid w:val="00C274DA"/>
    <w:rsid w:val="00C27548"/>
    <w:rsid w:val="00C34898"/>
    <w:rsid w:val="00C34EDC"/>
    <w:rsid w:val="00C41149"/>
    <w:rsid w:val="00C53EA0"/>
    <w:rsid w:val="00C619CC"/>
    <w:rsid w:val="00C63451"/>
    <w:rsid w:val="00C63C28"/>
    <w:rsid w:val="00C6513B"/>
    <w:rsid w:val="00C6541E"/>
    <w:rsid w:val="00C65A2F"/>
    <w:rsid w:val="00C7343E"/>
    <w:rsid w:val="00C75A48"/>
    <w:rsid w:val="00C75B76"/>
    <w:rsid w:val="00C77CD5"/>
    <w:rsid w:val="00C84DC8"/>
    <w:rsid w:val="00C8717E"/>
    <w:rsid w:val="00C90349"/>
    <w:rsid w:val="00C9112B"/>
    <w:rsid w:val="00C92351"/>
    <w:rsid w:val="00CA109D"/>
    <w:rsid w:val="00CA1BDC"/>
    <w:rsid w:val="00CA6059"/>
    <w:rsid w:val="00CA6F13"/>
    <w:rsid w:val="00CB2391"/>
    <w:rsid w:val="00CB4022"/>
    <w:rsid w:val="00CB604D"/>
    <w:rsid w:val="00CB6A12"/>
    <w:rsid w:val="00CB6E06"/>
    <w:rsid w:val="00CC0B3B"/>
    <w:rsid w:val="00CC5FCF"/>
    <w:rsid w:val="00CC703F"/>
    <w:rsid w:val="00CC736F"/>
    <w:rsid w:val="00CD6587"/>
    <w:rsid w:val="00CE1A41"/>
    <w:rsid w:val="00CE4A0E"/>
    <w:rsid w:val="00CE5092"/>
    <w:rsid w:val="00CE5F4E"/>
    <w:rsid w:val="00CE7E97"/>
    <w:rsid w:val="00CF2C8B"/>
    <w:rsid w:val="00CF37ED"/>
    <w:rsid w:val="00D03D58"/>
    <w:rsid w:val="00D04BA3"/>
    <w:rsid w:val="00D147CE"/>
    <w:rsid w:val="00D14F0F"/>
    <w:rsid w:val="00D1763A"/>
    <w:rsid w:val="00D22ADE"/>
    <w:rsid w:val="00D23D99"/>
    <w:rsid w:val="00D25201"/>
    <w:rsid w:val="00D27FB8"/>
    <w:rsid w:val="00D36421"/>
    <w:rsid w:val="00D36E1A"/>
    <w:rsid w:val="00D42B37"/>
    <w:rsid w:val="00D43C91"/>
    <w:rsid w:val="00D47D0C"/>
    <w:rsid w:val="00D50E99"/>
    <w:rsid w:val="00D54EC6"/>
    <w:rsid w:val="00D558D6"/>
    <w:rsid w:val="00D60B6C"/>
    <w:rsid w:val="00D61B5E"/>
    <w:rsid w:val="00D7212A"/>
    <w:rsid w:val="00D72DFE"/>
    <w:rsid w:val="00D80141"/>
    <w:rsid w:val="00D81E63"/>
    <w:rsid w:val="00D828B3"/>
    <w:rsid w:val="00D82DB9"/>
    <w:rsid w:val="00D857D5"/>
    <w:rsid w:val="00D92258"/>
    <w:rsid w:val="00D96743"/>
    <w:rsid w:val="00D97448"/>
    <w:rsid w:val="00DA15E0"/>
    <w:rsid w:val="00DA7240"/>
    <w:rsid w:val="00DA74DB"/>
    <w:rsid w:val="00DB043E"/>
    <w:rsid w:val="00DB24ED"/>
    <w:rsid w:val="00DB2CF1"/>
    <w:rsid w:val="00DC44E1"/>
    <w:rsid w:val="00DD1400"/>
    <w:rsid w:val="00DD4144"/>
    <w:rsid w:val="00DD6D02"/>
    <w:rsid w:val="00DE09BE"/>
    <w:rsid w:val="00DE7E99"/>
    <w:rsid w:val="00DF0898"/>
    <w:rsid w:val="00DF189E"/>
    <w:rsid w:val="00DF5184"/>
    <w:rsid w:val="00DF7077"/>
    <w:rsid w:val="00E038E3"/>
    <w:rsid w:val="00E0507D"/>
    <w:rsid w:val="00E0516B"/>
    <w:rsid w:val="00E07AC8"/>
    <w:rsid w:val="00E20B41"/>
    <w:rsid w:val="00E24401"/>
    <w:rsid w:val="00E30D43"/>
    <w:rsid w:val="00E37A89"/>
    <w:rsid w:val="00E418AF"/>
    <w:rsid w:val="00E43B5C"/>
    <w:rsid w:val="00E50E1F"/>
    <w:rsid w:val="00E521C8"/>
    <w:rsid w:val="00E54C9A"/>
    <w:rsid w:val="00E632DB"/>
    <w:rsid w:val="00E67725"/>
    <w:rsid w:val="00E67FEE"/>
    <w:rsid w:val="00E7148E"/>
    <w:rsid w:val="00E805D4"/>
    <w:rsid w:val="00E81C6C"/>
    <w:rsid w:val="00E859D1"/>
    <w:rsid w:val="00E8665E"/>
    <w:rsid w:val="00E94309"/>
    <w:rsid w:val="00E94C0C"/>
    <w:rsid w:val="00E9750B"/>
    <w:rsid w:val="00EA0CF2"/>
    <w:rsid w:val="00EA0E2A"/>
    <w:rsid w:val="00EA6D6A"/>
    <w:rsid w:val="00EC0B1C"/>
    <w:rsid w:val="00EC706C"/>
    <w:rsid w:val="00EC7D7A"/>
    <w:rsid w:val="00ED73D3"/>
    <w:rsid w:val="00EE0B69"/>
    <w:rsid w:val="00EE14AD"/>
    <w:rsid w:val="00EE5820"/>
    <w:rsid w:val="00EE707B"/>
    <w:rsid w:val="00EF0805"/>
    <w:rsid w:val="00F00196"/>
    <w:rsid w:val="00F02A82"/>
    <w:rsid w:val="00F04176"/>
    <w:rsid w:val="00F0764D"/>
    <w:rsid w:val="00F12A3D"/>
    <w:rsid w:val="00F155E7"/>
    <w:rsid w:val="00F2050B"/>
    <w:rsid w:val="00F209C0"/>
    <w:rsid w:val="00F2534C"/>
    <w:rsid w:val="00F32108"/>
    <w:rsid w:val="00F33531"/>
    <w:rsid w:val="00F347C7"/>
    <w:rsid w:val="00F347C9"/>
    <w:rsid w:val="00F510E2"/>
    <w:rsid w:val="00F55844"/>
    <w:rsid w:val="00F6089D"/>
    <w:rsid w:val="00F60D6D"/>
    <w:rsid w:val="00F62127"/>
    <w:rsid w:val="00F732EB"/>
    <w:rsid w:val="00F82504"/>
    <w:rsid w:val="00F85FF2"/>
    <w:rsid w:val="00F86E6C"/>
    <w:rsid w:val="00F87712"/>
    <w:rsid w:val="00F934DD"/>
    <w:rsid w:val="00F936E0"/>
    <w:rsid w:val="00F93FC9"/>
    <w:rsid w:val="00F94F91"/>
    <w:rsid w:val="00F961EA"/>
    <w:rsid w:val="00F9676F"/>
    <w:rsid w:val="00F96783"/>
    <w:rsid w:val="00FA0221"/>
    <w:rsid w:val="00FA2286"/>
    <w:rsid w:val="00FA4C21"/>
    <w:rsid w:val="00FB2917"/>
    <w:rsid w:val="00FB6F4B"/>
    <w:rsid w:val="00FC27B1"/>
    <w:rsid w:val="00FC4882"/>
    <w:rsid w:val="00FD6CED"/>
    <w:rsid w:val="00FE2A8B"/>
    <w:rsid w:val="00FE4BAE"/>
    <w:rsid w:val="00FE56D0"/>
    <w:rsid w:val="00FE5EBC"/>
    <w:rsid w:val="00FF33F6"/>
    <w:rsid w:val="00FF3F79"/>
    <w:rsid w:val="00FF427B"/>
    <w:rsid w:val="00FF5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F4214"/>
  <w15:docId w15:val="{45B641FD-CAC0-454A-856D-4B74A3F8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F9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A1BDC"/>
    <w:pPr>
      <w:spacing w:after="160" w:line="240" w:lineRule="auto"/>
    </w:pPr>
    <w:rPr>
      <w:sz w:val="20"/>
      <w:szCs w:val="20"/>
    </w:rPr>
  </w:style>
  <w:style w:type="character" w:customStyle="1" w:styleId="CommentTextChar">
    <w:name w:val="Comment Text Char"/>
    <w:link w:val="CommentText"/>
    <w:uiPriority w:val="99"/>
    <w:semiHidden/>
    <w:locked/>
    <w:rsid w:val="00CA1BDC"/>
    <w:rPr>
      <w:rFonts w:ascii="Calibri" w:hAnsi="Calibri" w:cs="Calibri"/>
      <w:sz w:val="20"/>
      <w:szCs w:val="20"/>
      <w:lang w:val="ru-RU"/>
    </w:rPr>
  </w:style>
  <w:style w:type="character" w:styleId="CommentReference">
    <w:name w:val="annotation reference"/>
    <w:uiPriority w:val="99"/>
    <w:semiHidden/>
    <w:rsid w:val="00CA1BDC"/>
    <w:rPr>
      <w:rFonts w:cs="Times New Roman"/>
      <w:sz w:val="16"/>
      <w:szCs w:val="16"/>
    </w:rPr>
  </w:style>
  <w:style w:type="paragraph" w:styleId="BalloonText">
    <w:name w:val="Balloon Text"/>
    <w:basedOn w:val="Normal"/>
    <w:link w:val="BalloonTextChar"/>
    <w:uiPriority w:val="99"/>
    <w:semiHidden/>
    <w:rsid w:val="00CA1B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1BDC"/>
    <w:rPr>
      <w:rFonts w:ascii="Tahoma" w:hAnsi="Tahoma" w:cs="Tahoma"/>
      <w:sz w:val="16"/>
      <w:szCs w:val="16"/>
    </w:rPr>
  </w:style>
  <w:style w:type="paragraph" w:styleId="Revision">
    <w:name w:val="Revision"/>
    <w:hidden/>
    <w:uiPriority w:val="99"/>
    <w:semiHidden/>
    <w:rsid w:val="00CA1BDC"/>
    <w:rPr>
      <w:rFonts w:cs="Calibri"/>
      <w:sz w:val="22"/>
      <w:szCs w:val="22"/>
    </w:rPr>
  </w:style>
  <w:style w:type="character" w:styleId="Hyperlink">
    <w:name w:val="Hyperlink"/>
    <w:uiPriority w:val="99"/>
    <w:rsid w:val="006F743E"/>
    <w:rPr>
      <w:rFonts w:cs="Times New Roman"/>
      <w:color w:val="auto"/>
      <w:u w:val="single"/>
    </w:rPr>
  </w:style>
  <w:style w:type="character" w:styleId="FollowedHyperlink">
    <w:name w:val="FollowedHyperlink"/>
    <w:uiPriority w:val="99"/>
    <w:semiHidden/>
    <w:rsid w:val="006F743E"/>
    <w:rPr>
      <w:rFonts w:cs="Times New Roman"/>
      <w:color w:val="800080"/>
      <w:u w:val="single"/>
    </w:rPr>
  </w:style>
  <w:style w:type="paragraph" w:styleId="CommentSubject">
    <w:name w:val="annotation subject"/>
    <w:basedOn w:val="CommentText"/>
    <w:next w:val="CommentText"/>
    <w:link w:val="CommentSubjectChar"/>
    <w:uiPriority w:val="99"/>
    <w:semiHidden/>
    <w:rsid w:val="00A37D51"/>
    <w:pPr>
      <w:spacing w:after="200"/>
    </w:pPr>
    <w:rPr>
      <w:b/>
      <w:bCs/>
    </w:rPr>
  </w:style>
  <w:style w:type="character" w:customStyle="1" w:styleId="CommentSubjectChar">
    <w:name w:val="Comment Subject Char"/>
    <w:link w:val="CommentSubject"/>
    <w:uiPriority w:val="99"/>
    <w:semiHidden/>
    <w:locked/>
    <w:rsid w:val="00A37D51"/>
    <w:rPr>
      <w:rFonts w:ascii="Calibri" w:hAnsi="Calibri" w:cs="Calibri"/>
      <w:b/>
      <w:bCs/>
      <w:sz w:val="20"/>
      <w:szCs w:val="20"/>
      <w:lang w:val="ru-RU"/>
    </w:rPr>
  </w:style>
  <w:style w:type="paragraph" w:styleId="HTMLPreformatted">
    <w:name w:val="HTML Preformatted"/>
    <w:basedOn w:val="Normal"/>
    <w:link w:val="HTMLPreformattedChar"/>
    <w:uiPriority w:val="99"/>
    <w:rsid w:val="00A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A9513F"/>
    <w:rPr>
      <w:rFonts w:ascii="Courier New" w:hAnsi="Courier New" w:cs="Courier New"/>
      <w:sz w:val="20"/>
      <w:szCs w:val="20"/>
    </w:rPr>
  </w:style>
  <w:style w:type="character" w:customStyle="1" w:styleId="apple-converted-space">
    <w:name w:val="apple-converted-space"/>
    <w:uiPriority w:val="99"/>
    <w:rsid w:val="005553FA"/>
    <w:rPr>
      <w:rFonts w:cs="Times New Roman"/>
    </w:rPr>
  </w:style>
  <w:style w:type="paragraph" w:styleId="ListParagraph">
    <w:name w:val="List Paragraph"/>
    <w:basedOn w:val="Normal"/>
    <w:link w:val="ListParagraphChar"/>
    <w:uiPriority w:val="99"/>
    <w:qFormat/>
    <w:rsid w:val="00413B51"/>
    <w:pPr>
      <w:ind w:left="720"/>
    </w:pPr>
  </w:style>
  <w:style w:type="character" w:customStyle="1" w:styleId="ListParagraphChar">
    <w:name w:val="List Paragraph Char"/>
    <w:link w:val="ListParagraph"/>
    <w:uiPriority w:val="99"/>
    <w:locked/>
    <w:rsid w:val="00057877"/>
    <w:rPr>
      <w:rFonts w:cs="Times New Roman"/>
    </w:rPr>
  </w:style>
  <w:style w:type="paragraph" w:styleId="Header">
    <w:name w:val="header"/>
    <w:basedOn w:val="Normal"/>
    <w:link w:val="HeaderChar"/>
    <w:uiPriority w:val="99"/>
    <w:rsid w:val="00290CBC"/>
    <w:pPr>
      <w:tabs>
        <w:tab w:val="center" w:pos="4819"/>
        <w:tab w:val="right" w:pos="9639"/>
      </w:tabs>
      <w:spacing w:after="0" w:line="240" w:lineRule="auto"/>
    </w:pPr>
  </w:style>
  <w:style w:type="character" w:customStyle="1" w:styleId="HeaderChar">
    <w:name w:val="Header Char"/>
    <w:link w:val="Header"/>
    <w:uiPriority w:val="99"/>
    <w:locked/>
    <w:rsid w:val="00290CBC"/>
    <w:rPr>
      <w:rFonts w:cs="Times New Roman"/>
    </w:rPr>
  </w:style>
  <w:style w:type="paragraph" w:styleId="Footer">
    <w:name w:val="footer"/>
    <w:basedOn w:val="Normal"/>
    <w:link w:val="FooterChar"/>
    <w:uiPriority w:val="99"/>
    <w:rsid w:val="00290CBC"/>
    <w:pPr>
      <w:tabs>
        <w:tab w:val="center" w:pos="4819"/>
        <w:tab w:val="right" w:pos="9639"/>
      </w:tabs>
      <w:spacing w:after="0" w:line="240" w:lineRule="auto"/>
    </w:pPr>
  </w:style>
  <w:style w:type="character" w:customStyle="1" w:styleId="FooterChar">
    <w:name w:val="Footer Char"/>
    <w:link w:val="Footer"/>
    <w:uiPriority w:val="99"/>
    <w:locked/>
    <w:rsid w:val="00290CBC"/>
    <w:rPr>
      <w:rFonts w:cs="Times New Roman"/>
    </w:rPr>
  </w:style>
  <w:style w:type="paragraph" w:customStyle="1" w:styleId="rvps2">
    <w:name w:val="rvps2"/>
    <w:basedOn w:val="Normal"/>
    <w:rsid w:val="00353CFE"/>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rsid w:val="00353CFE"/>
  </w:style>
  <w:style w:type="paragraph" w:customStyle="1" w:styleId="a">
    <w:name w:val="Знак"/>
    <w:basedOn w:val="Normal"/>
    <w:rsid w:val="00A60841"/>
    <w:pPr>
      <w:spacing w:after="0" w:line="240" w:lineRule="auto"/>
    </w:pPr>
    <w:rPr>
      <w:rFonts w:ascii="Verdana" w:hAnsi="Verdana" w:cs="Verdana"/>
      <w:sz w:val="20"/>
      <w:szCs w:val="20"/>
      <w:lang w:val="en-US" w:eastAsia="en-US"/>
    </w:rPr>
  </w:style>
  <w:style w:type="paragraph" w:styleId="FootnoteText">
    <w:name w:val="footnote text"/>
    <w:basedOn w:val="Normal"/>
    <w:link w:val="FootnoteTextChar"/>
    <w:uiPriority w:val="99"/>
    <w:semiHidden/>
    <w:unhideWhenUsed/>
    <w:rsid w:val="005B1FB3"/>
    <w:rPr>
      <w:sz w:val="20"/>
      <w:szCs w:val="20"/>
    </w:rPr>
  </w:style>
  <w:style w:type="character" w:customStyle="1" w:styleId="FootnoteTextChar">
    <w:name w:val="Footnote Text Char"/>
    <w:link w:val="FootnoteText"/>
    <w:uiPriority w:val="99"/>
    <w:semiHidden/>
    <w:rsid w:val="005B1FB3"/>
    <w:rPr>
      <w:rFonts w:cs="Calibri"/>
    </w:rPr>
  </w:style>
  <w:style w:type="character" w:styleId="FootnoteReference">
    <w:name w:val="footnote reference"/>
    <w:uiPriority w:val="99"/>
    <w:semiHidden/>
    <w:unhideWhenUsed/>
    <w:rsid w:val="005B1FB3"/>
    <w:rPr>
      <w:vertAlign w:val="superscript"/>
    </w:rPr>
  </w:style>
  <w:style w:type="character" w:styleId="Emphasis">
    <w:name w:val="Emphasis"/>
    <w:basedOn w:val="DefaultParagraphFont"/>
    <w:qFormat/>
    <w:locked/>
    <w:rsid w:val="00436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2993">
      <w:marLeft w:val="0"/>
      <w:marRight w:val="0"/>
      <w:marTop w:val="0"/>
      <w:marBottom w:val="0"/>
      <w:divBdr>
        <w:top w:val="none" w:sz="0" w:space="0" w:color="auto"/>
        <w:left w:val="none" w:sz="0" w:space="0" w:color="auto"/>
        <w:bottom w:val="none" w:sz="0" w:space="0" w:color="auto"/>
        <w:right w:val="none" w:sz="0" w:space="0" w:color="auto"/>
      </w:divBdr>
    </w:div>
    <w:div w:id="240452994">
      <w:marLeft w:val="0"/>
      <w:marRight w:val="0"/>
      <w:marTop w:val="0"/>
      <w:marBottom w:val="0"/>
      <w:divBdr>
        <w:top w:val="none" w:sz="0" w:space="0" w:color="auto"/>
        <w:left w:val="none" w:sz="0" w:space="0" w:color="auto"/>
        <w:bottom w:val="none" w:sz="0" w:space="0" w:color="auto"/>
        <w:right w:val="none" w:sz="0" w:space="0" w:color="auto"/>
      </w:divBdr>
    </w:div>
    <w:div w:id="240452995">
      <w:marLeft w:val="0"/>
      <w:marRight w:val="0"/>
      <w:marTop w:val="0"/>
      <w:marBottom w:val="0"/>
      <w:divBdr>
        <w:top w:val="none" w:sz="0" w:space="0" w:color="auto"/>
        <w:left w:val="none" w:sz="0" w:space="0" w:color="auto"/>
        <w:bottom w:val="none" w:sz="0" w:space="0" w:color="auto"/>
        <w:right w:val="none" w:sz="0" w:space="0" w:color="auto"/>
      </w:divBdr>
    </w:div>
    <w:div w:id="240452996">
      <w:marLeft w:val="0"/>
      <w:marRight w:val="0"/>
      <w:marTop w:val="0"/>
      <w:marBottom w:val="0"/>
      <w:divBdr>
        <w:top w:val="none" w:sz="0" w:space="0" w:color="auto"/>
        <w:left w:val="none" w:sz="0" w:space="0" w:color="auto"/>
        <w:bottom w:val="none" w:sz="0" w:space="0" w:color="auto"/>
        <w:right w:val="none" w:sz="0" w:space="0" w:color="auto"/>
      </w:divBdr>
    </w:div>
    <w:div w:id="240452997">
      <w:marLeft w:val="0"/>
      <w:marRight w:val="0"/>
      <w:marTop w:val="0"/>
      <w:marBottom w:val="0"/>
      <w:divBdr>
        <w:top w:val="none" w:sz="0" w:space="0" w:color="auto"/>
        <w:left w:val="none" w:sz="0" w:space="0" w:color="auto"/>
        <w:bottom w:val="none" w:sz="0" w:space="0" w:color="auto"/>
        <w:right w:val="none" w:sz="0" w:space="0" w:color="auto"/>
      </w:divBdr>
    </w:div>
    <w:div w:id="240452998">
      <w:marLeft w:val="0"/>
      <w:marRight w:val="0"/>
      <w:marTop w:val="0"/>
      <w:marBottom w:val="0"/>
      <w:divBdr>
        <w:top w:val="none" w:sz="0" w:space="0" w:color="auto"/>
        <w:left w:val="none" w:sz="0" w:space="0" w:color="auto"/>
        <w:bottom w:val="none" w:sz="0" w:space="0" w:color="auto"/>
        <w:right w:val="none" w:sz="0" w:space="0" w:color="auto"/>
      </w:divBdr>
    </w:div>
    <w:div w:id="240452999">
      <w:marLeft w:val="0"/>
      <w:marRight w:val="0"/>
      <w:marTop w:val="0"/>
      <w:marBottom w:val="0"/>
      <w:divBdr>
        <w:top w:val="none" w:sz="0" w:space="0" w:color="auto"/>
        <w:left w:val="none" w:sz="0" w:space="0" w:color="auto"/>
        <w:bottom w:val="none" w:sz="0" w:space="0" w:color="auto"/>
        <w:right w:val="none" w:sz="0" w:space="0" w:color="auto"/>
      </w:divBdr>
    </w:div>
    <w:div w:id="5969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12EA-FD20-45BA-B7F9-55F3E2F4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11</Pages>
  <Words>3606</Words>
  <Characters>20560</Characters>
  <Application>Microsoft Office Word</Application>
  <DocSecurity>0</DocSecurity>
  <Lines>171</Lines>
  <Paragraphs>48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ЗАТВЕРДЖЕНО</vt:lpstr>
      <vt:lpstr>ЗАТВЕРДЖЕНО</vt:lpstr>
      <vt:lpstr>ЗАТВЕРДЖЕНО</vt:lpstr>
    </vt:vector>
  </TitlesOfParts>
  <Company>moz</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Юля</dc:creator>
  <cp:lastModifiedBy>Yana Syrovatka</cp:lastModifiedBy>
  <cp:revision>19</cp:revision>
  <dcterms:created xsi:type="dcterms:W3CDTF">2018-04-11T16:24:00Z</dcterms:created>
  <dcterms:modified xsi:type="dcterms:W3CDTF">2018-05-15T13:51:00Z</dcterms:modified>
</cp:coreProperties>
</file>