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8C091" w14:textId="77777777" w:rsidR="00341EBB" w:rsidRPr="0035326A" w:rsidRDefault="00341EBB" w:rsidP="00AB620E">
      <w:pPr>
        <w:spacing w:after="100" w:line="240" w:lineRule="auto"/>
        <w:jc w:val="both"/>
        <w:rPr>
          <w:rFonts w:ascii="Times New Roman" w:hAnsi="Times New Roman" w:cs="Times New Roman"/>
          <w:i/>
          <w:lang w:val="en-US"/>
        </w:rPr>
      </w:pPr>
      <w:bookmarkStart w:id="0" w:name="_Hlk490123130"/>
    </w:p>
    <w:p w14:paraId="3860210A" w14:textId="77777777" w:rsidR="00341EBB" w:rsidRPr="00FB2FFE" w:rsidRDefault="00341EBB" w:rsidP="009D2663">
      <w:pPr>
        <w:spacing w:after="0" w:line="240" w:lineRule="auto"/>
        <w:jc w:val="both"/>
        <w:rPr>
          <w:rFonts w:ascii="Times New Roman" w:hAnsi="Times New Roman" w:cs="Times New Roman"/>
          <w:i/>
          <w:lang w:val="uk-UA"/>
        </w:rPr>
      </w:pPr>
    </w:p>
    <w:tbl>
      <w:tblPr>
        <w:tblpPr w:leftFromText="180" w:rightFromText="180" w:vertAnchor="text" w:horzAnchor="margin" w:tblpY="64"/>
        <w:tblOverlap w:val="never"/>
        <w:tblW w:w="10598" w:type="dxa"/>
        <w:tblLook w:val="04A0" w:firstRow="1" w:lastRow="0" w:firstColumn="1" w:lastColumn="0" w:noHBand="0" w:noVBand="1"/>
      </w:tblPr>
      <w:tblGrid>
        <w:gridCol w:w="3679"/>
        <w:gridCol w:w="1532"/>
        <w:gridCol w:w="5387"/>
      </w:tblGrid>
      <w:tr w:rsidR="000E2EC7" w:rsidRPr="00FB2FFE" w14:paraId="3D4421C2" w14:textId="77777777" w:rsidTr="00AB620E">
        <w:trPr>
          <w:trHeight w:val="582"/>
        </w:trPr>
        <w:tc>
          <w:tcPr>
            <w:tcW w:w="3679" w:type="dxa"/>
          </w:tcPr>
          <w:p w14:paraId="5AE05678" w14:textId="77777777" w:rsidR="00341EBB" w:rsidRPr="00FB2FFE" w:rsidRDefault="00341EBB" w:rsidP="009D2663">
            <w:pPr>
              <w:tabs>
                <w:tab w:val="left" w:pos="709"/>
              </w:tabs>
              <w:spacing w:after="0" w:line="240" w:lineRule="auto"/>
              <w:jc w:val="both"/>
              <w:rPr>
                <w:rFonts w:ascii="Times New Roman" w:hAnsi="Times New Roman" w:cs="Times New Roman"/>
                <w:b/>
                <w:lang w:val="uk-UA"/>
              </w:rPr>
            </w:pPr>
            <w:r w:rsidRPr="00FB2FFE">
              <w:rPr>
                <w:rFonts w:ascii="Times New Roman" w:hAnsi="Times New Roman" w:cs="Times New Roman"/>
                <w:b/>
                <w:lang w:val="uk-UA"/>
              </w:rPr>
              <w:t>№ 1</w:t>
            </w:r>
            <w:r w:rsidR="004F2E5B" w:rsidRPr="00FB2FFE">
              <w:rPr>
                <w:rFonts w:ascii="Times New Roman" w:hAnsi="Times New Roman" w:cs="Times New Roman"/>
                <w:b/>
                <w:lang w:val="uk-UA"/>
              </w:rPr>
              <w:t>8</w:t>
            </w:r>
            <w:r w:rsidRPr="00FB2FFE">
              <w:rPr>
                <w:rFonts w:ascii="Times New Roman" w:hAnsi="Times New Roman" w:cs="Times New Roman"/>
                <w:b/>
                <w:lang w:val="uk-UA"/>
              </w:rPr>
              <w:t xml:space="preserve"> - </w:t>
            </w:r>
          </w:p>
          <w:p w14:paraId="6B6231A0" w14:textId="77777777" w:rsidR="00341EBB" w:rsidRPr="00FB2FFE" w:rsidRDefault="003073F4" w:rsidP="009D2663">
            <w:pPr>
              <w:tabs>
                <w:tab w:val="left" w:pos="709"/>
              </w:tabs>
              <w:spacing w:after="0" w:line="240" w:lineRule="auto"/>
              <w:jc w:val="both"/>
              <w:rPr>
                <w:rFonts w:ascii="Times New Roman" w:hAnsi="Times New Roman" w:cs="Times New Roman"/>
                <w:b/>
                <w:lang w:val="uk-UA"/>
              </w:rPr>
            </w:pPr>
            <w:r w:rsidRPr="00FB2FFE">
              <w:rPr>
                <w:rFonts w:ascii="Times New Roman" w:hAnsi="Times New Roman" w:cs="Times New Roman"/>
                <w:b/>
                <w:lang w:val="uk-UA"/>
              </w:rPr>
              <w:t xml:space="preserve">   </w:t>
            </w:r>
            <w:r w:rsidR="000E5FA4" w:rsidRPr="00FB2FFE">
              <w:rPr>
                <w:rFonts w:ascii="Times New Roman" w:hAnsi="Times New Roman" w:cs="Times New Roman"/>
                <w:b/>
                <w:lang w:val="uk-UA"/>
              </w:rPr>
              <w:t xml:space="preserve">лютого </w:t>
            </w:r>
            <w:r w:rsidR="00341EBB" w:rsidRPr="00FB2FFE">
              <w:rPr>
                <w:rFonts w:ascii="Times New Roman" w:hAnsi="Times New Roman" w:cs="Times New Roman"/>
                <w:b/>
                <w:lang w:val="uk-UA"/>
              </w:rPr>
              <w:t>201</w:t>
            </w:r>
            <w:r w:rsidR="004F2E5B" w:rsidRPr="00FB2FFE">
              <w:rPr>
                <w:rFonts w:ascii="Times New Roman" w:hAnsi="Times New Roman" w:cs="Times New Roman"/>
                <w:b/>
                <w:lang w:val="uk-UA"/>
              </w:rPr>
              <w:t>8</w:t>
            </w:r>
            <w:r w:rsidR="00341EBB" w:rsidRPr="00FB2FFE">
              <w:rPr>
                <w:rFonts w:ascii="Times New Roman" w:hAnsi="Times New Roman" w:cs="Times New Roman"/>
                <w:b/>
                <w:lang w:val="uk-UA"/>
              </w:rPr>
              <w:t xml:space="preserve"> року </w:t>
            </w:r>
          </w:p>
          <w:p w14:paraId="3116C6E1" w14:textId="77777777" w:rsidR="00341EBB" w:rsidRPr="00FB2FFE" w:rsidRDefault="00341EBB" w:rsidP="009D2663">
            <w:pPr>
              <w:spacing w:after="0" w:line="240" w:lineRule="auto"/>
              <w:ind w:left="720" w:hanging="11"/>
              <w:jc w:val="both"/>
              <w:rPr>
                <w:rFonts w:ascii="Times New Roman" w:eastAsia="Times New Roman" w:hAnsi="Times New Roman" w:cs="Times New Roman"/>
                <w:b/>
                <w:lang w:val="uk-UA" w:eastAsia="ru-RU"/>
              </w:rPr>
            </w:pPr>
          </w:p>
        </w:tc>
        <w:tc>
          <w:tcPr>
            <w:tcW w:w="1532" w:type="dxa"/>
          </w:tcPr>
          <w:p w14:paraId="51D8740A" w14:textId="77777777" w:rsidR="00341EBB" w:rsidRPr="00FB2FFE" w:rsidRDefault="00341EBB" w:rsidP="009D2663">
            <w:pPr>
              <w:spacing w:after="0" w:line="240" w:lineRule="auto"/>
              <w:ind w:left="720" w:hanging="11"/>
              <w:jc w:val="both"/>
              <w:rPr>
                <w:rFonts w:ascii="Times New Roman" w:hAnsi="Times New Roman" w:cs="Times New Roman"/>
                <w:b/>
                <w:lang w:val="uk-UA"/>
              </w:rPr>
            </w:pPr>
          </w:p>
          <w:p w14:paraId="77E8765A" w14:textId="77777777" w:rsidR="00341EBB" w:rsidRPr="00FB2FFE" w:rsidRDefault="00341EBB" w:rsidP="009D2663">
            <w:pPr>
              <w:spacing w:after="0" w:line="240" w:lineRule="auto"/>
              <w:ind w:left="720" w:hanging="11"/>
              <w:jc w:val="both"/>
              <w:rPr>
                <w:rFonts w:ascii="Times New Roman" w:hAnsi="Times New Roman" w:cs="Times New Roman"/>
                <w:b/>
                <w:lang w:val="uk-UA"/>
              </w:rPr>
            </w:pPr>
          </w:p>
          <w:p w14:paraId="2C1148EB" w14:textId="77777777" w:rsidR="00341EBB" w:rsidRPr="00FB2FFE" w:rsidRDefault="00341EBB" w:rsidP="009D2663">
            <w:pPr>
              <w:spacing w:after="0" w:line="240" w:lineRule="auto"/>
              <w:ind w:left="1214" w:hanging="11"/>
              <w:jc w:val="both"/>
              <w:rPr>
                <w:rFonts w:ascii="Times New Roman" w:hAnsi="Times New Roman" w:cs="Times New Roman"/>
                <w:b/>
                <w:lang w:val="uk-UA"/>
              </w:rPr>
            </w:pPr>
          </w:p>
        </w:tc>
        <w:tc>
          <w:tcPr>
            <w:tcW w:w="5387" w:type="dxa"/>
          </w:tcPr>
          <w:p w14:paraId="2E271A57" w14:textId="77777777" w:rsidR="000E5FA4" w:rsidRPr="00FB2FFE" w:rsidRDefault="004F2E5B" w:rsidP="009D2663">
            <w:pPr>
              <w:tabs>
                <w:tab w:val="left" w:pos="-724"/>
              </w:tabs>
              <w:spacing w:after="0" w:line="240" w:lineRule="auto"/>
              <w:ind w:left="601"/>
              <w:jc w:val="both"/>
              <w:rPr>
                <w:rFonts w:ascii="Times New Roman" w:hAnsi="Times New Roman" w:cs="Times New Roman"/>
                <w:b/>
                <w:lang w:val="uk-UA"/>
              </w:rPr>
            </w:pPr>
            <w:r w:rsidRPr="00FB2FFE">
              <w:rPr>
                <w:rFonts w:ascii="Times New Roman" w:hAnsi="Times New Roman" w:cs="Times New Roman"/>
                <w:b/>
                <w:lang w:val="uk-UA"/>
              </w:rPr>
              <w:t xml:space="preserve">Голові Комітету Верховної Ради України </w:t>
            </w:r>
          </w:p>
          <w:p w14:paraId="2D2A5393" w14:textId="77777777" w:rsidR="00391838" w:rsidRPr="00FB2FFE" w:rsidRDefault="004F2E5B" w:rsidP="009D2663">
            <w:pPr>
              <w:tabs>
                <w:tab w:val="left" w:pos="-724"/>
              </w:tabs>
              <w:spacing w:after="0" w:line="240" w:lineRule="auto"/>
              <w:ind w:left="601"/>
              <w:jc w:val="both"/>
              <w:rPr>
                <w:rFonts w:ascii="Times New Roman" w:hAnsi="Times New Roman" w:cs="Times New Roman"/>
                <w:b/>
                <w:lang w:val="uk-UA"/>
              </w:rPr>
            </w:pPr>
            <w:r w:rsidRPr="00FB2FFE">
              <w:rPr>
                <w:rFonts w:ascii="Times New Roman" w:hAnsi="Times New Roman" w:cs="Times New Roman"/>
                <w:b/>
                <w:lang w:val="uk-UA"/>
              </w:rPr>
              <w:t>з питань транспорту</w:t>
            </w:r>
          </w:p>
          <w:p w14:paraId="4BD4EB52" w14:textId="77777777" w:rsidR="004F2E5B" w:rsidRPr="00FB2FFE" w:rsidRDefault="004F2E5B" w:rsidP="009D2663">
            <w:pPr>
              <w:tabs>
                <w:tab w:val="left" w:pos="-724"/>
              </w:tabs>
              <w:spacing w:after="0" w:line="240" w:lineRule="auto"/>
              <w:ind w:left="601"/>
              <w:jc w:val="both"/>
              <w:rPr>
                <w:rFonts w:ascii="Times New Roman" w:hAnsi="Times New Roman" w:cs="Times New Roman"/>
                <w:b/>
                <w:lang w:val="uk-UA"/>
              </w:rPr>
            </w:pPr>
            <w:proofErr w:type="spellStart"/>
            <w:r w:rsidRPr="00FB2FFE">
              <w:rPr>
                <w:rFonts w:ascii="Times New Roman" w:hAnsi="Times New Roman" w:cs="Times New Roman"/>
                <w:b/>
                <w:lang w:val="uk-UA"/>
              </w:rPr>
              <w:t>Дубневичу</w:t>
            </w:r>
            <w:proofErr w:type="spellEnd"/>
            <w:r w:rsidRPr="00FB2FFE">
              <w:rPr>
                <w:rFonts w:ascii="Times New Roman" w:hAnsi="Times New Roman" w:cs="Times New Roman"/>
                <w:b/>
                <w:lang w:val="uk-UA"/>
              </w:rPr>
              <w:t xml:space="preserve"> Я.В.</w:t>
            </w:r>
          </w:p>
          <w:p w14:paraId="4254761E" w14:textId="77777777" w:rsidR="00341EBB" w:rsidRPr="00FB2FFE" w:rsidRDefault="00341EBB" w:rsidP="009D2663">
            <w:pPr>
              <w:tabs>
                <w:tab w:val="left" w:pos="-724"/>
              </w:tabs>
              <w:spacing w:after="0" w:line="240" w:lineRule="auto"/>
              <w:jc w:val="both"/>
              <w:rPr>
                <w:rFonts w:ascii="Times New Roman" w:hAnsi="Times New Roman" w:cs="Times New Roman"/>
                <w:b/>
                <w:lang w:val="uk-UA"/>
              </w:rPr>
            </w:pPr>
          </w:p>
        </w:tc>
      </w:tr>
      <w:tr w:rsidR="000E2EC7" w:rsidRPr="00FB2FFE" w14:paraId="1D98AA11" w14:textId="77777777" w:rsidTr="00AB620E">
        <w:trPr>
          <w:trHeight w:val="582"/>
        </w:trPr>
        <w:tc>
          <w:tcPr>
            <w:tcW w:w="3679" w:type="dxa"/>
          </w:tcPr>
          <w:p w14:paraId="79CFE68A" w14:textId="77777777" w:rsidR="00341EBB" w:rsidRPr="00FB2FFE" w:rsidRDefault="00341EBB" w:rsidP="009D2663">
            <w:pPr>
              <w:spacing w:after="0" w:line="240" w:lineRule="auto"/>
              <w:ind w:left="720" w:hanging="11"/>
              <w:jc w:val="both"/>
              <w:rPr>
                <w:rFonts w:ascii="Times New Roman" w:eastAsia="Times New Roman" w:hAnsi="Times New Roman" w:cs="Times New Roman"/>
                <w:b/>
                <w:lang w:val="uk-UA" w:eastAsia="ru-RU"/>
              </w:rPr>
            </w:pPr>
          </w:p>
        </w:tc>
        <w:tc>
          <w:tcPr>
            <w:tcW w:w="1532" w:type="dxa"/>
          </w:tcPr>
          <w:p w14:paraId="37CC3EE2" w14:textId="77777777" w:rsidR="00341EBB" w:rsidRPr="00FB2FFE" w:rsidRDefault="00341EBB" w:rsidP="009D2663">
            <w:pPr>
              <w:spacing w:after="0" w:line="240" w:lineRule="auto"/>
              <w:ind w:left="720" w:hanging="11"/>
              <w:jc w:val="both"/>
              <w:rPr>
                <w:rFonts w:ascii="Times New Roman" w:eastAsia="Times New Roman" w:hAnsi="Times New Roman" w:cs="Times New Roman"/>
                <w:b/>
                <w:lang w:val="uk-UA" w:eastAsia="ru-RU"/>
              </w:rPr>
            </w:pPr>
          </w:p>
        </w:tc>
        <w:tc>
          <w:tcPr>
            <w:tcW w:w="5387" w:type="dxa"/>
          </w:tcPr>
          <w:p w14:paraId="31953C98" w14:textId="77777777" w:rsidR="000F31E2" w:rsidRPr="00FB2FFE" w:rsidRDefault="000F31E2" w:rsidP="009D2663">
            <w:pPr>
              <w:tabs>
                <w:tab w:val="left" w:pos="-724"/>
              </w:tabs>
              <w:spacing w:after="0" w:line="240" w:lineRule="auto"/>
              <w:jc w:val="both"/>
              <w:rPr>
                <w:rFonts w:ascii="Times New Roman" w:hAnsi="Times New Roman" w:cs="Times New Roman"/>
                <w:b/>
                <w:lang w:val="uk-UA"/>
              </w:rPr>
            </w:pPr>
          </w:p>
          <w:p w14:paraId="45425A8D" w14:textId="77777777" w:rsidR="00044510" w:rsidRPr="00FB2FFE" w:rsidRDefault="00044510" w:rsidP="009D2663">
            <w:pPr>
              <w:tabs>
                <w:tab w:val="left" w:pos="-724"/>
              </w:tabs>
              <w:spacing w:after="0" w:line="240" w:lineRule="auto"/>
              <w:jc w:val="both"/>
              <w:rPr>
                <w:rFonts w:ascii="Times New Roman" w:eastAsia="Times New Roman" w:hAnsi="Times New Roman" w:cs="Times New Roman"/>
                <w:b/>
                <w:lang w:val="uk-UA" w:eastAsia="ru-RU"/>
              </w:rPr>
            </w:pPr>
          </w:p>
        </w:tc>
      </w:tr>
    </w:tbl>
    <w:bookmarkEnd w:id="0"/>
    <w:p w14:paraId="04C115A9" w14:textId="77777777" w:rsidR="00B04DD0" w:rsidRPr="00FB2FFE" w:rsidRDefault="00116007" w:rsidP="009D2663">
      <w:pPr>
        <w:spacing w:after="0" w:line="240" w:lineRule="auto"/>
        <w:rPr>
          <w:rFonts w:ascii="Times New Roman" w:hAnsi="Times New Roman" w:cs="Times New Roman"/>
          <w:i/>
          <w:lang w:val="uk-UA"/>
        </w:rPr>
      </w:pPr>
      <w:r w:rsidRPr="00FB2FFE">
        <w:rPr>
          <w:rFonts w:ascii="Times New Roman" w:hAnsi="Times New Roman" w:cs="Times New Roman"/>
          <w:i/>
          <w:lang w:val="uk-UA"/>
        </w:rPr>
        <w:t xml:space="preserve">Щодо </w:t>
      </w:r>
      <w:r w:rsidR="004F2E5B" w:rsidRPr="00FB2FFE">
        <w:rPr>
          <w:rFonts w:ascii="Times New Roman" w:hAnsi="Times New Roman" w:cs="Times New Roman"/>
          <w:i/>
          <w:lang w:val="uk-UA"/>
        </w:rPr>
        <w:t>внесення змін до Проекту Закону України №7385</w:t>
      </w:r>
    </w:p>
    <w:p w14:paraId="7E68B2CE" w14:textId="77777777" w:rsidR="004F2E5B" w:rsidRPr="00FB2FFE" w:rsidRDefault="004F2E5B" w:rsidP="009D2663">
      <w:pPr>
        <w:spacing w:after="0" w:line="240" w:lineRule="auto"/>
        <w:rPr>
          <w:rFonts w:ascii="Times New Roman" w:hAnsi="Times New Roman" w:cs="Times New Roman"/>
          <w:i/>
          <w:lang w:val="uk-UA"/>
        </w:rPr>
      </w:pPr>
      <w:r w:rsidRPr="00FB2FFE">
        <w:rPr>
          <w:rFonts w:ascii="Times New Roman" w:hAnsi="Times New Roman" w:cs="Times New Roman"/>
          <w:i/>
          <w:lang w:val="uk-UA"/>
        </w:rPr>
        <w:t xml:space="preserve">«Про внесення змін до деяких законодавчих актів України </w:t>
      </w:r>
    </w:p>
    <w:p w14:paraId="11A094CE" w14:textId="77777777" w:rsidR="004F2E5B" w:rsidRPr="00FB2FFE" w:rsidRDefault="004F2E5B" w:rsidP="009D2663">
      <w:pPr>
        <w:spacing w:after="0" w:line="240" w:lineRule="auto"/>
        <w:rPr>
          <w:rFonts w:ascii="Times New Roman" w:hAnsi="Times New Roman" w:cs="Times New Roman"/>
          <w:i/>
          <w:lang w:val="uk-UA"/>
        </w:rPr>
      </w:pPr>
      <w:r w:rsidRPr="00FB2FFE">
        <w:rPr>
          <w:rFonts w:ascii="Times New Roman" w:hAnsi="Times New Roman" w:cs="Times New Roman"/>
          <w:i/>
          <w:lang w:val="uk-UA"/>
        </w:rPr>
        <w:t xml:space="preserve">щодо сприяння розвитку </w:t>
      </w:r>
      <w:proofErr w:type="spellStart"/>
      <w:r w:rsidRPr="00FB2FFE">
        <w:rPr>
          <w:rFonts w:ascii="Times New Roman" w:hAnsi="Times New Roman" w:cs="Times New Roman"/>
          <w:i/>
          <w:lang w:val="uk-UA"/>
        </w:rPr>
        <w:t>морегосподарського</w:t>
      </w:r>
      <w:proofErr w:type="spellEnd"/>
      <w:r w:rsidRPr="00FB2FFE">
        <w:rPr>
          <w:rFonts w:ascii="Times New Roman" w:hAnsi="Times New Roman" w:cs="Times New Roman"/>
          <w:i/>
          <w:lang w:val="uk-UA"/>
        </w:rPr>
        <w:t xml:space="preserve"> комплексу»</w:t>
      </w:r>
    </w:p>
    <w:p w14:paraId="58796200" w14:textId="77777777" w:rsidR="004F2E5B" w:rsidRPr="00FB2FFE" w:rsidRDefault="004F2E5B" w:rsidP="009D2663">
      <w:pPr>
        <w:spacing w:after="0" w:line="240" w:lineRule="auto"/>
        <w:rPr>
          <w:rFonts w:ascii="Times New Roman" w:hAnsi="Times New Roman" w:cs="Times New Roman"/>
          <w:i/>
          <w:lang w:val="uk-UA"/>
        </w:rPr>
      </w:pPr>
      <w:r w:rsidRPr="00FB2FFE">
        <w:rPr>
          <w:rFonts w:ascii="Times New Roman" w:hAnsi="Times New Roman" w:cs="Times New Roman"/>
          <w:i/>
          <w:lang w:val="uk-UA"/>
        </w:rPr>
        <w:t>від 08.12.2017 року</w:t>
      </w:r>
    </w:p>
    <w:p w14:paraId="43B1788F" w14:textId="77777777" w:rsidR="00116007" w:rsidRPr="000F7D7B" w:rsidRDefault="00116007" w:rsidP="00AB620E">
      <w:pPr>
        <w:spacing w:after="100" w:line="240" w:lineRule="auto"/>
        <w:rPr>
          <w:rFonts w:ascii="Times New Roman" w:hAnsi="Times New Roman" w:cs="Times New Roman"/>
          <w:b/>
          <w:lang w:val="uk-UA"/>
        </w:rPr>
      </w:pPr>
    </w:p>
    <w:p w14:paraId="0A6AE8A2" w14:textId="77777777" w:rsidR="000E5FA4" w:rsidRPr="00FB2FFE" w:rsidRDefault="000E5FA4" w:rsidP="00AB620E">
      <w:pPr>
        <w:spacing w:after="100" w:line="240" w:lineRule="auto"/>
        <w:jc w:val="center"/>
        <w:rPr>
          <w:rFonts w:ascii="Times New Roman" w:hAnsi="Times New Roman" w:cs="Times New Roman"/>
          <w:b/>
          <w:i/>
          <w:lang w:val="uk-UA"/>
        </w:rPr>
      </w:pPr>
    </w:p>
    <w:p w14:paraId="426B4ACB" w14:textId="77777777" w:rsidR="00341EBB" w:rsidRPr="00FB2FFE" w:rsidRDefault="00E128B3" w:rsidP="00AB620E">
      <w:pPr>
        <w:spacing w:after="100" w:line="240" w:lineRule="auto"/>
        <w:jc w:val="center"/>
        <w:rPr>
          <w:rFonts w:ascii="Times New Roman" w:hAnsi="Times New Roman" w:cs="Times New Roman"/>
          <w:i/>
          <w:lang w:val="uk-UA"/>
        </w:rPr>
      </w:pPr>
      <w:r w:rsidRPr="00FB2FFE">
        <w:rPr>
          <w:rFonts w:ascii="Times New Roman" w:hAnsi="Times New Roman" w:cs="Times New Roman"/>
          <w:b/>
          <w:i/>
          <w:lang w:val="uk-UA"/>
        </w:rPr>
        <w:t>Шановн</w:t>
      </w:r>
      <w:r w:rsidR="00250430" w:rsidRPr="00FB2FFE">
        <w:rPr>
          <w:rFonts w:ascii="Times New Roman" w:hAnsi="Times New Roman" w:cs="Times New Roman"/>
          <w:b/>
          <w:i/>
          <w:lang w:val="uk-UA"/>
        </w:rPr>
        <w:t>ий</w:t>
      </w:r>
      <w:r w:rsidRPr="00FB2FFE">
        <w:rPr>
          <w:rFonts w:ascii="Times New Roman" w:hAnsi="Times New Roman" w:cs="Times New Roman"/>
          <w:b/>
          <w:i/>
          <w:lang w:val="uk-UA"/>
        </w:rPr>
        <w:t xml:space="preserve"> </w:t>
      </w:r>
      <w:r w:rsidR="004F2E5B" w:rsidRPr="00FB2FFE">
        <w:rPr>
          <w:rFonts w:ascii="Times New Roman" w:hAnsi="Times New Roman" w:cs="Times New Roman"/>
          <w:b/>
          <w:i/>
          <w:lang w:val="uk-UA"/>
        </w:rPr>
        <w:t>Ярославе Васильовичу</w:t>
      </w:r>
      <w:r w:rsidR="00341EBB" w:rsidRPr="00FB2FFE">
        <w:rPr>
          <w:rFonts w:ascii="Times New Roman" w:hAnsi="Times New Roman" w:cs="Times New Roman"/>
          <w:i/>
          <w:lang w:val="uk-UA"/>
        </w:rPr>
        <w:t>!</w:t>
      </w:r>
    </w:p>
    <w:p w14:paraId="29213393" w14:textId="77777777" w:rsidR="004E40AD" w:rsidRPr="00FB2FFE" w:rsidRDefault="00341EBB" w:rsidP="00AB620E">
      <w:pPr>
        <w:spacing w:after="100" w:line="240" w:lineRule="auto"/>
        <w:ind w:firstLine="446"/>
        <w:jc w:val="both"/>
        <w:rPr>
          <w:rFonts w:ascii="Times New Roman" w:hAnsi="Times New Roman" w:cs="Times New Roman"/>
          <w:lang w:val="uk-UA"/>
        </w:rPr>
      </w:pPr>
      <w:bookmarkStart w:id="1" w:name="_Hlk490123193"/>
      <w:r w:rsidRPr="00FB2FFE">
        <w:rPr>
          <w:rFonts w:ascii="Times New Roman" w:hAnsi="Times New Roman" w:cs="Times New Roman"/>
          <w:lang w:val="uk-UA"/>
        </w:rPr>
        <w:t>Від імені Ради директорів Американської т</w:t>
      </w:r>
      <w:r w:rsidR="000F31E2" w:rsidRPr="00FB2FFE">
        <w:rPr>
          <w:rFonts w:ascii="Times New Roman" w:hAnsi="Times New Roman" w:cs="Times New Roman"/>
          <w:lang w:val="uk-UA"/>
        </w:rPr>
        <w:t>оргівельної палати в Україні (</w:t>
      </w:r>
      <w:r w:rsidRPr="00FB2FFE">
        <w:rPr>
          <w:rFonts w:ascii="Times New Roman" w:hAnsi="Times New Roman" w:cs="Times New Roman"/>
          <w:lang w:val="uk-UA"/>
        </w:rPr>
        <w:t xml:space="preserve">далі </w:t>
      </w:r>
      <w:r w:rsidR="00560605" w:rsidRPr="00FB2FFE">
        <w:rPr>
          <w:rFonts w:ascii="Times New Roman" w:hAnsi="Times New Roman" w:cs="Times New Roman"/>
          <w:lang w:val="uk-UA"/>
        </w:rPr>
        <w:t>–</w:t>
      </w:r>
      <w:r w:rsidRPr="00FB2FFE">
        <w:rPr>
          <w:rFonts w:ascii="Times New Roman" w:hAnsi="Times New Roman" w:cs="Times New Roman"/>
          <w:lang w:val="uk-UA"/>
        </w:rPr>
        <w:t xml:space="preserve"> Палата) та компаній-членів засвідчуємо Вам глибоку повагу та звертаємось із наступним.</w:t>
      </w:r>
      <w:bookmarkEnd w:id="1"/>
    </w:p>
    <w:p w14:paraId="79C46278" w14:textId="77777777" w:rsidR="000E5FA4" w:rsidRPr="00FB2FFE" w:rsidRDefault="00560605" w:rsidP="00AB620E">
      <w:pPr>
        <w:spacing w:after="100" w:line="240" w:lineRule="auto"/>
        <w:ind w:firstLine="446"/>
        <w:jc w:val="both"/>
        <w:rPr>
          <w:rFonts w:ascii="Times New Roman" w:hAnsi="Times New Roman" w:cs="Times New Roman"/>
          <w:lang w:val="uk-UA"/>
        </w:rPr>
      </w:pPr>
      <w:r w:rsidRPr="00FB2FFE">
        <w:rPr>
          <w:rFonts w:ascii="Times New Roman" w:hAnsi="Times New Roman" w:cs="Times New Roman"/>
          <w:lang w:val="uk-UA"/>
        </w:rPr>
        <w:t xml:space="preserve">Експерти компаній-членів Палати детально та ґрунтовно проаналізували Проект Закону України «Про внесення змін до деяких законодавчих актів України щодо сприяння розвитку </w:t>
      </w:r>
      <w:proofErr w:type="spellStart"/>
      <w:r w:rsidRPr="00FB2FFE">
        <w:rPr>
          <w:rFonts w:ascii="Times New Roman" w:hAnsi="Times New Roman" w:cs="Times New Roman"/>
          <w:lang w:val="uk-UA"/>
        </w:rPr>
        <w:t>морегосподарського</w:t>
      </w:r>
      <w:proofErr w:type="spellEnd"/>
      <w:r w:rsidRPr="00FB2FFE">
        <w:rPr>
          <w:rFonts w:ascii="Times New Roman" w:hAnsi="Times New Roman" w:cs="Times New Roman"/>
          <w:lang w:val="uk-UA"/>
        </w:rPr>
        <w:t xml:space="preserve"> комплексу» від 08.12.2017 р. </w:t>
      </w:r>
      <w:r w:rsidR="00BA5810" w:rsidRPr="00FB2FFE">
        <w:rPr>
          <w:rFonts w:ascii="Times New Roman" w:hAnsi="Times New Roman" w:cs="Times New Roman"/>
          <w:lang w:val="uk-UA"/>
        </w:rPr>
        <w:t xml:space="preserve">№ 7385 </w:t>
      </w:r>
      <w:r w:rsidRPr="00FB2FFE">
        <w:rPr>
          <w:rFonts w:ascii="Times New Roman" w:hAnsi="Times New Roman" w:cs="Times New Roman"/>
          <w:lang w:val="uk-UA"/>
        </w:rPr>
        <w:t>(надалі – Законопроект</w:t>
      </w:r>
      <w:r w:rsidR="000E5FA4" w:rsidRPr="00FB2FFE">
        <w:rPr>
          <w:rFonts w:ascii="Times New Roman" w:hAnsi="Times New Roman" w:cs="Times New Roman"/>
          <w:lang w:val="uk-UA"/>
        </w:rPr>
        <w:t xml:space="preserve"> або Законопроект № 7385</w:t>
      </w:r>
      <w:r w:rsidRPr="00FB2FFE">
        <w:rPr>
          <w:rFonts w:ascii="Times New Roman" w:hAnsi="Times New Roman" w:cs="Times New Roman"/>
          <w:lang w:val="uk-UA"/>
        </w:rPr>
        <w:t>)</w:t>
      </w:r>
      <w:r w:rsidR="000E5FA4" w:rsidRPr="00FB2FFE">
        <w:rPr>
          <w:rFonts w:ascii="Times New Roman" w:hAnsi="Times New Roman" w:cs="Times New Roman"/>
          <w:lang w:val="uk-UA"/>
        </w:rPr>
        <w:t>, а також наслідки, які можуть виникнути у зв’язку з подальшим практичним застосуванням відповідних змін</w:t>
      </w:r>
      <w:r w:rsidRPr="00FB2FFE">
        <w:rPr>
          <w:rFonts w:ascii="Times New Roman" w:hAnsi="Times New Roman" w:cs="Times New Roman"/>
          <w:lang w:val="uk-UA"/>
        </w:rPr>
        <w:t>.</w:t>
      </w:r>
    </w:p>
    <w:p w14:paraId="7E028E26" w14:textId="77777777" w:rsidR="000E5FA4" w:rsidRPr="00FB2FFE" w:rsidRDefault="000E5FA4" w:rsidP="00AB620E">
      <w:pPr>
        <w:spacing w:after="100" w:line="240" w:lineRule="auto"/>
        <w:ind w:firstLine="446"/>
        <w:jc w:val="both"/>
        <w:rPr>
          <w:rFonts w:ascii="Times New Roman" w:hAnsi="Times New Roman" w:cs="Times New Roman"/>
          <w:lang w:val="uk-UA"/>
        </w:rPr>
      </w:pPr>
      <w:r w:rsidRPr="00FB2FFE">
        <w:rPr>
          <w:rFonts w:ascii="Times New Roman" w:hAnsi="Times New Roman" w:cs="Times New Roman"/>
          <w:lang w:val="uk-UA"/>
        </w:rPr>
        <w:t xml:space="preserve">В цілому, вважаємо, що Законопроект № 7385 містить багато прогресивних змін, які сприятимуть розвитку </w:t>
      </w:r>
      <w:proofErr w:type="spellStart"/>
      <w:r w:rsidRPr="00FB2FFE">
        <w:rPr>
          <w:rFonts w:ascii="Times New Roman" w:hAnsi="Times New Roman" w:cs="Times New Roman"/>
          <w:lang w:val="uk-UA"/>
        </w:rPr>
        <w:t>морегосподарського</w:t>
      </w:r>
      <w:proofErr w:type="spellEnd"/>
      <w:r w:rsidRPr="00FB2FFE">
        <w:rPr>
          <w:rFonts w:ascii="Times New Roman" w:hAnsi="Times New Roman" w:cs="Times New Roman"/>
          <w:lang w:val="uk-UA"/>
        </w:rPr>
        <w:t xml:space="preserve"> комплексу, як то: </w:t>
      </w:r>
      <w:r w:rsidR="00313CD6" w:rsidRPr="00FB2FFE">
        <w:rPr>
          <w:rFonts w:ascii="Times New Roman" w:hAnsi="Times New Roman" w:cs="Times New Roman"/>
          <w:lang w:val="uk-UA"/>
        </w:rPr>
        <w:t xml:space="preserve">спрощення порядку проведення робіт із експлуатаційного днопоглиблення; </w:t>
      </w:r>
      <w:r w:rsidR="00A622BE" w:rsidRPr="00FB2FFE">
        <w:rPr>
          <w:rFonts w:ascii="Times New Roman" w:hAnsi="Times New Roman" w:cs="Times New Roman"/>
          <w:lang w:val="uk-UA"/>
        </w:rPr>
        <w:t xml:space="preserve">зміна порядку підняття майна, що затонуло в морі; </w:t>
      </w:r>
      <w:r w:rsidR="00CB6B7A" w:rsidRPr="00FB2FFE">
        <w:rPr>
          <w:rFonts w:ascii="Times New Roman" w:hAnsi="Times New Roman" w:cs="Times New Roman"/>
          <w:lang w:val="uk-UA"/>
        </w:rPr>
        <w:t xml:space="preserve">зміни повноважень Адміністрації морських портів України </w:t>
      </w:r>
      <w:r w:rsidR="00E66864" w:rsidRPr="00FB2FFE">
        <w:rPr>
          <w:rFonts w:ascii="Times New Roman" w:hAnsi="Times New Roman" w:cs="Times New Roman"/>
          <w:lang w:val="uk-UA"/>
        </w:rPr>
        <w:t>в частині</w:t>
      </w:r>
      <w:r w:rsidR="00CB6B7A" w:rsidRPr="00FB2FFE">
        <w:rPr>
          <w:rFonts w:ascii="Times New Roman" w:hAnsi="Times New Roman" w:cs="Times New Roman"/>
          <w:lang w:val="uk-UA"/>
        </w:rPr>
        <w:t xml:space="preserve"> реєстрації ліній закордонного плавання</w:t>
      </w:r>
      <w:r w:rsidR="00C70B4D" w:rsidRPr="00FB2FFE">
        <w:rPr>
          <w:rFonts w:ascii="Times New Roman" w:hAnsi="Times New Roman" w:cs="Times New Roman"/>
          <w:lang w:val="uk-UA"/>
        </w:rPr>
        <w:t>,</w:t>
      </w:r>
      <w:r w:rsidR="00CB6B7A" w:rsidRPr="00FB2FFE">
        <w:rPr>
          <w:rFonts w:ascii="Times New Roman" w:hAnsi="Times New Roman" w:cs="Times New Roman"/>
          <w:lang w:val="uk-UA"/>
        </w:rPr>
        <w:t xml:space="preserve"> </w:t>
      </w:r>
      <w:r w:rsidR="00A97103" w:rsidRPr="00FB2FFE">
        <w:rPr>
          <w:rFonts w:ascii="Times New Roman" w:hAnsi="Times New Roman" w:cs="Times New Roman"/>
          <w:lang w:val="uk-UA"/>
        </w:rPr>
        <w:t>призначення керівників філій Адміністрації морських портів України</w:t>
      </w:r>
      <w:r w:rsidR="009D2663" w:rsidRPr="00FB2FFE">
        <w:rPr>
          <w:rFonts w:ascii="Times New Roman" w:hAnsi="Times New Roman" w:cs="Times New Roman"/>
          <w:lang w:val="uk-UA"/>
        </w:rPr>
        <w:t xml:space="preserve">. </w:t>
      </w:r>
      <w:r w:rsidR="00560605" w:rsidRPr="00FB2FFE">
        <w:rPr>
          <w:rFonts w:ascii="Times New Roman" w:hAnsi="Times New Roman" w:cs="Times New Roman"/>
          <w:lang w:val="uk-UA"/>
        </w:rPr>
        <w:t xml:space="preserve"> </w:t>
      </w:r>
    </w:p>
    <w:p w14:paraId="4314520C" w14:textId="77777777" w:rsidR="00313CD6" w:rsidRPr="00FE5C9A" w:rsidRDefault="000E5FA4" w:rsidP="00AB620E">
      <w:pPr>
        <w:spacing w:after="100" w:line="240" w:lineRule="auto"/>
        <w:ind w:firstLine="446"/>
        <w:jc w:val="both"/>
        <w:rPr>
          <w:rFonts w:ascii="Times New Roman" w:hAnsi="Times New Roman" w:cs="Times New Roman"/>
          <w:lang w:val="uk-UA"/>
        </w:rPr>
      </w:pPr>
      <w:r w:rsidRPr="00FB2FFE">
        <w:rPr>
          <w:rFonts w:ascii="Times New Roman" w:hAnsi="Times New Roman" w:cs="Times New Roman"/>
          <w:lang w:val="uk-UA"/>
        </w:rPr>
        <w:t>Попри це, Законопроект містить низку положень, прийняття та імплементація яких матимуть вкрай негативний вплив на розвиток морської галузі</w:t>
      </w:r>
      <w:r w:rsidR="003431B5" w:rsidRPr="00FB2FFE">
        <w:rPr>
          <w:rFonts w:ascii="Times New Roman" w:hAnsi="Times New Roman" w:cs="Times New Roman"/>
          <w:lang w:val="uk-UA"/>
        </w:rPr>
        <w:t xml:space="preserve">, оскільки: </w:t>
      </w:r>
      <w:r w:rsidRPr="00FB2FFE">
        <w:rPr>
          <w:rFonts w:ascii="Times New Roman" w:hAnsi="Times New Roman" w:cs="Times New Roman"/>
          <w:lang w:val="uk-UA"/>
        </w:rPr>
        <w:t xml:space="preserve">містять </w:t>
      </w:r>
      <w:r w:rsidR="00560605" w:rsidRPr="00FB2FFE">
        <w:rPr>
          <w:rFonts w:ascii="Times New Roman" w:hAnsi="Times New Roman" w:cs="Times New Roman"/>
          <w:lang w:val="uk-UA"/>
        </w:rPr>
        <w:t xml:space="preserve">суттєві ризики </w:t>
      </w:r>
      <w:r w:rsidRPr="00FB2FFE">
        <w:rPr>
          <w:rFonts w:ascii="Times New Roman" w:hAnsi="Times New Roman" w:cs="Times New Roman"/>
          <w:lang w:val="uk-UA"/>
        </w:rPr>
        <w:t>для господарської діяльності портових операторів, морських терміналів</w:t>
      </w:r>
      <w:r w:rsidR="00E80A29" w:rsidRPr="00FB2FFE">
        <w:rPr>
          <w:rFonts w:ascii="Times New Roman" w:hAnsi="Times New Roman" w:cs="Times New Roman"/>
          <w:lang w:val="uk-UA"/>
        </w:rPr>
        <w:t>;</w:t>
      </w:r>
      <w:r w:rsidRPr="00FB2FFE">
        <w:rPr>
          <w:rFonts w:ascii="Times New Roman" w:hAnsi="Times New Roman" w:cs="Times New Roman"/>
          <w:lang w:val="uk-UA"/>
        </w:rPr>
        <w:t xml:space="preserve"> пов’язані з втручанням суб’єкта господарювання державної форми власності (Адміністрації морських портів України) у господарську діяльність суб’єктів приватного </w:t>
      </w:r>
      <w:r w:rsidRPr="00FE5C9A">
        <w:rPr>
          <w:rFonts w:ascii="Times New Roman" w:hAnsi="Times New Roman" w:cs="Times New Roman"/>
          <w:lang w:val="uk-UA"/>
        </w:rPr>
        <w:t>права</w:t>
      </w:r>
      <w:r w:rsidR="00E80A29" w:rsidRPr="00FE5C9A">
        <w:rPr>
          <w:rFonts w:ascii="Times New Roman" w:hAnsi="Times New Roman" w:cs="Times New Roman"/>
          <w:lang w:val="uk-UA"/>
        </w:rPr>
        <w:t>;</w:t>
      </w:r>
      <w:r w:rsidRPr="00FE5C9A">
        <w:rPr>
          <w:rFonts w:ascii="Times New Roman" w:hAnsi="Times New Roman" w:cs="Times New Roman"/>
          <w:lang w:val="uk-UA"/>
        </w:rPr>
        <w:t xml:space="preserve"> містять низку </w:t>
      </w:r>
      <w:r w:rsidR="00560605" w:rsidRPr="00FE5C9A">
        <w:rPr>
          <w:rFonts w:ascii="Times New Roman" w:hAnsi="Times New Roman" w:cs="Times New Roman"/>
          <w:lang w:val="uk-UA"/>
        </w:rPr>
        <w:t>корупційн</w:t>
      </w:r>
      <w:r w:rsidRPr="00FE5C9A">
        <w:rPr>
          <w:rFonts w:ascii="Times New Roman" w:hAnsi="Times New Roman" w:cs="Times New Roman"/>
          <w:lang w:val="uk-UA"/>
        </w:rPr>
        <w:t>их</w:t>
      </w:r>
      <w:r w:rsidR="00560605" w:rsidRPr="00FE5C9A">
        <w:rPr>
          <w:rFonts w:ascii="Times New Roman" w:hAnsi="Times New Roman" w:cs="Times New Roman"/>
          <w:lang w:val="uk-UA"/>
        </w:rPr>
        <w:t xml:space="preserve"> ризик</w:t>
      </w:r>
      <w:r w:rsidRPr="00FE5C9A">
        <w:rPr>
          <w:rFonts w:ascii="Times New Roman" w:hAnsi="Times New Roman" w:cs="Times New Roman"/>
          <w:lang w:val="uk-UA"/>
        </w:rPr>
        <w:t>ів і</w:t>
      </w:r>
      <w:r w:rsidR="00560605" w:rsidRPr="00FE5C9A">
        <w:rPr>
          <w:rFonts w:ascii="Times New Roman" w:hAnsi="Times New Roman" w:cs="Times New Roman"/>
          <w:lang w:val="uk-UA"/>
        </w:rPr>
        <w:t xml:space="preserve"> ризик</w:t>
      </w:r>
      <w:r w:rsidRPr="00FE5C9A">
        <w:rPr>
          <w:rFonts w:ascii="Times New Roman" w:hAnsi="Times New Roman" w:cs="Times New Roman"/>
          <w:lang w:val="uk-UA"/>
        </w:rPr>
        <w:t>ів</w:t>
      </w:r>
      <w:r w:rsidR="00560605" w:rsidRPr="00FE5C9A">
        <w:rPr>
          <w:rFonts w:ascii="Times New Roman" w:hAnsi="Times New Roman" w:cs="Times New Roman"/>
          <w:lang w:val="uk-UA"/>
        </w:rPr>
        <w:t xml:space="preserve"> зловживань зі сторони </w:t>
      </w:r>
      <w:r w:rsidRPr="00FE5C9A">
        <w:rPr>
          <w:rFonts w:ascii="Times New Roman" w:hAnsi="Times New Roman" w:cs="Times New Roman"/>
          <w:lang w:val="uk-UA"/>
        </w:rPr>
        <w:t>службових осіб Адміністрації морських портів України</w:t>
      </w:r>
      <w:r w:rsidR="00751574" w:rsidRPr="00FE5C9A">
        <w:rPr>
          <w:rFonts w:ascii="Times New Roman" w:hAnsi="Times New Roman" w:cs="Times New Roman"/>
          <w:lang w:val="uk-UA"/>
        </w:rPr>
        <w:t xml:space="preserve">. Йдеться про наступні </w:t>
      </w:r>
      <w:r w:rsidR="00FC0774" w:rsidRPr="00FE5C9A">
        <w:rPr>
          <w:rFonts w:ascii="Times New Roman" w:hAnsi="Times New Roman" w:cs="Times New Roman"/>
          <w:lang w:val="uk-UA"/>
        </w:rPr>
        <w:t>зміни, пов’язані з</w:t>
      </w:r>
      <w:r w:rsidR="000953FC" w:rsidRPr="00FE5C9A">
        <w:rPr>
          <w:rFonts w:ascii="Times New Roman" w:hAnsi="Times New Roman" w:cs="Times New Roman"/>
          <w:lang w:val="uk-UA"/>
        </w:rPr>
        <w:t>:</w:t>
      </w:r>
    </w:p>
    <w:p w14:paraId="7D9C7524" w14:textId="77777777" w:rsidR="000953FC" w:rsidRPr="00FE5C9A" w:rsidRDefault="00033900" w:rsidP="00A622BE">
      <w:pPr>
        <w:pStyle w:val="ListParagraph"/>
        <w:numPr>
          <w:ilvl w:val="0"/>
          <w:numId w:val="12"/>
        </w:numPr>
        <w:spacing w:after="100" w:line="240" w:lineRule="auto"/>
        <w:jc w:val="both"/>
        <w:rPr>
          <w:rFonts w:ascii="Times New Roman" w:hAnsi="Times New Roman" w:cs="Times New Roman"/>
          <w:lang w:val="uk-UA"/>
        </w:rPr>
      </w:pPr>
      <w:r w:rsidRPr="00FE5C9A">
        <w:rPr>
          <w:rFonts w:ascii="Times New Roman" w:hAnsi="Times New Roman" w:cs="Times New Roman"/>
          <w:lang w:val="uk-UA"/>
        </w:rPr>
        <w:t xml:space="preserve">функціонуванням </w:t>
      </w:r>
      <w:r w:rsidR="000953FC" w:rsidRPr="00FE5C9A">
        <w:rPr>
          <w:rFonts w:ascii="Times New Roman" w:hAnsi="Times New Roman" w:cs="Times New Roman"/>
          <w:lang w:val="uk-UA"/>
        </w:rPr>
        <w:t>Реєстр</w:t>
      </w:r>
      <w:r w:rsidRPr="00FE5C9A">
        <w:rPr>
          <w:rFonts w:ascii="Times New Roman" w:hAnsi="Times New Roman" w:cs="Times New Roman"/>
          <w:lang w:val="uk-UA"/>
        </w:rPr>
        <w:t>у</w:t>
      </w:r>
      <w:r w:rsidR="000953FC" w:rsidRPr="00FE5C9A">
        <w:rPr>
          <w:rFonts w:ascii="Times New Roman" w:hAnsi="Times New Roman" w:cs="Times New Roman"/>
          <w:lang w:val="uk-UA"/>
        </w:rPr>
        <w:t xml:space="preserve"> морських портів України (ст. 6 ЗУ «Про морські порти України»</w:t>
      </w:r>
      <w:r w:rsidR="00D744CC" w:rsidRPr="00FE5C9A">
        <w:rPr>
          <w:rFonts w:ascii="Times New Roman" w:hAnsi="Times New Roman" w:cs="Times New Roman"/>
          <w:lang w:val="uk-UA"/>
        </w:rPr>
        <w:t xml:space="preserve"> в редакції Законопроекту № 7385</w:t>
      </w:r>
      <w:r w:rsidR="000953FC" w:rsidRPr="00FE5C9A">
        <w:rPr>
          <w:rFonts w:ascii="Times New Roman" w:hAnsi="Times New Roman" w:cs="Times New Roman"/>
          <w:lang w:val="uk-UA"/>
        </w:rPr>
        <w:t>)</w:t>
      </w:r>
      <w:r w:rsidR="00FC0774" w:rsidRPr="00FE5C9A">
        <w:rPr>
          <w:rFonts w:ascii="Times New Roman" w:hAnsi="Times New Roman" w:cs="Times New Roman"/>
          <w:lang w:val="uk-UA"/>
        </w:rPr>
        <w:t>;</w:t>
      </w:r>
    </w:p>
    <w:p w14:paraId="7646DDA9" w14:textId="77777777" w:rsidR="000953FC" w:rsidRPr="00FE5C9A" w:rsidRDefault="00033900" w:rsidP="00A622BE">
      <w:pPr>
        <w:pStyle w:val="ListParagraph"/>
        <w:numPr>
          <w:ilvl w:val="0"/>
          <w:numId w:val="12"/>
        </w:numPr>
        <w:spacing w:after="100" w:line="240" w:lineRule="auto"/>
        <w:jc w:val="both"/>
        <w:rPr>
          <w:rFonts w:ascii="Times New Roman" w:hAnsi="Times New Roman" w:cs="Times New Roman"/>
          <w:lang w:val="uk-UA"/>
        </w:rPr>
      </w:pPr>
      <w:r w:rsidRPr="00FE5C9A">
        <w:rPr>
          <w:rFonts w:ascii="Times New Roman" w:hAnsi="Times New Roman" w:cs="Times New Roman"/>
          <w:lang w:val="uk-UA"/>
        </w:rPr>
        <w:t>о</w:t>
      </w:r>
      <w:r w:rsidR="000953FC" w:rsidRPr="00FE5C9A">
        <w:rPr>
          <w:rFonts w:ascii="Times New Roman" w:hAnsi="Times New Roman" w:cs="Times New Roman"/>
          <w:lang w:val="uk-UA"/>
        </w:rPr>
        <w:t>рганізаці</w:t>
      </w:r>
      <w:r w:rsidRPr="00FE5C9A">
        <w:rPr>
          <w:rFonts w:ascii="Times New Roman" w:hAnsi="Times New Roman" w:cs="Times New Roman"/>
          <w:lang w:val="uk-UA"/>
        </w:rPr>
        <w:t>єю</w:t>
      </w:r>
      <w:r w:rsidR="000953FC" w:rsidRPr="00FE5C9A">
        <w:rPr>
          <w:rFonts w:ascii="Times New Roman" w:hAnsi="Times New Roman" w:cs="Times New Roman"/>
          <w:lang w:val="uk-UA"/>
        </w:rPr>
        <w:t xml:space="preserve"> роботи в морському порту під час виникнення надзвичайних ситуацій техногенного чи природного характеру (ст. 12 ЗУ «Про морські порти України»</w:t>
      </w:r>
      <w:r w:rsidR="00D744CC" w:rsidRPr="00FE5C9A">
        <w:rPr>
          <w:rFonts w:ascii="Times New Roman" w:hAnsi="Times New Roman" w:cs="Times New Roman"/>
          <w:lang w:val="uk-UA"/>
        </w:rPr>
        <w:t xml:space="preserve"> в редакції Законопроекту № 7385</w:t>
      </w:r>
      <w:r w:rsidR="000953FC" w:rsidRPr="00FE5C9A">
        <w:rPr>
          <w:rFonts w:ascii="Times New Roman" w:hAnsi="Times New Roman" w:cs="Times New Roman"/>
          <w:lang w:val="uk-UA"/>
        </w:rPr>
        <w:t>)</w:t>
      </w:r>
      <w:r w:rsidR="00FC0774" w:rsidRPr="00FE5C9A">
        <w:rPr>
          <w:rFonts w:ascii="Times New Roman" w:hAnsi="Times New Roman" w:cs="Times New Roman"/>
          <w:lang w:val="uk-UA"/>
        </w:rPr>
        <w:t>;</w:t>
      </w:r>
    </w:p>
    <w:p w14:paraId="17B298B4" w14:textId="77777777" w:rsidR="00D744CC" w:rsidRPr="00FE5C9A" w:rsidRDefault="00D744CC" w:rsidP="00A622BE">
      <w:pPr>
        <w:pStyle w:val="ListParagraph"/>
        <w:numPr>
          <w:ilvl w:val="0"/>
          <w:numId w:val="12"/>
        </w:numPr>
        <w:spacing w:after="100" w:line="240" w:lineRule="auto"/>
        <w:jc w:val="both"/>
        <w:rPr>
          <w:rFonts w:ascii="Times New Roman" w:hAnsi="Times New Roman" w:cs="Times New Roman"/>
          <w:lang w:val="uk-UA"/>
        </w:rPr>
      </w:pPr>
      <w:r w:rsidRPr="00FE5C9A">
        <w:rPr>
          <w:rFonts w:ascii="Times New Roman" w:hAnsi="Times New Roman" w:cs="Times New Roman"/>
          <w:lang w:val="uk-UA"/>
        </w:rPr>
        <w:t>Рад</w:t>
      </w:r>
      <w:r w:rsidR="00473A4C" w:rsidRPr="00FE5C9A">
        <w:rPr>
          <w:rFonts w:ascii="Times New Roman" w:hAnsi="Times New Roman" w:cs="Times New Roman"/>
          <w:lang w:val="uk-UA"/>
        </w:rPr>
        <w:t>ою</w:t>
      </w:r>
      <w:r w:rsidRPr="00FE5C9A">
        <w:rPr>
          <w:rFonts w:ascii="Times New Roman" w:hAnsi="Times New Roman" w:cs="Times New Roman"/>
          <w:lang w:val="uk-UA"/>
        </w:rPr>
        <w:t xml:space="preserve"> морського порту (ст. 18 ЗУ «Про морські порти України» в редакції Законопроекту № 7385)</w:t>
      </w:r>
      <w:r w:rsidR="00FC0774" w:rsidRPr="00FE5C9A">
        <w:rPr>
          <w:rFonts w:ascii="Times New Roman" w:hAnsi="Times New Roman" w:cs="Times New Roman"/>
          <w:lang w:val="uk-UA"/>
        </w:rPr>
        <w:t>;</w:t>
      </w:r>
    </w:p>
    <w:p w14:paraId="3998F20E" w14:textId="77777777" w:rsidR="00D744CC" w:rsidRPr="00FE5C9A" w:rsidRDefault="00F67710" w:rsidP="00A622BE">
      <w:pPr>
        <w:pStyle w:val="ListParagraph"/>
        <w:numPr>
          <w:ilvl w:val="0"/>
          <w:numId w:val="12"/>
        </w:numPr>
        <w:spacing w:after="100" w:line="240" w:lineRule="auto"/>
        <w:jc w:val="both"/>
        <w:rPr>
          <w:rFonts w:ascii="Times New Roman" w:hAnsi="Times New Roman" w:cs="Times New Roman"/>
          <w:lang w:val="uk-UA"/>
        </w:rPr>
      </w:pPr>
      <w:r w:rsidRPr="00FE5C9A">
        <w:rPr>
          <w:rFonts w:ascii="Times New Roman" w:hAnsi="Times New Roman" w:cs="Times New Roman"/>
          <w:lang w:val="uk-UA"/>
        </w:rPr>
        <w:t xml:space="preserve">державною </w:t>
      </w:r>
      <w:r w:rsidR="00FC0774" w:rsidRPr="00FE5C9A">
        <w:rPr>
          <w:rFonts w:ascii="Times New Roman" w:hAnsi="Times New Roman" w:cs="Times New Roman"/>
          <w:lang w:val="uk-UA"/>
        </w:rPr>
        <w:t>м</w:t>
      </w:r>
      <w:r w:rsidR="00D744CC" w:rsidRPr="00FE5C9A">
        <w:rPr>
          <w:rFonts w:ascii="Times New Roman" w:hAnsi="Times New Roman" w:cs="Times New Roman"/>
          <w:lang w:val="uk-UA"/>
        </w:rPr>
        <w:t>онополізаці</w:t>
      </w:r>
      <w:r w:rsidR="00FC0774" w:rsidRPr="00FE5C9A">
        <w:rPr>
          <w:rFonts w:ascii="Times New Roman" w:hAnsi="Times New Roman" w:cs="Times New Roman"/>
          <w:lang w:val="uk-UA"/>
        </w:rPr>
        <w:t xml:space="preserve">єю ринку </w:t>
      </w:r>
      <w:r w:rsidR="00D744CC" w:rsidRPr="00FE5C9A">
        <w:rPr>
          <w:rFonts w:ascii="Times New Roman" w:hAnsi="Times New Roman" w:cs="Times New Roman"/>
          <w:lang w:val="uk-UA"/>
        </w:rPr>
        <w:t>лоцманських послуг (ч. 3 ст. 19 ЗУ «Про морські порти України» в редакції Законопроекту № 7385)</w:t>
      </w:r>
      <w:r w:rsidR="00FC0774" w:rsidRPr="00FE5C9A">
        <w:rPr>
          <w:rFonts w:ascii="Times New Roman" w:hAnsi="Times New Roman" w:cs="Times New Roman"/>
          <w:lang w:val="uk-UA"/>
        </w:rPr>
        <w:t>;</w:t>
      </w:r>
    </w:p>
    <w:p w14:paraId="3B8AD38F" w14:textId="77777777" w:rsidR="00BE2879" w:rsidRPr="00FE5C9A" w:rsidRDefault="00FC0774" w:rsidP="00A622BE">
      <w:pPr>
        <w:pStyle w:val="ListParagraph"/>
        <w:numPr>
          <w:ilvl w:val="0"/>
          <w:numId w:val="12"/>
        </w:numPr>
        <w:spacing w:after="100" w:line="240" w:lineRule="auto"/>
        <w:jc w:val="both"/>
        <w:rPr>
          <w:rFonts w:ascii="Times New Roman" w:hAnsi="Times New Roman" w:cs="Times New Roman"/>
          <w:lang w:val="uk-UA"/>
        </w:rPr>
      </w:pPr>
      <w:r w:rsidRPr="00FE5C9A">
        <w:rPr>
          <w:rFonts w:ascii="Times New Roman" w:hAnsi="Times New Roman" w:cs="Times New Roman"/>
          <w:lang w:val="uk-UA"/>
        </w:rPr>
        <w:t xml:space="preserve">поєднанням економічної природи послуг, що обумовлюють цивільно-правовий характер відносин сторін, і портових зборів, що мають імперативний характер </w:t>
      </w:r>
      <w:r w:rsidR="00BE2879" w:rsidRPr="00FE5C9A">
        <w:rPr>
          <w:rFonts w:ascii="Times New Roman" w:hAnsi="Times New Roman" w:cs="Times New Roman"/>
          <w:lang w:val="uk-UA"/>
        </w:rPr>
        <w:t>(ст. 21 ЗУ «Про морські порти України» в редакції Законопроекту № 7385)</w:t>
      </w:r>
      <w:r w:rsidRPr="00FE5C9A">
        <w:rPr>
          <w:rFonts w:ascii="Times New Roman" w:hAnsi="Times New Roman" w:cs="Times New Roman"/>
          <w:lang w:val="uk-UA"/>
        </w:rPr>
        <w:t>;</w:t>
      </w:r>
    </w:p>
    <w:p w14:paraId="57E2F1EF" w14:textId="77777777" w:rsidR="00696DDC" w:rsidRPr="00FE5C9A" w:rsidRDefault="00696DDC" w:rsidP="00696DDC">
      <w:pPr>
        <w:pStyle w:val="ListParagraph"/>
        <w:numPr>
          <w:ilvl w:val="0"/>
          <w:numId w:val="12"/>
        </w:numPr>
        <w:spacing w:after="100" w:line="240" w:lineRule="auto"/>
        <w:jc w:val="both"/>
        <w:rPr>
          <w:rFonts w:ascii="Times New Roman" w:hAnsi="Times New Roman" w:cs="Times New Roman"/>
          <w:lang w:val="uk-UA"/>
        </w:rPr>
      </w:pPr>
      <w:r w:rsidRPr="00FE5C9A">
        <w:rPr>
          <w:rFonts w:ascii="Times New Roman" w:hAnsi="Times New Roman" w:cs="Times New Roman"/>
          <w:lang w:val="uk-UA"/>
        </w:rPr>
        <w:t>запровадженням принципу екстериторіальності п</w:t>
      </w:r>
      <w:r w:rsidR="004463BE" w:rsidRPr="00FE5C9A">
        <w:rPr>
          <w:rFonts w:ascii="Times New Roman" w:hAnsi="Times New Roman" w:cs="Times New Roman"/>
          <w:lang w:val="uk-UA"/>
        </w:rPr>
        <w:t>ортов</w:t>
      </w:r>
      <w:r w:rsidRPr="00FE5C9A">
        <w:rPr>
          <w:rFonts w:ascii="Times New Roman" w:hAnsi="Times New Roman" w:cs="Times New Roman"/>
          <w:lang w:val="uk-UA"/>
        </w:rPr>
        <w:t>их</w:t>
      </w:r>
      <w:r w:rsidR="004463BE" w:rsidRPr="00FE5C9A">
        <w:rPr>
          <w:rFonts w:ascii="Times New Roman" w:hAnsi="Times New Roman" w:cs="Times New Roman"/>
          <w:lang w:val="uk-UA"/>
        </w:rPr>
        <w:t xml:space="preserve"> збор</w:t>
      </w:r>
      <w:r w:rsidRPr="00FE5C9A">
        <w:rPr>
          <w:rFonts w:ascii="Times New Roman" w:hAnsi="Times New Roman" w:cs="Times New Roman"/>
          <w:lang w:val="uk-UA"/>
        </w:rPr>
        <w:t>ів</w:t>
      </w:r>
      <w:r w:rsidR="004463BE" w:rsidRPr="00FE5C9A">
        <w:rPr>
          <w:rFonts w:ascii="Times New Roman" w:hAnsi="Times New Roman" w:cs="Times New Roman"/>
          <w:lang w:val="uk-UA"/>
        </w:rPr>
        <w:t xml:space="preserve"> (ст. 22 ЗУ «Про морські порти України» в редакції Законопроекту № 7385)</w:t>
      </w:r>
      <w:r w:rsidRPr="00FE5C9A">
        <w:rPr>
          <w:rFonts w:ascii="Times New Roman" w:hAnsi="Times New Roman" w:cs="Times New Roman"/>
          <w:lang w:val="uk-UA"/>
        </w:rPr>
        <w:t>;</w:t>
      </w:r>
    </w:p>
    <w:p w14:paraId="386847A0" w14:textId="77777777" w:rsidR="00841E97" w:rsidRPr="00FE5C9A" w:rsidRDefault="00841E97" w:rsidP="00A622BE">
      <w:pPr>
        <w:pStyle w:val="ListParagraph"/>
        <w:numPr>
          <w:ilvl w:val="0"/>
          <w:numId w:val="12"/>
        </w:numPr>
        <w:spacing w:after="100" w:line="240" w:lineRule="auto"/>
        <w:jc w:val="both"/>
        <w:rPr>
          <w:rFonts w:ascii="Times New Roman" w:hAnsi="Times New Roman" w:cs="Times New Roman"/>
          <w:lang w:val="uk-UA"/>
        </w:rPr>
      </w:pPr>
      <w:r w:rsidRPr="00FE5C9A">
        <w:rPr>
          <w:rFonts w:ascii="Times New Roman" w:hAnsi="Times New Roman" w:cs="Times New Roman"/>
          <w:lang w:val="uk-UA"/>
        </w:rPr>
        <w:t>включенням до території морського порту земель громадської забудови (ч. 3 ст. 24 ЗУ «Про морські порти України» в редакції Законопроекту № 7385);</w:t>
      </w:r>
    </w:p>
    <w:p w14:paraId="13908AE3" w14:textId="77777777" w:rsidR="00841E97" w:rsidRPr="00FE5C9A" w:rsidRDefault="00696DDC" w:rsidP="00A622BE">
      <w:pPr>
        <w:pStyle w:val="ListParagraph"/>
        <w:numPr>
          <w:ilvl w:val="0"/>
          <w:numId w:val="12"/>
        </w:numPr>
        <w:spacing w:after="100" w:line="240" w:lineRule="auto"/>
        <w:jc w:val="both"/>
        <w:rPr>
          <w:rFonts w:ascii="Times New Roman" w:hAnsi="Times New Roman" w:cs="Times New Roman"/>
          <w:lang w:val="uk-UA"/>
        </w:rPr>
      </w:pPr>
      <w:r w:rsidRPr="00FE5C9A">
        <w:rPr>
          <w:rFonts w:ascii="Times New Roman" w:hAnsi="Times New Roman" w:cs="Times New Roman"/>
          <w:lang w:val="uk-UA"/>
        </w:rPr>
        <w:t>о</w:t>
      </w:r>
      <w:r w:rsidR="004463BE" w:rsidRPr="00FE5C9A">
        <w:rPr>
          <w:rFonts w:ascii="Times New Roman" w:hAnsi="Times New Roman" w:cs="Times New Roman"/>
          <w:lang w:val="uk-UA"/>
        </w:rPr>
        <w:t>собливост</w:t>
      </w:r>
      <w:r w:rsidRPr="00FE5C9A">
        <w:rPr>
          <w:rFonts w:ascii="Times New Roman" w:hAnsi="Times New Roman" w:cs="Times New Roman"/>
          <w:lang w:val="uk-UA"/>
        </w:rPr>
        <w:t>ями</w:t>
      </w:r>
      <w:r w:rsidR="004463BE" w:rsidRPr="00FE5C9A">
        <w:rPr>
          <w:rFonts w:ascii="Times New Roman" w:hAnsi="Times New Roman" w:cs="Times New Roman"/>
          <w:lang w:val="uk-UA"/>
        </w:rPr>
        <w:t xml:space="preserve"> інвестування та компенсаці</w:t>
      </w:r>
      <w:r w:rsidRPr="00FE5C9A">
        <w:rPr>
          <w:rFonts w:ascii="Times New Roman" w:hAnsi="Times New Roman" w:cs="Times New Roman"/>
          <w:lang w:val="uk-UA"/>
        </w:rPr>
        <w:t>ї</w:t>
      </w:r>
      <w:r w:rsidR="004463BE" w:rsidRPr="00FE5C9A">
        <w:rPr>
          <w:rFonts w:ascii="Times New Roman" w:hAnsi="Times New Roman" w:cs="Times New Roman"/>
          <w:lang w:val="uk-UA"/>
        </w:rPr>
        <w:t xml:space="preserve"> внесених суб’єктами господарювання інвестицій у стратегічні об’єкти портової інфраструктури (ст. 27 ЗУ «Про морські порти України» в редакції Законопроекту № 7385)</w:t>
      </w:r>
      <w:r w:rsidR="00FE5C9A" w:rsidRPr="00FE5C9A">
        <w:rPr>
          <w:rFonts w:ascii="Times New Roman" w:hAnsi="Times New Roman" w:cs="Times New Roman"/>
          <w:lang w:val="uk-UA"/>
        </w:rPr>
        <w:t>.</w:t>
      </w:r>
    </w:p>
    <w:p w14:paraId="2B2CDE10" w14:textId="77777777" w:rsidR="00560605" w:rsidRPr="000F7D7B" w:rsidRDefault="000E5FA4" w:rsidP="00AB620E">
      <w:pPr>
        <w:spacing w:after="100" w:line="240" w:lineRule="auto"/>
        <w:ind w:firstLine="446"/>
        <w:jc w:val="both"/>
        <w:rPr>
          <w:rFonts w:ascii="Times New Roman" w:hAnsi="Times New Roman" w:cs="Times New Roman"/>
          <w:lang w:val="uk-UA"/>
        </w:rPr>
      </w:pPr>
      <w:r w:rsidRPr="000F7D7B">
        <w:rPr>
          <w:rFonts w:ascii="Times New Roman" w:hAnsi="Times New Roman" w:cs="Times New Roman"/>
          <w:lang w:val="uk-UA"/>
        </w:rPr>
        <w:t xml:space="preserve">З урахуванням викладеного, експерти компаній-членів Палати дійшли загального висновку про підтримання Законопроекту № 7385 виключно за умови врахування та внесення змін до Законопроекту </w:t>
      </w:r>
      <w:r w:rsidRPr="000F7D7B">
        <w:rPr>
          <w:rFonts w:ascii="Times New Roman" w:hAnsi="Times New Roman" w:cs="Times New Roman"/>
          <w:lang w:val="uk-UA"/>
        </w:rPr>
        <w:lastRenderedPageBreak/>
        <w:t xml:space="preserve">до винесення </w:t>
      </w:r>
      <w:r w:rsidR="00C70B4D" w:rsidRPr="000F7D7B">
        <w:rPr>
          <w:rFonts w:ascii="Times New Roman" w:hAnsi="Times New Roman" w:cs="Times New Roman"/>
          <w:lang w:val="uk-UA"/>
        </w:rPr>
        <w:t xml:space="preserve">його </w:t>
      </w:r>
      <w:r w:rsidRPr="000F7D7B">
        <w:rPr>
          <w:rFonts w:ascii="Times New Roman" w:hAnsi="Times New Roman" w:cs="Times New Roman"/>
          <w:lang w:val="uk-UA"/>
        </w:rPr>
        <w:t xml:space="preserve">на голосування до Верховної Ради України </w:t>
      </w:r>
      <w:r w:rsidR="00C70B4D" w:rsidRPr="000F7D7B">
        <w:rPr>
          <w:rFonts w:ascii="Times New Roman" w:hAnsi="Times New Roman" w:cs="Times New Roman"/>
          <w:lang w:val="uk-UA"/>
        </w:rPr>
        <w:t>у першому</w:t>
      </w:r>
      <w:r w:rsidRPr="000F7D7B">
        <w:rPr>
          <w:rFonts w:ascii="Times New Roman" w:hAnsi="Times New Roman" w:cs="Times New Roman"/>
          <w:lang w:val="uk-UA"/>
        </w:rPr>
        <w:t xml:space="preserve"> читанн</w:t>
      </w:r>
      <w:r w:rsidR="00C70B4D" w:rsidRPr="000F7D7B">
        <w:rPr>
          <w:rFonts w:ascii="Times New Roman" w:hAnsi="Times New Roman" w:cs="Times New Roman"/>
          <w:lang w:val="uk-UA"/>
        </w:rPr>
        <w:t>і</w:t>
      </w:r>
      <w:r w:rsidRPr="000F7D7B">
        <w:rPr>
          <w:rFonts w:ascii="Times New Roman" w:hAnsi="Times New Roman" w:cs="Times New Roman"/>
          <w:lang w:val="uk-UA"/>
        </w:rPr>
        <w:t xml:space="preserve"> (зміни та коментарі викладені у Додатку до даного листа)</w:t>
      </w:r>
      <w:r w:rsidR="009E3A87" w:rsidRPr="000F7D7B">
        <w:rPr>
          <w:rFonts w:ascii="Times New Roman" w:hAnsi="Times New Roman" w:cs="Times New Roman"/>
          <w:lang w:val="uk-UA"/>
        </w:rPr>
        <w:t>, у випадку технічної неможливості врахування зауважень до першого читання – обов’язково їх врахувати перед винесенням Законопроекту на друге читання</w:t>
      </w:r>
      <w:r w:rsidRPr="000F7D7B">
        <w:rPr>
          <w:rFonts w:ascii="Times New Roman" w:hAnsi="Times New Roman" w:cs="Times New Roman"/>
          <w:lang w:val="uk-UA"/>
        </w:rPr>
        <w:t xml:space="preserve">. </w:t>
      </w:r>
      <w:r w:rsidR="00560605" w:rsidRPr="000F7D7B">
        <w:rPr>
          <w:rFonts w:ascii="Times New Roman" w:hAnsi="Times New Roman" w:cs="Times New Roman"/>
          <w:lang w:val="uk-UA"/>
        </w:rPr>
        <w:t xml:space="preserve"> </w:t>
      </w:r>
    </w:p>
    <w:p w14:paraId="734FDD1B" w14:textId="77777777" w:rsidR="00BF645A" w:rsidRPr="00FB2FFE" w:rsidRDefault="00CD2A3B" w:rsidP="00AB620E">
      <w:pPr>
        <w:spacing w:after="100" w:line="240" w:lineRule="auto"/>
        <w:ind w:firstLine="446"/>
        <w:jc w:val="both"/>
        <w:rPr>
          <w:rFonts w:ascii="Times New Roman" w:hAnsi="Times New Roman" w:cs="Times New Roman"/>
          <w:lang w:val="uk-UA"/>
        </w:rPr>
      </w:pPr>
      <w:r w:rsidRPr="000F7D7B">
        <w:rPr>
          <w:rFonts w:ascii="Times New Roman" w:hAnsi="Times New Roman" w:cs="Times New Roman"/>
          <w:lang w:val="uk-UA"/>
        </w:rPr>
        <w:t xml:space="preserve">Враховуючи вищенаведене, експерти компаній-членів Палати, звертаються до Вас, шановний Ярославе Васильовичу, з проханням врахувати </w:t>
      </w:r>
      <w:r w:rsidR="00E80A29" w:rsidRPr="000F7D7B">
        <w:rPr>
          <w:rFonts w:ascii="Times New Roman" w:hAnsi="Times New Roman" w:cs="Times New Roman"/>
          <w:lang w:val="uk-UA"/>
        </w:rPr>
        <w:t xml:space="preserve">позицію </w:t>
      </w:r>
      <w:r w:rsidRPr="000F7D7B">
        <w:rPr>
          <w:rFonts w:ascii="Times New Roman" w:hAnsi="Times New Roman" w:cs="Times New Roman"/>
          <w:lang w:val="uk-UA"/>
        </w:rPr>
        <w:t>експертів компаній-членів Палати</w:t>
      </w:r>
      <w:r w:rsidR="00E80A29" w:rsidRPr="000F7D7B">
        <w:rPr>
          <w:rFonts w:ascii="Times New Roman" w:hAnsi="Times New Roman" w:cs="Times New Roman"/>
          <w:lang w:val="uk-UA"/>
        </w:rPr>
        <w:t>, викладену у даному листі</w:t>
      </w:r>
      <w:r w:rsidR="009E3A87" w:rsidRPr="000F7D7B">
        <w:rPr>
          <w:rFonts w:ascii="Times New Roman" w:hAnsi="Times New Roman" w:cs="Times New Roman"/>
          <w:lang w:val="uk-UA"/>
        </w:rPr>
        <w:t xml:space="preserve"> та провести протокольну зустріч із експертами компаній-членів Палати для опрацювання відповідних змін до Законопроекту</w:t>
      </w:r>
      <w:bookmarkStart w:id="2" w:name="_Hlk490125074"/>
      <w:r w:rsidR="009E3A87" w:rsidRPr="000F7D7B">
        <w:rPr>
          <w:rFonts w:ascii="Times New Roman" w:hAnsi="Times New Roman" w:cs="Times New Roman"/>
          <w:lang w:val="uk-UA"/>
        </w:rPr>
        <w:t xml:space="preserve"> та </w:t>
      </w:r>
      <w:r w:rsidR="00BF645A" w:rsidRPr="000F7D7B">
        <w:rPr>
          <w:rFonts w:ascii="Times New Roman" w:hAnsi="Times New Roman" w:cs="Times New Roman"/>
          <w:lang w:val="uk-UA"/>
        </w:rPr>
        <w:t>напрацювання консолідованих рішень.</w:t>
      </w:r>
    </w:p>
    <w:p w14:paraId="59E25815" w14:textId="77777777" w:rsidR="00341EBB" w:rsidRPr="000F7D7B" w:rsidRDefault="00341EBB" w:rsidP="00AB620E">
      <w:pPr>
        <w:spacing w:after="100" w:line="240" w:lineRule="auto"/>
        <w:ind w:firstLine="446"/>
        <w:jc w:val="both"/>
        <w:rPr>
          <w:rFonts w:ascii="Times New Roman" w:hAnsi="Times New Roman" w:cs="Times New Roman"/>
          <w:lang w:val="uk-UA"/>
        </w:rPr>
      </w:pPr>
      <w:r w:rsidRPr="00FB2FFE">
        <w:rPr>
          <w:rFonts w:ascii="Times New Roman" w:hAnsi="Times New Roman" w:cs="Times New Roman"/>
          <w:lang w:val="uk-UA"/>
        </w:rPr>
        <w:t xml:space="preserve">З будь-яких питань, що можуть виникнути у Вас у зв'язку із викладеним вище, просимо відповідальну особу з Вашого офісу зв'язуватися з нами за телефоном 490 5800 (контактна особа </w:t>
      </w:r>
      <w:r w:rsidR="00C70B4D" w:rsidRPr="00FB2FFE">
        <w:rPr>
          <w:rFonts w:ascii="Times New Roman" w:hAnsi="Times New Roman" w:cs="Times New Roman"/>
          <w:lang w:val="uk-UA"/>
        </w:rPr>
        <w:t>–</w:t>
      </w:r>
      <w:r w:rsidRPr="00FB2FFE">
        <w:rPr>
          <w:rFonts w:ascii="Times New Roman" w:hAnsi="Times New Roman" w:cs="Times New Roman"/>
          <w:lang w:val="uk-UA"/>
        </w:rPr>
        <w:t xml:space="preserve"> </w:t>
      </w:r>
      <w:r w:rsidR="00A01898">
        <w:rPr>
          <w:rFonts w:ascii="Times New Roman" w:hAnsi="Times New Roman" w:cs="Times New Roman"/>
          <w:lang w:val="uk-UA"/>
        </w:rPr>
        <w:t xml:space="preserve">Лідія </w:t>
      </w:r>
      <w:proofErr w:type="spellStart"/>
      <w:r w:rsidR="00A01898">
        <w:rPr>
          <w:rFonts w:ascii="Times New Roman" w:hAnsi="Times New Roman" w:cs="Times New Roman"/>
          <w:lang w:val="uk-UA"/>
        </w:rPr>
        <w:t>Левіцька</w:t>
      </w:r>
      <w:proofErr w:type="spellEnd"/>
      <w:r w:rsidRPr="00FB2FFE">
        <w:rPr>
          <w:rFonts w:ascii="Times New Roman" w:hAnsi="Times New Roman" w:cs="Times New Roman"/>
          <w:lang w:val="uk-UA"/>
        </w:rPr>
        <w:t xml:space="preserve">, менеджер з питань стратегічного розвитку) або електронною поштою за </w:t>
      </w:r>
      <w:proofErr w:type="spellStart"/>
      <w:r w:rsidRPr="00FB2FFE">
        <w:rPr>
          <w:rFonts w:ascii="Times New Roman" w:hAnsi="Times New Roman" w:cs="Times New Roman"/>
          <w:lang w:val="uk-UA"/>
        </w:rPr>
        <w:t>адресою</w:t>
      </w:r>
      <w:proofErr w:type="spellEnd"/>
      <w:r w:rsidRPr="00FB2FFE">
        <w:rPr>
          <w:rFonts w:ascii="Times New Roman" w:hAnsi="Times New Roman" w:cs="Times New Roman"/>
          <w:lang w:val="uk-UA"/>
        </w:rPr>
        <w:t xml:space="preserve"> </w:t>
      </w:r>
      <w:hyperlink r:id="rId8" w:history="1">
        <w:r w:rsidR="00A01898" w:rsidRPr="00215DDA">
          <w:rPr>
            <w:rStyle w:val="Hyperlink"/>
            <w:rFonts w:ascii="Times New Roman" w:hAnsi="Times New Roman" w:cs="Times New Roman"/>
            <w:lang w:val="en-US"/>
          </w:rPr>
          <w:t>llevitska</w:t>
        </w:r>
        <w:r w:rsidR="00A01898" w:rsidRPr="00215DDA">
          <w:rPr>
            <w:rStyle w:val="Hyperlink"/>
            <w:rFonts w:ascii="Times New Roman" w:hAnsi="Times New Roman" w:cs="Times New Roman"/>
            <w:lang w:val="uk-UA"/>
          </w:rPr>
          <w:t>@chamber.ua</w:t>
        </w:r>
      </w:hyperlink>
      <w:r w:rsidRPr="00FB2FFE">
        <w:rPr>
          <w:rFonts w:ascii="Times New Roman" w:hAnsi="Times New Roman" w:cs="Times New Roman"/>
          <w:lang w:val="uk-UA"/>
        </w:rPr>
        <w:t>.</w:t>
      </w:r>
    </w:p>
    <w:p w14:paraId="5B5A0075" w14:textId="77777777" w:rsidR="00ED7FA6" w:rsidRPr="00FB2FFE" w:rsidRDefault="00ED7FA6" w:rsidP="00AB620E">
      <w:pPr>
        <w:tabs>
          <w:tab w:val="left" w:pos="567"/>
          <w:tab w:val="center" w:pos="4677"/>
        </w:tabs>
        <w:spacing w:after="100" w:line="240" w:lineRule="auto"/>
        <w:jc w:val="both"/>
        <w:rPr>
          <w:rFonts w:ascii="Times New Roman" w:eastAsia="Calibri" w:hAnsi="Times New Roman" w:cs="Times New Roman"/>
          <w:b/>
          <w:lang w:val="uk-UA"/>
        </w:rPr>
      </w:pPr>
    </w:p>
    <w:p w14:paraId="26D078C0" w14:textId="77777777" w:rsidR="00EE3D85" w:rsidRPr="00FB2FFE" w:rsidRDefault="00EE3D85" w:rsidP="00AB620E">
      <w:pPr>
        <w:tabs>
          <w:tab w:val="left" w:pos="567"/>
          <w:tab w:val="center" w:pos="4677"/>
        </w:tabs>
        <w:spacing w:after="100" w:line="240" w:lineRule="auto"/>
        <w:jc w:val="both"/>
        <w:rPr>
          <w:rFonts w:ascii="Times New Roman" w:eastAsia="Calibri" w:hAnsi="Times New Roman" w:cs="Times New Roman"/>
          <w:i/>
          <w:lang w:val="uk-UA"/>
        </w:rPr>
      </w:pPr>
      <w:r w:rsidRPr="00FB2FFE">
        <w:rPr>
          <w:rFonts w:ascii="Times New Roman" w:eastAsia="Calibri" w:hAnsi="Times New Roman" w:cs="Times New Roman"/>
          <w:i/>
          <w:lang w:val="uk-UA"/>
        </w:rPr>
        <w:t>Додаток</w:t>
      </w:r>
      <w:r w:rsidRPr="00FC17C9">
        <w:rPr>
          <w:rFonts w:ascii="Times New Roman" w:eastAsia="Calibri" w:hAnsi="Times New Roman" w:cs="Times New Roman"/>
          <w:i/>
          <w:lang w:val="uk-UA"/>
        </w:rPr>
        <w:t xml:space="preserve">: на </w:t>
      </w:r>
      <w:r w:rsidR="009B46B2" w:rsidRPr="00FC17C9">
        <w:rPr>
          <w:rFonts w:ascii="Times New Roman" w:eastAsia="Calibri" w:hAnsi="Times New Roman" w:cs="Times New Roman"/>
          <w:i/>
          <w:lang w:val="uk-UA"/>
        </w:rPr>
        <w:t>1</w:t>
      </w:r>
      <w:r w:rsidR="00FC17C9" w:rsidRPr="00FC17C9">
        <w:rPr>
          <w:rFonts w:ascii="Times New Roman" w:eastAsia="Calibri" w:hAnsi="Times New Roman" w:cs="Times New Roman"/>
          <w:i/>
          <w:lang w:val="uk-UA"/>
        </w:rPr>
        <w:t>1</w:t>
      </w:r>
      <w:r w:rsidRPr="00FC17C9">
        <w:rPr>
          <w:rFonts w:ascii="Times New Roman" w:eastAsia="Calibri" w:hAnsi="Times New Roman" w:cs="Times New Roman"/>
          <w:i/>
          <w:lang w:val="uk-UA"/>
        </w:rPr>
        <w:t xml:space="preserve"> </w:t>
      </w:r>
      <w:proofErr w:type="spellStart"/>
      <w:r w:rsidRPr="00FC17C9">
        <w:rPr>
          <w:rFonts w:ascii="Times New Roman" w:eastAsia="Calibri" w:hAnsi="Times New Roman" w:cs="Times New Roman"/>
          <w:i/>
          <w:lang w:val="uk-UA"/>
        </w:rPr>
        <w:t>арк</w:t>
      </w:r>
      <w:proofErr w:type="spellEnd"/>
      <w:r w:rsidRPr="00FB2FFE">
        <w:rPr>
          <w:rFonts w:ascii="Times New Roman" w:eastAsia="Calibri" w:hAnsi="Times New Roman" w:cs="Times New Roman"/>
          <w:i/>
          <w:lang w:val="uk-UA"/>
        </w:rPr>
        <w:t>.</w:t>
      </w:r>
    </w:p>
    <w:p w14:paraId="26B514F9" w14:textId="77777777" w:rsidR="00EE3D85" w:rsidRPr="00FB2FFE" w:rsidRDefault="00EE3D85" w:rsidP="00AB620E">
      <w:pPr>
        <w:tabs>
          <w:tab w:val="left" w:pos="567"/>
          <w:tab w:val="center" w:pos="4677"/>
        </w:tabs>
        <w:spacing w:after="100" w:line="240" w:lineRule="auto"/>
        <w:jc w:val="both"/>
        <w:rPr>
          <w:rFonts w:ascii="Times New Roman" w:eastAsia="Calibri" w:hAnsi="Times New Roman" w:cs="Times New Roman"/>
          <w:b/>
          <w:lang w:val="uk-UA"/>
        </w:rPr>
      </w:pPr>
    </w:p>
    <w:p w14:paraId="0BF26948" w14:textId="77777777" w:rsidR="00341EBB" w:rsidRPr="00FB2FFE" w:rsidRDefault="00341EBB" w:rsidP="00AB620E">
      <w:pPr>
        <w:tabs>
          <w:tab w:val="left" w:pos="567"/>
          <w:tab w:val="center" w:pos="4677"/>
        </w:tabs>
        <w:spacing w:after="100" w:line="240" w:lineRule="auto"/>
        <w:jc w:val="both"/>
        <w:rPr>
          <w:rFonts w:ascii="Times New Roman" w:eastAsia="Calibri" w:hAnsi="Times New Roman" w:cs="Times New Roman"/>
          <w:b/>
          <w:lang w:val="uk-UA"/>
        </w:rPr>
      </w:pPr>
      <w:r w:rsidRPr="00FB2FFE">
        <w:rPr>
          <w:rFonts w:ascii="Times New Roman" w:eastAsia="Calibri" w:hAnsi="Times New Roman" w:cs="Times New Roman"/>
          <w:b/>
          <w:lang w:val="uk-UA"/>
        </w:rPr>
        <w:t>З повагою,</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FB2FFE" w:rsidRPr="00FB2FFE" w14:paraId="13BFC5A7" w14:textId="77777777" w:rsidTr="00F52C69">
        <w:tc>
          <w:tcPr>
            <w:tcW w:w="5068" w:type="dxa"/>
          </w:tcPr>
          <w:p w14:paraId="6DBD93F2" w14:textId="77777777" w:rsidR="00F52C69" w:rsidRPr="00FB2FFE" w:rsidRDefault="00F52C69" w:rsidP="00AB620E">
            <w:pPr>
              <w:tabs>
                <w:tab w:val="left" w:pos="567"/>
                <w:tab w:val="center" w:pos="4677"/>
              </w:tabs>
              <w:spacing w:after="100"/>
              <w:jc w:val="both"/>
              <w:rPr>
                <w:rFonts w:ascii="Times New Roman" w:eastAsia="Calibri" w:hAnsi="Times New Roman" w:cs="Times New Roman"/>
                <w:b/>
                <w:lang w:val="uk-UA"/>
              </w:rPr>
            </w:pPr>
            <w:r w:rsidRPr="00FB2FFE">
              <w:rPr>
                <w:rFonts w:ascii="Times New Roman" w:eastAsia="Calibri" w:hAnsi="Times New Roman" w:cs="Times New Roman"/>
                <w:b/>
                <w:sz w:val="22"/>
                <w:szCs w:val="22"/>
                <w:lang w:val="uk-UA"/>
              </w:rPr>
              <w:t>Президент</w:t>
            </w:r>
          </w:p>
        </w:tc>
        <w:tc>
          <w:tcPr>
            <w:tcW w:w="5069" w:type="dxa"/>
          </w:tcPr>
          <w:p w14:paraId="1CE18BE0" w14:textId="77777777" w:rsidR="00F52C69" w:rsidRPr="00FB2FFE" w:rsidRDefault="00F52C69" w:rsidP="00F52C69">
            <w:pPr>
              <w:tabs>
                <w:tab w:val="left" w:pos="567"/>
                <w:tab w:val="center" w:pos="4677"/>
              </w:tabs>
              <w:spacing w:after="100"/>
              <w:jc w:val="right"/>
              <w:rPr>
                <w:rFonts w:ascii="Times New Roman" w:eastAsia="Calibri" w:hAnsi="Times New Roman" w:cs="Times New Roman"/>
                <w:b/>
                <w:lang w:val="uk-UA"/>
              </w:rPr>
            </w:pPr>
            <w:r w:rsidRPr="00FB2FFE">
              <w:rPr>
                <w:rFonts w:ascii="Times New Roman" w:hAnsi="Times New Roman" w:cs="Times New Roman"/>
                <w:b/>
                <w:sz w:val="22"/>
                <w:szCs w:val="22"/>
                <w:lang w:val="uk-UA"/>
              </w:rPr>
              <w:t xml:space="preserve">Андрій </w:t>
            </w:r>
            <w:proofErr w:type="spellStart"/>
            <w:r w:rsidRPr="00FB2FFE">
              <w:rPr>
                <w:rFonts w:ascii="Times New Roman" w:hAnsi="Times New Roman" w:cs="Times New Roman"/>
                <w:b/>
                <w:sz w:val="22"/>
                <w:szCs w:val="22"/>
                <w:lang w:val="uk-UA"/>
              </w:rPr>
              <w:t>Гундер</w:t>
            </w:r>
            <w:proofErr w:type="spellEnd"/>
          </w:p>
        </w:tc>
      </w:tr>
    </w:tbl>
    <w:p w14:paraId="3F0E50C4" w14:textId="77777777" w:rsidR="00F52C69" w:rsidRPr="00FB2FFE" w:rsidRDefault="00F52C69" w:rsidP="00AB620E">
      <w:pPr>
        <w:tabs>
          <w:tab w:val="left" w:pos="567"/>
          <w:tab w:val="center" w:pos="4677"/>
        </w:tabs>
        <w:spacing w:after="100" w:line="240" w:lineRule="auto"/>
        <w:jc w:val="both"/>
        <w:rPr>
          <w:rFonts w:ascii="Times New Roman" w:eastAsia="Calibri" w:hAnsi="Times New Roman" w:cs="Times New Roman"/>
          <w:b/>
          <w:lang w:val="uk-UA"/>
        </w:rPr>
      </w:pPr>
    </w:p>
    <w:p w14:paraId="233D326A" w14:textId="77777777" w:rsidR="00ED7FA6" w:rsidRPr="00FB2FFE" w:rsidRDefault="00341EBB" w:rsidP="00AB620E">
      <w:pPr>
        <w:spacing w:after="100" w:line="240" w:lineRule="auto"/>
        <w:jc w:val="both"/>
        <w:rPr>
          <w:rFonts w:ascii="Times New Roman" w:hAnsi="Times New Roman" w:cs="Times New Roman"/>
          <w:b/>
          <w:lang w:val="uk-UA"/>
        </w:rPr>
      </w:pPr>
      <w:r w:rsidRPr="00FB2FFE">
        <w:rPr>
          <w:rFonts w:ascii="Times New Roman" w:eastAsia="Calibri" w:hAnsi="Times New Roman" w:cs="Times New Roman"/>
          <w:b/>
          <w:lang w:val="uk-UA"/>
        </w:rPr>
        <w:tab/>
      </w:r>
      <w:r w:rsidRPr="00FB2FFE">
        <w:rPr>
          <w:rFonts w:ascii="Times New Roman" w:hAnsi="Times New Roman" w:cs="Times New Roman"/>
          <w:b/>
          <w:lang w:val="uk-UA"/>
        </w:rPr>
        <w:tab/>
      </w:r>
      <w:r w:rsidRPr="00FB2FFE">
        <w:rPr>
          <w:rFonts w:ascii="Times New Roman" w:hAnsi="Times New Roman" w:cs="Times New Roman"/>
          <w:b/>
          <w:lang w:val="uk-UA"/>
        </w:rPr>
        <w:tab/>
      </w:r>
      <w:r w:rsidRPr="00FB2FFE">
        <w:rPr>
          <w:rFonts w:ascii="Times New Roman" w:hAnsi="Times New Roman" w:cs="Times New Roman"/>
          <w:b/>
          <w:lang w:val="uk-UA"/>
        </w:rPr>
        <w:tab/>
      </w:r>
      <w:r w:rsidRPr="00FB2FFE">
        <w:rPr>
          <w:rFonts w:ascii="Times New Roman" w:hAnsi="Times New Roman" w:cs="Times New Roman"/>
          <w:b/>
          <w:lang w:val="uk-UA"/>
        </w:rPr>
        <w:tab/>
      </w:r>
      <w:r w:rsidRPr="00FB2FFE">
        <w:rPr>
          <w:rFonts w:ascii="Times New Roman" w:hAnsi="Times New Roman" w:cs="Times New Roman"/>
          <w:b/>
          <w:lang w:val="uk-UA"/>
        </w:rPr>
        <w:tab/>
      </w:r>
      <w:r w:rsidRPr="00FB2FFE">
        <w:rPr>
          <w:rFonts w:ascii="Times New Roman" w:hAnsi="Times New Roman" w:cs="Times New Roman"/>
          <w:b/>
          <w:lang w:val="uk-UA"/>
        </w:rPr>
        <w:tab/>
      </w:r>
      <w:r w:rsidRPr="00FB2FFE">
        <w:rPr>
          <w:rFonts w:ascii="Times New Roman" w:hAnsi="Times New Roman" w:cs="Times New Roman"/>
          <w:b/>
          <w:lang w:val="uk-UA"/>
        </w:rPr>
        <w:tab/>
      </w:r>
      <w:r w:rsidR="00ED7FA6" w:rsidRPr="00FB2FFE">
        <w:rPr>
          <w:rFonts w:ascii="Times New Roman" w:hAnsi="Times New Roman" w:cs="Times New Roman"/>
          <w:b/>
          <w:lang w:val="uk-UA"/>
        </w:rPr>
        <w:t xml:space="preserve">   </w:t>
      </w:r>
      <w:r w:rsidRPr="00FB2FFE">
        <w:rPr>
          <w:rFonts w:ascii="Times New Roman" w:hAnsi="Times New Roman" w:cs="Times New Roman"/>
          <w:b/>
          <w:lang w:val="uk-UA"/>
        </w:rPr>
        <w:tab/>
      </w:r>
      <w:r w:rsidRPr="00FB2FFE">
        <w:rPr>
          <w:rFonts w:ascii="Times New Roman" w:hAnsi="Times New Roman" w:cs="Times New Roman"/>
          <w:b/>
          <w:lang w:val="uk-UA"/>
        </w:rPr>
        <w:tab/>
      </w:r>
      <w:r w:rsidR="00ED7FA6" w:rsidRPr="00FB2FFE">
        <w:rPr>
          <w:rFonts w:ascii="Times New Roman" w:hAnsi="Times New Roman" w:cs="Times New Roman"/>
          <w:b/>
          <w:lang w:val="uk-UA"/>
        </w:rPr>
        <w:t xml:space="preserve">      </w:t>
      </w:r>
      <w:r w:rsidR="00C15A94" w:rsidRPr="00FB2FFE">
        <w:rPr>
          <w:rFonts w:ascii="Times New Roman" w:hAnsi="Times New Roman" w:cs="Times New Roman"/>
          <w:b/>
          <w:lang w:val="uk-UA"/>
        </w:rPr>
        <w:t xml:space="preserve">               </w:t>
      </w:r>
    </w:p>
    <w:p w14:paraId="7DC3E3B9" w14:textId="77777777" w:rsidR="009D2663" w:rsidRPr="00FB2FFE" w:rsidRDefault="009D2663" w:rsidP="00AB620E">
      <w:pPr>
        <w:pStyle w:val="Heading3"/>
        <w:shd w:val="clear" w:color="auto" w:fill="FFFFFF"/>
        <w:spacing w:before="0" w:beforeAutospacing="0" w:afterAutospacing="0"/>
        <w:jc w:val="right"/>
        <w:textAlignment w:val="baseline"/>
        <w:rPr>
          <w:sz w:val="22"/>
          <w:szCs w:val="22"/>
          <w:lang w:val="uk-UA"/>
        </w:rPr>
      </w:pPr>
      <w:r w:rsidRPr="00FB2FFE">
        <w:rPr>
          <w:sz w:val="22"/>
          <w:szCs w:val="22"/>
          <w:lang w:val="uk-UA"/>
        </w:rPr>
        <w:br w:type="page"/>
      </w:r>
    </w:p>
    <w:p w14:paraId="5F041A87" w14:textId="77777777" w:rsidR="000E5FA4" w:rsidRPr="00FB2FFE" w:rsidRDefault="000E5FA4" w:rsidP="009D2663">
      <w:pPr>
        <w:pStyle w:val="Heading3"/>
        <w:shd w:val="clear" w:color="auto" w:fill="FFFFFF"/>
        <w:spacing w:before="0" w:beforeAutospacing="0" w:after="0" w:afterAutospacing="0"/>
        <w:jc w:val="right"/>
        <w:textAlignment w:val="baseline"/>
        <w:rPr>
          <w:sz w:val="22"/>
          <w:szCs w:val="22"/>
          <w:lang w:val="uk-UA"/>
        </w:rPr>
      </w:pPr>
      <w:r w:rsidRPr="00FB2FFE">
        <w:rPr>
          <w:sz w:val="22"/>
          <w:szCs w:val="22"/>
          <w:lang w:val="uk-UA"/>
        </w:rPr>
        <w:lastRenderedPageBreak/>
        <w:t xml:space="preserve">Додаток до Листа </w:t>
      </w:r>
    </w:p>
    <w:p w14:paraId="3B7AA3A8" w14:textId="77777777" w:rsidR="000E5FA4" w:rsidRPr="00FB2FFE" w:rsidRDefault="000E5FA4" w:rsidP="009D2663">
      <w:pPr>
        <w:pStyle w:val="Heading3"/>
        <w:shd w:val="clear" w:color="auto" w:fill="FFFFFF"/>
        <w:spacing w:before="0" w:beforeAutospacing="0" w:after="0" w:afterAutospacing="0"/>
        <w:jc w:val="right"/>
        <w:textAlignment w:val="baseline"/>
        <w:rPr>
          <w:sz w:val="22"/>
          <w:szCs w:val="22"/>
          <w:lang w:val="uk-UA"/>
        </w:rPr>
      </w:pPr>
      <w:r w:rsidRPr="00FB2FFE">
        <w:rPr>
          <w:sz w:val="22"/>
          <w:szCs w:val="22"/>
          <w:lang w:val="uk-UA"/>
        </w:rPr>
        <w:t xml:space="preserve">Американської торговельної палати в Україні </w:t>
      </w:r>
    </w:p>
    <w:p w14:paraId="6AE52C1C" w14:textId="77777777" w:rsidR="000E5FA4" w:rsidRPr="00FB2FFE" w:rsidRDefault="000E5FA4" w:rsidP="009D2663">
      <w:pPr>
        <w:spacing w:after="0" w:line="240" w:lineRule="auto"/>
        <w:jc w:val="right"/>
        <w:rPr>
          <w:rFonts w:ascii="Times New Roman" w:eastAsia="Times New Roman" w:hAnsi="Times New Roman" w:cs="Times New Roman"/>
          <w:b/>
          <w:bCs/>
          <w:lang w:val="uk-UA" w:eastAsia="ru-RU"/>
        </w:rPr>
      </w:pPr>
      <w:r w:rsidRPr="00FB2FFE">
        <w:rPr>
          <w:rFonts w:ascii="Times New Roman" w:hAnsi="Times New Roman" w:cs="Times New Roman"/>
          <w:b/>
          <w:lang w:val="uk-UA"/>
        </w:rPr>
        <w:t>№ _____ від ____________</w:t>
      </w:r>
    </w:p>
    <w:p w14:paraId="74DA2455" w14:textId="77777777" w:rsidR="000E5FA4" w:rsidRPr="00FB2FFE" w:rsidRDefault="000E5FA4" w:rsidP="009D2663">
      <w:pPr>
        <w:spacing w:after="0" w:line="240" w:lineRule="auto"/>
        <w:jc w:val="right"/>
        <w:rPr>
          <w:rFonts w:ascii="Times New Roman" w:hAnsi="Times New Roman" w:cs="Times New Roman"/>
          <w:b/>
          <w:lang w:val="uk-UA"/>
        </w:rPr>
      </w:pPr>
    </w:p>
    <w:p w14:paraId="6FB0BBF3" w14:textId="77777777" w:rsidR="000E5FA4" w:rsidRPr="00FB2FFE" w:rsidRDefault="000E5FA4" w:rsidP="009D2663">
      <w:pPr>
        <w:pStyle w:val="Heading3"/>
        <w:shd w:val="clear" w:color="auto" w:fill="FFFFFF"/>
        <w:spacing w:before="0" w:beforeAutospacing="0" w:after="0" w:afterAutospacing="0"/>
        <w:jc w:val="right"/>
        <w:textAlignment w:val="baseline"/>
        <w:rPr>
          <w:b w:val="0"/>
          <w:sz w:val="22"/>
          <w:szCs w:val="22"/>
          <w:lang w:val="uk-UA"/>
        </w:rPr>
      </w:pPr>
    </w:p>
    <w:p w14:paraId="6A2748D8" w14:textId="77777777" w:rsidR="00EE3D85" w:rsidRPr="00FB2FFE" w:rsidRDefault="00EE3D85" w:rsidP="009D2663">
      <w:pPr>
        <w:pStyle w:val="Heading3"/>
        <w:shd w:val="clear" w:color="auto" w:fill="FFFFFF"/>
        <w:spacing w:before="0" w:beforeAutospacing="0" w:after="0" w:afterAutospacing="0"/>
        <w:jc w:val="center"/>
        <w:textAlignment w:val="baseline"/>
        <w:rPr>
          <w:sz w:val="22"/>
          <w:szCs w:val="22"/>
          <w:lang w:val="uk-UA"/>
        </w:rPr>
      </w:pPr>
      <w:r w:rsidRPr="00FB2FFE">
        <w:rPr>
          <w:sz w:val="22"/>
          <w:szCs w:val="22"/>
          <w:lang w:val="uk-UA"/>
        </w:rPr>
        <w:t xml:space="preserve">Пропозиції Американської торгівельної палати в Україні </w:t>
      </w:r>
    </w:p>
    <w:p w14:paraId="00227225" w14:textId="77777777" w:rsidR="00EE3D85" w:rsidRPr="000F7D7B" w:rsidRDefault="00EE3D85" w:rsidP="009D2663">
      <w:pPr>
        <w:pStyle w:val="Heading3"/>
        <w:shd w:val="clear" w:color="auto" w:fill="FFFFFF"/>
        <w:spacing w:before="0" w:beforeAutospacing="0" w:after="0" w:afterAutospacing="0"/>
        <w:jc w:val="center"/>
        <w:textAlignment w:val="baseline"/>
        <w:rPr>
          <w:sz w:val="22"/>
          <w:szCs w:val="22"/>
          <w:lang w:val="uk-UA"/>
        </w:rPr>
      </w:pPr>
      <w:r w:rsidRPr="00FB2FFE">
        <w:rPr>
          <w:sz w:val="22"/>
          <w:szCs w:val="22"/>
          <w:lang w:val="uk-UA"/>
        </w:rPr>
        <w:t>до проекту Закону України №</w:t>
      </w:r>
      <w:r w:rsidR="00E80A29" w:rsidRPr="00FB2FFE">
        <w:rPr>
          <w:sz w:val="22"/>
          <w:szCs w:val="22"/>
          <w:lang w:val="uk-UA"/>
        </w:rPr>
        <w:t xml:space="preserve"> </w:t>
      </w:r>
      <w:r w:rsidRPr="000F7D7B">
        <w:rPr>
          <w:sz w:val="22"/>
          <w:szCs w:val="22"/>
          <w:shd w:val="clear" w:color="auto" w:fill="FFFFFF"/>
          <w:lang w:val="uk-UA"/>
        </w:rPr>
        <w:t>7385 «</w:t>
      </w:r>
      <w:r w:rsidRPr="000F7D7B">
        <w:rPr>
          <w:sz w:val="22"/>
          <w:szCs w:val="22"/>
          <w:lang w:val="uk-UA"/>
        </w:rPr>
        <w:t xml:space="preserve">Про внесення змін до деяких законодавчих актів України щодо сприяння розвитку </w:t>
      </w:r>
      <w:proofErr w:type="spellStart"/>
      <w:r w:rsidRPr="000F7D7B">
        <w:rPr>
          <w:sz w:val="22"/>
          <w:szCs w:val="22"/>
          <w:lang w:val="uk-UA"/>
        </w:rPr>
        <w:t>морегосподарського</w:t>
      </w:r>
      <w:proofErr w:type="spellEnd"/>
      <w:r w:rsidRPr="000F7D7B">
        <w:rPr>
          <w:sz w:val="22"/>
          <w:szCs w:val="22"/>
          <w:lang w:val="uk-UA"/>
        </w:rPr>
        <w:t xml:space="preserve"> комплексу»</w:t>
      </w:r>
      <w:r w:rsidRPr="000F7D7B">
        <w:rPr>
          <w:sz w:val="22"/>
          <w:szCs w:val="22"/>
          <w:shd w:val="clear" w:color="auto" w:fill="FFFFFF"/>
          <w:lang w:val="uk-UA"/>
        </w:rPr>
        <w:t xml:space="preserve"> від 08.12.2017</w:t>
      </w:r>
      <w:r w:rsidR="00E80A29" w:rsidRPr="000F7D7B">
        <w:rPr>
          <w:sz w:val="22"/>
          <w:szCs w:val="22"/>
          <w:shd w:val="clear" w:color="auto" w:fill="FFFFFF"/>
          <w:lang w:val="uk-UA"/>
        </w:rPr>
        <w:t xml:space="preserve"> </w:t>
      </w:r>
      <w:r w:rsidRPr="000F7D7B">
        <w:rPr>
          <w:sz w:val="22"/>
          <w:szCs w:val="22"/>
          <w:shd w:val="clear" w:color="auto" w:fill="FFFFFF"/>
          <w:lang w:val="uk-UA"/>
        </w:rPr>
        <w:t xml:space="preserve">р. </w:t>
      </w:r>
    </w:p>
    <w:p w14:paraId="4481A997" w14:textId="77777777" w:rsidR="00EE3D85" w:rsidRPr="00FB2FFE" w:rsidRDefault="00EE3D85" w:rsidP="009D2663">
      <w:pPr>
        <w:spacing w:after="0" w:line="240" w:lineRule="auto"/>
        <w:jc w:val="center"/>
        <w:rPr>
          <w:rFonts w:ascii="Times New Roman" w:hAnsi="Times New Roman" w:cs="Times New Roman"/>
          <w:lang w:val="uk-UA"/>
        </w:rPr>
      </w:pPr>
    </w:p>
    <w:p w14:paraId="3D53EFE2" w14:textId="77777777" w:rsidR="00EE3D85" w:rsidRPr="00FB2FFE" w:rsidRDefault="00EE3D85" w:rsidP="00AB620E">
      <w:pPr>
        <w:spacing w:after="100" w:line="240" w:lineRule="auto"/>
        <w:jc w:val="center"/>
        <w:rPr>
          <w:rFonts w:ascii="Times New Roman" w:hAnsi="Times New Roman" w:cs="Times New Roman"/>
          <w:lang w:val="uk-UA"/>
        </w:rPr>
      </w:pPr>
    </w:p>
    <w:p w14:paraId="582673C9" w14:textId="77777777" w:rsidR="00313CD6" w:rsidRPr="00FB2FFE" w:rsidRDefault="00313CD6" w:rsidP="00AB620E">
      <w:pPr>
        <w:pStyle w:val="ListParagraph"/>
        <w:numPr>
          <w:ilvl w:val="0"/>
          <w:numId w:val="10"/>
        </w:numPr>
        <w:tabs>
          <w:tab w:val="left" w:pos="851"/>
        </w:tabs>
        <w:spacing w:after="100" w:line="240" w:lineRule="auto"/>
        <w:ind w:left="0" w:firstLine="567"/>
        <w:jc w:val="both"/>
        <w:rPr>
          <w:rFonts w:ascii="Times New Roman" w:hAnsi="Times New Roman" w:cs="Times New Roman"/>
          <w:lang w:val="uk-UA"/>
        </w:rPr>
      </w:pPr>
      <w:r w:rsidRPr="00FB2FFE">
        <w:rPr>
          <w:rFonts w:ascii="Times New Roman" w:hAnsi="Times New Roman" w:cs="Times New Roman"/>
          <w:b/>
          <w:lang w:val="uk-UA"/>
        </w:rPr>
        <w:t xml:space="preserve">Щодо </w:t>
      </w:r>
      <w:r w:rsidR="006426ED" w:rsidRPr="00FB2FFE">
        <w:rPr>
          <w:rFonts w:ascii="Times New Roman" w:hAnsi="Times New Roman" w:cs="Times New Roman"/>
          <w:b/>
          <w:lang w:val="uk-UA"/>
        </w:rPr>
        <w:t xml:space="preserve">запропонованої </w:t>
      </w:r>
      <w:r w:rsidRPr="00FB2FFE">
        <w:rPr>
          <w:rFonts w:ascii="Times New Roman" w:hAnsi="Times New Roman" w:cs="Times New Roman"/>
          <w:b/>
          <w:lang w:val="uk-UA"/>
        </w:rPr>
        <w:t xml:space="preserve">зміни </w:t>
      </w:r>
      <w:r w:rsidR="00853745" w:rsidRPr="00FB2FFE">
        <w:rPr>
          <w:rFonts w:ascii="Times New Roman" w:hAnsi="Times New Roman" w:cs="Times New Roman"/>
          <w:b/>
          <w:lang w:val="uk-UA"/>
        </w:rPr>
        <w:t>ви</w:t>
      </w:r>
      <w:r w:rsidR="00C4666F" w:rsidRPr="00FB2FFE">
        <w:rPr>
          <w:rFonts w:ascii="Times New Roman" w:hAnsi="Times New Roman" w:cs="Times New Roman"/>
          <w:b/>
          <w:lang w:val="uk-UA"/>
        </w:rPr>
        <w:t xml:space="preserve">значення </w:t>
      </w:r>
      <w:r w:rsidRPr="00FB2FFE">
        <w:rPr>
          <w:rFonts w:ascii="Times New Roman" w:hAnsi="Times New Roman" w:cs="Times New Roman"/>
          <w:b/>
          <w:lang w:val="uk-UA"/>
        </w:rPr>
        <w:t>терміну «морський термінал» без визнання його цілісним майновим комплексом</w:t>
      </w:r>
      <w:r w:rsidR="000056D3" w:rsidRPr="00FB2FFE">
        <w:rPr>
          <w:rFonts w:ascii="Times New Roman" w:hAnsi="Times New Roman" w:cs="Times New Roman"/>
          <w:b/>
          <w:lang w:val="uk-UA"/>
        </w:rPr>
        <w:t xml:space="preserve"> (п. 7 ч. 1 ст. </w:t>
      </w:r>
      <w:r w:rsidR="00751574" w:rsidRPr="00FB2FFE">
        <w:rPr>
          <w:rFonts w:ascii="Times New Roman" w:hAnsi="Times New Roman" w:cs="Times New Roman"/>
          <w:b/>
          <w:lang w:val="uk-UA"/>
        </w:rPr>
        <w:t>1</w:t>
      </w:r>
      <w:r w:rsidR="000056D3" w:rsidRPr="00FB2FFE">
        <w:rPr>
          <w:rFonts w:ascii="Times New Roman" w:hAnsi="Times New Roman" w:cs="Times New Roman"/>
          <w:b/>
          <w:lang w:val="uk-UA"/>
        </w:rPr>
        <w:t xml:space="preserve"> </w:t>
      </w:r>
      <w:r w:rsidR="00853745" w:rsidRPr="00FB2FFE">
        <w:rPr>
          <w:rFonts w:ascii="Times New Roman" w:hAnsi="Times New Roman" w:cs="Times New Roman"/>
          <w:b/>
          <w:lang w:val="uk-UA"/>
        </w:rPr>
        <w:t xml:space="preserve">ЗУ «Про морські порти України» в редакції </w:t>
      </w:r>
      <w:r w:rsidR="000056D3" w:rsidRPr="00FB2FFE">
        <w:rPr>
          <w:rFonts w:ascii="Times New Roman" w:hAnsi="Times New Roman" w:cs="Times New Roman"/>
          <w:b/>
          <w:lang w:val="uk-UA"/>
        </w:rPr>
        <w:t>Законопроекту № 7385)</w:t>
      </w:r>
    </w:p>
    <w:p w14:paraId="5634D92F" w14:textId="77777777" w:rsidR="00C4666F" w:rsidRPr="00FB2FFE" w:rsidRDefault="00313CD6"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Законопроектом пропонується визначити морський термінал як «</w:t>
      </w:r>
      <w:r w:rsidRPr="000F7D7B">
        <w:rPr>
          <w:rFonts w:ascii="Times New Roman" w:hAnsi="Times New Roman" w:cs="Times New Roman"/>
          <w:i/>
          <w:lang w:val="uk-UA" w:eastAsia="uk-UA"/>
        </w:rPr>
        <w:t xml:space="preserve">розташовані у межах морського порту технологічно пов’язані об’єкти портової інфраструктури, у тому числі причали, </w:t>
      </w:r>
      <w:proofErr w:type="spellStart"/>
      <w:r w:rsidRPr="000F7D7B">
        <w:rPr>
          <w:rFonts w:ascii="Times New Roman" w:hAnsi="Times New Roman" w:cs="Times New Roman"/>
          <w:i/>
          <w:lang w:val="uk-UA" w:eastAsia="uk-UA"/>
        </w:rPr>
        <w:t>підйомно</w:t>
      </w:r>
      <w:proofErr w:type="spellEnd"/>
      <w:r w:rsidRPr="000F7D7B">
        <w:rPr>
          <w:rFonts w:ascii="Times New Roman" w:hAnsi="Times New Roman" w:cs="Times New Roman"/>
          <w:i/>
          <w:lang w:val="uk-UA" w:eastAsia="uk-UA"/>
        </w:rPr>
        <w:t>-транспортне та інше устаткування, які забезпечують навантаження-розвантаження та зберігання вантажів, безпечну стоянку та обслуговування суден і пасажирів</w:t>
      </w:r>
      <w:r w:rsidRPr="00FB2FFE">
        <w:rPr>
          <w:rFonts w:ascii="Times New Roman" w:hAnsi="Times New Roman" w:cs="Times New Roman"/>
          <w:lang w:val="uk-UA"/>
        </w:rPr>
        <w:t>».</w:t>
      </w:r>
      <w:r w:rsidR="00C4666F" w:rsidRPr="00FB2FFE">
        <w:rPr>
          <w:rFonts w:ascii="Times New Roman" w:hAnsi="Times New Roman" w:cs="Times New Roman"/>
          <w:lang w:val="uk-UA"/>
        </w:rPr>
        <w:t xml:space="preserve"> </w:t>
      </w:r>
      <w:r w:rsidRPr="00FB2FFE">
        <w:rPr>
          <w:rFonts w:ascii="Times New Roman" w:hAnsi="Times New Roman" w:cs="Times New Roman"/>
          <w:lang w:val="uk-UA"/>
        </w:rPr>
        <w:t>При цьому, з поняття виключ</w:t>
      </w:r>
      <w:r w:rsidR="00C4666F" w:rsidRPr="00FB2FFE">
        <w:rPr>
          <w:rFonts w:ascii="Times New Roman" w:hAnsi="Times New Roman" w:cs="Times New Roman"/>
          <w:lang w:val="uk-UA"/>
        </w:rPr>
        <w:t xml:space="preserve">ається </w:t>
      </w:r>
      <w:r w:rsidRPr="00FB2FFE">
        <w:rPr>
          <w:rFonts w:ascii="Times New Roman" w:hAnsi="Times New Roman" w:cs="Times New Roman"/>
          <w:lang w:val="uk-UA"/>
        </w:rPr>
        <w:t xml:space="preserve">згадка про те, що морським терміналом є саме майновий комплекс. </w:t>
      </w:r>
    </w:p>
    <w:p w14:paraId="447CC0E2" w14:textId="77777777" w:rsidR="00C4666F" w:rsidRPr="00FB2FFE" w:rsidRDefault="00C4666F"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 xml:space="preserve">Фактично йдеться про те, що морським терміналом вважатиметься не єдиний майновий комплекс, а лише окремі його складові, що за відсутності у </w:t>
      </w:r>
      <w:r w:rsidR="00853745" w:rsidRPr="00FB2FFE">
        <w:rPr>
          <w:rFonts w:ascii="Times New Roman" w:hAnsi="Times New Roman" w:cs="Times New Roman"/>
          <w:lang w:val="uk-UA"/>
        </w:rPr>
        <w:t>З</w:t>
      </w:r>
      <w:r w:rsidRPr="00FB2FFE">
        <w:rPr>
          <w:rFonts w:ascii="Times New Roman" w:hAnsi="Times New Roman" w:cs="Times New Roman"/>
          <w:lang w:val="uk-UA"/>
        </w:rPr>
        <w:t xml:space="preserve">аконопроекті чітких і зрозумілих критеріїв визначення «технологічної пов’язаності» істотно змінює ключову класифікаційну ознаку такого виду об’єкту морського транспорту та призводитиме до правової невизначеної як при визначенні (ідентифікації) морського терміналу як такого, так і при виконанні інших положень </w:t>
      </w:r>
      <w:r w:rsidR="00A3368A" w:rsidRPr="00FB2FFE">
        <w:rPr>
          <w:rFonts w:ascii="Times New Roman" w:hAnsi="Times New Roman" w:cs="Times New Roman"/>
          <w:lang w:val="uk-UA"/>
        </w:rPr>
        <w:t>ЗУ</w:t>
      </w:r>
      <w:r w:rsidRPr="00FB2FFE">
        <w:rPr>
          <w:rFonts w:ascii="Times New Roman" w:hAnsi="Times New Roman" w:cs="Times New Roman"/>
          <w:lang w:val="uk-UA"/>
        </w:rPr>
        <w:t xml:space="preserve"> «Про морські порти України», саме – внесенні відомостей про морські термінали до Реєстру морських портів; забезпеченні безпеки мореплавства</w:t>
      </w:r>
      <w:r w:rsidR="00853745" w:rsidRPr="00FB2FFE">
        <w:rPr>
          <w:rFonts w:ascii="Times New Roman" w:hAnsi="Times New Roman" w:cs="Times New Roman"/>
          <w:lang w:val="uk-UA"/>
        </w:rPr>
        <w:t>;</w:t>
      </w:r>
      <w:r w:rsidRPr="00FB2FFE">
        <w:rPr>
          <w:rFonts w:ascii="Times New Roman" w:hAnsi="Times New Roman" w:cs="Times New Roman"/>
          <w:lang w:val="uk-UA"/>
        </w:rPr>
        <w:t xml:space="preserve"> дотриманні режиму техногенної безпеки</w:t>
      </w:r>
      <w:r w:rsidR="00853745" w:rsidRPr="00FB2FFE">
        <w:rPr>
          <w:rFonts w:ascii="Times New Roman" w:hAnsi="Times New Roman" w:cs="Times New Roman"/>
          <w:lang w:val="uk-UA"/>
        </w:rPr>
        <w:t>;</w:t>
      </w:r>
      <w:r w:rsidRPr="00FB2FFE">
        <w:rPr>
          <w:rFonts w:ascii="Times New Roman" w:hAnsi="Times New Roman" w:cs="Times New Roman"/>
          <w:lang w:val="uk-UA"/>
        </w:rPr>
        <w:t xml:space="preserve"> справлянні портових зборів власниками (користувачами) морських терміналів тощо. </w:t>
      </w:r>
    </w:p>
    <w:p w14:paraId="01006BA8" w14:textId="77777777" w:rsidR="00313CD6" w:rsidRPr="00FB2FFE" w:rsidRDefault="00313CD6"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 xml:space="preserve">Вважаємо, що таке </w:t>
      </w:r>
      <w:r w:rsidR="00C4666F" w:rsidRPr="00FB2FFE">
        <w:rPr>
          <w:rFonts w:ascii="Times New Roman" w:hAnsi="Times New Roman" w:cs="Times New Roman"/>
          <w:lang w:val="uk-UA"/>
        </w:rPr>
        <w:t xml:space="preserve">визначення терміну </w:t>
      </w:r>
      <w:r w:rsidRPr="00FB2FFE">
        <w:rPr>
          <w:rFonts w:ascii="Times New Roman" w:hAnsi="Times New Roman" w:cs="Times New Roman"/>
          <w:lang w:val="uk-UA"/>
        </w:rPr>
        <w:t>не відображає в повній мірі сутн</w:t>
      </w:r>
      <w:r w:rsidR="00C4666F" w:rsidRPr="00FB2FFE">
        <w:rPr>
          <w:rFonts w:ascii="Times New Roman" w:hAnsi="Times New Roman" w:cs="Times New Roman"/>
          <w:lang w:val="uk-UA"/>
        </w:rPr>
        <w:t>о</w:t>
      </w:r>
      <w:r w:rsidRPr="00FB2FFE">
        <w:rPr>
          <w:rFonts w:ascii="Times New Roman" w:hAnsi="Times New Roman" w:cs="Times New Roman"/>
          <w:lang w:val="uk-UA"/>
        </w:rPr>
        <w:t>ст</w:t>
      </w:r>
      <w:r w:rsidR="00C4666F" w:rsidRPr="00FB2FFE">
        <w:rPr>
          <w:rFonts w:ascii="Times New Roman" w:hAnsi="Times New Roman" w:cs="Times New Roman"/>
          <w:lang w:val="uk-UA"/>
        </w:rPr>
        <w:t>і</w:t>
      </w:r>
      <w:r w:rsidRPr="00FB2FFE">
        <w:rPr>
          <w:rFonts w:ascii="Times New Roman" w:hAnsi="Times New Roman" w:cs="Times New Roman"/>
          <w:lang w:val="uk-UA"/>
        </w:rPr>
        <w:t xml:space="preserve"> морського терміналу, який є не лише технологічно пов’язан</w:t>
      </w:r>
      <w:r w:rsidR="00C4666F" w:rsidRPr="00FB2FFE">
        <w:rPr>
          <w:rFonts w:ascii="Times New Roman" w:hAnsi="Times New Roman" w:cs="Times New Roman"/>
          <w:lang w:val="uk-UA"/>
        </w:rPr>
        <w:t>ими</w:t>
      </w:r>
      <w:r w:rsidRPr="00FB2FFE">
        <w:rPr>
          <w:rFonts w:ascii="Times New Roman" w:hAnsi="Times New Roman" w:cs="Times New Roman"/>
          <w:lang w:val="uk-UA"/>
        </w:rPr>
        <w:t xml:space="preserve"> об’єкт</w:t>
      </w:r>
      <w:r w:rsidR="00C4666F" w:rsidRPr="00FB2FFE">
        <w:rPr>
          <w:rFonts w:ascii="Times New Roman" w:hAnsi="Times New Roman" w:cs="Times New Roman"/>
          <w:lang w:val="uk-UA"/>
        </w:rPr>
        <w:t>ам</w:t>
      </w:r>
      <w:r w:rsidRPr="00FB2FFE">
        <w:rPr>
          <w:rFonts w:ascii="Times New Roman" w:hAnsi="Times New Roman" w:cs="Times New Roman"/>
          <w:lang w:val="uk-UA"/>
        </w:rPr>
        <w:t>и, а й об’єкт</w:t>
      </w:r>
      <w:r w:rsidR="00C4666F" w:rsidRPr="00FB2FFE">
        <w:rPr>
          <w:rFonts w:ascii="Times New Roman" w:hAnsi="Times New Roman" w:cs="Times New Roman"/>
          <w:lang w:val="uk-UA"/>
        </w:rPr>
        <w:t>ам</w:t>
      </w:r>
      <w:r w:rsidRPr="00FB2FFE">
        <w:rPr>
          <w:rFonts w:ascii="Times New Roman" w:hAnsi="Times New Roman" w:cs="Times New Roman"/>
          <w:lang w:val="uk-UA"/>
        </w:rPr>
        <w:t>и</w:t>
      </w:r>
      <w:r w:rsidR="00C4666F" w:rsidRPr="00FB2FFE">
        <w:rPr>
          <w:rFonts w:ascii="Times New Roman" w:hAnsi="Times New Roman" w:cs="Times New Roman"/>
          <w:lang w:val="uk-UA"/>
        </w:rPr>
        <w:t>, що</w:t>
      </w:r>
      <w:r w:rsidRPr="00FB2FFE">
        <w:rPr>
          <w:rFonts w:ascii="Times New Roman" w:hAnsi="Times New Roman" w:cs="Times New Roman"/>
          <w:lang w:val="uk-UA"/>
        </w:rPr>
        <w:t xml:space="preserve"> </w:t>
      </w:r>
      <w:r w:rsidR="00C4666F" w:rsidRPr="00FB2FFE">
        <w:rPr>
          <w:rFonts w:ascii="Times New Roman" w:hAnsi="Times New Roman" w:cs="Times New Roman"/>
          <w:lang w:val="uk-UA"/>
        </w:rPr>
        <w:t xml:space="preserve">забезпечують </w:t>
      </w:r>
      <w:r w:rsidRPr="00FB2FFE">
        <w:rPr>
          <w:rFonts w:ascii="Times New Roman" w:hAnsi="Times New Roman" w:cs="Times New Roman"/>
          <w:lang w:val="uk-UA"/>
        </w:rPr>
        <w:t>перевантаження вантажів. Такий об’єкт і є цілісним майновим комплексом.</w:t>
      </w:r>
    </w:p>
    <w:p w14:paraId="082EBF70" w14:textId="77777777" w:rsidR="00313CD6" w:rsidRPr="00FB2FFE" w:rsidRDefault="00313CD6"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При цьому, для здійснення такого виду діяльності як перевалка вантажів</w:t>
      </w:r>
      <w:r w:rsidR="00853745" w:rsidRPr="00FB2FFE">
        <w:rPr>
          <w:rFonts w:ascii="Times New Roman" w:hAnsi="Times New Roman" w:cs="Times New Roman"/>
          <w:lang w:val="uk-UA"/>
        </w:rPr>
        <w:t>,</w:t>
      </w:r>
      <w:r w:rsidRPr="00FB2FFE">
        <w:rPr>
          <w:rFonts w:ascii="Times New Roman" w:hAnsi="Times New Roman" w:cs="Times New Roman"/>
          <w:lang w:val="uk-UA"/>
        </w:rPr>
        <w:t xml:space="preserve"> технологічно передбачається наявність трьох взаємопов’язаних складових: залізнично</w:t>
      </w:r>
      <w:r w:rsidR="002727A3" w:rsidRPr="00FB2FFE">
        <w:rPr>
          <w:rFonts w:ascii="Times New Roman" w:hAnsi="Times New Roman" w:cs="Times New Roman"/>
          <w:lang w:val="uk-UA"/>
        </w:rPr>
        <w:t>го</w:t>
      </w:r>
      <w:r w:rsidRPr="00FB2FFE">
        <w:rPr>
          <w:rFonts w:ascii="Times New Roman" w:hAnsi="Times New Roman" w:cs="Times New Roman"/>
          <w:lang w:val="uk-UA"/>
        </w:rPr>
        <w:t xml:space="preserve">/автомобільного фронту, складського фронту та причального фронту. Всі вони є технологічно взаємопов’язаними, а відтак така сукупність саме </w:t>
      </w:r>
      <w:r w:rsidR="00853745" w:rsidRPr="00FB2FFE">
        <w:rPr>
          <w:rFonts w:ascii="Times New Roman" w:hAnsi="Times New Roman" w:cs="Times New Roman"/>
          <w:lang w:val="uk-UA"/>
        </w:rPr>
        <w:t xml:space="preserve">і є </w:t>
      </w:r>
      <w:r w:rsidRPr="00FB2FFE">
        <w:rPr>
          <w:rFonts w:ascii="Times New Roman" w:hAnsi="Times New Roman" w:cs="Times New Roman"/>
          <w:lang w:val="uk-UA"/>
        </w:rPr>
        <w:t>майновим комплексом, за відсутності хоча б однієї з таких складових морський термінал не має змогу функціонувати, а тому має бути визначений саме є майновий комплекс.</w:t>
      </w:r>
    </w:p>
    <w:p w14:paraId="0472D008" w14:textId="77777777" w:rsidR="00313CD6" w:rsidRPr="00FB2FFE" w:rsidRDefault="00313CD6"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 xml:space="preserve">Зокрема, в запропонованому понятті «морський термінал», як і в існуючому, визначається, що функцією </w:t>
      </w:r>
      <w:r w:rsidR="00853745" w:rsidRPr="00FB2FFE">
        <w:rPr>
          <w:rFonts w:ascii="Times New Roman" w:hAnsi="Times New Roman" w:cs="Times New Roman"/>
          <w:lang w:val="uk-UA"/>
        </w:rPr>
        <w:t xml:space="preserve">морського терміналу </w:t>
      </w:r>
      <w:r w:rsidRPr="00FB2FFE">
        <w:rPr>
          <w:rFonts w:ascii="Times New Roman" w:hAnsi="Times New Roman" w:cs="Times New Roman"/>
          <w:lang w:val="uk-UA"/>
        </w:rPr>
        <w:t xml:space="preserve">є забезпечення </w:t>
      </w:r>
      <w:proofErr w:type="spellStart"/>
      <w:r w:rsidRPr="00FB2FFE">
        <w:rPr>
          <w:rFonts w:ascii="Times New Roman" w:hAnsi="Times New Roman" w:cs="Times New Roman"/>
          <w:lang w:val="uk-UA"/>
        </w:rPr>
        <w:t>навантажувально</w:t>
      </w:r>
      <w:proofErr w:type="spellEnd"/>
      <w:r w:rsidRPr="00FB2FFE">
        <w:rPr>
          <w:rFonts w:ascii="Times New Roman" w:hAnsi="Times New Roman" w:cs="Times New Roman"/>
          <w:lang w:val="uk-UA"/>
        </w:rPr>
        <w:t xml:space="preserve">-розвантажувальних робіт. При цьому, такі роботи можливі виключно саме за вказаної вище сукупності, тобто майнового комплексу. Така сукупність, комплекс, утворюють єдину річ, що й </w:t>
      </w:r>
      <w:r w:rsidR="00C4666F" w:rsidRPr="00FB2FFE">
        <w:rPr>
          <w:rFonts w:ascii="Times New Roman" w:hAnsi="Times New Roman" w:cs="Times New Roman"/>
          <w:lang w:val="uk-UA"/>
        </w:rPr>
        <w:t xml:space="preserve">є </w:t>
      </w:r>
      <w:r w:rsidRPr="00FB2FFE">
        <w:rPr>
          <w:rFonts w:ascii="Times New Roman" w:hAnsi="Times New Roman" w:cs="Times New Roman"/>
          <w:lang w:val="uk-UA"/>
        </w:rPr>
        <w:t>морським терміналом.</w:t>
      </w:r>
    </w:p>
    <w:p w14:paraId="43A3858E" w14:textId="77777777" w:rsidR="00751574" w:rsidRPr="00FB2FFE" w:rsidRDefault="00D003D6"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 xml:space="preserve">З огляду на викладене вбачається </w:t>
      </w:r>
      <w:r w:rsidR="00F67710" w:rsidRPr="00FB2FFE">
        <w:rPr>
          <w:rFonts w:ascii="Times New Roman" w:hAnsi="Times New Roman" w:cs="Times New Roman"/>
          <w:lang w:val="uk-UA"/>
        </w:rPr>
        <w:t>за необхідне виключити із</w:t>
      </w:r>
      <w:r w:rsidRPr="00FB2FFE">
        <w:rPr>
          <w:rFonts w:ascii="Times New Roman" w:hAnsi="Times New Roman" w:cs="Times New Roman"/>
          <w:lang w:val="uk-UA"/>
        </w:rPr>
        <w:t xml:space="preserve"> Законопроект</w:t>
      </w:r>
      <w:r w:rsidR="00F67710" w:rsidRPr="00FB2FFE">
        <w:rPr>
          <w:rFonts w:ascii="Times New Roman" w:hAnsi="Times New Roman" w:cs="Times New Roman"/>
          <w:lang w:val="uk-UA"/>
        </w:rPr>
        <w:t>у</w:t>
      </w:r>
      <w:r w:rsidRPr="00FB2FFE">
        <w:rPr>
          <w:rFonts w:ascii="Times New Roman" w:hAnsi="Times New Roman" w:cs="Times New Roman"/>
          <w:lang w:val="uk-UA"/>
        </w:rPr>
        <w:t xml:space="preserve"> змін</w:t>
      </w:r>
      <w:r w:rsidR="00F67710" w:rsidRPr="00FB2FFE">
        <w:rPr>
          <w:rFonts w:ascii="Times New Roman" w:hAnsi="Times New Roman" w:cs="Times New Roman"/>
          <w:lang w:val="uk-UA"/>
        </w:rPr>
        <w:t>и</w:t>
      </w:r>
      <w:r w:rsidRPr="00FB2FFE">
        <w:rPr>
          <w:rFonts w:ascii="Times New Roman" w:hAnsi="Times New Roman" w:cs="Times New Roman"/>
          <w:lang w:val="uk-UA"/>
        </w:rPr>
        <w:t xml:space="preserve"> до п. 7 ч. 1 ст. 1 </w:t>
      </w:r>
      <w:r w:rsidR="00751574" w:rsidRPr="00FB2FFE">
        <w:rPr>
          <w:rFonts w:ascii="Times New Roman" w:hAnsi="Times New Roman" w:cs="Times New Roman"/>
          <w:lang w:val="uk-UA"/>
        </w:rPr>
        <w:t xml:space="preserve">ЗУ «Про морські порти України». </w:t>
      </w:r>
    </w:p>
    <w:p w14:paraId="73477515" w14:textId="77777777" w:rsidR="00313CD6" w:rsidRPr="00FB2FFE" w:rsidRDefault="00313CD6" w:rsidP="00AB620E">
      <w:pPr>
        <w:pStyle w:val="ListParagraph"/>
        <w:spacing w:after="100" w:line="240" w:lineRule="auto"/>
        <w:ind w:left="567"/>
        <w:jc w:val="both"/>
        <w:rPr>
          <w:rFonts w:ascii="Times New Roman" w:hAnsi="Times New Roman" w:cs="Times New Roman"/>
          <w:lang w:val="uk-UA"/>
        </w:rPr>
      </w:pPr>
    </w:p>
    <w:p w14:paraId="17639CB8" w14:textId="77777777" w:rsidR="000056D3" w:rsidRPr="00FB2FFE" w:rsidRDefault="000056D3" w:rsidP="00AB620E">
      <w:pPr>
        <w:pStyle w:val="ListParagraph"/>
        <w:numPr>
          <w:ilvl w:val="0"/>
          <w:numId w:val="10"/>
        </w:numPr>
        <w:tabs>
          <w:tab w:val="left" w:pos="851"/>
        </w:tabs>
        <w:spacing w:after="100" w:line="240" w:lineRule="auto"/>
        <w:ind w:left="0" w:firstLine="567"/>
        <w:jc w:val="both"/>
        <w:rPr>
          <w:rFonts w:ascii="Times New Roman" w:hAnsi="Times New Roman" w:cs="Times New Roman"/>
          <w:lang w:val="uk-UA"/>
        </w:rPr>
      </w:pPr>
      <w:r w:rsidRPr="00FB2FFE">
        <w:rPr>
          <w:rFonts w:ascii="Times New Roman" w:hAnsi="Times New Roman" w:cs="Times New Roman"/>
          <w:b/>
          <w:lang w:val="uk-UA"/>
        </w:rPr>
        <w:t xml:space="preserve">Щодо </w:t>
      </w:r>
      <w:r w:rsidR="006426ED" w:rsidRPr="00FB2FFE">
        <w:rPr>
          <w:rFonts w:ascii="Times New Roman" w:hAnsi="Times New Roman" w:cs="Times New Roman"/>
          <w:b/>
          <w:lang w:val="uk-UA"/>
        </w:rPr>
        <w:t xml:space="preserve">запропонованих </w:t>
      </w:r>
      <w:r w:rsidRPr="00FB2FFE">
        <w:rPr>
          <w:rFonts w:ascii="Times New Roman" w:hAnsi="Times New Roman" w:cs="Times New Roman"/>
          <w:b/>
          <w:lang w:val="uk-UA"/>
        </w:rPr>
        <w:t xml:space="preserve">змін, пов’язаних із </w:t>
      </w:r>
      <w:r w:rsidR="00B448E2" w:rsidRPr="00FB2FFE">
        <w:rPr>
          <w:rFonts w:ascii="Times New Roman" w:hAnsi="Times New Roman" w:cs="Times New Roman"/>
          <w:b/>
          <w:lang w:val="uk-UA"/>
        </w:rPr>
        <w:t xml:space="preserve">функціонуванням </w:t>
      </w:r>
      <w:r w:rsidRPr="00FB2FFE">
        <w:rPr>
          <w:rFonts w:ascii="Times New Roman" w:hAnsi="Times New Roman" w:cs="Times New Roman"/>
          <w:b/>
          <w:lang w:val="uk-UA"/>
        </w:rPr>
        <w:t>Реєстр</w:t>
      </w:r>
      <w:r w:rsidR="00B448E2" w:rsidRPr="00FB2FFE">
        <w:rPr>
          <w:rFonts w:ascii="Times New Roman" w:hAnsi="Times New Roman" w:cs="Times New Roman"/>
          <w:b/>
          <w:lang w:val="uk-UA"/>
        </w:rPr>
        <w:t>у</w:t>
      </w:r>
      <w:r w:rsidRPr="00FB2FFE">
        <w:rPr>
          <w:rFonts w:ascii="Times New Roman" w:hAnsi="Times New Roman" w:cs="Times New Roman"/>
          <w:b/>
          <w:lang w:val="uk-UA"/>
        </w:rPr>
        <w:t xml:space="preserve"> морських портів України (</w:t>
      </w:r>
      <w:r w:rsidR="00751574" w:rsidRPr="00FB2FFE">
        <w:rPr>
          <w:rFonts w:ascii="Times New Roman" w:hAnsi="Times New Roman" w:cs="Times New Roman"/>
          <w:b/>
          <w:lang w:val="uk-UA"/>
        </w:rPr>
        <w:t>ст. 6 ЗУ «Про морські порти України» в редакції Законопроекту № 7385</w:t>
      </w:r>
      <w:r w:rsidRPr="00FB2FFE">
        <w:rPr>
          <w:rFonts w:ascii="Times New Roman" w:hAnsi="Times New Roman" w:cs="Times New Roman"/>
          <w:b/>
          <w:lang w:val="uk-UA"/>
        </w:rPr>
        <w:t>)</w:t>
      </w:r>
    </w:p>
    <w:p w14:paraId="637FFC82" w14:textId="77777777" w:rsidR="001D496D" w:rsidRPr="00FB2FFE" w:rsidRDefault="000056D3" w:rsidP="00ED2128">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Пропонується доповнити ч.</w:t>
      </w:r>
      <w:r w:rsidR="000E2EC7" w:rsidRPr="00FB2FFE">
        <w:rPr>
          <w:rFonts w:ascii="Times New Roman" w:hAnsi="Times New Roman" w:cs="Times New Roman"/>
          <w:lang w:val="uk-UA"/>
        </w:rPr>
        <w:t xml:space="preserve"> </w:t>
      </w:r>
      <w:r w:rsidRPr="00FB2FFE">
        <w:rPr>
          <w:rFonts w:ascii="Times New Roman" w:hAnsi="Times New Roman" w:cs="Times New Roman"/>
          <w:lang w:val="uk-UA"/>
        </w:rPr>
        <w:t>1 ст.</w:t>
      </w:r>
      <w:r w:rsidR="000E2EC7" w:rsidRPr="00FB2FFE">
        <w:rPr>
          <w:rFonts w:ascii="Times New Roman" w:hAnsi="Times New Roman" w:cs="Times New Roman"/>
          <w:lang w:val="uk-UA"/>
        </w:rPr>
        <w:t xml:space="preserve"> </w:t>
      </w:r>
      <w:r w:rsidRPr="00FB2FFE">
        <w:rPr>
          <w:rFonts w:ascii="Times New Roman" w:hAnsi="Times New Roman" w:cs="Times New Roman"/>
          <w:lang w:val="uk-UA"/>
        </w:rPr>
        <w:t xml:space="preserve">6 </w:t>
      </w:r>
      <w:r w:rsidR="00A3368A" w:rsidRPr="00FB2FFE">
        <w:rPr>
          <w:rFonts w:ascii="Times New Roman" w:hAnsi="Times New Roman" w:cs="Times New Roman"/>
          <w:lang w:val="uk-UA"/>
        </w:rPr>
        <w:t>ЗУ</w:t>
      </w:r>
      <w:r w:rsidRPr="00FB2FFE">
        <w:rPr>
          <w:rFonts w:ascii="Times New Roman" w:hAnsi="Times New Roman" w:cs="Times New Roman"/>
          <w:lang w:val="uk-UA"/>
        </w:rPr>
        <w:t xml:space="preserve"> «Про морські порти України» наступними положеннями: </w:t>
      </w:r>
      <w:r w:rsidRPr="00FB2FFE">
        <w:rPr>
          <w:rFonts w:ascii="Times New Roman" w:hAnsi="Times New Roman" w:cs="Times New Roman"/>
          <w:i/>
          <w:lang w:val="uk-UA"/>
        </w:rPr>
        <w:t>«</w:t>
      </w:r>
      <w:r w:rsidRPr="00FB2FFE">
        <w:rPr>
          <w:rFonts w:ascii="Times New Roman" w:hAnsi="Times New Roman" w:cs="Times New Roman"/>
          <w:bCs/>
          <w:i/>
          <w:lang w:val="uk-UA"/>
        </w:rPr>
        <w:t>Підстави та порядок включення та виключення відомостей про морський термінал до (з) Реєстру морських портів України визначаються порядком ведення Реєстру морських портів України, що затверджується Кабінетом Міністрів України</w:t>
      </w:r>
      <w:r w:rsidR="00ED2128" w:rsidRPr="00FB2FFE">
        <w:rPr>
          <w:rFonts w:ascii="Times New Roman" w:hAnsi="Times New Roman" w:cs="Times New Roman"/>
          <w:i/>
          <w:lang w:val="uk-UA"/>
        </w:rPr>
        <w:t xml:space="preserve">. </w:t>
      </w:r>
      <w:r w:rsidR="001D496D" w:rsidRPr="00FB2FFE">
        <w:rPr>
          <w:rFonts w:ascii="Times New Roman" w:hAnsi="Times New Roman" w:cs="Times New Roman"/>
          <w:i/>
          <w:lang w:val="uk-UA"/>
        </w:rPr>
        <w:t>До внесення відомостей про морський термінал до Реєстру морських портів України, визначених цією статтею, а також порядком ведення Реєстру морських портів України, обслуговування суден і пасажирів в таких морських терміналах забороняється</w:t>
      </w:r>
      <w:r w:rsidR="001D496D" w:rsidRPr="00FB2FFE">
        <w:rPr>
          <w:rFonts w:ascii="Times New Roman" w:hAnsi="Times New Roman" w:cs="Times New Roman"/>
          <w:lang w:val="uk-UA"/>
        </w:rPr>
        <w:t xml:space="preserve">». </w:t>
      </w:r>
    </w:p>
    <w:p w14:paraId="4006F3DF" w14:textId="77777777" w:rsidR="000056D3" w:rsidRPr="00FB2FFE" w:rsidRDefault="00210E41"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У</w:t>
      </w:r>
      <w:r w:rsidR="000056D3" w:rsidRPr="00FB2FFE">
        <w:rPr>
          <w:rFonts w:ascii="Times New Roman" w:hAnsi="Times New Roman" w:cs="Times New Roman"/>
          <w:lang w:val="uk-UA"/>
        </w:rPr>
        <w:t xml:space="preserve"> пояснювальній записці таке нововведення, зокрема щодо можливості виключення морського терміналу з реєстру морських портів, аргументується наступним: «</w:t>
      </w:r>
      <w:r w:rsidR="000056D3" w:rsidRPr="00FB2FFE">
        <w:rPr>
          <w:rFonts w:ascii="Times New Roman" w:hAnsi="Times New Roman" w:cs="Times New Roman"/>
          <w:i/>
          <w:lang w:val="uk-UA"/>
        </w:rPr>
        <w:t xml:space="preserve">На даний час діяльність портових операторів, в частині безпечної експлуатації об’єктів портової інфраструктури, </w:t>
      </w:r>
      <w:r w:rsidR="000056D3" w:rsidRPr="00FB2FFE">
        <w:rPr>
          <w:rFonts w:ascii="Times New Roman" w:hAnsi="Times New Roman" w:cs="Times New Roman"/>
          <w:i/>
          <w:u w:val="single"/>
          <w:lang w:val="uk-UA"/>
        </w:rPr>
        <w:t xml:space="preserve">контролюється </w:t>
      </w:r>
      <w:r w:rsidR="000056D3" w:rsidRPr="00FB2FFE">
        <w:rPr>
          <w:rFonts w:ascii="Times New Roman" w:hAnsi="Times New Roman" w:cs="Times New Roman"/>
          <w:i/>
          <w:u w:val="single"/>
          <w:lang w:val="uk-UA"/>
        </w:rPr>
        <w:lastRenderedPageBreak/>
        <w:t>неналежно</w:t>
      </w:r>
      <w:r w:rsidR="000056D3" w:rsidRPr="00FB2FFE">
        <w:rPr>
          <w:rFonts w:ascii="Times New Roman" w:hAnsi="Times New Roman" w:cs="Times New Roman"/>
          <w:i/>
          <w:lang w:val="uk-UA"/>
        </w:rPr>
        <w:t xml:space="preserve">. У більшості терміналів відсутні оцінки і плани охорони портових засобів, договори на аварійно-рятувальні роботи, сертифікати на роботу з небезпечними вантажами, дозволу на викиди, робочі технологічні карти та інші документи. Контролюючі органи при проведенні планових перевірок </w:t>
      </w:r>
      <w:r w:rsidR="000056D3" w:rsidRPr="00FB2FFE">
        <w:rPr>
          <w:rFonts w:ascii="Times New Roman" w:hAnsi="Times New Roman" w:cs="Times New Roman"/>
          <w:i/>
          <w:u w:val="single"/>
          <w:lang w:val="uk-UA"/>
        </w:rPr>
        <w:t>не враховують морську специфіку, передбачену міжнародним законодавством</w:t>
      </w:r>
      <w:r w:rsidR="000056D3" w:rsidRPr="00FB2FFE">
        <w:rPr>
          <w:rFonts w:ascii="Times New Roman" w:hAnsi="Times New Roman" w:cs="Times New Roman"/>
          <w:i/>
          <w:lang w:val="uk-UA"/>
        </w:rPr>
        <w:t>»</w:t>
      </w:r>
      <w:r w:rsidR="000056D3" w:rsidRPr="00FB2FFE">
        <w:rPr>
          <w:rFonts w:ascii="Times New Roman" w:hAnsi="Times New Roman" w:cs="Times New Roman"/>
          <w:lang w:val="uk-UA"/>
        </w:rPr>
        <w:t>.</w:t>
      </w:r>
    </w:p>
    <w:p w14:paraId="65C69A63" w14:textId="77777777" w:rsidR="000056D3" w:rsidRPr="00FB2FFE" w:rsidRDefault="00D02F9D" w:rsidP="00AB620E">
      <w:pPr>
        <w:spacing w:after="100" w:line="240" w:lineRule="auto"/>
        <w:ind w:firstLine="567"/>
        <w:jc w:val="both"/>
        <w:rPr>
          <w:rFonts w:ascii="Times New Roman" w:hAnsi="Times New Roman" w:cs="Times New Roman"/>
          <w:i/>
          <w:lang w:val="uk-UA"/>
        </w:rPr>
      </w:pPr>
      <w:r w:rsidRPr="00FB2FFE">
        <w:rPr>
          <w:rFonts w:ascii="Times New Roman" w:hAnsi="Times New Roman" w:cs="Times New Roman"/>
          <w:lang w:val="uk-UA"/>
        </w:rPr>
        <w:t xml:space="preserve">Чинним законодавством України, а саме – профільним законом </w:t>
      </w:r>
      <w:r w:rsidR="007E5E96" w:rsidRPr="00FB2FFE">
        <w:rPr>
          <w:rFonts w:ascii="Times New Roman" w:hAnsi="Times New Roman" w:cs="Times New Roman"/>
          <w:lang w:val="uk-UA"/>
        </w:rPr>
        <w:t xml:space="preserve">вже визначено основні вимоги до здійснення державного нагляду (контролю) </w:t>
      </w:r>
      <w:r w:rsidR="000056D3" w:rsidRPr="00FB2FFE">
        <w:rPr>
          <w:rFonts w:ascii="Times New Roman" w:hAnsi="Times New Roman" w:cs="Times New Roman"/>
          <w:lang w:val="uk-UA"/>
        </w:rPr>
        <w:t>суб’єкт</w:t>
      </w:r>
      <w:r w:rsidR="007E5E96" w:rsidRPr="00FB2FFE">
        <w:rPr>
          <w:rFonts w:ascii="Times New Roman" w:hAnsi="Times New Roman" w:cs="Times New Roman"/>
          <w:lang w:val="uk-UA"/>
        </w:rPr>
        <w:t>ів</w:t>
      </w:r>
      <w:r w:rsidR="000056D3" w:rsidRPr="00FB2FFE">
        <w:rPr>
          <w:rFonts w:ascii="Times New Roman" w:hAnsi="Times New Roman" w:cs="Times New Roman"/>
          <w:lang w:val="uk-UA"/>
        </w:rPr>
        <w:t xml:space="preserve"> господарювання</w:t>
      </w:r>
      <w:r w:rsidR="007E5E96" w:rsidRPr="00FB2FFE">
        <w:rPr>
          <w:rFonts w:ascii="Times New Roman" w:hAnsi="Times New Roman" w:cs="Times New Roman"/>
          <w:lang w:val="uk-UA"/>
        </w:rPr>
        <w:t>, так</w:t>
      </w:r>
      <w:r w:rsidR="000056D3" w:rsidRPr="00FB2FFE">
        <w:rPr>
          <w:rFonts w:ascii="Times New Roman" w:hAnsi="Times New Roman" w:cs="Times New Roman"/>
          <w:lang w:val="uk-UA"/>
        </w:rPr>
        <w:t xml:space="preserve"> ч.</w:t>
      </w:r>
      <w:r w:rsidR="00F72292" w:rsidRPr="00FB2FFE">
        <w:rPr>
          <w:rFonts w:ascii="Times New Roman" w:hAnsi="Times New Roman" w:cs="Times New Roman"/>
          <w:lang w:val="uk-UA"/>
        </w:rPr>
        <w:t xml:space="preserve"> </w:t>
      </w:r>
      <w:r w:rsidR="000056D3" w:rsidRPr="00FB2FFE">
        <w:rPr>
          <w:rFonts w:ascii="Times New Roman" w:hAnsi="Times New Roman" w:cs="Times New Roman"/>
          <w:lang w:val="uk-UA"/>
        </w:rPr>
        <w:t>5 ст.</w:t>
      </w:r>
      <w:r w:rsidR="00F72292" w:rsidRPr="00FB2FFE">
        <w:rPr>
          <w:rFonts w:ascii="Times New Roman" w:hAnsi="Times New Roman" w:cs="Times New Roman"/>
          <w:lang w:val="uk-UA"/>
        </w:rPr>
        <w:t xml:space="preserve"> </w:t>
      </w:r>
      <w:r w:rsidR="000056D3" w:rsidRPr="00FB2FFE">
        <w:rPr>
          <w:rFonts w:ascii="Times New Roman" w:hAnsi="Times New Roman" w:cs="Times New Roman"/>
          <w:lang w:val="uk-UA"/>
        </w:rPr>
        <w:t xml:space="preserve">4 </w:t>
      </w:r>
      <w:r w:rsidR="00F72292" w:rsidRPr="00FB2FFE">
        <w:rPr>
          <w:rFonts w:ascii="Times New Roman" w:hAnsi="Times New Roman" w:cs="Times New Roman"/>
          <w:lang w:val="uk-UA"/>
        </w:rPr>
        <w:t>ЗУ</w:t>
      </w:r>
      <w:r w:rsidR="000056D3" w:rsidRPr="00FB2FFE">
        <w:rPr>
          <w:rFonts w:ascii="Times New Roman" w:hAnsi="Times New Roman" w:cs="Times New Roman"/>
          <w:lang w:val="uk-UA"/>
        </w:rPr>
        <w:t xml:space="preserve"> «Про основні засади державного нагляду (контролю) у сфері господарської діяльності»</w:t>
      </w:r>
      <w:r w:rsidR="007E5E96" w:rsidRPr="00FB2FFE">
        <w:rPr>
          <w:rFonts w:ascii="Times New Roman" w:hAnsi="Times New Roman" w:cs="Times New Roman"/>
          <w:lang w:val="uk-UA"/>
        </w:rPr>
        <w:t xml:space="preserve"> встановлено,</w:t>
      </w:r>
      <w:r w:rsidR="000056D3" w:rsidRPr="00FB2FFE">
        <w:rPr>
          <w:rFonts w:ascii="Times New Roman" w:hAnsi="Times New Roman" w:cs="Times New Roman"/>
          <w:lang w:val="uk-UA"/>
        </w:rPr>
        <w:t xml:space="preserve"> </w:t>
      </w:r>
      <w:r w:rsidR="007E5E96" w:rsidRPr="00FB2FFE">
        <w:rPr>
          <w:rFonts w:ascii="Times New Roman" w:hAnsi="Times New Roman" w:cs="Times New Roman"/>
          <w:lang w:val="uk-UA"/>
        </w:rPr>
        <w:t xml:space="preserve">що </w:t>
      </w:r>
      <w:r w:rsidR="000056D3" w:rsidRPr="00FB2FFE">
        <w:rPr>
          <w:rFonts w:ascii="Times New Roman" w:hAnsi="Times New Roman" w:cs="Times New Roman"/>
          <w:i/>
          <w:lang w:val="uk-UA"/>
        </w:rPr>
        <w:t xml:space="preserve">«виробництво (виготовлення) або реалізація продукції, виконання робіт, надання послуг суб'єктами господарювання можуть бути зупинені повністю або частково </w:t>
      </w:r>
      <w:r w:rsidR="000056D3" w:rsidRPr="00FB2FFE">
        <w:rPr>
          <w:rFonts w:ascii="Times New Roman" w:hAnsi="Times New Roman" w:cs="Times New Roman"/>
          <w:b/>
          <w:i/>
          <w:lang w:val="uk-UA"/>
        </w:rPr>
        <w:t>виключно за рішенням суду</w:t>
      </w:r>
      <w:r w:rsidR="000056D3" w:rsidRPr="00FB2FFE">
        <w:rPr>
          <w:rFonts w:ascii="Times New Roman" w:hAnsi="Times New Roman" w:cs="Times New Roman"/>
          <w:i/>
          <w:lang w:val="uk-UA"/>
        </w:rPr>
        <w:t>».</w:t>
      </w:r>
    </w:p>
    <w:p w14:paraId="0F1DA2C8" w14:textId="77777777" w:rsidR="000056D3" w:rsidRPr="00FB2FFE" w:rsidRDefault="000056D3"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 xml:space="preserve">Ефективне здійснення державного нагляду (контролю) у сфері господарської діяльності можливе через механізми, передбачені названим вище Законом: </w:t>
      </w:r>
      <w:r w:rsidRPr="00FB2FFE">
        <w:rPr>
          <w:rFonts w:ascii="Times New Roman" w:hAnsi="Times New Roman" w:cs="Times New Roman"/>
          <w:i/>
          <w:lang w:val="uk-UA"/>
        </w:rPr>
        <w:t xml:space="preserve">«На підставі </w:t>
      </w:r>
      <w:proofErr w:type="spellStart"/>
      <w:r w:rsidRPr="00FB2FFE">
        <w:rPr>
          <w:rFonts w:ascii="Times New Roman" w:hAnsi="Times New Roman" w:cs="Times New Roman"/>
          <w:i/>
          <w:lang w:val="uk-UA"/>
        </w:rPr>
        <w:t>акта</w:t>
      </w:r>
      <w:proofErr w:type="spellEnd"/>
      <w:r w:rsidRPr="00FB2FFE">
        <w:rPr>
          <w:rFonts w:ascii="Times New Roman" w:hAnsi="Times New Roman" w:cs="Times New Roman"/>
          <w:i/>
          <w:lang w:val="uk-UA"/>
        </w:rPr>
        <w:t>, складеного за результатами здійснення заходу, в ході якого виявлено порушення вимог законодавства, орган державного нагляду (контролю</w:t>
      </w:r>
      <w:r w:rsidRPr="00FB2FFE">
        <w:rPr>
          <w:rFonts w:ascii="Times New Roman" w:hAnsi="Times New Roman" w:cs="Times New Roman"/>
          <w:i/>
          <w:u w:val="single"/>
          <w:lang w:val="uk-UA"/>
        </w:rPr>
        <w:t>) за наявності підстав для повного або часткового зупинення виробництва (виготовлення), реалізації продукції, виконання робіт, надання послуг звертається у порядку та строки, встановлені законом, з відповідним позовом до адміністративного суду</w:t>
      </w:r>
      <w:r w:rsidRPr="00FB2FFE">
        <w:rPr>
          <w:rFonts w:ascii="Times New Roman" w:hAnsi="Times New Roman" w:cs="Times New Roman"/>
          <w:i/>
          <w:lang w:val="uk-UA"/>
        </w:rPr>
        <w:t>. У разі необхідності вжиття інших заходів реагування орган державного нагляду (контролю) протягом п'яти робочих днів з дня завершення здійснення заходу державного нагляду (контролю) складає припис, розпорядження, інший розпорядчий документ щодо усунення порушень, виявлених під час здійснення заходу»</w:t>
      </w:r>
      <w:r w:rsidR="007E5E96" w:rsidRPr="00FB2FFE">
        <w:rPr>
          <w:rFonts w:ascii="Times New Roman" w:hAnsi="Times New Roman" w:cs="Times New Roman"/>
          <w:lang w:val="uk-UA"/>
        </w:rPr>
        <w:t xml:space="preserve"> (ч. 7 ст. 7 ЗУ «Про основні засади державного нагляду (контролю) у сфері господарської діяльності»)</w:t>
      </w:r>
      <w:r w:rsidRPr="00FB2FFE">
        <w:rPr>
          <w:rFonts w:ascii="Times New Roman" w:hAnsi="Times New Roman" w:cs="Times New Roman"/>
          <w:lang w:val="uk-UA"/>
        </w:rPr>
        <w:t>.</w:t>
      </w:r>
    </w:p>
    <w:p w14:paraId="7EFA8BD3" w14:textId="77777777" w:rsidR="000056D3" w:rsidRPr="00FB2FFE" w:rsidRDefault="000056D3"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 xml:space="preserve">При цьому, відповідно до Порядку ведення Реєстру морських портів України, затвердженого постановою Кабінету Міністрів України від 11 липня 2013 р. </w:t>
      </w:r>
      <w:r w:rsidR="007E5E96" w:rsidRPr="00FB2FFE">
        <w:rPr>
          <w:rFonts w:ascii="Times New Roman" w:hAnsi="Times New Roman" w:cs="Times New Roman"/>
          <w:lang w:val="uk-UA"/>
        </w:rPr>
        <w:t>№</w:t>
      </w:r>
      <w:r w:rsidRPr="00FB2FFE">
        <w:rPr>
          <w:rFonts w:ascii="Times New Roman" w:hAnsi="Times New Roman" w:cs="Times New Roman"/>
          <w:lang w:val="uk-UA"/>
        </w:rPr>
        <w:t xml:space="preserve"> 496</w:t>
      </w:r>
      <w:r w:rsidR="007E5E96" w:rsidRPr="00FB2FFE">
        <w:rPr>
          <w:rFonts w:ascii="Times New Roman" w:hAnsi="Times New Roman" w:cs="Times New Roman"/>
          <w:lang w:val="uk-UA"/>
        </w:rPr>
        <w:t>,</w:t>
      </w:r>
      <w:r w:rsidRPr="00FB2FFE">
        <w:rPr>
          <w:rFonts w:ascii="Times New Roman" w:hAnsi="Times New Roman" w:cs="Times New Roman"/>
          <w:lang w:val="uk-UA"/>
        </w:rPr>
        <w:t xml:space="preserve"> ведення такого реєстру здійснюється адміністрацією морських портів України, </w:t>
      </w:r>
      <w:r w:rsidR="007E5E96" w:rsidRPr="00FB2FFE">
        <w:rPr>
          <w:rFonts w:ascii="Times New Roman" w:hAnsi="Times New Roman" w:cs="Times New Roman"/>
          <w:lang w:val="uk-UA"/>
        </w:rPr>
        <w:t>яка є</w:t>
      </w:r>
      <w:r w:rsidRPr="00FB2FFE">
        <w:rPr>
          <w:rFonts w:ascii="Times New Roman" w:hAnsi="Times New Roman" w:cs="Times New Roman"/>
          <w:lang w:val="uk-UA"/>
        </w:rPr>
        <w:t xml:space="preserve"> державним підприємством.</w:t>
      </w:r>
    </w:p>
    <w:p w14:paraId="6CD30E31" w14:textId="77777777" w:rsidR="000056D3" w:rsidRPr="00FB2FFE" w:rsidRDefault="000056D3"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Таким чином, запропоновані зміни до ч.1 ст.6 З</w:t>
      </w:r>
      <w:r w:rsidR="007E5E96" w:rsidRPr="00FB2FFE">
        <w:rPr>
          <w:rFonts w:ascii="Times New Roman" w:hAnsi="Times New Roman" w:cs="Times New Roman"/>
          <w:lang w:val="uk-UA"/>
        </w:rPr>
        <w:t>У «Про морські порти України»</w:t>
      </w:r>
      <w:r w:rsidRPr="00FB2FFE">
        <w:rPr>
          <w:rFonts w:ascii="Times New Roman" w:hAnsi="Times New Roman" w:cs="Times New Roman"/>
          <w:lang w:val="uk-UA"/>
        </w:rPr>
        <w:t xml:space="preserve"> призведуть до </w:t>
      </w:r>
      <w:r w:rsidR="007E5E96" w:rsidRPr="00FB2FFE">
        <w:rPr>
          <w:rFonts w:ascii="Times New Roman" w:hAnsi="Times New Roman" w:cs="Times New Roman"/>
          <w:lang w:val="uk-UA"/>
        </w:rPr>
        <w:t>обмеження у</w:t>
      </w:r>
      <w:r w:rsidRPr="00FB2FFE">
        <w:rPr>
          <w:rFonts w:ascii="Times New Roman" w:hAnsi="Times New Roman" w:cs="Times New Roman"/>
          <w:lang w:val="uk-UA"/>
        </w:rPr>
        <w:t xml:space="preserve"> </w:t>
      </w:r>
      <w:r w:rsidR="007E5E96" w:rsidRPr="00FB2FFE">
        <w:rPr>
          <w:rFonts w:ascii="Times New Roman" w:hAnsi="Times New Roman" w:cs="Times New Roman"/>
          <w:lang w:val="uk-UA"/>
        </w:rPr>
        <w:t xml:space="preserve">здійсненні </w:t>
      </w:r>
      <w:r w:rsidRPr="00FB2FFE">
        <w:rPr>
          <w:rFonts w:ascii="Times New Roman" w:hAnsi="Times New Roman" w:cs="Times New Roman"/>
          <w:lang w:val="uk-UA"/>
        </w:rPr>
        <w:t>господарської діяльності одного суб’єкта господарювання іншим суб’єктом господарювання, що призведе до порушення принципу рівності та невручення у здійснення господарської діяльності. Більше того, така норма призведе до порушення ч.</w:t>
      </w:r>
      <w:r w:rsidR="00995E69" w:rsidRPr="00FB2FFE">
        <w:rPr>
          <w:rFonts w:ascii="Times New Roman" w:hAnsi="Times New Roman" w:cs="Times New Roman"/>
          <w:lang w:val="uk-UA"/>
        </w:rPr>
        <w:t xml:space="preserve"> </w:t>
      </w:r>
      <w:r w:rsidRPr="00FB2FFE">
        <w:rPr>
          <w:rFonts w:ascii="Times New Roman" w:hAnsi="Times New Roman" w:cs="Times New Roman"/>
          <w:lang w:val="uk-UA"/>
        </w:rPr>
        <w:t>5 ст.4 З</w:t>
      </w:r>
      <w:r w:rsidR="007E5E96" w:rsidRPr="00FB2FFE">
        <w:rPr>
          <w:rFonts w:ascii="Times New Roman" w:hAnsi="Times New Roman" w:cs="Times New Roman"/>
          <w:lang w:val="uk-UA"/>
        </w:rPr>
        <w:t>У</w:t>
      </w:r>
      <w:r w:rsidRPr="00FB2FFE">
        <w:rPr>
          <w:rFonts w:ascii="Times New Roman" w:hAnsi="Times New Roman" w:cs="Times New Roman"/>
          <w:lang w:val="uk-UA"/>
        </w:rPr>
        <w:t xml:space="preserve"> «Про основні засади державного нагляду (контролю) у сфері господарської діяльності», за якою лише суд може призупинити здійснення господарської діяльності.</w:t>
      </w:r>
    </w:p>
    <w:p w14:paraId="77D46768" w14:textId="77777777" w:rsidR="000056D3" w:rsidRPr="00FB2FFE" w:rsidRDefault="00F67710"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Також</w:t>
      </w:r>
      <w:r w:rsidR="000056D3" w:rsidRPr="00FB2FFE">
        <w:rPr>
          <w:rFonts w:ascii="Times New Roman" w:hAnsi="Times New Roman" w:cs="Times New Roman"/>
          <w:lang w:val="uk-UA"/>
        </w:rPr>
        <w:t xml:space="preserve">, відповідно до ст. 6 ГК України одним із принципів господарювання в Україні є </w:t>
      </w:r>
      <w:r w:rsidR="000056D3" w:rsidRPr="00FB2FFE">
        <w:rPr>
          <w:rFonts w:ascii="Times New Roman" w:hAnsi="Times New Roman" w:cs="Times New Roman"/>
          <w:i/>
          <w:lang w:val="uk-UA"/>
        </w:rPr>
        <w:t>«</w:t>
      </w:r>
      <w:r w:rsidR="000056D3" w:rsidRPr="00FB2FFE">
        <w:rPr>
          <w:rFonts w:ascii="Times New Roman" w:hAnsi="Times New Roman" w:cs="Times New Roman"/>
          <w:b/>
          <w:i/>
          <w:lang w:val="uk-UA"/>
        </w:rPr>
        <w:t>обмеження державного регулювання економічних процесів</w:t>
      </w:r>
      <w:r w:rsidR="000056D3" w:rsidRPr="00FB2FFE">
        <w:rPr>
          <w:rFonts w:ascii="Times New Roman" w:hAnsi="Times New Roman" w:cs="Times New Roman"/>
          <w:i/>
          <w:lang w:val="uk-UA"/>
        </w:rPr>
        <w:t xml:space="preserve"> у зв'язку з необхідністю забезпечення соціальної спрямованості економіки, добросовісної конкуренції у підприємництві, екологічного захисту населення, захисту прав споживачів та безпеки суспільства і держави»</w:t>
      </w:r>
      <w:r w:rsidR="000056D3" w:rsidRPr="00FB2FFE">
        <w:rPr>
          <w:rFonts w:ascii="Times New Roman" w:hAnsi="Times New Roman" w:cs="Times New Roman"/>
          <w:lang w:val="uk-UA"/>
        </w:rPr>
        <w:t>.</w:t>
      </w:r>
    </w:p>
    <w:p w14:paraId="2A8FF97E" w14:textId="77777777" w:rsidR="000E2EC7" w:rsidRPr="00FB2FFE" w:rsidRDefault="007E5E96" w:rsidP="000E2EC7">
      <w:pPr>
        <w:spacing w:after="100" w:line="240" w:lineRule="auto"/>
        <w:ind w:firstLine="567"/>
        <w:jc w:val="both"/>
        <w:rPr>
          <w:rFonts w:ascii="Times New Roman" w:hAnsi="Times New Roman" w:cs="Times New Roman"/>
          <w:b/>
          <w:lang w:val="uk-UA"/>
        </w:rPr>
      </w:pPr>
      <w:r w:rsidRPr="000F7D7B">
        <w:rPr>
          <w:rFonts w:ascii="Times New Roman" w:hAnsi="Times New Roman" w:cs="Times New Roman"/>
          <w:b/>
          <w:lang w:val="uk-UA"/>
        </w:rPr>
        <w:t xml:space="preserve">З урахуванням викладеного, вважаємо, що внесення запропонованих змін до ст. 6 ЗУ «Про морські порти України» можливе виключно за </w:t>
      </w:r>
      <w:r w:rsidR="00B448E2" w:rsidRPr="000F7D7B">
        <w:rPr>
          <w:rFonts w:ascii="Times New Roman" w:hAnsi="Times New Roman" w:cs="Times New Roman"/>
          <w:b/>
          <w:lang w:val="uk-UA"/>
        </w:rPr>
        <w:t xml:space="preserve">наступних </w:t>
      </w:r>
      <w:r w:rsidRPr="000F7D7B">
        <w:rPr>
          <w:rFonts w:ascii="Times New Roman" w:hAnsi="Times New Roman" w:cs="Times New Roman"/>
          <w:b/>
          <w:lang w:val="uk-UA"/>
        </w:rPr>
        <w:t>умов</w:t>
      </w:r>
      <w:r w:rsidR="00B448E2" w:rsidRPr="000F7D7B">
        <w:rPr>
          <w:rFonts w:ascii="Times New Roman" w:hAnsi="Times New Roman" w:cs="Times New Roman"/>
          <w:b/>
          <w:lang w:val="uk-UA"/>
        </w:rPr>
        <w:t>:</w:t>
      </w:r>
      <w:r w:rsidRPr="000F7D7B">
        <w:rPr>
          <w:rFonts w:ascii="Times New Roman" w:hAnsi="Times New Roman" w:cs="Times New Roman"/>
          <w:b/>
          <w:lang w:val="uk-UA"/>
        </w:rPr>
        <w:t xml:space="preserve"> визначення у ст. 6 </w:t>
      </w:r>
      <w:r w:rsidR="00B448E2" w:rsidRPr="000F7D7B">
        <w:rPr>
          <w:rFonts w:ascii="Times New Roman" w:hAnsi="Times New Roman" w:cs="Times New Roman"/>
          <w:b/>
          <w:lang w:val="uk-UA"/>
        </w:rPr>
        <w:t>ЗУ «Про морські поти України»</w:t>
      </w:r>
      <w:r w:rsidR="000E2EC7" w:rsidRPr="00FB2FFE">
        <w:rPr>
          <w:rFonts w:ascii="Times New Roman" w:hAnsi="Times New Roman" w:cs="Times New Roman"/>
          <w:b/>
          <w:lang w:val="uk-UA"/>
        </w:rPr>
        <w:t>:</w:t>
      </w:r>
    </w:p>
    <w:p w14:paraId="70632239" w14:textId="77777777" w:rsidR="000E2EC7" w:rsidRPr="000F7D7B" w:rsidRDefault="00B448E2" w:rsidP="000F7D7B">
      <w:pPr>
        <w:pStyle w:val="ListParagraph"/>
        <w:numPr>
          <w:ilvl w:val="0"/>
          <w:numId w:val="12"/>
        </w:numPr>
        <w:spacing w:after="100" w:line="240" w:lineRule="auto"/>
        <w:jc w:val="both"/>
        <w:rPr>
          <w:rFonts w:ascii="Times New Roman" w:hAnsi="Times New Roman" w:cs="Times New Roman"/>
          <w:b/>
          <w:lang w:val="uk-UA"/>
        </w:rPr>
      </w:pPr>
      <w:r w:rsidRPr="000F7D7B">
        <w:rPr>
          <w:rFonts w:ascii="Times New Roman" w:hAnsi="Times New Roman" w:cs="Times New Roman"/>
          <w:b/>
          <w:lang w:val="uk-UA"/>
        </w:rPr>
        <w:t xml:space="preserve"> </w:t>
      </w:r>
      <w:r w:rsidR="007E5E96" w:rsidRPr="000F7D7B">
        <w:rPr>
          <w:rFonts w:ascii="Times New Roman" w:hAnsi="Times New Roman" w:cs="Times New Roman"/>
          <w:b/>
          <w:lang w:val="uk-UA"/>
        </w:rPr>
        <w:t>виключного</w:t>
      </w:r>
      <w:r w:rsidRPr="000F7D7B">
        <w:rPr>
          <w:rFonts w:ascii="Times New Roman" w:hAnsi="Times New Roman" w:cs="Times New Roman"/>
          <w:b/>
          <w:lang w:val="uk-UA"/>
        </w:rPr>
        <w:t xml:space="preserve"> (вичерпного)</w:t>
      </w:r>
      <w:r w:rsidR="007E5E96" w:rsidRPr="000F7D7B">
        <w:rPr>
          <w:rFonts w:ascii="Times New Roman" w:hAnsi="Times New Roman" w:cs="Times New Roman"/>
          <w:b/>
          <w:lang w:val="uk-UA"/>
        </w:rPr>
        <w:t xml:space="preserve"> переліку документів, які </w:t>
      </w:r>
      <w:r w:rsidRPr="000F7D7B">
        <w:rPr>
          <w:rFonts w:ascii="Times New Roman" w:hAnsi="Times New Roman" w:cs="Times New Roman"/>
          <w:b/>
          <w:lang w:val="uk-UA"/>
        </w:rPr>
        <w:t xml:space="preserve">має право </w:t>
      </w:r>
      <w:r w:rsidR="007E5E96" w:rsidRPr="000F7D7B">
        <w:rPr>
          <w:rFonts w:ascii="Times New Roman" w:hAnsi="Times New Roman" w:cs="Times New Roman"/>
          <w:b/>
          <w:lang w:val="uk-UA"/>
        </w:rPr>
        <w:t>вимагати Адміністраці</w:t>
      </w:r>
      <w:r w:rsidRPr="000F7D7B">
        <w:rPr>
          <w:rFonts w:ascii="Times New Roman" w:hAnsi="Times New Roman" w:cs="Times New Roman"/>
          <w:b/>
          <w:lang w:val="uk-UA"/>
        </w:rPr>
        <w:t>я</w:t>
      </w:r>
      <w:r w:rsidR="007E5E96" w:rsidRPr="000F7D7B">
        <w:rPr>
          <w:rFonts w:ascii="Times New Roman" w:hAnsi="Times New Roman" w:cs="Times New Roman"/>
          <w:b/>
          <w:lang w:val="uk-UA"/>
        </w:rPr>
        <w:t xml:space="preserve"> морських портів України для включення </w:t>
      </w:r>
      <w:r w:rsidRPr="000F7D7B">
        <w:rPr>
          <w:rFonts w:ascii="Times New Roman" w:hAnsi="Times New Roman" w:cs="Times New Roman"/>
          <w:b/>
          <w:lang w:val="uk-UA"/>
        </w:rPr>
        <w:t>портового оператора</w:t>
      </w:r>
      <w:r w:rsidR="007E5E96" w:rsidRPr="000F7D7B">
        <w:rPr>
          <w:rFonts w:ascii="Times New Roman" w:hAnsi="Times New Roman" w:cs="Times New Roman"/>
          <w:b/>
          <w:lang w:val="uk-UA"/>
        </w:rPr>
        <w:t xml:space="preserve"> </w:t>
      </w:r>
      <w:r w:rsidR="00F67710" w:rsidRPr="000F7D7B">
        <w:rPr>
          <w:rFonts w:ascii="Times New Roman" w:hAnsi="Times New Roman" w:cs="Times New Roman"/>
          <w:b/>
          <w:lang w:val="uk-UA"/>
        </w:rPr>
        <w:t xml:space="preserve">(морського терміналу) </w:t>
      </w:r>
      <w:r w:rsidR="007E5E96" w:rsidRPr="000F7D7B">
        <w:rPr>
          <w:rFonts w:ascii="Times New Roman" w:hAnsi="Times New Roman" w:cs="Times New Roman"/>
          <w:b/>
          <w:lang w:val="uk-UA"/>
        </w:rPr>
        <w:t>до Реєстру морських портів</w:t>
      </w:r>
      <w:r w:rsidRPr="000F7D7B">
        <w:rPr>
          <w:rFonts w:ascii="Times New Roman" w:hAnsi="Times New Roman" w:cs="Times New Roman"/>
          <w:b/>
          <w:lang w:val="uk-UA"/>
        </w:rPr>
        <w:t xml:space="preserve"> України; </w:t>
      </w:r>
    </w:p>
    <w:p w14:paraId="2624E18A" w14:textId="77777777" w:rsidR="000E2EC7" w:rsidRPr="000F7D7B" w:rsidRDefault="00B448E2" w:rsidP="000F7D7B">
      <w:pPr>
        <w:pStyle w:val="ListParagraph"/>
        <w:numPr>
          <w:ilvl w:val="0"/>
          <w:numId w:val="12"/>
        </w:numPr>
        <w:spacing w:after="100" w:line="240" w:lineRule="auto"/>
        <w:jc w:val="both"/>
        <w:rPr>
          <w:rFonts w:ascii="Times New Roman" w:hAnsi="Times New Roman" w:cs="Times New Roman"/>
          <w:lang w:val="uk-UA"/>
        </w:rPr>
      </w:pPr>
      <w:r w:rsidRPr="000F7D7B">
        <w:rPr>
          <w:rFonts w:ascii="Times New Roman" w:hAnsi="Times New Roman" w:cs="Times New Roman"/>
          <w:b/>
          <w:lang w:val="uk-UA"/>
        </w:rPr>
        <w:t>виключного (вичерпного) переліку випадків виключення портового оператора</w:t>
      </w:r>
      <w:r w:rsidR="00F67710" w:rsidRPr="000F7D7B">
        <w:rPr>
          <w:rFonts w:ascii="Times New Roman" w:hAnsi="Times New Roman" w:cs="Times New Roman"/>
          <w:b/>
          <w:lang w:val="uk-UA"/>
        </w:rPr>
        <w:t xml:space="preserve"> (морського терміналу)</w:t>
      </w:r>
      <w:r w:rsidRPr="000F7D7B">
        <w:rPr>
          <w:rFonts w:ascii="Times New Roman" w:hAnsi="Times New Roman" w:cs="Times New Roman"/>
          <w:b/>
          <w:lang w:val="uk-UA"/>
        </w:rPr>
        <w:t xml:space="preserve"> з Реєстру морських портів України (з дотриманням ЗУ «По основні засади державного нагляду (контролю) у сфері господарської діяльності» і не дублюванням функцій контролю (нагляду) різних органів між собою). </w:t>
      </w:r>
    </w:p>
    <w:p w14:paraId="6FED3649" w14:textId="77777777" w:rsidR="007E5E96" w:rsidRPr="000F7D7B" w:rsidRDefault="00B448E2" w:rsidP="000E2EC7">
      <w:pPr>
        <w:spacing w:after="100" w:line="240" w:lineRule="auto"/>
        <w:ind w:firstLine="567"/>
        <w:jc w:val="both"/>
        <w:rPr>
          <w:rFonts w:ascii="Times New Roman" w:hAnsi="Times New Roman" w:cs="Times New Roman"/>
          <w:lang w:val="uk-UA"/>
        </w:rPr>
      </w:pPr>
      <w:r w:rsidRPr="000F7D7B">
        <w:rPr>
          <w:rFonts w:ascii="Times New Roman" w:hAnsi="Times New Roman" w:cs="Times New Roman"/>
          <w:b/>
          <w:lang w:val="uk-UA"/>
        </w:rPr>
        <w:t>В іншому випадку запропоновані Законопроектом № 7385 зміни до ст. 6 ЗУ «Про морські порти України» не підтримуємо повністю</w:t>
      </w:r>
      <w:r w:rsidRPr="000F7D7B">
        <w:rPr>
          <w:rFonts w:ascii="Times New Roman" w:hAnsi="Times New Roman" w:cs="Times New Roman"/>
          <w:lang w:val="uk-UA"/>
        </w:rPr>
        <w:t xml:space="preserve">. </w:t>
      </w:r>
    </w:p>
    <w:p w14:paraId="7A486F79" w14:textId="77777777" w:rsidR="000056D3" w:rsidRPr="00FB2FFE" w:rsidRDefault="000056D3" w:rsidP="00AB620E">
      <w:pPr>
        <w:spacing w:after="100" w:line="240" w:lineRule="auto"/>
        <w:ind w:firstLine="567"/>
        <w:jc w:val="both"/>
        <w:rPr>
          <w:rFonts w:ascii="Times New Roman" w:hAnsi="Times New Roman" w:cs="Times New Roman"/>
          <w:lang w:val="uk-UA"/>
        </w:rPr>
      </w:pPr>
    </w:p>
    <w:p w14:paraId="47E976F5" w14:textId="77777777" w:rsidR="006F2821" w:rsidRPr="00FB2FFE" w:rsidRDefault="006F2821" w:rsidP="00AB620E">
      <w:pPr>
        <w:pStyle w:val="ListParagraph"/>
        <w:numPr>
          <w:ilvl w:val="0"/>
          <w:numId w:val="10"/>
        </w:numPr>
        <w:tabs>
          <w:tab w:val="left" w:pos="851"/>
        </w:tabs>
        <w:spacing w:after="100" w:line="240" w:lineRule="auto"/>
        <w:ind w:left="0" w:firstLine="567"/>
        <w:jc w:val="both"/>
        <w:rPr>
          <w:rFonts w:ascii="Times New Roman" w:hAnsi="Times New Roman" w:cs="Times New Roman"/>
          <w:lang w:val="uk-UA"/>
        </w:rPr>
      </w:pPr>
      <w:r w:rsidRPr="00FB2FFE">
        <w:rPr>
          <w:rFonts w:ascii="Times New Roman" w:hAnsi="Times New Roman" w:cs="Times New Roman"/>
          <w:b/>
          <w:lang w:val="uk-UA"/>
        </w:rPr>
        <w:t xml:space="preserve">Щодо </w:t>
      </w:r>
      <w:r w:rsidR="006426ED" w:rsidRPr="00FB2FFE">
        <w:rPr>
          <w:rFonts w:ascii="Times New Roman" w:hAnsi="Times New Roman" w:cs="Times New Roman"/>
          <w:b/>
          <w:lang w:val="uk-UA"/>
        </w:rPr>
        <w:t xml:space="preserve">запропонованих </w:t>
      </w:r>
      <w:r w:rsidR="00FB547C" w:rsidRPr="00FB2FFE">
        <w:rPr>
          <w:rFonts w:ascii="Times New Roman" w:hAnsi="Times New Roman" w:cs="Times New Roman"/>
          <w:b/>
          <w:lang w:val="uk-UA"/>
        </w:rPr>
        <w:t xml:space="preserve">змін, пов’язаних із організацією роботи в морському порту під час виникнення надзвичайних ситуацій техногенного та природного характеру </w:t>
      </w:r>
      <w:r w:rsidRPr="000F7D7B">
        <w:rPr>
          <w:rFonts w:ascii="Times New Roman" w:hAnsi="Times New Roman" w:cs="Times New Roman"/>
          <w:b/>
          <w:lang w:val="uk-UA"/>
        </w:rPr>
        <w:t>(ст.</w:t>
      </w:r>
      <w:r w:rsidR="00FB547C" w:rsidRPr="000F7D7B">
        <w:rPr>
          <w:rFonts w:ascii="Times New Roman" w:hAnsi="Times New Roman" w:cs="Times New Roman"/>
          <w:b/>
          <w:lang w:val="uk-UA"/>
        </w:rPr>
        <w:t xml:space="preserve"> </w:t>
      </w:r>
      <w:r w:rsidRPr="000F7D7B">
        <w:rPr>
          <w:rFonts w:ascii="Times New Roman" w:hAnsi="Times New Roman" w:cs="Times New Roman"/>
          <w:b/>
          <w:lang w:val="uk-UA"/>
        </w:rPr>
        <w:t xml:space="preserve">12 </w:t>
      </w:r>
      <w:r w:rsidR="003D6190" w:rsidRPr="000F7D7B">
        <w:rPr>
          <w:rFonts w:ascii="Times New Roman" w:hAnsi="Times New Roman" w:cs="Times New Roman"/>
          <w:b/>
          <w:lang w:val="uk-UA"/>
        </w:rPr>
        <w:t xml:space="preserve">ЗУ «Про морські порти України» в редакції </w:t>
      </w:r>
      <w:r w:rsidRPr="000F7D7B">
        <w:rPr>
          <w:rFonts w:ascii="Times New Roman" w:hAnsi="Times New Roman" w:cs="Times New Roman"/>
          <w:b/>
          <w:lang w:val="uk-UA"/>
        </w:rPr>
        <w:t>За</w:t>
      </w:r>
      <w:r w:rsidR="00FB547C" w:rsidRPr="000F7D7B">
        <w:rPr>
          <w:rFonts w:ascii="Times New Roman" w:hAnsi="Times New Roman" w:cs="Times New Roman"/>
          <w:b/>
          <w:lang w:val="uk-UA"/>
        </w:rPr>
        <w:t>конопроекту № 7385</w:t>
      </w:r>
      <w:r w:rsidRPr="000F7D7B">
        <w:rPr>
          <w:rFonts w:ascii="Times New Roman" w:hAnsi="Times New Roman" w:cs="Times New Roman"/>
          <w:b/>
          <w:lang w:val="uk-UA"/>
        </w:rPr>
        <w:t>)</w:t>
      </w:r>
    </w:p>
    <w:p w14:paraId="62857489" w14:textId="77777777" w:rsidR="006F2821" w:rsidRPr="000F7D7B" w:rsidRDefault="006F2821"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Законопроектом пропонується викласти в новій редакції ч</w:t>
      </w:r>
      <w:r w:rsidR="007F0070" w:rsidRPr="00FB2FFE">
        <w:rPr>
          <w:rFonts w:ascii="Times New Roman" w:hAnsi="Times New Roman" w:cs="Times New Roman"/>
          <w:lang w:val="uk-UA"/>
        </w:rPr>
        <w:t xml:space="preserve">астини </w:t>
      </w:r>
      <w:r w:rsidR="00FB547C" w:rsidRPr="00FB2FFE">
        <w:rPr>
          <w:rFonts w:ascii="Times New Roman" w:hAnsi="Times New Roman" w:cs="Times New Roman"/>
          <w:lang w:val="uk-UA"/>
        </w:rPr>
        <w:t xml:space="preserve">2, </w:t>
      </w:r>
      <w:r w:rsidR="00811B7F" w:rsidRPr="00FB2FFE">
        <w:rPr>
          <w:rFonts w:ascii="Times New Roman" w:hAnsi="Times New Roman" w:cs="Times New Roman"/>
          <w:lang w:val="uk-UA"/>
        </w:rPr>
        <w:t xml:space="preserve">3, </w:t>
      </w:r>
      <w:r w:rsidRPr="00FB2FFE">
        <w:rPr>
          <w:rFonts w:ascii="Times New Roman" w:hAnsi="Times New Roman" w:cs="Times New Roman"/>
          <w:lang w:val="uk-UA"/>
        </w:rPr>
        <w:t>4</w:t>
      </w:r>
      <w:r w:rsidR="007F0070" w:rsidRPr="00FB2FFE">
        <w:rPr>
          <w:rFonts w:ascii="Times New Roman" w:hAnsi="Times New Roman" w:cs="Times New Roman"/>
          <w:lang w:val="uk-UA"/>
        </w:rPr>
        <w:t xml:space="preserve"> та </w:t>
      </w:r>
      <w:r w:rsidR="00FB547C" w:rsidRPr="00FB2FFE">
        <w:rPr>
          <w:rFonts w:ascii="Times New Roman" w:hAnsi="Times New Roman" w:cs="Times New Roman"/>
          <w:lang w:val="uk-UA"/>
        </w:rPr>
        <w:t>6</w:t>
      </w:r>
      <w:r w:rsidRPr="00FB2FFE">
        <w:rPr>
          <w:rFonts w:ascii="Times New Roman" w:hAnsi="Times New Roman" w:cs="Times New Roman"/>
          <w:lang w:val="uk-UA"/>
        </w:rPr>
        <w:t xml:space="preserve"> ст</w:t>
      </w:r>
      <w:r w:rsidR="007F0070" w:rsidRPr="00FB2FFE">
        <w:rPr>
          <w:rFonts w:ascii="Times New Roman" w:hAnsi="Times New Roman" w:cs="Times New Roman"/>
          <w:lang w:val="uk-UA"/>
        </w:rPr>
        <w:t>атті</w:t>
      </w:r>
      <w:r w:rsidRPr="00FB2FFE">
        <w:rPr>
          <w:rFonts w:ascii="Times New Roman" w:hAnsi="Times New Roman" w:cs="Times New Roman"/>
          <w:lang w:val="uk-UA"/>
        </w:rPr>
        <w:t>12 З</w:t>
      </w:r>
      <w:r w:rsidR="00FB547C" w:rsidRPr="00FB2FFE">
        <w:rPr>
          <w:rFonts w:ascii="Times New Roman" w:hAnsi="Times New Roman" w:cs="Times New Roman"/>
          <w:lang w:val="uk-UA"/>
        </w:rPr>
        <w:t>У «Про морські порти України»,</w:t>
      </w:r>
      <w:r w:rsidRPr="00FB2FFE">
        <w:rPr>
          <w:rFonts w:ascii="Times New Roman" w:hAnsi="Times New Roman" w:cs="Times New Roman"/>
          <w:lang w:val="uk-UA"/>
        </w:rPr>
        <w:t xml:space="preserve"> </w:t>
      </w:r>
      <w:r w:rsidRPr="00FB2FFE">
        <w:rPr>
          <w:rFonts w:ascii="Times New Roman" w:hAnsi="Times New Roman" w:cs="Times New Roman"/>
          <w:b/>
          <w:lang w:val="uk-UA"/>
        </w:rPr>
        <w:t>виключивши норм</w:t>
      </w:r>
      <w:r w:rsidR="007F0070" w:rsidRPr="00FB2FFE">
        <w:rPr>
          <w:rFonts w:ascii="Times New Roman" w:hAnsi="Times New Roman" w:cs="Times New Roman"/>
          <w:b/>
          <w:lang w:val="uk-UA"/>
        </w:rPr>
        <w:t>и</w:t>
      </w:r>
      <w:r w:rsidRPr="00FB2FFE">
        <w:rPr>
          <w:rFonts w:ascii="Times New Roman" w:hAnsi="Times New Roman" w:cs="Times New Roman"/>
          <w:b/>
          <w:lang w:val="uk-UA"/>
        </w:rPr>
        <w:t xml:space="preserve"> про необхідність </w:t>
      </w:r>
      <w:r w:rsidR="00F67710" w:rsidRPr="00FB2FFE">
        <w:rPr>
          <w:rFonts w:ascii="Times New Roman" w:hAnsi="Times New Roman" w:cs="Times New Roman"/>
          <w:b/>
          <w:lang w:val="uk-UA"/>
        </w:rPr>
        <w:t>отримання погодження</w:t>
      </w:r>
      <w:r w:rsidR="007F0070" w:rsidRPr="00FB2FFE">
        <w:rPr>
          <w:rFonts w:ascii="Times New Roman" w:hAnsi="Times New Roman" w:cs="Times New Roman"/>
          <w:b/>
          <w:lang w:val="uk-UA"/>
        </w:rPr>
        <w:t xml:space="preserve"> </w:t>
      </w:r>
      <w:r w:rsidR="00F67710" w:rsidRPr="00FB2FFE">
        <w:rPr>
          <w:rFonts w:ascii="Times New Roman" w:hAnsi="Times New Roman" w:cs="Times New Roman"/>
          <w:b/>
          <w:lang w:val="uk-UA"/>
        </w:rPr>
        <w:t>з</w:t>
      </w:r>
      <w:r w:rsidR="007F0070" w:rsidRPr="00FB2FFE">
        <w:rPr>
          <w:rFonts w:ascii="Times New Roman" w:hAnsi="Times New Roman" w:cs="Times New Roman"/>
          <w:b/>
          <w:lang w:val="uk-UA"/>
        </w:rPr>
        <w:t xml:space="preserve"> власник</w:t>
      </w:r>
      <w:r w:rsidR="00F67710" w:rsidRPr="00FB2FFE">
        <w:rPr>
          <w:rFonts w:ascii="Times New Roman" w:hAnsi="Times New Roman" w:cs="Times New Roman"/>
          <w:b/>
          <w:lang w:val="uk-UA"/>
        </w:rPr>
        <w:t>ами</w:t>
      </w:r>
      <w:r w:rsidR="007F0070" w:rsidRPr="00FB2FFE">
        <w:rPr>
          <w:rFonts w:ascii="Times New Roman" w:hAnsi="Times New Roman" w:cs="Times New Roman"/>
          <w:b/>
          <w:lang w:val="uk-UA"/>
        </w:rPr>
        <w:t xml:space="preserve"> (користувач</w:t>
      </w:r>
      <w:r w:rsidR="00F67710" w:rsidRPr="00FB2FFE">
        <w:rPr>
          <w:rFonts w:ascii="Times New Roman" w:hAnsi="Times New Roman" w:cs="Times New Roman"/>
          <w:b/>
          <w:lang w:val="uk-UA"/>
        </w:rPr>
        <w:t>ами</w:t>
      </w:r>
      <w:r w:rsidR="007F0070" w:rsidRPr="00FB2FFE">
        <w:rPr>
          <w:rFonts w:ascii="Times New Roman" w:hAnsi="Times New Roman" w:cs="Times New Roman"/>
          <w:b/>
          <w:lang w:val="uk-UA"/>
        </w:rPr>
        <w:t>) морських терміналів</w:t>
      </w:r>
      <w:r w:rsidR="007F0070" w:rsidRPr="00FB2FFE">
        <w:rPr>
          <w:rFonts w:ascii="Times New Roman" w:hAnsi="Times New Roman" w:cs="Times New Roman"/>
          <w:lang w:val="uk-UA"/>
        </w:rPr>
        <w:t>: під час участі у розробленні плану локалізації та ліквідації аварій (катастроф), придбанні, утриманні обладнання, пристроїв та механізмів</w:t>
      </w:r>
      <w:r w:rsidR="00811B7F" w:rsidRPr="00FB2FFE">
        <w:rPr>
          <w:rFonts w:ascii="Times New Roman" w:hAnsi="Times New Roman" w:cs="Times New Roman"/>
          <w:lang w:val="uk-UA"/>
        </w:rPr>
        <w:t>, відшкодуванні витрат на ліквідацію аварій на території та в акваторії порту та морських терміналів (ч. 3 ст. 12)</w:t>
      </w:r>
      <w:r w:rsidR="007F0070" w:rsidRPr="00FB2FFE">
        <w:rPr>
          <w:rFonts w:ascii="Times New Roman" w:hAnsi="Times New Roman" w:cs="Times New Roman"/>
          <w:lang w:val="uk-UA"/>
        </w:rPr>
        <w:t xml:space="preserve">; при </w:t>
      </w:r>
      <w:r w:rsidRPr="00FB2FFE">
        <w:rPr>
          <w:rFonts w:ascii="Times New Roman" w:hAnsi="Times New Roman" w:cs="Times New Roman"/>
          <w:lang w:val="uk-UA"/>
        </w:rPr>
        <w:lastRenderedPageBreak/>
        <w:t>погодженн</w:t>
      </w:r>
      <w:r w:rsidR="007F0070" w:rsidRPr="00FB2FFE">
        <w:rPr>
          <w:rFonts w:ascii="Times New Roman" w:hAnsi="Times New Roman" w:cs="Times New Roman"/>
          <w:lang w:val="uk-UA"/>
        </w:rPr>
        <w:t>і</w:t>
      </w:r>
      <w:r w:rsidRPr="00FB2FFE">
        <w:rPr>
          <w:rFonts w:ascii="Times New Roman" w:hAnsi="Times New Roman" w:cs="Times New Roman"/>
          <w:lang w:val="uk-UA"/>
        </w:rPr>
        <w:t xml:space="preserve"> </w:t>
      </w:r>
      <w:r w:rsidR="007F0070" w:rsidRPr="00FB2FFE">
        <w:rPr>
          <w:rFonts w:ascii="Times New Roman" w:hAnsi="Times New Roman" w:cs="Times New Roman"/>
          <w:lang w:val="uk-UA"/>
        </w:rPr>
        <w:t>п</w:t>
      </w:r>
      <w:r w:rsidRPr="000F7D7B">
        <w:rPr>
          <w:rFonts w:ascii="Times New Roman" w:hAnsi="Times New Roman" w:cs="Times New Roman"/>
          <w:lang w:val="uk-UA"/>
        </w:rPr>
        <w:t>орядк</w:t>
      </w:r>
      <w:r w:rsidR="007F0070" w:rsidRPr="000F7D7B">
        <w:rPr>
          <w:rFonts w:ascii="Times New Roman" w:hAnsi="Times New Roman" w:cs="Times New Roman"/>
          <w:lang w:val="uk-UA"/>
        </w:rPr>
        <w:t>у</w:t>
      </w:r>
      <w:r w:rsidRPr="000F7D7B">
        <w:rPr>
          <w:rFonts w:ascii="Times New Roman" w:hAnsi="Times New Roman" w:cs="Times New Roman"/>
          <w:lang w:val="uk-UA"/>
        </w:rPr>
        <w:t xml:space="preserve"> взаємодії адміністрації морських портів України з суб’єктами господарювання, що провадять свою діяльність у морському порту</w:t>
      </w:r>
      <w:r w:rsidR="00811B7F" w:rsidRPr="000F7D7B">
        <w:rPr>
          <w:rFonts w:ascii="Times New Roman" w:hAnsi="Times New Roman" w:cs="Times New Roman"/>
          <w:lang w:val="uk-UA"/>
        </w:rPr>
        <w:t>, запобігання та ліквідації аварій на території та в акваторії морського порту (ч. 4 ст. 12)</w:t>
      </w:r>
      <w:r w:rsidR="007F0070" w:rsidRPr="000F7D7B">
        <w:rPr>
          <w:rFonts w:ascii="Times New Roman" w:hAnsi="Times New Roman" w:cs="Times New Roman"/>
          <w:lang w:val="uk-UA"/>
        </w:rPr>
        <w:t>; при запровадженні тимчасових обмежень на ввезення до окреми</w:t>
      </w:r>
      <w:r w:rsidR="00811B7F" w:rsidRPr="000F7D7B">
        <w:rPr>
          <w:rFonts w:ascii="Times New Roman" w:hAnsi="Times New Roman" w:cs="Times New Roman"/>
          <w:lang w:val="uk-UA"/>
        </w:rPr>
        <w:t>х</w:t>
      </w:r>
      <w:r w:rsidR="007F0070" w:rsidRPr="000F7D7B">
        <w:rPr>
          <w:rFonts w:ascii="Times New Roman" w:hAnsi="Times New Roman" w:cs="Times New Roman"/>
          <w:lang w:val="uk-UA"/>
        </w:rPr>
        <w:t xml:space="preserve"> об’єктів (місць) на території морського порту або морського терміналу певних видів вантажів певними видами транспорту до нормалізації роботи в морському порту</w:t>
      </w:r>
      <w:r w:rsidR="00811B7F" w:rsidRPr="000F7D7B">
        <w:rPr>
          <w:rFonts w:ascii="Times New Roman" w:hAnsi="Times New Roman" w:cs="Times New Roman"/>
          <w:lang w:val="uk-UA"/>
        </w:rPr>
        <w:t xml:space="preserve"> (ч. 6 ст. 12)</w:t>
      </w:r>
      <w:r w:rsidR="007F0070" w:rsidRPr="000F7D7B">
        <w:rPr>
          <w:rFonts w:ascii="Times New Roman" w:hAnsi="Times New Roman" w:cs="Times New Roman"/>
          <w:lang w:val="uk-UA"/>
        </w:rPr>
        <w:t xml:space="preserve">. </w:t>
      </w:r>
    </w:p>
    <w:p w14:paraId="34D49C50" w14:textId="77777777" w:rsidR="007F0070" w:rsidRPr="000F7D7B" w:rsidRDefault="007F0070" w:rsidP="00AB620E">
      <w:pPr>
        <w:spacing w:after="100" w:line="240" w:lineRule="auto"/>
        <w:ind w:firstLine="567"/>
        <w:jc w:val="both"/>
        <w:rPr>
          <w:rFonts w:ascii="Times New Roman" w:hAnsi="Times New Roman" w:cs="Times New Roman"/>
          <w:lang w:val="uk-UA"/>
        </w:rPr>
      </w:pPr>
      <w:r w:rsidRPr="000F7D7B">
        <w:rPr>
          <w:rFonts w:ascii="Times New Roman" w:hAnsi="Times New Roman" w:cs="Times New Roman"/>
          <w:lang w:val="uk-UA"/>
        </w:rPr>
        <w:t xml:space="preserve">Запропоновані зміни вважаємо неприйнятними, неприпустимими, оскільки необґрунтовано, всупереч ст. 6 Конституції України наділяють суб’єкт господарювання державної форми власності – Адміністрацію морських портів України невластивими владними управлінськими повноваженнями відносно інших суб’єктів господарювання, фактично створюючи передумови до адміністративного підпорядкування одних суб’єктів господарювання іншому. </w:t>
      </w:r>
    </w:p>
    <w:p w14:paraId="5B7D7C28" w14:textId="77777777" w:rsidR="00BA4769" w:rsidRPr="00FB2FFE" w:rsidRDefault="00BA4769" w:rsidP="00BA4769">
      <w:pPr>
        <w:spacing w:after="100" w:line="240" w:lineRule="auto"/>
        <w:ind w:firstLine="567"/>
        <w:jc w:val="both"/>
        <w:rPr>
          <w:rFonts w:ascii="Times New Roman" w:hAnsi="Times New Roman" w:cs="Times New Roman"/>
          <w:b/>
          <w:lang w:val="uk-UA"/>
        </w:rPr>
      </w:pPr>
      <w:r w:rsidRPr="000F7D7B">
        <w:rPr>
          <w:rFonts w:ascii="Times New Roman" w:hAnsi="Times New Roman" w:cs="Times New Roman"/>
          <w:lang w:val="uk-UA"/>
        </w:rPr>
        <w:t>Важливо наголосити на тому, що Адміністрація морських портів України згідно п. 1 ст. 1 ЗУ «Про морські порти України» є юридичного особою приватного права, а не публічного, а тому не може мати організаційно-розпорядчих функцій, в тому числі й в частині встановлення обов’язкових до виконання зобов’язуючих актів (порядку взаємодії на випадок аварійної ситуації, заборони ввезення вантажів) без їх погодження з іншими суб’єктами господарювання.</w:t>
      </w:r>
    </w:p>
    <w:p w14:paraId="7810F53A" w14:textId="77777777" w:rsidR="006F2821" w:rsidRPr="000F7D7B" w:rsidRDefault="006F2821" w:rsidP="00AB620E">
      <w:pPr>
        <w:spacing w:after="100" w:line="240" w:lineRule="auto"/>
        <w:ind w:firstLine="567"/>
        <w:jc w:val="both"/>
        <w:rPr>
          <w:rFonts w:ascii="Times New Roman" w:hAnsi="Times New Roman" w:cs="Times New Roman"/>
          <w:lang w:val="uk-UA"/>
        </w:rPr>
      </w:pPr>
      <w:r w:rsidRPr="000F7D7B">
        <w:rPr>
          <w:rFonts w:ascii="Times New Roman" w:hAnsi="Times New Roman" w:cs="Times New Roman"/>
          <w:lang w:val="uk-UA"/>
        </w:rPr>
        <w:t xml:space="preserve">При цьому, як на </w:t>
      </w:r>
      <w:r w:rsidR="007F0070" w:rsidRPr="000F7D7B">
        <w:rPr>
          <w:rFonts w:ascii="Times New Roman" w:hAnsi="Times New Roman" w:cs="Times New Roman"/>
          <w:lang w:val="uk-UA"/>
        </w:rPr>
        <w:t>А</w:t>
      </w:r>
      <w:r w:rsidRPr="000F7D7B">
        <w:rPr>
          <w:rFonts w:ascii="Times New Roman" w:hAnsi="Times New Roman" w:cs="Times New Roman"/>
          <w:lang w:val="uk-UA"/>
        </w:rPr>
        <w:t>дміністрацію</w:t>
      </w:r>
      <w:r w:rsidR="007F0070" w:rsidRPr="000F7D7B">
        <w:rPr>
          <w:rFonts w:ascii="Times New Roman" w:hAnsi="Times New Roman" w:cs="Times New Roman"/>
          <w:lang w:val="uk-UA"/>
        </w:rPr>
        <w:t>,</w:t>
      </w:r>
      <w:r w:rsidRPr="000F7D7B">
        <w:rPr>
          <w:rFonts w:ascii="Times New Roman" w:hAnsi="Times New Roman" w:cs="Times New Roman"/>
          <w:lang w:val="uk-UA"/>
        </w:rPr>
        <w:t xml:space="preserve"> так інші суб’єкти господарювання, що провадять свою діяльність в морському порту</w:t>
      </w:r>
      <w:r w:rsidR="007F0070" w:rsidRPr="000F7D7B">
        <w:rPr>
          <w:rFonts w:ascii="Times New Roman" w:hAnsi="Times New Roman" w:cs="Times New Roman"/>
          <w:lang w:val="uk-UA"/>
        </w:rPr>
        <w:t>,</w:t>
      </w:r>
      <w:r w:rsidRPr="000F7D7B">
        <w:rPr>
          <w:rFonts w:ascii="Times New Roman" w:hAnsi="Times New Roman" w:cs="Times New Roman"/>
          <w:lang w:val="uk-UA"/>
        </w:rPr>
        <w:t xml:space="preserve"> покладений один </w:t>
      </w:r>
      <w:r w:rsidR="007F0070" w:rsidRPr="000F7D7B">
        <w:rPr>
          <w:rFonts w:ascii="Times New Roman" w:hAnsi="Times New Roman" w:cs="Times New Roman"/>
          <w:lang w:val="uk-UA"/>
        </w:rPr>
        <w:t>і</w:t>
      </w:r>
      <w:r w:rsidRPr="000F7D7B">
        <w:rPr>
          <w:rFonts w:ascii="Times New Roman" w:hAnsi="Times New Roman" w:cs="Times New Roman"/>
          <w:lang w:val="uk-UA"/>
        </w:rPr>
        <w:t xml:space="preserve"> той самий обов’язок із забезпечення безпеки мореплавства в морському порту. Адміністрація</w:t>
      </w:r>
      <w:r w:rsidR="007F0070" w:rsidRPr="000F7D7B">
        <w:rPr>
          <w:rFonts w:ascii="Times New Roman" w:hAnsi="Times New Roman" w:cs="Times New Roman"/>
          <w:lang w:val="uk-UA"/>
        </w:rPr>
        <w:t>,</w:t>
      </w:r>
      <w:r w:rsidRPr="000F7D7B">
        <w:rPr>
          <w:rFonts w:ascii="Times New Roman" w:hAnsi="Times New Roman" w:cs="Times New Roman"/>
          <w:lang w:val="uk-UA"/>
        </w:rPr>
        <w:t xml:space="preserve"> як і інші суб’єкти господарювання</w:t>
      </w:r>
      <w:r w:rsidR="007F0070" w:rsidRPr="000F7D7B">
        <w:rPr>
          <w:rFonts w:ascii="Times New Roman" w:hAnsi="Times New Roman" w:cs="Times New Roman"/>
          <w:lang w:val="uk-UA"/>
        </w:rPr>
        <w:t>,</w:t>
      </w:r>
      <w:r w:rsidRPr="000F7D7B">
        <w:rPr>
          <w:rFonts w:ascii="Times New Roman" w:hAnsi="Times New Roman" w:cs="Times New Roman"/>
          <w:lang w:val="uk-UA"/>
        </w:rPr>
        <w:t xml:space="preserve"> є комерційним суб’єкт</w:t>
      </w:r>
      <w:r w:rsidR="007F0070" w:rsidRPr="000F7D7B">
        <w:rPr>
          <w:rFonts w:ascii="Times New Roman" w:hAnsi="Times New Roman" w:cs="Times New Roman"/>
          <w:lang w:val="uk-UA"/>
        </w:rPr>
        <w:t>ом</w:t>
      </w:r>
      <w:r w:rsidRPr="000F7D7B">
        <w:rPr>
          <w:rFonts w:ascii="Times New Roman" w:hAnsi="Times New Roman" w:cs="Times New Roman"/>
          <w:lang w:val="uk-UA"/>
        </w:rPr>
        <w:t xml:space="preserve"> господарювання, на як</w:t>
      </w:r>
      <w:r w:rsidR="007F0070" w:rsidRPr="000F7D7B">
        <w:rPr>
          <w:rFonts w:ascii="Times New Roman" w:hAnsi="Times New Roman" w:cs="Times New Roman"/>
          <w:lang w:val="uk-UA"/>
        </w:rPr>
        <w:t>ий</w:t>
      </w:r>
      <w:r w:rsidRPr="000F7D7B">
        <w:rPr>
          <w:rFonts w:ascii="Times New Roman" w:hAnsi="Times New Roman" w:cs="Times New Roman"/>
          <w:lang w:val="uk-UA"/>
        </w:rPr>
        <w:t xml:space="preserve"> в однаковій мірі розповсюджується такий принцип здійснення господарської діяльності як рівність (п.</w:t>
      </w:r>
      <w:r w:rsidR="007F0070" w:rsidRPr="000F7D7B">
        <w:rPr>
          <w:rFonts w:ascii="Times New Roman" w:hAnsi="Times New Roman" w:cs="Times New Roman"/>
          <w:lang w:val="uk-UA"/>
        </w:rPr>
        <w:t xml:space="preserve"> </w:t>
      </w:r>
      <w:r w:rsidRPr="000F7D7B">
        <w:rPr>
          <w:rFonts w:ascii="Times New Roman" w:hAnsi="Times New Roman" w:cs="Times New Roman"/>
          <w:lang w:val="uk-UA"/>
        </w:rPr>
        <w:t>9 ст.</w:t>
      </w:r>
      <w:r w:rsidR="007F0070" w:rsidRPr="000F7D7B">
        <w:rPr>
          <w:rFonts w:ascii="Times New Roman" w:hAnsi="Times New Roman" w:cs="Times New Roman"/>
          <w:lang w:val="uk-UA"/>
        </w:rPr>
        <w:t xml:space="preserve"> </w:t>
      </w:r>
      <w:r w:rsidRPr="000F7D7B">
        <w:rPr>
          <w:rFonts w:ascii="Times New Roman" w:hAnsi="Times New Roman" w:cs="Times New Roman"/>
          <w:lang w:val="uk-UA"/>
        </w:rPr>
        <w:t>4 З</w:t>
      </w:r>
      <w:r w:rsidR="00811B7F" w:rsidRPr="000F7D7B">
        <w:rPr>
          <w:rFonts w:ascii="Times New Roman" w:hAnsi="Times New Roman" w:cs="Times New Roman"/>
          <w:lang w:val="uk-UA"/>
        </w:rPr>
        <w:t>У</w:t>
      </w:r>
      <w:r w:rsidR="007F0070" w:rsidRPr="000F7D7B">
        <w:rPr>
          <w:rFonts w:ascii="Times New Roman" w:hAnsi="Times New Roman" w:cs="Times New Roman"/>
          <w:lang w:val="uk-UA"/>
        </w:rPr>
        <w:t xml:space="preserve"> «Про морські порти України»</w:t>
      </w:r>
      <w:r w:rsidRPr="000F7D7B">
        <w:rPr>
          <w:rFonts w:ascii="Times New Roman" w:hAnsi="Times New Roman" w:cs="Times New Roman"/>
          <w:lang w:val="uk-UA"/>
        </w:rPr>
        <w:t>, ч.</w:t>
      </w:r>
      <w:r w:rsidR="007F0070" w:rsidRPr="000F7D7B">
        <w:rPr>
          <w:rFonts w:ascii="Times New Roman" w:hAnsi="Times New Roman" w:cs="Times New Roman"/>
          <w:lang w:val="uk-UA"/>
        </w:rPr>
        <w:t xml:space="preserve"> </w:t>
      </w:r>
      <w:r w:rsidRPr="000F7D7B">
        <w:rPr>
          <w:rFonts w:ascii="Times New Roman" w:hAnsi="Times New Roman" w:cs="Times New Roman"/>
          <w:lang w:val="uk-UA"/>
        </w:rPr>
        <w:t>2 ст.</w:t>
      </w:r>
      <w:r w:rsidR="007F0070" w:rsidRPr="000F7D7B">
        <w:rPr>
          <w:rFonts w:ascii="Times New Roman" w:hAnsi="Times New Roman" w:cs="Times New Roman"/>
          <w:lang w:val="uk-UA"/>
        </w:rPr>
        <w:t xml:space="preserve"> </w:t>
      </w:r>
      <w:r w:rsidRPr="000F7D7B">
        <w:rPr>
          <w:rFonts w:ascii="Times New Roman" w:hAnsi="Times New Roman" w:cs="Times New Roman"/>
          <w:lang w:val="uk-UA"/>
        </w:rPr>
        <w:t>5 Г</w:t>
      </w:r>
      <w:r w:rsidR="00811B7F" w:rsidRPr="000F7D7B">
        <w:rPr>
          <w:rFonts w:ascii="Times New Roman" w:hAnsi="Times New Roman" w:cs="Times New Roman"/>
          <w:lang w:val="uk-UA"/>
        </w:rPr>
        <w:t>К</w:t>
      </w:r>
      <w:r w:rsidR="007F0070" w:rsidRPr="000F7D7B">
        <w:rPr>
          <w:rFonts w:ascii="Times New Roman" w:hAnsi="Times New Roman" w:cs="Times New Roman"/>
          <w:lang w:val="uk-UA"/>
        </w:rPr>
        <w:t xml:space="preserve"> </w:t>
      </w:r>
      <w:r w:rsidRPr="000F7D7B">
        <w:rPr>
          <w:rFonts w:ascii="Times New Roman" w:hAnsi="Times New Roman" w:cs="Times New Roman"/>
          <w:lang w:val="uk-UA"/>
        </w:rPr>
        <w:t>України). А тому, жодні акти, що видаються самостійно Адміністрацією, без їх</w:t>
      </w:r>
      <w:r w:rsidR="007F0070" w:rsidRPr="000F7D7B">
        <w:rPr>
          <w:rFonts w:ascii="Times New Roman" w:hAnsi="Times New Roman" w:cs="Times New Roman"/>
          <w:lang w:val="uk-UA"/>
        </w:rPr>
        <w:t>нього</w:t>
      </w:r>
      <w:r w:rsidRPr="000F7D7B">
        <w:rPr>
          <w:rFonts w:ascii="Times New Roman" w:hAnsi="Times New Roman" w:cs="Times New Roman"/>
          <w:lang w:val="uk-UA"/>
        </w:rPr>
        <w:t xml:space="preserve"> погодження з суб’єктами господарювання</w:t>
      </w:r>
      <w:r w:rsidR="007F0070" w:rsidRPr="000F7D7B">
        <w:rPr>
          <w:rFonts w:ascii="Times New Roman" w:hAnsi="Times New Roman" w:cs="Times New Roman"/>
          <w:lang w:val="uk-UA"/>
        </w:rPr>
        <w:t>,</w:t>
      </w:r>
      <w:r w:rsidRPr="000F7D7B">
        <w:rPr>
          <w:rFonts w:ascii="Times New Roman" w:hAnsi="Times New Roman" w:cs="Times New Roman"/>
          <w:lang w:val="uk-UA"/>
        </w:rPr>
        <w:t xml:space="preserve"> не </w:t>
      </w:r>
      <w:r w:rsidR="007F0070" w:rsidRPr="000F7D7B">
        <w:rPr>
          <w:rFonts w:ascii="Times New Roman" w:hAnsi="Times New Roman" w:cs="Times New Roman"/>
          <w:lang w:val="uk-UA"/>
        </w:rPr>
        <w:t>можуть бути</w:t>
      </w:r>
      <w:r w:rsidRPr="000F7D7B">
        <w:rPr>
          <w:rFonts w:ascii="Times New Roman" w:hAnsi="Times New Roman" w:cs="Times New Roman"/>
          <w:lang w:val="uk-UA"/>
        </w:rPr>
        <w:t xml:space="preserve"> обов’язковими для них.</w:t>
      </w:r>
    </w:p>
    <w:p w14:paraId="3D9CA516" w14:textId="77777777" w:rsidR="006F2821" w:rsidRPr="000F7D7B" w:rsidRDefault="006F2821" w:rsidP="00AB620E">
      <w:pPr>
        <w:spacing w:after="100" w:line="240" w:lineRule="auto"/>
        <w:ind w:firstLine="567"/>
        <w:jc w:val="both"/>
        <w:rPr>
          <w:rFonts w:ascii="Times New Roman" w:hAnsi="Times New Roman" w:cs="Times New Roman"/>
          <w:lang w:val="uk-UA"/>
        </w:rPr>
      </w:pPr>
      <w:r w:rsidRPr="000F7D7B">
        <w:rPr>
          <w:rFonts w:ascii="Times New Roman" w:hAnsi="Times New Roman" w:cs="Times New Roman"/>
          <w:lang w:val="uk-UA"/>
        </w:rPr>
        <w:t>Так, відповідно до ч.</w:t>
      </w:r>
      <w:r w:rsidR="007F0070" w:rsidRPr="000F7D7B">
        <w:rPr>
          <w:rFonts w:ascii="Times New Roman" w:hAnsi="Times New Roman" w:cs="Times New Roman"/>
          <w:lang w:val="uk-UA"/>
        </w:rPr>
        <w:t xml:space="preserve"> </w:t>
      </w:r>
      <w:r w:rsidRPr="000F7D7B">
        <w:rPr>
          <w:rFonts w:ascii="Times New Roman" w:hAnsi="Times New Roman" w:cs="Times New Roman"/>
          <w:lang w:val="uk-UA"/>
        </w:rPr>
        <w:t>2 ст.</w:t>
      </w:r>
      <w:r w:rsidR="007F0070" w:rsidRPr="000F7D7B">
        <w:rPr>
          <w:rFonts w:ascii="Times New Roman" w:hAnsi="Times New Roman" w:cs="Times New Roman"/>
          <w:lang w:val="uk-UA"/>
        </w:rPr>
        <w:t xml:space="preserve"> </w:t>
      </w:r>
      <w:r w:rsidRPr="000F7D7B">
        <w:rPr>
          <w:rFonts w:ascii="Times New Roman" w:hAnsi="Times New Roman" w:cs="Times New Roman"/>
          <w:lang w:val="uk-UA"/>
        </w:rPr>
        <w:t>5 Г</w:t>
      </w:r>
      <w:r w:rsidR="00B251D3" w:rsidRPr="000F7D7B">
        <w:rPr>
          <w:rFonts w:ascii="Times New Roman" w:hAnsi="Times New Roman" w:cs="Times New Roman"/>
          <w:lang w:val="uk-UA"/>
        </w:rPr>
        <w:t>К</w:t>
      </w:r>
      <w:r w:rsidR="007F0070" w:rsidRPr="000F7D7B">
        <w:rPr>
          <w:rFonts w:ascii="Times New Roman" w:hAnsi="Times New Roman" w:cs="Times New Roman"/>
          <w:lang w:val="uk-UA"/>
        </w:rPr>
        <w:t xml:space="preserve"> </w:t>
      </w:r>
      <w:r w:rsidRPr="000F7D7B">
        <w:rPr>
          <w:rFonts w:ascii="Times New Roman" w:hAnsi="Times New Roman" w:cs="Times New Roman"/>
          <w:lang w:val="uk-UA"/>
        </w:rPr>
        <w:t>України</w:t>
      </w:r>
      <w:r w:rsidR="007F0070" w:rsidRPr="000F7D7B">
        <w:rPr>
          <w:rFonts w:ascii="Times New Roman" w:hAnsi="Times New Roman" w:cs="Times New Roman"/>
          <w:lang w:val="uk-UA"/>
        </w:rPr>
        <w:t>,</w:t>
      </w:r>
      <w:r w:rsidRPr="000F7D7B">
        <w:rPr>
          <w:rFonts w:ascii="Times New Roman" w:hAnsi="Times New Roman" w:cs="Times New Roman"/>
          <w:lang w:val="uk-UA"/>
        </w:rPr>
        <w:t xml:space="preserve"> </w:t>
      </w:r>
      <w:r w:rsidR="007F0070" w:rsidRPr="000F7D7B">
        <w:rPr>
          <w:rFonts w:ascii="Times New Roman" w:hAnsi="Times New Roman" w:cs="Times New Roman"/>
          <w:lang w:val="uk-UA"/>
        </w:rPr>
        <w:t>к</w:t>
      </w:r>
      <w:r w:rsidRPr="000F7D7B">
        <w:rPr>
          <w:rFonts w:ascii="Times New Roman" w:hAnsi="Times New Roman" w:cs="Times New Roman"/>
          <w:lang w:val="uk-UA"/>
        </w:rPr>
        <w:t>онституційні основи правового господарського порядку в Україні становлять в тому числі й визнання усіх суб'єктів права власності рівними перед законом. Функціонування морських портів здійснюється</w:t>
      </w:r>
      <w:r w:rsidR="007F0070" w:rsidRPr="000F7D7B">
        <w:rPr>
          <w:rFonts w:ascii="Times New Roman" w:hAnsi="Times New Roman" w:cs="Times New Roman"/>
          <w:lang w:val="uk-UA"/>
        </w:rPr>
        <w:t>,</w:t>
      </w:r>
      <w:r w:rsidRPr="000F7D7B">
        <w:rPr>
          <w:rFonts w:ascii="Times New Roman" w:hAnsi="Times New Roman" w:cs="Times New Roman"/>
          <w:lang w:val="uk-UA"/>
        </w:rPr>
        <w:t xml:space="preserve"> в тому числі за принципом рівності прав усіх суб'єктів господарювання, що провадять діяльність у морському порту (п.</w:t>
      </w:r>
      <w:r w:rsidR="00F5308B" w:rsidRPr="000F7D7B">
        <w:rPr>
          <w:rFonts w:ascii="Times New Roman" w:hAnsi="Times New Roman" w:cs="Times New Roman"/>
          <w:lang w:val="uk-UA"/>
        </w:rPr>
        <w:t xml:space="preserve"> </w:t>
      </w:r>
      <w:r w:rsidRPr="000F7D7B">
        <w:rPr>
          <w:rFonts w:ascii="Times New Roman" w:hAnsi="Times New Roman" w:cs="Times New Roman"/>
          <w:lang w:val="uk-UA"/>
        </w:rPr>
        <w:t>9 ст.</w:t>
      </w:r>
      <w:r w:rsidR="00F5308B" w:rsidRPr="000F7D7B">
        <w:rPr>
          <w:rFonts w:ascii="Times New Roman" w:hAnsi="Times New Roman" w:cs="Times New Roman"/>
          <w:lang w:val="uk-UA"/>
        </w:rPr>
        <w:t xml:space="preserve"> </w:t>
      </w:r>
      <w:r w:rsidRPr="000F7D7B">
        <w:rPr>
          <w:rFonts w:ascii="Times New Roman" w:hAnsi="Times New Roman" w:cs="Times New Roman"/>
          <w:lang w:val="uk-UA"/>
        </w:rPr>
        <w:t>4 З</w:t>
      </w:r>
      <w:r w:rsidR="00B251D3" w:rsidRPr="000F7D7B">
        <w:rPr>
          <w:rFonts w:ascii="Times New Roman" w:hAnsi="Times New Roman" w:cs="Times New Roman"/>
          <w:lang w:val="uk-UA"/>
        </w:rPr>
        <w:t>У</w:t>
      </w:r>
      <w:r w:rsidR="00F5308B" w:rsidRPr="000F7D7B">
        <w:rPr>
          <w:rFonts w:ascii="Times New Roman" w:hAnsi="Times New Roman" w:cs="Times New Roman"/>
          <w:lang w:val="uk-UA"/>
        </w:rPr>
        <w:t xml:space="preserve"> «Про морські порти України»</w:t>
      </w:r>
      <w:r w:rsidRPr="000F7D7B">
        <w:rPr>
          <w:rFonts w:ascii="Times New Roman" w:hAnsi="Times New Roman" w:cs="Times New Roman"/>
          <w:lang w:val="uk-UA"/>
        </w:rPr>
        <w:t xml:space="preserve">). Суб'єкти господарювання та інші учасники відносин у сфері господарювання здійснюють свою діяльність </w:t>
      </w:r>
      <w:r w:rsidRPr="000F7D7B">
        <w:rPr>
          <w:rFonts w:ascii="Times New Roman" w:hAnsi="Times New Roman" w:cs="Times New Roman"/>
          <w:u w:val="single"/>
          <w:lang w:val="uk-UA"/>
        </w:rPr>
        <w:t>у межах встановленого правового господарського порядку</w:t>
      </w:r>
      <w:r w:rsidRPr="000F7D7B">
        <w:rPr>
          <w:rFonts w:ascii="Times New Roman" w:hAnsi="Times New Roman" w:cs="Times New Roman"/>
          <w:lang w:val="uk-UA"/>
        </w:rPr>
        <w:t>, додержуючись вимог законодавства (ч.</w:t>
      </w:r>
      <w:r w:rsidR="00F5308B" w:rsidRPr="000F7D7B">
        <w:rPr>
          <w:rFonts w:ascii="Times New Roman" w:hAnsi="Times New Roman" w:cs="Times New Roman"/>
          <w:lang w:val="uk-UA"/>
        </w:rPr>
        <w:t xml:space="preserve"> </w:t>
      </w:r>
      <w:r w:rsidRPr="000F7D7B">
        <w:rPr>
          <w:rFonts w:ascii="Times New Roman" w:hAnsi="Times New Roman" w:cs="Times New Roman"/>
          <w:lang w:val="uk-UA"/>
        </w:rPr>
        <w:t>3 ст.</w:t>
      </w:r>
      <w:r w:rsidR="00F5308B" w:rsidRPr="000F7D7B">
        <w:rPr>
          <w:rFonts w:ascii="Times New Roman" w:hAnsi="Times New Roman" w:cs="Times New Roman"/>
          <w:lang w:val="uk-UA"/>
        </w:rPr>
        <w:t xml:space="preserve"> </w:t>
      </w:r>
      <w:r w:rsidRPr="000F7D7B">
        <w:rPr>
          <w:rFonts w:ascii="Times New Roman" w:hAnsi="Times New Roman" w:cs="Times New Roman"/>
          <w:lang w:val="uk-UA"/>
        </w:rPr>
        <w:t>5 Г</w:t>
      </w:r>
      <w:r w:rsidR="00B251D3" w:rsidRPr="000F7D7B">
        <w:rPr>
          <w:rFonts w:ascii="Times New Roman" w:hAnsi="Times New Roman" w:cs="Times New Roman"/>
          <w:lang w:val="uk-UA"/>
        </w:rPr>
        <w:t>К</w:t>
      </w:r>
      <w:r w:rsidRPr="000F7D7B">
        <w:rPr>
          <w:rFonts w:ascii="Times New Roman" w:hAnsi="Times New Roman" w:cs="Times New Roman"/>
          <w:lang w:val="uk-UA"/>
        </w:rPr>
        <w:t xml:space="preserve"> України).</w:t>
      </w:r>
    </w:p>
    <w:p w14:paraId="3D760FF0" w14:textId="77777777" w:rsidR="006F2821" w:rsidRPr="000F7D7B" w:rsidRDefault="006F2821" w:rsidP="00AB620E">
      <w:pPr>
        <w:spacing w:after="100" w:line="240" w:lineRule="auto"/>
        <w:ind w:firstLine="567"/>
        <w:jc w:val="both"/>
        <w:rPr>
          <w:rFonts w:ascii="Times New Roman" w:hAnsi="Times New Roman" w:cs="Times New Roman"/>
          <w:lang w:val="uk-UA"/>
        </w:rPr>
      </w:pPr>
      <w:r w:rsidRPr="000F7D7B">
        <w:rPr>
          <w:rFonts w:ascii="Times New Roman" w:hAnsi="Times New Roman" w:cs="Times New Roman"/>
          <w:lang w:val="uk-UA"/>
        </w:rPr>
        <w:t>За приписами ч.</w:t>
      </w:r>
      <w:r w:rsidR="00F5308B" w:rsidRPr="000F7D7B">
        <w:rPr>
          <w:rFonts w:ascii="Times New Roman" w:hAnsi="Times New Roman" w:cs="Times New Roman"/>
          <w:lang w:val="uk-UA"/>
        </w:rPr>
        <w:t xml:space="preserve"> </w:t>
      </w:r>
      <w:r w:rsidRPr="000F7D7B">
        <w:rPr>
          <w:rFonts w:ascii="Times New Roman" w:hAnsi="Times New Roman" w:cs="Times New Roman"/>
          <w:lang w:val="uk-UA"/>
        </w:rPr>
        <w:t>2 ст.</w:t>
      </w:r>
      <w:r w:rsidR="00F5308B" w:rsidRPr="000F7D7B">
        <w:rPr>
          <w:rFonts w:ascii="Times New Roman" w:hAnsi="Times New Roman" w:cs="Times New Roman"/>
          <w:lang w:val="uk-UA"/>
        </w:rPr>
        <w:t xml:space="preserve"> </w:t>
      </w:r>
      <w:r w:rsidRPr="000F7D7B">
        <w:rPr>
          <w:rFonts w:ascii="Times New Roman" w:hAnsi="Times New Roman" w:cs="Times New Roman"/>
          <w:lang w:val="uk-UA"/>
        </w:rPr>
        <w:t>11 Ц</w:t>
      </w:r>
      <w:r w:rsidR="00E84AA6" w:rsidRPr="000F7D7B">
        <w:rPr>
          <w:rFonts w:ascii="Times New Roman" w:hAnsi="Times New Roman" w:cs="Times New Roman"/>
          <w:lang w:val="uk-UA"/>
        </w:rPr>
        <w:t>К</w:t>
      </w:r>
      <w:r w:rsidRPr="000F7D7B">
        <w:rPr>
          <w:rFonts w:ascii="Times New Roman" w:hAnsi="Times New Roman" w:cs="Times New Roman"/>
          <w:lang w:val="uk-UA"/>
        </w:rPr>
        <w:t xml:space="preserve"> України</w:t>
      </w:r>
      <w:r w:rsidR="00F5308B" w:rsidRPr="000F7D7B">
        <w:rPr>
          <w:rFonts w:ascii="Times New Roman" w:hAnsi="Times New Roman" w:cs="Times New Roman"/>
          <w:lang w:val="uk-UA"/>
        </w:rPr>
        <w:t>,</w:t>
      </w:r>
      <w:r w:rsidRPr="000F7D7B">
        <w:rPr>
          <w:rFonts w:ascii="Times New Roman" w:hAnsi="Times New Roman" w:cs="Times New Roman"/>
          <w:lang w:val="uk-UA"/>
        </w:rPr>
        <w:t xml:space="preserve"> підставами виникнення цивільних прав та обов'язків, зокрема, є: 1) договори та інші правочини; 2) створення літературних, художніх творів, винаходів та інших результатів інтелектуальної, творчої діяльності; 3) завдання майнової (матеріальної) та моральної шкоди іншій особі; 4) інші юридичні факти. </w:t>
      </w:r>
      <w:r w:rsidR="00E84AA6" w:rsidRPr="000F7D7B">
        <w:rPr>
          <w:rFonts w:ascii="Times New Roman" w:hAnsi="Times New Roman" w:cs="Times New Roman"/>
          <w:lang w:val="uk-UA"/>
        </w:rPr>
        <w:t>Таким чином,</w:t>
      </w:r>
      <w:r w:rsidRPr="000F7D7B">
        <w:rPr>
          <w:rFonts w:ascii="Times New Roman" w:hAnsi="Times New Roman" w:cs="Times New Roman"/>
          <w:lang w:val="uk-UA"/>
        </w:rPr>
        <w:t xml:space="preserve"> підставою виникнення зобов’язання не є акти Адміністрації й не можуть бути такими з огляду на принцип рівності усіх суб’єктів господарювання, яким є й Адміністрація з огляду на положення п.</w:t>
      </w:r>
      <w:r w:rsidR="00F5308B" w:rsidRPr="000F7D7B">
        <w:rPr>
          <w:rFonts w:ascii="Times New Roman" w:hAnsi="Times New Roman" w:cs="Times New Roman"/>
          <w:lang w:val="uk-UA"/>
        </w:rPr>
        <w:t xml:space="preserve"> </w:t>
      </w:r>
      <w:r w:rsidRPr="000F7D7B">
        <w:rPr>
          <w:rFonts w:ascii="Times New Roman" w:hAnsi="Times New Roman" w:cs="Times New Roman"/>
          <w:lang w:val="uk-UA"/>
        </w:rPr>
        <w:t>1 ст.</w:t>
      </w:r>
      <w:r w:rsidR="00F5308B" w:rsidRPr="000F7D7B">
        <w:rPr>
          <w:rFonts w:ascii="Times New Roman" w:hAnsi="Times New Roman" w:cs="Times New Roman"/>
          <w:lang w:val="uk-UA"/>
        </w:rPr>
        <w:t xml:space="preserve"> </w:t>
      </w:r>
      <w:r w:rsidRPr="000F7D7B">
        <w:rPr>
          <w:rFonts w:ascii="Times New Roman" w:hAnsi="Times New Roman" w:cs="Times New Roman"/>
          <w:lang w:val="uk-UA"/>
        </w:rPr>
        <w:t>1 З</w:t>
      </w:r>
      <w:r w:rsidR="00E84AA6" w:rsidRPr="000F7D7B">
        <w:rPr>
          <w:rFonts w:ascii="Times New Roman" w:hAnsi="Times New Roman" w:cs="Times New Roman"/>
          <w:lang w:val="uk-UA"/>
        </w:rPr>
        <w:t>У</w:t>
      </w:r>
      <w:r w:rsidRPr="000F7D7B">
        <w:rPr>
          <w:rFonts w:ascii="Times New Roman" w:hAnsi="Times New Roman" w:cs="Times New Roman"/>
          <w:lang w:val="uk-UA"/>
        </w:rPr>
        <w:t xml:space="preserve"> «Про морські порти України».</w:t>
      </w:r>
    </w:p>
    <w:p w14:paraId="754E46F2" w14:textId="77777777" w:rsidR="006F2821" w:rsidRPr="000F7D7B" w:rsidRDefault="006F2821" w:rsidP="00AB620E">
      <w:pPr>
        <w:spacing w:after="100" w:line="240" w:lineRule="auto"/>
        <w:ind w:firstLine="567"/>
        <w:jc w:val="both"/>
        <w:rPr>
          <w:rFonts w:ascii="Times New Roman" w:hAnsi="Times New Roman" w:cs="Times New Roman"/>
          <w:lang w:val="uk-UA"/>
        </w:rPr>
      </w:pPr>
      <w:r w:rsidRPr="000F7D7B">
        <w:rPr>
          <w:rFonts w:ascii="Times New Roman" w:hAnsi="Times New Roman" w:cs="Times New Roman"/>
          <w:lang w:val="uk-UA"/>
        </w:rPr>
        <w:t xml:space="preserve">З цих же правових підстав є протиправним </w:t>
      </w:r>
      <w:r w:rsidR="007441F6" w:rsidRPr="000F7D7B">
        <w:rPr>
          <w:rFonts w:ascii="Times New Roman" w:hAnsi="Times New Roman" w:cs="Times New Roman"/>
          <w:lang w:val="uk-UA"/>
        </w:rPr>
        <w:t>надання</w:t>
      </w:r>
      <w:r w:rsidRPr="000F7D7B">
        <w:rPr>
          <w:rFonts w:ascii="Times New Roman" w:hAnsi="Times New Roman" w:cs="Times New Roman"/>
          <w:lang w:val="uk-UA"/>
        </w:rPr>
        <w:t xml:space="preserve"> Адміністраці</w:t>
      </w:r>
      <w:r w:rsidR="007441F6" w:rsidRPr="000F7D7B">
        <w:rPr>
          <w:rFonts w:ascii="Times New Roman" w:hAnsi="Times New Roman" w:cs="Times New Roman"/>
          <w:lang w:val="uk-UA"/>
        </w:rPr>
        <w:t>ї</w:t>
      </w:r>
      <w:r w:rsidRPr="000F7D7B">
        <w:rPr>
          <w:rFonts w:ascii="Times New Roman" w:hAnsi="Times New Roman" w:cs="Times New Roman"/>
          <w:lang w:val="uk-UA"/>
        </w:rPr>
        <w:t xml:space="preserve"> </w:t>
      </w:r>
      <w:r w:rsidR="007441F6" w:rsidRPr="000F7D7B">
        <w:rPr>
          <w:rFonts w:ascii="Times New Roman" w:hAnsi="Times New Roman" w:cs="Times New Roman"/>
          <w:lang w:val="uk-UA"/>
        </w:rPr>
        <w:t>повноважень в одноособовому порядку встановлювати обмеження на в</w:t>
      </w:r>
      <w:r w:rsidRPr="000F7D7B">
        <w:rPr>
          <w:rFonts w:ascii="Times New Roman" w:hAnsi="Times New Roman" w:cs="Times New Roman"/>
          <w:lang w:val="uk-UA"/>
        </w:rPr>
        <w:t xml:space="preserve">везення вантажів до морському порту без погодження цього з </w:t>
      </w:r>
      <w:r w:rsidR="007441F6" w:rsidRPr="000F7D7B">
        <w:rPr>
          <w:rFonts w:ascii="Times New Roman" w:hAnsi="Times New Roman" w:cs="Times New Roman"/>
          <w:lang w:val="uk-UA"/>
        </w:rPr>
        <w:t>тим морським терміналом, який провади</w:t>
      </w:r>
      <w:r w:rsidRPr="000F7D7B">
        <w:rPr>
          <w:rFonts w:ascii="Times New Roman" w:hAnsi="Times New Roman" w:cs="Times New Roman"/>
          <w:lang w:val="uk-UA"/>
        </w:rPr>
        <w:t>ть свою діяльність в морському порту</w:t>
      </w:r>
      <w:r w:rsidR="007441F6" w:rsidRPr="000F7D7B">
        <w:rPr>
          <w:rFonts w:ascii="Times New Roman" w:hAnsi="Times New Roman" w:cs="Times New Roman"/>
          <w:lang w:val="uk-UA"/>
        </w:rPr>
        <w:t xml:space="preserve"> та в адресу якого прямують відповідні вантаж</w:t>
      </w:r>
      <w:r w:rsidRPr="000F7D7B">
        <w:rPr>
          <w:rFonts w:ascii="Times New Roman" w:hAnsi="Times New Roman" w:cs="Times New Roman"/>
          <w:lang w:val="uk-UA"/>
        </w:rPr>
        <w:t>.</w:t>
      </w:r>
    </w:p>
    <w:p w14:paraId="5704AD2C" w14:textId="77777777" w:rsidR="006F2821" w:rsidRPr="000F7D7B" w:rsidRDefault="006F2821" w:rsidP="00AB620E">
      <w:pPr>
        <w:spacing w:after="100" w:line="240" w:lineRule="auto"/>
        <w:ind w:firstLine="567"/>
        <w:jc w:val="both"/>
        <w:rPr>
          <w:rFonts w:ascii="Times New Roman" w:hAnsi="Times New Roman" w:cs="Times New Roman"/>
          <w:lang w:val="uk-UA"/>
        </w:rPr>
      </w:pPr>
      <w:r w:rsidRPr="000F7D7B">
        <w:rPr>
          <w:rFonts w:ascii="Times New Roman" w:hAnsi="Times New Roman" w:cs="Times New Roman"/>
          <w:lang w:val="uk-UA"/>
        </w:rPr>
        <w:t>Відповідно до ст.</w:t>
      </w:r>
      <w:r w:rsidR="00F5308B" w:rsidRPr="000F7D7B">
        <w:rPr>
          <w:rFonts w:ascii="Times New Roman" w:hAnsi="Times New Roman" w:cs="Times New Roman"/>
          <w:lang w:val="uk-UA"/>
        </w:rPr>
        <w:t xml:space="preserve"> </w:t>
      </w:r>
      <w:r w:rsidRPr="000F7D7B">
        <w:rPr>
          <w:rFonts w:ascii="Times New Roman" w:hAnsi="Times New Roman" w:cs="Times New Roman"/>
          <w:lang w:val="uk-UA"/>
        </w:rPr>
        <w:t>47 Г</w:t>
      </w:r>
      <w:r w:rsidR="007441F6" w:rsidRPr="000F7D7B">
        <w:rPr>
          <w:rFonts w:ascii="Times New Roman" w:hAnsi="Times New Roman" w:cs="Times New Roman"/>
          <w:lang w:val="uk-UA"/>
        </w:rPr>
        <w:t>К</w:t>
      </w:r>
      <w:r w:rsidRPr="000F7D7B">
        <w:rPr>
          <w:rFonts w:ascii="Times New Roman" w:hAnsi="Times New Roman" w:cs="Times New Roman"/>
          <w:lang w:val="uk-UA"/>
        </w:rPr>
        <w:t xml:space="preserve"> України </w:t>
      </w:r>
      <w:r w:rsidRPr="000F7D7B">
        <w:rPr>
          <w:rFonts w:ascii="Times New Roman" w:hAnsi="Times New Roman" w:cs="Times New Roman"/>
          <w:i/>
          <w:lang w:val="uk-UA"/>
        </w:rPr>
        <w:t>«держава гарантує усім підприємцям, незалежно від обраних ними організаційних форм підприємницької діяльності, рівні права та рівні можливості для залучення і використання матеріально-технічних, фінансових, трудових, інформаційних, природних та інших ресурсів»</w:t>
      </w:r>
      <w:r w:rsidRPr="000F7D7B">
        <w:rPr>
          <w:rFonts w:ascii="Times New Roman" w:hAnsi="Times New Roman" w:cs="Times New Roman"/>
          <w:lang w:val="uk-UA"/>
        </w:rPr>
        <w:t>. Підприємства незалежно від форми власності, організаційно-правової форми, а також установчих документів, на основі яких вони створені та діють, мають рівні права та обов'язки (ч.</w:t>
      </w:r>
      <w:r w:rsidR="00F5308B" w:rsidRPr="000F7D7B">
        <w:rPr>
          <w:rFonts w:ascii="Times New Roman" w:hAnsi="Times New Roman" w:cs="Times New Roman"/>
          <w:lang w:val="uk-UA"/>
        </w:rPr>
        <w:t xml:space="preserve"> </w:t>
      </w:r>
      <w:r w:rsidRPr="000F7D7B">
        <w:rPr>
          <w:rFonts w:ascii="Times New Roman" w:hAnsi="Times New Roman" w:cs="Times New Roman"/>
          <w:lang w:val="uk-UA"/>
        </w:rPr>
        <w:t>3 ст.</w:t>
      </w:r>
      <w:r w:rsidR="00F5308B" w:rsidRPr="000F7D7B">
        <w:rPr>
          <w:rFonts w:ascii="Times New Roman" w:hAnsi="Times New Roman" w:cs="Times New Roman"/>
          <w:lang w:val="uk-UA"/>
        </w:rPr>
        <w:t xml:space="preserve"> </w:t>
      </w:r>
      <w:r w:rsidRPr="000F7D7B">
        <w:rPr>
          <w:rFonts w:ascii="Times New Roman" w:hAnsi="Times New Roman" w:cs="Times New Roman"/>
          <w:lang w:val="uk-UA"/>
        </w:rPr>
        <w:t>62 Г</w:t>
      </w:r>
      <w:r w:rsidR="00F5308B" w:rsidRPr="000F7D7B">
        <w:rPr>
          <w:rFonts w:ascii="Times New Roman" w:hAnsi="Times New Roman" w:cs="Times New Roman"/>
          <w:lang w:val="uk-UA"/>
        </w:rPr>
        <w:t>осподарського кодексу</w:t>
      </w:r>
      <w:r w:rsidRPr="000F7D7B">
        <w:rPr>
          <w:rFonts w:ascii="Times New Roman" w:hAnsi="Times New Roman" w:cs="Times New Roman"/>
          <w:lang w:val="uk-UA"/>
        </w:rPr>
        <w:t xml:space="preserve"> України).</w:t>
      </w:r>
    </w:p>
    <w:p w14:paraId="6974432E" w14:textId="77777777" w:rsidR="00F67710" w:rsidRPr="000F7D7B" w:rsidRDefault="00F67710" w:rsidP="00AB620E">
      <w:pPr>
        <w:spacing w:after="100" w:line="240" w:lineRule="auto"/>
        <w:ind w:firstLine="567"/>
        <w:jc w:val="both"/>
        <w:rPr>
          <w:rFonts w:ascii="Times New Roman" w:hAnsi="Times New Roman" w:cs="Times New Roman"/>
          <w:lang w:val="uk-UA"/>
        </w:rPr>
      </w:pPr>
      <w:r w:rsidRPr="000F7D7B">
        <w:rPr>
          <w:rFonts w:ascii="Times New Roman" w:hAnsi="Times New Roman" w:cs="Times New Roman"/>
          <w:lang w:val="uk-UA"/>
        </w:rPr>
        <w:t>Крім того, такі дії з боку Адміністрації без відповідного погодження із портовим оператором, призведуть до завдання останнім зазначених збитків у вигляді платежів за простій рухомого залізничного складу. При цьому, така заборона не є підставою для звільнення від плати за користування залізничними вагонами (ст.107, 121 Статуту залізниць України, затвердженого постановою Кабінету міністрів України від 06.04.1998 р. №457). Особливо у випадку завезення вантажів на залізничні під’їзні колії приватної форми власності.</w:t>
      </w:r>
    </w:p>
    <w:p w14:paraId="2C421F84" w14:textId="77777777" w:rsidR="0031532E" w:rsidRPr="000F7D7B" w:rsidRDefault="0031532E" w:rsidP="00AB620E">
      <w:pPr>
        <w:spacing w:after="100" w:line="240" w:lineRule="auto"/>
        <w:ind w:firstLine="567"/>
        <w:jc w:val="both"/>
        <w:rPr>
          <w:rFonts w:ascii="Times New Roman" w:hAnsi="Times New Roman" w:cs="Times New Roman"/>
          <w:b/>
          <w:lang w:val="uk-UA"/>
        </w:rPr>
      </w:pPr>
      <w:r w:rsidRPr="000F7D7B">
        <w:rPr>
          <w:rFonts w:ascii="Times New Roman" w:hAnsi="Times New Roman" w:cs="Times New Roman"/>
          <w:b/>
          <w:lang w:val="uk-UA"/>
        </w:rPr>
        <w:t xml:space="preserve">З урахуванням викладеного, вбачається за необхідне залишити ст. 12 ЗУ «Про морські порти України» у чинній редакції Закону </w:t>
      </w:r>
      <w:r w:rsidR="00CF174B" w:rsidRPr="00FB2FFE">
        <w:rPr>
          <w:rFonts w:ascii="Times New Roman" w:hAnsi="Times New Roman" w:cs="Times New Roman"/>
          <w:b/>
          <w:lang w:val="uk-UA"/>
        </w:rPr>
        <w:t>та</w:t>
      </w:r>
      <w:r w:rsidRPr="000F7D7B">
        <w:rPr>
          <w:rFonts w:ascii="Times New Roman" w:hAnsi="Times New Roman" w:cs="Times New Roman"/>
          <w:b/>
          <w:lang w:val="uk-UA"/>
        </w:rPr>
        <w:t xml:space="preserve"> не вносити зміни, передбачені Законопроектом. </w:t>
      </w:r>
    </w:p>
    <w:p w14:paraId="7FBFE2B1" w14:textId="77777777" w:rsidR="007860AA" w:rsidRPr="00FB2FFE" w:rsidRDefault="007860AA" w:rsidP="00AB620E">
      <w:pPr>
        <w:spacing w:after="100" w:line="240" w:lineRule="auto"/>
        <w:ind w:firstLine="567"/>
        <w:jc w:val="both"/>
        <w:rPr>
          <w:rFonts w:ascii="Times New Roman" w:hAnsi="Times New Roman" w:cs="Times New Roman"/>
          <w:b/>
          <w:lang w:val="uk-UA"/>
        </w:rPr>
      </w:pPr>
    </w:p>
    <w:p w14:paraId="7F689509" w14:textId="77777777" w:rsidR="007860AA" w:rsidRPr="00FB2FFE" w:rsidRDefault="007860AA" w:rsidP="00AB620E">
      <w:pPr>
        <w:pStyle w:val="ListParagraph"/>
        <w:numPr>
          <w:ilvl w:val="0"/>
          <w:numId w:val="10"/>
        </w:numPr>
        <w:tabs>
          <w:tab w:val="left" w:pos="851"/>
        </w:tabs>
        <w:spacing w:after="100" w:line="240" w:lineRule="auto"/>
        <w:ind w:left="0" w:firstLine="567"/>
        <w:jc w:val="both"/>
        <w:rPr>
          <w:rFonts w:ascii="Times New Roman" w:hAnsi="Times New Roman" w:cs="Times New Roman"/>
          <w:b/>
          <w:lang w:val="uk-UA"/>
        </w:rPr>
      </w:pPr>
      <w:r w:rsidRPr="00FB2FFE">
        <w:rPr>
          <w:rFonts w:ascii="Times New Roman" w:hAnsi="Times New Roman" w:cs="Times New Roman"/>
          <w:b/>
          <w:lang w:val="uk-UA"/>
        </w:rPr>
        <w:t>Щодо</w:t>
      </w:r>
      <w:r w:rsidR="00B7070D" w:rsidRPr="00FB2FFE">
        <w:rPr>
          <w:rFonts w:ascii="Times New Roman" w:hAnsi="Times New Roman" w:cs="Times New Roman"/>
          <w:b/>
          <w:lang w:val="uk-UA"/>
        </w:rPr>
        <w:t xml:space="preserve"> запропонованих</w:t>
      </w:r>
      <w:r w:rsidRPr="00FB2FFE">
        <w:rPr>
          <w:rFonts w:ascii="Times New Roman" w:hAnsi="Times New Roman" w:cs="Times New Roman"/>
          <w:b/>
          <w:lang w:val="uk-UA"/>
        </w:rPr>
        <w:t xml:space="preserve"> змін, пов’язаних із Радою морського порту (ст. 18 </w:t>
      </w:r>
      <w:r w:rsidR="00B7070D" w:rsidRPr="00FB2FFE">
        <w:rPr>
          <w:rFonts w:ascii="Times New Roman" w:hAnsi="Times New Roman" w:cs="Times New Roman"/>
          <w:b/>
          <w:lang w:val="uk-UA"/>
        </w:rPr>
        <w:t xml:space="preserve">ЗУ «Про морські порти України» </w:t>
      </w:r>
      <w:r w:rsidRPr="00FB2FFE">
        <w:rPr>
          <w:rFonts w:ascii="Times New Roman" w:hAnsi="Times New Roman" w:cs="Times New Roman"/>
          <w:b/>
          <w:lang w:val="uk-UA"/>
        </w:rPr>
        <w:t>Законопроекту № 7385)</w:t>
      </w:r>
    </w:p>
    <w:p w14:paraId="6A2A7A78" w14:textId="77777777" w:rsidR="007860AA" w:rsidRPr="00FB2FFE" w:rsidRDefault="007860AA"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Пропонуємо викласти ч. 2 ст. 18 З</w:t>
      </w:r>
      <w:r w:rsidR="0058251C" w:rsidRPr="00FB2FFE">
        <w:rPr>
          <w:rFonts w:ascii="Times New Roman" w:hAnsi="Times New Roman" w:cs="Times New Roman"/>
          <w:lang w:val="uk-UA"/>
        </w:rPr>
        <w:t>У</w:t>
      </w:r>
      <w:r w:rsidRPr="00FB2FFE">
        <w:rPr>
          <w:rFonts w:ascii="Times New Roman" w:hAnsi="Times New Roman" w:cs="Times New Roman"/>
          <w:lang w:val="uk-UA"/>
        </w:rPr>
        <w:t xml:space="preserve"> «Про морські порти України» в наступній редакції.</w:t>
      </w:r>
    </w:p>
    <w:p w14:paraId="7AA945B3" w14:textId="77777777" w:rsidR="00F67710" w:rsidRPr="00FB2FFE" w:rsidRDefault="00F67710"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Одночасно, вбачається за необхідне передбачити Законопроектом № 7385 зміни до ЗУ «Про морські порти України», пов’язані з введенням нових термінів – «інвестиційна програма», «інвестиційний проект, що включається до інвестиційної програми» та надати їх визначення, виключивши з інвестиційної програми ті інвестиційні проекти, які планують реалізовуватися за рахунок коштів інвестора (власних або залучених від фінансових установ).</w:t>
      </w:r>
    </w:p>
    <w:tbl>
      <w:tblPr>
        <w:tblStyle w:val="TableGrid"/>
        <w:tblW w:w="0" w:type="auto"/>
        <w:tblInd w:w="108" w:type="dxa"/>
        <w:tblLook w:val="04A0" w:firstRow="1" w:lastRow="0" w:firstColumn="1" w:lastColumn="0" w:noHBand="0" w:noVBand="1"/>
      </w:tblPr>
      <w:tblGrid>
        <w:gridCol w:w="5026"/>
        <w:gridCol w:w="5003"/>
      </w:tblGrid>
      <w:tr w:rsidR="000E2EC7" w:rsidRPr="00FB2FFE" w14:paraId="4B3B0A6D" w14:textId="77777777" w:rsidTr="0058251C">
        <w:tc>
          <w:tcPr>
            <w:tcW w:w="5026" w:type="dxa"/>
            <w:tcBorders>
              <w:top w:val="single" w:sz="4" w:space="0" w:color="auto"/>
              <w:left w:val="single" w:sz="4" w:space="0" w:color="auto"/>
              <w:bottom w:val="single" w:sz="4" w:space="0" w:color="auto"/>
              <w:right w:val="single" w:sz="4" w:space="0" w:color="auto"/>
            </w:tcBorders>
            <w:hideMark/>
          </w:tcPr>
          <w:p w14:paraId="4AE3EAC0" w14:textId="77777777" w:rsidR="007860AA" w:rsidRPr="00FB2FFE" w:rsidRDefault="00310A23" w:rsidP="00AB620E">
            <w:pPr>
              <w:spacing w:after="100"/>
              <w:jc w:val="both"/>
              <w:rPr>
                <w:rFonts w:ascii="Times New Roman" w:hAnsi="Times New Roman" w:cs="Times New Roman"/>
                <w:b/>
                <w:sz w:val="22"/>
                <w:szCs w:val="22"/>
                <w:lang w:val="uk-UA"/>
              </w:rPr>
            </w:pPr>
            <w:r w:rsidRPr="00FB2FFE">
              <w:rPr>
                <w:rFonts w:ascii="Times New Roman" w:hAnsi="Times New Roman" w:cs="Times New Roman"/>
                <w:b/>
                <w:sz w:val="22"/>
                <w:szCs w:val="22"/>
                <w:lang w:val="uk-UA"/>
              </w:rPr>
              <w:t>Зміст положення (норми) за Законопроектом</w:t>
            </w:r>
          </w:p>
        </w:tc>
        <w:tc>
          <w:tcPr>
            <w:tcW w:w="5003" w:type="dxa"/>
            <w:tcBorders>
              <w:top w:val="single" w:sz="4" w:space="0" w:color="auto"/>
              <w:left w:val="single" w:sz="4" w:space="0" w:color="auto"/>
              <w:bottom w:val="single" w:sz="4" w:space="0" w:color="auto"/>
              <w:right w:val="single" w:sz="4" w:space="0" w:color="auto"/>
            </w:tcBorders>
            <w:hideMark/>
          </w:tcPr>
          <w:p w14:paraId="24B19202" w14:textId="77777777" w:rsidR="007860AA" w:rsidRPr="00FB2FFE" w:rsidRDefault="007860AA" w:rsidP="00AB620E">
            <w:pPr>
              <w:spacing w:after="100"/>
              <w:jc w:val="both"/>
              <w:rPr>
                <w:rFonts w:ascii="Times New Roman" w:hAnsi="Times New Roman" w:cs="Times New Roman"/>
                <w:b/>
                <w:sz w:val="22"/>
                <w:szCs w:val="22"/>
                <w:lang w:val="uk-UA"/>
              </w:rPr>
            </w:pPr>
            <w:r w:rsidRPr="00FB2FFE">
              <w:rPr>
                <w:rFonts w:ascii="Times New Roman" w:hAnsi="Times New Roman" w:cs="Times New Roman"/>
                <w:b/>
                <w:sz w:val="22"/>
                <w:szCs w:val="22"/>
                <w:lang w:val="uk-UA"/>
              </w:rPr>
              <w:t>Пропозиції</w:t>
            </w:r>
          </w:p>
        </w:tc>
      </w:tr>
      <w:tr w:rsidR="000E2EC7" w:rsidRPr="00923F78" w14:paraId="07F330FD" w14:textId="77777777" w:rsidTr="0058251C">
        <w:tc>
          <w:tcPr>
            <w:tcW w:w="5026" w:type="dxa"/>
            <w:tcBorders>
              <w:top w:val="single" w:sz="4" w:space="0" w:color="auto"/>
              <w:left w:val="single" w:sz="4" w:space="0" w:color="auto"/>
              <w:bottom w:val="single" w:sz="4" w:space="0" w:color="auto"/>
              <w:right w:val="single" w:sz="4" w:space="0" w:color="auto"/>
            </w:tcBorders>
          </w:tcPr>
          <w:p w14:paraId="330BDE2D" w14:textId="77777777" w:rsidR="007860AA" w:rsidRPr="000F7D7B" w:rsidRDefault="007860AA" w:rsidP="00AB620E">
            <w:pPr>
              <w:pStyle w:val="rvps2"/>
              <w:widowControl w:val="0"/>
              <w:shd w:val="clear" w:color="auto" w:fill="FFFFFF"/>
              <w:spacing w:before="0" w:beforeAutospacing="0" w:afterAutospacing="0"/>
              <w:ind w:firstLine="450"/>
              <w:jc w:val="both"/>
              <w:textAlignment w:val="baseline"/>
              <w:rPr>
                <w:sz w:val="22"/>
                <w:szCs w:val="22"/>
              </w:rPr>
            </w:pPr>
            <w:r w:rsidRPr="000F7D7B">
              <w:rPr>
                <w:rStyle w:val="rvts9"/>
                <w:bCs/>
                <w:sz w:val="22"/>
                <w:szCs w:val="22"/>
                <w:bdr w:val="none" w:sz="0" w:space="0" w:color="auto" w:frame="1"/>
              </w:rPr>
              <w:t>Стаття 18.</w:t>
            </w:r>
            <w:r w:rsidRPr="000F7D7B">
              <w:rPr>
                <w:sz w:val="22"/>
                <w:szCs w:val="22"/>
              </w:rPr>
              <w:t> Особливості провадження господарської діяльності у морському порту</w:t>
            </w:r>
          </w:p>
          <w:p w14:paraId="6957315F" w14:textId="77777777" w:rsidR="007860AA" w:rsidRPr="000F7D7B" w:rsidRDefault="007860AA" w:rsidP="00AB620E">
            <w:pPr>
              <w:pStyle w:val="rvps2"/>
              <w:widowControl w:val="0"/>
              <w:shd w:val="clear" w:color="auto" w:fill="FFFFFF"/>
              <w:spacing w:before="0" w:beforeAutospacing="0" w:afterAutospacing="0"/>
              <w:ind w:firstLine="450"/>
              <w:jc w:val="both"/>
              <w:textAlignment w:val="baseline"/>
              <w:rPr>
                <w:sz w:val="22"/>
                <w:szCs w:val="22"/>
              </w:rPr>
            </w:pPr>
            <w:r w:rsidRPr="000F7D7B">
              <w:rPr>
                <w:sz w:val="22"/>
                <w:szCs w:val="22"/>
              </w:rPr>
              <w:t>………</w:t>
            </w:r>
          </w:p>
          <w:p w14:paraId="510DFF39" w14:textId="77777777" w:rsidR="007860AA" w:rsidRPr="000F7D7B" w:rsidRDefault="007860AA" w:rsidP="00AB620E">
            <w:pPr>
              <w:pStyle w:val="rvps2"/>
              <w:widowControl w:val="0"/>
              <w:shd w:val="clear" w:color="auto" w:fill="FFFFFF"/>
              <w:spacing w:before="0" w:beforeAutospacing="0" w:afterAutospacing="0"/>
              <w:ind w:firstLine="450"/>
              <w:jc w:val="both"/>
              <w:textAlignment w:val="baseline"/>
              <w:rPr>
                <w:sz w:val="22"/>
                <w:szCs w:val="22"/>
              </w:rPr>
            </w:pPr>
            <w:r w:rsidRPr="000F7D7B">
              <w:rPr>
                <w:sz w:val="22"/>
                <w:szCs w:val="22"/>
              </w:rPr>
              <w:t>2. У межах морського порту функціонують суб’єкти господарювання усіх форм власності, діяльність яких пов’язана з обслуговуванням суден, пасажирів, вантажів, та підприємства, продукція та/або сировина яких транспортується територією та акваторією порту.</w:t>
            </w:r>
          </w:p>
          <w:p w14:paraId="21051543" w14:textId="77777777" w:rsidR="007860AA" w:rsidRPr="000F7D7B" w:rsidRDefault="007860AA" w:rsidP="00AB620E">
            <w:pPr>
              <w:pStyle w:val="rvps2"/>
              <w:widowControl w:val="0"/>
              <w:shd w:val="clear" w:color="auto" w:fill="FFFFFF"/>
              <w:spacing w:before="0" w:beforeAutospacing="0" w:afterAutospacing="0"/>
              <w:ind w:firstLine="450"/>
              <w:jc w:val="both"/>
              <w:textAlignment w:val="baseline"/>
              <w:rPr>
                <w:bCs/>
                <w:sz w:val="22"/>
                <w:szCs w:val="22"/>
                <w:bdr w:val="none" w:sz="0" w:space="0" w:color="auto" w:frame="1"/>
                <w:shd w:val="clear" w:color="auto" w:fill="FFFFFF"/>
              </w:rPr>
            </w:pPr>
            <w:r w:rsidRPr="000F7D7B">
              <w:rPr>
                <w:bCs/>
                <w:sz w:val="22"/>
                <w:szCs w:val="22"/>
                <w:bdr w:val="none" w:sz="0" w:space="0" w:color="auto" w:frame="1"/>
                <w:shd w:val="clear" w:color="auto" w:fill="FFFFFF"/>
              </w:rPr>
              <w:t xml:space="preserve">У морському порту утворюється Рада морського порту – постійно діючий консультативний дорадчий орган, основним завданням якого є координація питань, пов’язаних із функціонування і розвитком морського порту. Рада морського порту діє на підставі положення </w:t>
            </w:r>
            <w:r w:rsidRPr="000F7D7B">
              <w:rPr>
                <w:bCs/>
                <w:strike/>
                <w:sz w:val="22"/>
                <w:szCs w:val="22"/>
                <w:bdr w:val="none" w:sz="0" w:space="0" w:color="auto" w:frame="1"/>
                <w:shd w:val="clear" w:color="auto" w:fill="FFFFFF"/>
              </w:rPr>
              <w:t>про неї, що затверджуються нею на першому її засіданні.</w:t>
            </w:r>
            <w:r w:rsidRPr="00FB2FFE">
              <w:rPr>
                <w:sz w:val="22"/>
                <w:szCs w:val="22"/>
              </w:rPr>
              <w:t xml:space="preserve"> Це положення розробляється адміністрацією морського порту </w:t>
            </w:r>
            <w:r w:rsidRPr="00FB2FFE">
              <w:rPr>
                <w:strike/>
                <w:sz w:val="22"/>
                <w:szCs w:val="22"/>
              </w:rPr>
              <w:t xml:space="preserve">на підставі типового положення, яке затверджується центральним органом </w:t>
            </w:r>
            <w:r w:rsidRPr="000F7D7B">
              <w:rPr>
                <w:strike/>
                <w:sz w:val="22"/>
                <w:szCs w:val="22"/>
              </w:rPr>
              <w:t>виконавчої влади, що забезпечує формування та реалізує державну політику у сферах морського і річкового транспорту</w:t>
            </w:r>
            <w:r w:rsidRPr="000F7D7B">
              <w:rPr>
                <w:sz w:val="22"/>
                <w:szCs w:val="22"/>
              </w:rPr>
              <w:t>.</w:t>
            </w:r>
          </w:p>
          <w:p w14:paraId="5B0D5FDD" w14:textId="77777777" w:rsidR="007860AA" w:rsidRPr="000F7D7B" w:rsidRDefault="007860AA" w:rsidP="00AB620E">
            <w:pPr>
              <w:pStyle w:val="rvps2"/>
              <w:widowControl w:val="0"/>
              <w:shd w:val="clear" w:color="auto" w:fill="FFFFFF"/>
              <w:spacing w:before="0" w:beforeAutospacing="0" w:afterAutospacing="0"/>
              <w:ind w:firstLine="450"/>
              <w:jc w:val="both"/>
              <w:textAlignment w:val="baseline"/>
              <w:rPr>
                <w:bCs/>
                <w:sz w:val="22"/>
                <w:szCs w:val="22"/>
                <w:bdr w:val="none" w:sz="0" w:space="0" w:color="auto" w:frame="1"/>
                <w:shd w:val="clear" w:color="auto" w:fill="FFFFFF"/>
              </w:rPr>
            </w:pPr>
            <w:r w:rsidRPr="000F7D7B">
              <w:rPr>
                <w:bCs/>
                <w:sz w:val="22"/>
                <w:szCs w:val="22"/>
                <w:bdr w:val="none" w:sz="0" w:space="0" w:color="auto" w:frame="1"/>
                <w:shd w:val="clear" w:color="auto" w:fill="FFFFFF"/>
              </w:rPr>
              <w:t>До складу Ради порту входять начальник та капітан морського порту,</w:t>
            </w:r>
            <w:r w:rsidRPr="000F7D7B">
              <w:rPr>
                <w:b/>
                <w:bCs/>
                <w:sz w:val="22"/>
                <w:szCs w:val="22"/>
                <w:bdr w:val="none" w:sz="0" w:space="0" w:color="auto" w:frame="1"/>
                <w:shd w:val="clear" w:color="auto" w:fill="FFFFFF"/>
              </w:rPr>
              <w:t xml:space="preserve"> </w:t>
            </w:r>
            <w:r w:rsidRPr="000F7D7B">
              <w:rPr>
                <w:bCs/>
                <w:sz w:val="22"/>
                <w:szCs w:val="22"/>
                <w:bdr w:val="none" w:sz="0" w:space="0" w:color="auto" w:frame="1"/>
                <w:shd w:val="clear" w:color="auto" w:fill="FFFFFF"/>
              </w:rPr>
              <w:t>голова відповідної обласної, районної державної адміністрації та голова територіальної громади в межах якої розташований морський порт або їх заступники,</w:t>
            </w:r>
            <w:r w:rsidRPr="000F7D7B">
              <w:rPr>
                <w:b/>
                <w:bCs/>
                <w:sz w:val="22"/>
                <w:szCs w:val="22"/>
                <w:bdr w:val="none" w:sz="0" w:space="0" w:color="auto" w:frame="1"/>
                <w:shd w:val="clear" w:color="auto" w:fill="FFFFFF"/>
              </w:rPr>
              <w:t xml:space="preserve"> </w:t>
            </w:r>
            <w:r w:rsidRPr="000F7D7B">
              <w:rPr>
                <w:bCs/>
                <w:sz w:val="22"/>
                <w:szCs w:val="22"/>
                <w:bdr w:val="none" w:sz="0" w:space="0" w:color="auto" w:frame="1"/>
                <w:shd w:val="clear" w:color="auto" w:fill="FFFFFF"/>
              </w:rPr>
              <w:t xml:space="preserve">представники </w:t>
            </w:r>
            <w:r w:rsidRPr="000F7D7B">
              <w:rPr>
                <w:bCs/>
                <w:strike/>
                <w:sz w:val="22"/>
                <w:szCs w:val="22"/>
                <w:bdr w:val="none" w:sz="0" w:space="0" w:color="auto" w:frame="1"/>
                <w:shd w:val="clear" w:color="auto" w:fill="FFFFFF"/>
              </w:rPr>
              <w:t>власників (користувачів) морських терміналів,</w:t>
            </w:r>
            <w:r w:rsidRPr="000F7D7B">
              <w:rPr>
                <w:bCs/>
                <w:sz w:val="22"/>
                <w:szCs w:val="22"/>
                <w:bdr w:val="none" w:sz="0" w:space="0" w:color="auto" w:frame="1"/>
                <w:shd w:val="clear" w:color="auto" w:fill="FFFFFF"/>
              </w:rPr>
              <w:t xml:space="preserve"> </w:t>
            </w:r>
            <w:proofErr w:type="spellStart"/>
            <w:r w:rsidRPr="000F7D7B">
              <w:rPr>
                <w:bCs/>
                <w:sz w:val="22"/>
                <w:szCs w:val="22"/>
                <w:bdr w:val="none" w:sz="0" w:space="0" w:color="auto" w:frame="1"/>
                <w:shd w:val="clear" w:color="auto" w:fill="FFFFFF"/>
              </w:rPr>
              <w:t>стивідорних</w:t>
            </w:r>
            <w:proofErr w:type="spellEnd"/>
            <w:r w:rsidRPr="000F7D7B">
              <w:rPr>
                <w:bCs/>
                <w:sz w:val="22"/>
                <w:szCs w:val="22"/>
                <w:bdr w:val="none" w:sz="0" w:space="0" w:color="auto" w:frame="1"/>
                <w:shd w:val="clear" w:color="auto" w:fill="FFFFFF"/>
              </w:rPr>
              <w:t xml:space="preserve"> компаній, інших суб’єктів господарювання, що надають послуги у морському порту. Раду порту очолює начальник морського порту, який забезпечує організацію її роботи.</w:t>
            </w:r>
          </w:p>
          <w:p w14:paraId="2B2387CA" w14:textId="77777777" w:rsidR="007860AA" w:rsidRPr="00FB2FFE" w:rsidRDefault="007860AA" w:rsidP="00AB620E">
            <w:pPr>
              <w:pStyle w:val="rvps2"/>
              <w:widowControl w:val="0"/>
              <w:shd w:val="clear" w:color="auto" w:fill="FFFFFF"/>
              <w:spacing w:before="0" w:beforeAutospacing="0" w:afterAutospacing="0"/>
              <w:ind w:firstLine="450"/>
              <w:jc w:val="both"/>
              <w:textAlignment w:val="baseline"/>
              <w:rPr>
                <w:rStyle w:val="rvts9"/>
                <w:sz w:val="22"/>
                <w:szCs w:val="22"/>
              </w:rPr>
            </w:pPr>
          </w:p>
          <w:p w14:paraId="0D1D1672" w14:textId="77777777" w:rsidR="007A1AB8" w:rsidRPr="00FB2FFE" w:rsidRDefault="007A1AB8" w:rsidP="00AB620E">
            <w:pPr>
              <w:pStyle w:val="rvps2"/>
              <w:widowControl w:val="0"/>
              <w:shd w:val="clear" w:color="auto" w:fill="FFFFFF"/>
              <w:spacing w:before="0" w:beforeAutospacing="0" w:afterAutospacing="0"/>
              <w:ind w:firstLine="450"/>
              <w:jc w:val="both"/>
              <w:textAlignment w:val="baseline"/>
              <w:rPr>
                <w:rStyle w:val="rvts9"/>
                <w:sz w:val="22"/>
                <w:szCs w:val="22"/>
              </w:rPr>
            </w:pPr>
            <w:r w:rsidRPr="00FB2FFE">
              <w:rPr>
                <w:rStyle w:val="rvts9"/>
                <w:sz w:val="22"/>
                <w:szCs w:val="22"/>
              </w:rPr>
              <w:t>Рада порту розглядає зміни та доповнення до плану розвитку порту, зводу звичаїв морського порту та постанов по порту і приймає відповідне рішення щодо доцільності їх внесення.</w:t>
            </w:r>
          </w:p>
          <w:p w14:paraId="2FF2C086" w14:textId="77777777" w:rsidR="007860AA" w:rsidRPr="000F7D7B" w:rsidRDefault="007860AA" w:rsidP="00AB620E">
            <w:pPr>
              <w:pStyle w:val="rvps2"/>
              <w:widowControl w:val="0"/>
              <w:shd w:val="clear" w:color="auto" w:fill="FFFFFF"/>
              <w:spacing w:before="0" w:beforeAutospacing="0" w:afterAutospacing="0"/>
              <w:ind w:firstLine="450"/>
              <w:jc w:val="both"/>
              <w:textAlignment w:val="baseline"/>
              <w:rPr>
                <w:rStyle w:val="rvts9"/>
                <w:b/>
                <w:bCs/>
                <w:sz w:val="22"/>
                <w:szCs w:val="22"/>
                <w:bdr w:val="none" w:sz="0" w:space="0" w:color="auto" w:frame="1"/>
                <w:shd w:val="clear" w:color="auto" w:fill="FFFFFF"/>
              </w:rPr>
            </w:pPr>
          </w:p>
        </w:tc>
        <w:tc>
          <w:tcPr>
            <w:tcW w:w="5003" w:type="dxa"/>
            <w:tcBorders>
              <w:top w:val="single" w:sz="4" w:space="0" w:color="auto"/>
              <w:left w:val="single" w:sz="4" w:space="0" w:color="auto"/>
              <w:bottom w:val="single" w:sz="4" w:space="0" w:color="auto"/>
              <w:right w:val="single" w:sz="4" w:space="0" w:color="auto"/>
            </w:tcBorders>
            <w:hideMark/>
          </w:tcPr>
          <w:p w14:paraId="0ED0957F" w14:textId="77777777" w:rsidR="007860AA" w:rsidRPr="00FB2FFE" w:rsidRDefault="007860AA" w:rsidP="00AB620E">
            <w:pPr>
              <w:pStyle w:val="rvps2"/>
              <w:widowControl w:val="0"/>
              <w:shd w:val="clear" w:color="auto" w:fill="FFFFFF"/>
              <w:spacing w:before="0" w:beforeAutospacing="0" w:afterAutospacing="0"/>
              <w:ind w:firstLine="450"/>
              <w:jc w:val="both"/>
              <w:textAlignment w:val="baseline"/>
              <w:rPr>
                <w:sz w:val="22"/>
                <w:szCs w:val="22"/>
              </w:rPr>
            </w:pPr>
            <w:r w:rsidRPr="000F7D7B">
              <w:rPr>
                <w:rStyle w:val="rvts9"/>
                <w:bCs/>
                <w:sz w:val="22"/>
                <w:szCs w:val="22"/>
                <w:bdr w:val="none" w:sz="0" w:space="0" w:color="auto" w:frame="1"/>
              </w:rPr>
              <w:t>Стаття 18.</w:t>
            </w:r>
            <w:r w:rsidRPr="000F7D7B">
              <w:rPr>
                <w:sz w:val="22"/>
                <w:szCs w:val="22"/>
              </w:rPr>
              <w:t> Особливості провадження господарської діяльності у морському порту</w:t>
            </w:r>
          </w:p>
          <w:p w14:paraId="7303E12E" w14:textId="77777777" w:rsidR="007860AA" w:rsidRPr="000F7D7B" w:rsidRDefault="007860AA" w:rsidP="00AB620E">
            <w:pPr>
              <w:pStyle w:val="rvps2"/>
              <w:widowControl w:val="0"/>
              <w:shd w:val="clear" w:color="auto" w:fill="FFFFFF"/>
              <w:spacing w:before="0" w:beforeAutospacing="0" w:afterAutospacing="0"/>
              <w:ind w:firstLine="450"/>
              <w:jc w:val="both"/>
              <w:textAlignment w:val="baseline"/>
              <w:rPr>
                <w:sz w:val="22"/>
                <w:szCs w:val="22"/>
              </w:rPr>
            </w:pPr>
            <w:r w:rsidRPr="000F7D7B">
              <w:rPr>
                <w:sz w:val="22"/>
                <w:szCs w:val="22"/>
              </w:rPr>
              <w:t>…………..</w:t>
            </w:r>
          </w:p>
          <w:p w14:paraId="76E29CD1" w14:textId="77777777" w:rsidR="007860AA" w:rsidRPr="000F7D7B" w:rsidRDefault="007860AA" w:rsidP="00AB620E">
            <w:pPr>
              <w:pStyle w:val="rvps2"/>
              <w:widowControl w:val="0"/>
              <w:shd w:val="clear" w:color="auto" w:fill="FFFFFF"/>
              <w:spacing w:before="0" w:beforeAutospacing="0" w:afterAutospacing="0"/>
              <w:ind w:firstLine="450"/>
              <w:jc w:val="both"/>
              <w:textAlignment w:val="baseline"/>
              <w:rPr>
                <w:sz w:val="22"/>
                <w:szCs w:val="22"/>
              </w:rPr>
            </w:pPr>
            <w:r w:rsidRPr="000F7D7B">
              <w:rPr>
                <w:sz w:val="22"/>
                <w:szCs w:val="22"/>
              </w:rPr>
              <w:t>2. У межах морського порту функціонують суб’єкти господарювання усіх форм власності, діяльність яких пов’язана з обслуговуванням суден, пасажирів, вантажів, та підприємства, продукція та/або сировина яких транспортується територією та акваторією порту.</w:t>
            </w:r>
          </w:p>
          <w:p w14:paraId="6EA6E88C" w14:textId="77777777" w:rsidR="007860AA" w:rsidRPr="007744CC" w:rsidRDefault="007860AA" w:rsidP="00AB620E">
            <w:pPr>
              <w:pStyle w:val="rvps2"/>
              <w:widowControl w:val="0"/>
              <w:shd w:val="clear" w:color="auto" w:fill="FFFFFF"/>
              <w:spacing w:before="0" w:beforeAutospacing="0" w:afterAutospacing="0"/>
              <w:ind w:firstLine="450"/>
              <w:jc w:val="both"/>
              <w:textAlignment w:val="baseline"/>
              <w:rPr>
                <w:b/>
                <w:sz w:val="22"/>
                <w:szCs w:val="22"/>
              </w:rPr>
            </w:pPr>
            <w:r w:rsidRPr="000F7D7B">
              <w:rPr>
                <w:bCs/>
                <w:sz w:val="22"/>
                <w:szCs w:val="22"/>
                <w:bdr w:val="none" w:sz="0" w:space="0" w:color="auto" w:frame="1"/>
                <w:shd w:val="clear" w:color="auto" w:fill="FFFFFF"/>
              </w:rPr>
              <w:t>У морському порту утворюється Рада морського порту – постійно діючий консультативний дорадчий орган, основним завданням якого є координація питань, пов’язаних із функціонування і розвитком морського порту. Рада морського порту діє на підставі положення про неї.</w:t>
            </w:r>
            <w:r w:rsidRPr="000F7D7B">
              <w:rPr>
                <w:b/>
                <w:bCs/>
                <w:sz w:val="22"/>
                <w:szCs w:val="22"/>
                <w:bdr w:val="none" w:sz="0" w:space="0" w:color="auto" w:frame="1"/>
                <w:shd w:val="clear" w:color="auto" w:fill="FFFFFF"/>
              </w:rPr>
              <w:t xml:space="preserve"> </w:t>
            </w:r>
            <w:r w:rsidRPr="00FB2FFE">
              <w:rPr>
                <w:b/>
                <w:sz w:val="22"/>
                <w:szCs w:val="22"/>
              </w:rPr>
              <w:t xml:space="preserve">Це положення розробляється адміністрацією морського порту на підставі примірного положення про Раду морського порту, затвердженого Адміністрацією морських портів України, та </w:t>
            </w:r>
            <w:r w:rsidR="009260CB" w:rsidRPr="00FB2FFE">
              <w:rPr>
                <w:b/>
                <w:sz w:val="22"/>
                <w:szCs w:val="22"/>
              </w:rPr>
              <w:t xml:space="preserve">погоджується </w:t>
            </w:r>
            <w:r w:rsidRPr="00FB2FFE">
              <w:rPr>
                <w:b/>
                <w:sz w:val="22"/>
                <w:szCs w:val="22"/>
              </w:rPr>
              <w:t xml:space="preserve">Радою морського порту кваліфікованою більшістю голосів від загального складу Ради на момент затвердження. </w:t>
            </w:r>
          </w:p>
          <w:p w14:paraId="14342EFC" w14:textId="77777777" w:rsidR="007744CC" w:rsidRPr="0035326A" w:rsidRDefault="007744CC" w:rsidP="0035326A">
            <w:pPr>
              <w:pStyle w:val="rvps2"/>
              <w:widowControl w:val="0"/>
              <w:shd w:val="clear" w:color="auto" w:fill="FFFFFF"/>
              <w:spacing w:before="0" w:beforeAutospacing="0" w:afterAutospacing="0"/>
              <w:ind w:firstLine="450"/>
              <w:jc w:val="both"/>
              <w:textAlignment w:val="baseline"/>
              <w:rPr>
                <w:b/>
                <w:bCs/>
                <w:color w:val="000000"/>
                <w:sz w:val="22"/>
                <w:szCs w:val="22"/>
                <w:bdr w:val="none" w:sz="0" w:space="0" w:color="auto" w:frame="1"/>
                <w:shd w:val="clear" w:color="auto" w:fill="FFFFFF"/>
              </w:rPr>
            </w:pPr>
            <w:r w:rsidRPr="00C2749A">
              <w:rPr>
                <w:b/>
                <w:bCs/>
                <w:color w:val="000000"/>
                <w:sz w:val="22"/>
                <w:szCs w:val="22"/>
                <w:bdr w:val="none" w:sz="0" w:space="0" w:color="auto" w:frame="1"/>
                <w:shd w:val="clear" w:color="auto" w:fill="FFFFFF"/>
              </w:rPr>
              <w:t>Рада порту складається з простих та афілійованих членів. Прості члени Ради порту входять до складу Ради порту на постійній основі. Належність до простого та афілійованого члена, їх повноваження, порядок участі в Раді порту та порядок голосування на засіданнях Ради порту визначається примірним положенням про Раду морського порту, затвердженим і погодженим у визначеному цим Законом порядку.</w:t>
            </w:r>
          </w:p>
          <w:p w14:paraId="30FB3138" w14:textId="77777777" w:rsidR="007860AA" w:rsidRPr="00FB2FFE" w:rsidRDefault="007860AA" w:rsidP="00AB620E">
            <w:pPr>
              <w:pStyle w:val="rvps2"/>
              <w:widowControl w:val="0"/>
              <w:shd w:val="clear" w:color="auto" w:fill="FFFFFF"/>
              <w:spacing w:before="0" w:beforeAutospacing="0" w:afterAutospacing="0"/>
              <w:ind w:firstLine="450"/>
              <w:jc w:val="both"/>
              <w:textAlignment w:val="baseline"/>
              <w:rPr>
                <w:b/>
                <w:bCs/>
                <w:sz w:val="22"/>
                <w:szCs w:val="22"/>
                <w:bdr w:val="none" w:sz="0" w:space="0" w:color="auto" w:frame="1"/>
                <w:shd w:val="clear" w:color="auto" w:fill="FFFFFF"/>
              </w:rPr>
            </w:pPr>
            <w:r w:rsidRPr="000F7D7B">
              <w:rPr>
                <w:bCs/>
                <w:sz w:val="22"/>
                <w:szCs w:val="22"/>
                <w:bdr w:val="none" w:sz="0" w:space="0" w:color="auto" w:frame="1"/>
                <w:shd w:val="clear" w:color="auto" w:fill="FFFFFF"/>
              </w:rPr>
              <w:t xml:space="preserve">До складу Ради порту входять начальник та капітан морського порту, </w:t>
            </w:r>
            <w:r w:rsidRPr="007744CC">
              <w:rPr>
                <w:b/>
                <w:bCs/>
                <w:sz w:val="22"/>
                <w:szCs w:val="22"/>
                <w:bdr w:val="none" w:sz="0" w:space="0" w:color="auto" w:frame="1"/>
                <w:shd w:val="clear" w:color="auto" w:fill="FFFFFF"/>
              </w:rPr>
              <w:t xml:space="preserve">голова відповідної обласної, районної державної адміністрації та голова територіальної громади в межах якої розташований морський порт або їх заступники, представники </w:t>
            </w:r>
            <w:proofErr w:type="spellStart"/>
            <w:r w:rsidRPr="007744CC">
              <w:rPr>
                <w:b/>
                <w:bCs/>
                <w:sz w:val="22"/>
                <w:szCs w:val="22"/>
                <w:bdr w:val="none" w:sz="0" w:space="0" w:color="auto" w:frame="1"/>
                <w:shd w:val="clear" w:color="auto" w:fill="FFFFFF"/>
              </w:rPr>
              <w:t>стивідорних</w:t>
            </w:r>
            <w:proofErr w:type="spellEnd"/>
            <w:r w:rsidRPr="007744CC">
              <w:rPr>
                <w:b/>
                <w:bCs/>
                <w:sz w:val="22"/>
                <w:szCs w:val="22"/>
                <w:bdr w:val="none" w:sz="0" w:space="0" w:color="auto" w:frame="1"/>
                <w:shd w:val="clear" w:color="auto" w:fill="FFFFFF"/>
              </w:rPr>
              <w:t xml:space="preserve"> компаній,</w:t>
            </w:r>
            <w:r w:rsidRPr="000F7D7B">
              <w:rPr>
                <w:bCs/>
                <w:sz w:val="22"/>
                <w:szCs w:val="22"/>
                <w:bdr w:val="none" w:sz="0" w:space="0" w:color="auto" w:frame="1"/>
                <w:shd w:val="clear" w:color="auto" w:fill="FFFFFF"/>
              </w:rPr>
              <w:t xml:space="preserve"> </w:t>
            </w:r>
            <w:r w:rsidR="0035326A" w:rsidRPr="0077589A">
              <w:rPr>
                <w:b/>
                <w:bCs/>
                <w:sz w:val="22"/>
                <w:szCs w:val="22"/>
                <w:bdr w:val="none" w:sz="0" w:space="0" w:color="auto" w:frame="1"/>
                <w:shd w:val="clear" w:color="auto" w:fill="FFFFFF"/>
              </w:rPr>
              <w:t>представників вантажовласників</w:t>
            </w:r>
            <w:r w:rsidR="0077589A">
              <w:rPr>
                <w:b/>
                <w:bCs/>
                <w:sz w:val="22"/>
                <w:szCs w:val="22"/>
                <w:bdr w:val="none" w:sz="0" w:space="0" w:color="auto" w:frame="1"/>
                <w:shd w:val="clear" w:color="auto" w:fill="FFFFFF"/>
              </w:rPr>
              <w:t xml:space="preserve">, </w:t>
            </w:r>
            <w:r w:rsidR="0035326A">
              <w:rPr>
                <w:bCs/>
                <w:sz w:val="22"/>
                <w:szCs w:val="22"/>
                <w:bdr w:val="none" w:sz="0" w:space="0" w:color="auto" w:frame="1"/>
                <w:shd w:val="clear" w:color="auto" w:fill="FFFFFF"/>
              </w:rPr>
              <w:t xml:space="preserve"> </w:t>
            </w:r>
            <w:r w:rsidRPr="008C09FC">
              <w:rPr>
                <w:bCs/>
                <w:sz w:val="22"/>
                <w:szCs w:val="22"/>
                <w:bdr w:val="none" w:sz="0" w:space="0" w:color="auto" w:frame="1"/>
                <w:shd w:val="clear" w:color="auto" w:fill="FFFFFF"/>
              </w:rPr>
              <w:t>інших суб’єктів господарювання, що надають послуги у морському порту</w:t>
            </w:r>
            <w:r w:rsidRPr="000F7D7B">
              <w:rPr>
                <w:bCs/>
                <w:sz w:val="22"/>
                <w:szCs w:val="22"/>
                <w:bdr w:val="none" w:sz="0" w:space="0" w:color="auto" w:frame="1"/>
                <w:shd w:val="clear" w:color="auto" w:fill="FFFFFF"/>
              </w:rPr>
              <w:t xml:space="preserve">. Раду порту очолює начальник морського порту, який забезпечує </w:t>
            </w:r>
            <w:r w:rsidRPr="000F7D7B">
              <w:rPr>
                <w:bCs/>
                <w:sz w:val="22"/>
                <w:szCs w:val="22"/>
                <w:bdr w:val="none" w:sz="0" w:space="0" w:color="auto" w:frame="1"/>
                <w:shd w:val="clear" w:color="auto" w:fill="FFFFFF"/>
              </w:rPr>
              <w:lastRenderedPageBreak/>
              <w:t xml:space="preserve">організацію її роботи </w:t>
            </w:r>
            <w:r w:rsidRPr="00FB2FFE">
              <w:rPr>
                <w:b/>
                <w:bCs/>
                <w:sz w:val="22"/>
                <w:szCs w:val="22"/>
                <w:bdr w:val="none" w:sz="0" w:space="0" w:color="auto" w:frame="1"/>
                <w:shd w:val="clear" w:color="auto" w:fill="FFFFFF"/>
              </w:rPr>
              <w:t>та скликання. Рада порту скликається не рідше 1 разу в квартал.</w:t>
            </w:r>
          </w:p>
          <w:p w14:paraId="2F9C099C" w14:textId="77777777" w:rsidR="00912E0C" w:rsidRPr="00FB2FFE" w:rsidRDefault="00FE6EC3" w:rsidP="00912E0C">
            <w:pPr>
              <w:pStyle w:val="rvps2"/>
              <w:widowControl w:val="0"/>
              <w:shd w:val="clear" w:color="auto" w:fill="FFFFFF"/>
              <w:spacing w:before="0" w:beforeAutospacing="0" w:afterAutospacing="0"/>
              <w:ind w:firstLine="450"/>
              <w:jc w:val="both"/>
              <w:textAlignment w:val="baseline"/>
              <w:rPr>
                <w:b/>
                <w:bCs/>
                <w:sz w:val="22"/>
                <w:szCs w:val="22"/>
                <w:bdr w:val="none" w:sz="0" w:space="0" w:color="auto" w:frame="1"/>
                <w:shd w:val="clear" w:color="auto" w:fill="FFFFFF"/>
              </w:rPr>
            </w:pPr>
            <w:r w:rsidRPr="00FB2FFE">
              <w:rPr>
                <w:b/>
                <w:bCs/>
                <w:sz w:val="22"/>
                <w:szCs w:val="22"/>
                <w:bdr w:val="none" w:sz="0" w:space="0" w:color="auto" w:frame="1"/>
                <w:shd w:val="clear" w:color="auto" w:fill="FFFFFF"/>
              </w:rPr>
              <w:t>Включення нового та виключення діючого члена до(зі) складу Р</w:t>
            </w:r>
            <w:r w:rsidR="00912E0C" w:rsidRPr="00FB2FFE">
              <w:rPr>
                <w:b/>
                <w:bCs/>
                <w:sz w:val="22"/>
                <w:szCs w:val="22"/>
                <w:bdr w:val="none" w:sz="0" w:space="0" w:color="auto" w:frame="1"/>
                <w:shd w:val="clear" w:color="auto" w:fill="FFFFFF"/>
              </w:rPr>
              <w:t xml:space="preserve">ади порту затверджується Радою порту простою більшістю голосів від загального складу Ради порту. </w:t>
            </w:r>
          </w:p>
          <w:p w14:paraId="10297E77" w14:textId="77777777" w:rsidR="00834982" w:rsidRPr="00FB2FFE" w:rsidRDefault="00834982" w:rsidP="00912E0C">
            <w:pPr>
              <w:pStyle w:val="rvps2"/>
              <w:widowControl w:val="0"/>
              <w:shd w:val="clear" w:color="auto" w:fill="FFFFFF"/>
              <w:spacing w:before="0" w:beforeAutospacing="0" w:afterAutospacing="0"/>
              <w:ind w:firstLine="450"/>
              <w:jc w:val="both"/>
              <w:textAlignment w:val="baseline"/>
              <w:rPr>
                <w:b/>
                <w:bCs/>
                <w:sz w:val="22"/>
                <w:szCs w:val="22"/>
                <w:bdr w:val="none" w:sz="0" w:space="0" w:color="auto" w:frame="1"/>
                <w:shd w:val="clear" w:color="auto" w:fill="FFFFFF"/>
              </w:rPr>
            </w:pPr>
            <w:r w:rsidRPr="00FB2FFE">
              <w:rPr>
                <w:b/>
                <w:bCs/>
                <w:sz w:val="22"/>
                <w:szCs w:val="22"/>
                <w:bdr w:val="none" w:sz="0" w:space="0" w:color="auto" w:frame="1"/>
                <w:shd w:val="clear" w:color="auto" w:fill="FFFFFF"/>
              </w:rPr>
              <w:t xml:space="preserve">Рішення Ради порту оформлюються протоколом. </w:t>
            </w:r>
          </w:p>
          <w:p w14:paraId="22E55813" w14:textId="77777777" w:rsidR="007A1AB8" w:rsidRPr="000F7D7B" w:rsidRDefault="007860AA" w:rsidP="00AB620E">
            <w:pPr>
              <w:pStyle w:val="rvps2"/>
              <w:widowControl w:val="0"/>
              <w:shd w:val="clear" w:color="auto" w:fill="FFFFFF"/>
              <w:spacing w:before="0" w:beforeAutospacing="0" w:afterAutospacing="0"/>
              <w:ind w:firstLine="450"/>
              <w:jc w:val="both"/>
              <w:textAlignment w:val="baseline"/>
              <w:rPr>
                <w:b/>
                <w:bCs/>
                <w:sz w:val="22"/>
                <w:szCs w:val="22"/>
                <w:bdr w:val="none" w:sz="0" w:space="0" w:color="auto" w:frame="1"/>
                <w:shd w:val="clear" w:color="auto" w:fill="FFFFFF"/>
              </w:rPr>
            </w:pPr>
            <w:r w:rsidRPr="000F7D7B">
              <w:rPr>
                <w:b/>
                <w:bCs/>
                <w:sz w:val="22"/>
                <w:szCs w:val="22"/>
                <w:bdr w:val="none" w:sz="0" w:space="0" w:color="auto" w:frame="1"/>
                <w:shd w:val="clear" w:color="auto" w:fill="FFFFFF"/>
              </w:rPr>
              <w:t xml:space="preserve">Рада порту </w:t>
            </w:r>
            <w:r w:rsidR="007A1AB8" w:rsidRPr="000F7D7B">
              <w:rPr>
                <w:b/>
                <w:bCs/>
                <w:sz w:val="22"/>
                <w:szCs w:val="22"/>
                <w:bdr w:val="none" w:sz="0" w:space="0" w:color="auto" w:frame="1"/>
                <w:shd w:val="clear" w:color="auto" w:fill="FFFFFF"/>
              </w:rPr>
              <w:t>має наступні повноваження:</w:t>
            </w:r>
          </w:p>
          <w:p w14:paraId="53709742" w14:textId="77777777" w:rsidR="00834982" w:rsidRPr="000F7D7B" w:rsidRDefault="007860AA" w:rsidP="00834982">
            <w:pPr>
              <w:pStyle w:val="rvps2"/>
              <w:widowControl w:val="0"/>
              <w:numPr>
                <w:ilvl w:val="0"/>
                <w:numId w:val="16"/>
              </w:numPr>
              <w:shd w:val="clear" w:color="auto" w:fill="FFFFFF"/>
              <w:tabs>
                <w:tab w:val="left" w:pos="501"/>
                <w:tab w:val="left" w:pos="852"/>
              </w:tabs>
              <w:spacing w:before="0" w:beforeAutospacing="0" w:afterAutospacing="0"/>
              <w:ind w:left="0" w:firstLine="536"/>
              <w:jc w:val="both"/>
              <w:textAlignment w:val="baseline"/>
              <w:rPr>
                <w:b/>
                <w:bCs/>
                <w:sz w:val="22"/>
                <w:szCs w:val="22"/>
                <w:bdr w:val="none" w:sz="0" w:space="0" w:color="auto" w:frame="1"/>
                <w:shd w:val="clear" w:color="auto" w:fill="FFFFFF"/>
              </w:rPr>
            </w:pPr>
            <w:r w:rsidRPr="000F7D7B">
              <w:rPr>
                <w:b/>
                <w:bCs/>
                <w:sz w:val="22"/>
                <w:szCs w:val="22"/>
                <w:bdr w:val="none" w:sz="0" w:space="0" w:color="auto" w:frame="1"/>
                <w:shd w:val="clear" w:color="auto" w:fill="FFFFFF"/>
              </w:rPr>
              <w:t>розглядає зміни та доповнення до плану розвитку порту, зводу звичаїв морського порту та постанов по порту і приймає відповідне рішення щодо доцільності їх внесення</w:t>
            </w:r>
            <w:r w:rsidR="00E37B0A" w:rsidRPr="000F7D7B">
              <w:rPr>
                <w:b/>
                <w:bCs/>
                <w:sz w:val="22"/>
                <w:szCs w:val="22"/>
                <w:bdr w:val="none" w:sz="0" w:space="0" w:color="auto" w:frame="1"/>
                <w:shd w:val="clear" w:color="auto" w:fill="FFFFFF"/>
              </w:rPr>
              <w:t>;</w:t>
            </w:r>
          </w:p>
          <w:p w14:paraId="2167AE52" w14:textId="77777777" w:rsidR="009F4F38" w:rsidRPr="000F7D7B" w:rsidRDefault="007860AA" w:rsidP="00834982">
            <w:pPr>
              <w:pStyle w:val="rvps2"/>
              <w:widowControl w:val="0"/>
              <w:numPr>
                <w:ilvl w:val="0"/>
                <w:numId w:val="16"/>
              </w:numPr>
              <w:shd w:val="clear" w:color="auto" w:fill="FFFFFF"/>
              <w:tabs>
                <w:tab w:val="left" w:pos="501"/>
                <w:tab w:val="left" w:pos="852"/>
              </w:tabs>
              <w:spacing w:before="0" w:beforeAutospacing="0" w:afterAutospacing="0"/>
              <w:ind w:left="0" w:firstLine="536"/>
              <w:jc w:val="both"/>
              <w:textAlignment w:val="baseline"/>
              <w:rPr>
                <w:b/>
                <w:bCs/>
                <w:sz w:val="22"/>
                <w:szCs w:val="22"/>
                <w:bdr w:val="none" w:sz="0" w:space="0" w:color="auto" w:frame="1"/>
                <w:shd w:val="clear" w:color="auto" w:fill="FFFFFF"/>
              </w:rPr>
            </w:pPr>
            <w:r w:rsidRPr="000F7D7B">
              <w:rPr>
                <w:b/>
                <w:bCs/>
                <w:sz w:val="22"/>
                <w:szCs w:val="22"/>
                <w:bdr w:val="none" w:sz="0" w:space="0" w:color="auto" w:frame="1"/>
                <w:shd w:val="clear" w:color="auto" w:fill="FFFFFF"/>
              </w:rPr>
              <w:t xml:space="preserve">погоджує інвестиційні проекти, </w:t>
            </w:r>
            <w:r w:rsidR="0031532E" w:rsidRPr="000F7D7B">
              <w:rPr>
                <w:b/>
                <w:bCs/>
                <w:sz w:val="22"/>
                <w:szCs w:val="22"/>
                <w:bdr w:val="none" w:sz="0" w:space="0" w:color="auto" w:frame="1"/>
                <w:shd w:val="clear" w:color="auto" w:fill="FFFFFF"/>
              </w:rPr>
              <w:t xml:space="preserve">що </w:t>
            </w:r>
            <w:r w:rsidRPr="000F7D7B">
              <w:rPr>
                <w:b/>
                <w:bCs/>
                <w:sz w:val="22"/>
                <w:szCs w:val="22"/>
                <w:bdr w:val="none" w:sz="0" w:space="0" w:color="auto" w:frame="1"/>
                <w:shd w:val="clear" w:color="auto" w:fill="FFFFFF"/>
              </w:rPr>
              <w:t>включаються до інвестиційної програми</w:t>
            </w:r>
            <w:r w:rsidR="006A38DD" w:rsidRPr="000F7D7B">
              <w:rPr>
                <w:b/>
                <w:bCs/>
                <w:sz w:val="22"/>
                <w:szCs w:val="22"/>
                <w:bdr w:val="none" w:sz="0" w:space="0" w:color="auto" w:frame="1"/>
                <w:shd w:val="clear" w:color="auto" w:fill="FFFFFF"/>
              </w:rPr>
              <w:t xml:space="preserve">; </w:t>
            </w:r>
            <w:r w:rsidR="0031532E" w:rsidRPr="000F7D7B">
              <w:rPr>
                <w:b/>
                <w:bCs/>
                <w:sz w:val="22"/>
                <w:szCs w:val="22"/>
                <w:bdr w:val="none" w:sz="0" w:space="0" w:color="auto" w:frame="1"/>
                <w:shd w:val="clear" w:color="auto" w:fill="FFFFFF"/>
              </w:rPr>
              <w:t>затверджує включення інвестиційн</w:t>
            </w:r>
            <w:r w:rsidR="003A12EA" w:rsidRPr="000F7D7B">
              <w:rPr>
                <w:b/>
                <w:bCs/>
                <w:sz w:val="22"/>
                <w:szCs w:val="22"/>
                <w:bdr w:val="none" w:sz="0" w:space="0" w:color="auto" w:frame="1"/>
                <w:shd w:val="clear" w:color="auto" w:fill="FFFFFF"/>
              </w:rPr>
              <w:t>их</w:t>
            </w:r>
            <w:r w:rsidR="0031532E" w:rsidRPr="000F7D7B">
              <w:rPr>
                <w:b/>
                <w:bCs/>
                <w:sz w:val="22"/>
                <w:szCs w:val="22"/>
                <w:bdr w:val="none" w:sz="0" w:space="0" w:color="auto" w:frame="1"/>
                <w:shd w:val="clear" w:color="auto" w:fill="FFFFFF"/>
              </w:rPr>
              <w:t xml:space="preserve"> проект</w:t>
            </w:r>
            <w:r w:rsidR="003A12EA" w:rsidRPr="000F7D7B">
              <w:rPr>
                <w:b/>
                <w:bCs/>
                <w:sz w:val="22"/>
                <w:szCs w:val="22"/>
                <w:bdr w:val="none" w:sz="0" w:space="0" w:color="auto" w:frame="1"/>
                <w:shd w:val="clear" w:color="auto" w:fill="FFFFFF"/>
              </w:rPr>
              <w:t>ів</w:t>
            </w:r>
            <w:r w:rsidR="0031532E" w:rsidRPr="000F7D7B">
              <w:rPr>
                <w:b/>
                <w:bCs/>
                <w:sz w:val="22"/>
                <w:szCs w:val="22"/>
                <w:bdr w:val="none" w:sz="0" w:space="0" w:color="auto" w:frame="1"/>
                <w:shd w:val="clear" w:color="auto" w:fill="FFFFFF"/>
              </w:rPr>
              <w:t xml:space="preserve"> до інвестиційної програми; затверджує зміни до інвестиційних проектів, що вклю</w:t>
            </w:r>
            <w:r w:rsidR="003A12EA" w:rsidRPr="000F7D7B">
              <w:rPr>
                <w:b/>
                <w:bCs/>
                <w:sz w:val="22"/>
                <w:szCs w:val="22"/>
                <w:bdr w:val="none" w:sz="0" w:space="0" w:color="auto" w:frame="1"/>
                <w:shd w:val="clear" w:color="auto" w:fill="FFFFFF"/>
              </w:rPr>
              <w:t>чаються до інвестиційної програми</w:t>
            </w:r>
            <w:r w:rsidR="00834982" w:rsidRPr="000F7D7B">
              <w:rPr>
                <w:b/>
                <w:bCs/>
                <w:sz w:val="22"/>
                <w:szCs w:val="22"/>
                <w:bdr w:val="none" w:sz="0" w:space="0" w:color="auto" w:frame="1"/>
                <w:shd w:val="clear" w:color="auto" w:fill="FFFFFF"/>
              </w:rPr>
              <w:t>; заслуховує звіти адміністрації морського порту про стан реалізації інвестиційних проектів, включених до інвестиційної програми.</w:t>
            </w:r>
          </w:p>
          <w:p w14:paraId="2197567C" w14:textId="77777777" w:rsidR="00834982" w:rsidRPr="000F7D7B" w:rsidRDefault="00834982" w:rsidP="00834982">
            <w:pPr>
              <w:pStyle w:val="rvps2"/>
              <w:widowControl w:val="0"/>
              <w:shd w:val="clear" w:color="auto" w:fill="FFFFFF"/>
              <w:tabs>
                <w:tab w:val="left" w:pos="501"/>
                <w:tab w:val="left" w:pos="852"/>
              </w:tabs>
              <w:spacing w:before="0" w:beforeAutospacing="0" w:afterAutospacing="0"/>
              <w:ind w:firstLine="536"/>
              <w:jc w:val="both"/>
              <w:textAlignment w:val="baseline"/>
              <w:rPr>
                <w:b/>
                <w:bCs/>
                <w:sz w:val="22"/>
                <w:szCs w:val="22"/>
                <w:bdr w:val="none" w:sz="0" w:space="0" w:color="auto" w:frame="1"/>
                <w:shd w:val="clear" w:color="auto" w:fill="FFFFFF"/>
              </w:rPr>
            </w:pPr>
            <w:r w:rsidRPr="000F7D7B">
              <w:rPr>
                <w:b/>
                <w:bCs/>
                <w:sz w:val="22"/>
                <w:szCs w:val="22"/>
                <w:bdr w:val="none" w:sz="0" w:space="0" w:color="auto" w:frame="1"/>
                <w:shd w:val="clear" w:color="auto" w:fill="FFFFFF"/>
              </w:rPr>
              <w:t xml:space="preserve">Звіти про результати реалізації інвестиційних проектів, включених до </w:t>
            </w:r>
            <w:r w:rsidR="003A12EA" w:rsidRPr="000F7D7B">
              <w:rPr>
                <w:b/>
                <w:bCs/>
                <w:sz w:val="22"/>
                <w:szCs w:val="22"/>
                <w:bdr w:val="none" w:sz="0" w:space="0" w:color="auto" w:frame="1"/>
                <w:shd w:val="clear" w:color="auto" w:fill="FFFFFF"/>
              </w:rPr>
              <w:t xml:space="preserve">інвестиційної </w:t>
            </w:r>
            <w:r w:rsidRPr="000F7D7B">
              <w:rPr>
                <w:b/>
                <w:bCs/>
                <w:sz w:val="22"/>
                <w:szCs w:val="22"/>
                <w:bdr w:val="none" w:sz="0" w:space="0" w:color="auto" w:frame="1"/>
                <w:shd w:val="clear" w:color="auto" w:fill="FFFFFF"/>
              </w:rPr>
              <w:t xml:space="preserve">програми, надаються адміністрацією </w:t>
            </w:r>
            <w:r w:rsidR="00BF4CBB" w:rsidRPr="000F7D7B">
              <w:rPr>
                <w:b/>
                <w:bCs/>
                <w:sz w:val="22"/>
                <w:szCs w:val="22"/>
                <w:bdr w:val="none" w:sz="0" w:space="0" w:color="auto" w:frame="1"/>
                <w:shd w:val="clear" w:color="auto" w:fill="FFFFFF"/>
              </w:rPr>
              <w:t xml:space="preserve">морського </w:t>
            </w:r>
            <w:r w:rsidRPr="000F7D7B">
              <w:rPr>
                <w:b/>
                <w:bCs/>
                <w:sz w:val="22"/>
                <w:szCs w:val="22"/>
                <w:bdr w:val="none" w:sz="0" w:space="0" w:color="auto" w:frame="1"/>
                <w:shd w:val="clear" w:color="auto" w:fill="FFFFFF"/>
              </w:rPr>
              <w:t xml:space="preserve">порту не рідше одного разу на рік до 1 березня року, </w:t>
            </w:r>
            <w:r w:rsidRPr="00FB2FFE">
              <w:rPr>
                <w:b/>
                <w:bCs/>
                <w:sz w:val="22"/>
                <w:szCs w:val="22"/>
                <w:bdr w:val="none" w:sz="0" w:space="0" w:color="auto" w:frame="1"/>
                <w:shd w:val="clear" w:color="auto" w:fill="FFFFFF"/>
              </w:rPr>
              <w:t>наступного за роком реалізації</w:t>
            </w:r>
            <w:r w:rsidRPr="000F7D7B">
              <w:rPr>
                <w:b/>
                <w:bCs/>
                <w:sz w:val="22"/>
                <w:szCs w:val="22"/>
                <w:bdr w:val="none" w:sz="0" w:space="0" w:color="auto" w:frame="1"/>
                <w:shd w:val="clear" w:color="auto" w:fill="FFFFFF"/>
              </w:rPr>
              <w:t xml:space="preserve">. У разі, якщо реалізація інвестиційного проекту, включеного до інвестиційної програми, не розпочалась </w:t>
            </w:r>
            <w:r w:rsidR="006A38DD" w:rsidRPr="000F7D7B">
              <w:rPr>
                <w:b/>
                <w:bCs/>
                <w:sz w:val="22"/>
                <w:szCs w:val="22"/>
                <w:bdr w:val="none" w:sz="0" w:space="0" w:color="auto" w:frame="1"/>
                <w:shd w:val="clear" w:color="auto" w:fill="FFFFFF"/>
              </w:rPr>
              <w:t>в році</w:t>
            </w:r>
            <w:r w:rsidRPr="000F7D7B">
              <w:rPr>
                <w:b/>
                <w:bCs/>
                <w:sz w:val="22"/>
                <w:szCs w:val="22"/>
                <w:bdr w:val="none" w:sz="0" w:space="0" w:color="auto" w:frame="1"/>
                <w:shd w:val="clear" w:color="auto" w:fill="FFFFFF"/>
              </w:rPr>
              <w:t xml:space="preserve">, в якому </w:t>
            </w:r>
            <w:r w:rsidR="006A38DD" w:rsidRPr="000F7D7B">
              <w:rPr>
                <w:b/>
                <w:bCs/>
                <w:sz w:val="22"/>
                <w:szCs w:val="22"/>
                <w:bdr w:val="none" w:sz="0" w:space="0" w:color="auto" w:frame="1"/>
                <w:shd w:val="clear" w:color="auto" w:fill="FFFFFF"/>
              </w:rPr>
              <w:t xml:space="preserve">її </w:t>
            </w:r>
            <w:r w:rsidRPr="000F7D7B">
              <w:rPr>
                <w:b/>
                <w:bCs/>
                <w:sz w:val="22"/>
                <w:szCs w:val="22"/>
                <w:bdr w:val="none" w:sz="0" w:space="0" w:color="auto" w:frame="1"/>
                <w:shd w:val="clear" w:color="auto" w:fill="FFFFFF"/>
              </w:rPr>
              <w:t>було затверджено, або була зупинена на строк більше</w:t>
            </w:r>
            <w:r w:rsidR="003E1C5A" w:rsidRPr="000F7D7B">
              <w:rPr>
                <w:b/>
                <w:bCs/>
                <w:sz w:val="22"/>
                <w:szCs w:val="22"/>
                <w:bdr w:val="none" w:sz="0" w:space="0" w:color="auto" w:frame="1"/>
                <w:shd w:val="clear" w:color="auto" w:fill="FFFFFF"/>
              </w:rPr>
              <w:t>,</w:t>
            </w:r>
            <w:r w:rsidRPr="000F7D7B">
              <w:rPr>
                <w:b/>
                <w:bCs/>
                <w:sz w:val="22"/>
                <w:szCs w:val="22"/>
                <w:bdr w:val="none" w:sz="0" w:space="0" w:color="auto" w:frame="1"/>
                <w:shd w:val="clear" w:color="auto" w:fill="FFFFFF"/>
              </w:rPr>
              <w:t xml:space="preserve"> ніж шість місяців, Рада порту може прийняти рішення про ініціювання внесення змін до інвестиційної програми та виключення такого інвестиційного проекту з інвестиційної програми</w:t>
            </w:r>
            <w:r w:rsidR="009002F0" w:rsidRPr="000F7D7B">
              <w:rPr>
                <w:b/>
                <w:bCs/>
                <w:sz w:val="22"/>
                <w:szCs w:val="22"/>
                <w:bdr w:val="none" w:sz="0" w:space="0" w:color="auto" w:frame="1"/>
                <w:shd w:val="clear" w:color="auto" w:fill="FFFFFF"/>
              </w:rPr>
              <w:t>.</w:t>
            </w:r>
          </w:p>
          <w:p w14:paraId="45DD8C97" w14:textId="77777777" w:rsidR="009002F0" w:rsidRPr="000F7D7B" w:rsidRDefault="009002F0" w:rsidP="009002F0">
            <w:pPr>
              <w:pStyle w:val="rvps2"/>
              <w:widowControl w:val="0"/>
              <w:shd w:val="clear" w:color="auto" w:fill="FFFFFF"/>
              <w:tabs>
                <w:tab w:val="left" w:pos="678"/>
                <w:tab w:val="left" w:pos="852"/>
              </w:tabs>
              <w:spacing w:before="0" w:beforeAutospacing="0" w:afterAutospacing="0"/>
              <w:ind w:firstLine="536"/>
              <w:jc w:val="both"/>
              <w:textAlignment w:val="baseline"/>
              <w:rPr>
                <w:b/>
                <w:bCs/>
                <w:sz w:val="22"/>
                <w:szCs w:val="22"/>
                <w:bdr w:val="none" w:sz="0" w:space="0" w:color="auto" w:frame="1"/>
                <w:shd w:val="clear" w:color="auto" w:fill="FFFFFF"/>
              </w:rPr>
            </w:pPr>
            <w:r w:rsidRPr="000F7D7B">
              <w:rPr>
                <w:b/>
                <w:bCs/>
                <w:sz w:val="22"/>
                <w:szCs w:val="22"/>
                <w:bdr w:val="none" w:sz="0" w:space="0" w:color="auto" w:frame="1"/>
                <w:shd w:val="clear" w:color="auto" w:fill="FFFFFF"/>
              </w:rPr>
              <w:t>Рішення Ради про погодження інвестиційних проектів</w:t>
            </w:r>
            <w:r w:rsidR="00BF4CBB" w:rsidRPr="000F7D7B">
              <w:rPr>
                <w:b/>
                <w:bCs/>
                <w:sz w:val="22"/>
                <w:szCs w:val="22"/>
                <w:bdr w:val="none" w:sz="0" w:space="0" w:color="auto" w:frame="1"/>
                <w:shd w:val="clear" w:color="auto" w:fill="FFFFFF"/>
              </w:rPr>
              <w:t xml:space="preserve">, що включаються до </w:t>
            </w:r>
            <w:r w:rsidRPr="000F7D7B">
              <w:rPr>
                <w:b/>
                <w:bCs/>
                <w:sz w:val="22"/>
                <w:szCs w:val="22"/>
                <w:bdr w:val="none" w:sz="0" w:space="0" w:color="auto" w:frame="1"/>
                <w:shd w:val="clear" w:color="auto" w:fill="FFFFFF"/>
              </w:rPr>
              <w:t>інвестиційн</w:t>
            </w:r>
            <w:r w:rsidR="00BF4CBB" w:rsidRPr="000F7D7B">
              <w:rPr>
                <w:b/>
                <w:bCs/>
                <w:sz w:val="22"/>
                <w:szCs w:val="22"/>
                <w:bdr w:val="none" w:sz="0" w:space="0" w:color="auto" w:frame="1"/>
                <w:shd w:val="clear" w:color="auto" w:fill="FFFFFF"/>
              </w:rPr>
              <w:t>ої</w:t>
            </w:r>
            <w:r w:rsidRPr="000F7D7B">
              <w:rPr>
                <w:b/>
                <w:bCs/>
                <w:sz w:val="22"/>
                <w:szCs w:val="22"/>
                <w:bdr w:val="none" w:sz="0" w:space="0" w:color="auto" w:frame="1"/>
                <w:shd w:val="clear" w:color="auto" w:fill="FFFFFF"/>
              </w:rPr>
              <w:t xml:space="preserve"> програм</w:t>
            </w:r>
            <w:r w:rsidR="00BF4CBB" w:rsidRPr="000F7D7B">
              <w:rPr>
                <w:b/>
                <w:bCs/>
                <w:sz w:val="22"/>
                <w:szCs w:val="22"/>
                <w:bdr w:val="none" w:sz="0" w:space="0" w:color="auto" w:frame="1"/>
                <w:shd w:val="clear" w:color="auto" w:fill="FFFFFF"/>
              </w:rPr>
              <w:t>и</w:t>
            </w:r>
            <w:r w:rsidR="00FB4AB3" w:rsidRPr="000F7D7B">
              <w:rPr>
                <w:b/>
                <w:bCs/>
                <w:sz w:val="22"/>
                <w:szCs w:val="22"/>
                <w:bdr w:val="none" w:sz="0" w:space="0" w:color="auto" w:frame="1"/>
                <w:shd w:val="clear" w:color="auto" w:fill="FFFFFF"/>
              </w:rPr>
              <w:t>;</w:t>
            </w:r>
            <w:r w:rsidRPr="000F7D7B">
              <w:rPr>
                <w:b/>
                <w:bCs/>
                <w:sz w:val="22"/>
                <w:szCs w:val="22"/>
                <w:bdr w:val="none" w:sz="0" w:space="0" w:color="auto" w:frame="1"/>
                <w:shd w:val="clear" w:color="auto" w:fill="FFFFFF"/>
              </w:rPr>
              <w:t xml:space="preserve"> внесення змін до </w:t>
            </w:r>
            <w:r w:rsidR="00FB4AB3" w:rsidRPr="000F7D7B">
              <w:rPr>
                <w:b/>
                <w:bCs/>
                <w:sz w:val="22"/>
                <w:szCs w:val="22"/>
                <w:bdr w:val="none" w:sz="0" w:space="0" w:color="auto" w:frame="1"/>
                <w:shd w:val="clear" w:color="auto" w:fill="FFFFFF"/>
              </w:rPr>
              <w:t>інвестиційних проектів</w:t>
            </w:r>
            <w:r w:rsidR="00BF4CBB" w:rsidRPr="000F7D7B">
              <w:rPr>
                <w:b/>
                <w:bCs/>
                <w:sz w:val="22"/>
                <w:szCs w:val="22"/>
                <w:bdr w:val="none" w:sz="0" w:space="0" w:color="auto" w:frame="1"/>
                <w:shd w:val="clear" w:color="auto" w:fill="FFFFFF"/>
              </w:rPr>
              <w:t xml:space="preserve">, що включені </w:t>
            </w:r>
            <w:r w:rsidR="00FB4AB3" w:rsidRPr="000F7D7B">
              <w:rPr>
                <w:b/>
                <w:bCs/>
                <w:sz w:val="22"/>
                <w:szCs w:val="22"/>
                <w:bdr w:val="none" w:sz="0" w:space="0" w:color="auto" w:frame="1"/>
                <w:shd w:val="clear" w:color="auto" w:fill="FFFFFF"/>
              </w:rPr>
              <w:t>інвестиційн</w:t>
            </w:r>
            <w:r w:rsidR="00BF4CBB" w:rsidRPr="000F7D7B">
              <w:rPr>
                <w:b/>
                <w:bCs/>
                <w:sz w:val="22"/>
                <w:szCs w:val="22"/>
                <w:bdr w:val="none" w:sz="0" w:space="0" w:color="auto" w:frame="1"/>
                <w:shd w:val="clear" w:color="auto" w:fill="FFFFFF"/>
              </w:rPr>
              <w:t>ої</w:t>
            </w:r>
            <w:r w:rsidR="00FB4AB3" w:rsidRPr="000F7D7B">
              <w:rPr>
                <w:b/>
                <w:bCs/>
                <w:sz w:val="22"/>
                <w:szCs w:val="22"/>
                <w:bdr w:val="none" w:sz="0" w:space="0" w:color="auto" w:frame="1"/>
                <w:shd w:val="clear" w:color="auto" w:fill="FFFFFF"/>
              </w:rPr>
              <w:t xml:space="preserve"> програм</w:t>
            </w:r>
            <w:r w:rsidR="00BF4CBB" w:rsidRPr="000F7D7B">
              <w:rPr>
                <w:b/>
                <w:bCs/>
                <w:sz w:val="22"/>
                <w:szCs w:val="22"/>
                <w:bdr w:val="none" w:sz="0" w:space="0" w:color="auto" w:frame="1"/>
                <w:shd w:val="clear" w:color="auto" w:fill="FFFFFF"/>
              </w:rPr>
              <w:t>и</w:t>
            </w:r>
            <w:r w:rsidR="00FB4AB3" w:rsidRPr="000F7D7B">
              <w:rPr>
                <w:b/>
                <w:bCs/>
                <w:sz w:val="22"/>
                <w:szCs w:val="22"/>
                <w:bdr w:val="none" w:sz="0" w:space="0" w:color="auto" w:frame="1"/>
                <w:shd w:val="clear" w:color="auto" w:fill="FFFFFF"/>
              </w:rPr>
              <w:t>;</w:t>
            </w:r>
            <w:r w:rsidR="003E1C5A" w:rsidRPr="000F7D7B">
              <w:rPr>
                <w:b/>
                <w:bCs/>
                <w:sz w:val="22"/>
                <w:szCs w:val="22"/>
                <w:bdr w:val="none" w:sz="0" w:space="0" w:color="auto" w:frame="1"/>
                <w:shd w:val="clear" w:color="auto" w:fill="FFFFFF"/>
              </w:rPr>
              <w:t xml:space="preserve"> </w:t>
            </w:r>
            <w:r w:rsidR="00BF4CBB" w:rsidRPr="000F7D7B">
              <w:rPr>
                <w:b/>
                <w:bCs/>
                <w:sz w:val="22"/>
                <w:szCs w:val="22"/>
                <w:bdr w:val="none" w:sz="0" w:space="0" w:color="auto" w:frame="1"/>
                <w:shd w:val="clear" w:color="auto" w:fill="FFFFFF"/>
              </w:rPr>
              <w:t xml:space="preserve">виключення інвестиційного проекту, включеного до інвестиційної програми; </w:t>
            </w:r>
            <w:r w:rsidR="00FB4AB3" w:rsidRPr="000F7D7B">
              <w:rPr>
                <w:b/>
                <w:bCs/>
                <w:sz w:val="22"/>
                <w:szCs w:val="22"/>
                <w:bdr w:val="none" w:sz="0" w:space="0" w:color="auto" w:frame="1"/>
                <w:shd w:val="clear" w:color="auto" w:fill="FFFFFF"/>
              </w:rPr>
              <w:t xml:space="preserve">погодження звітів </w:t>
            </w:r>
            <w:r w:rsidRPr="000F7D7B">
              <w:rPr>
                <w:b/>
                <w:bCs/>
                <w:sz w:val="22"/>
                <w:szCs w:val="22"/>
                <w:bdr w:val="none" w:sz="0" w:space="0" w:color="auto" w:frame="1"/>
                <w:shd w:val="clear" w:color="auto" w:fill="FFFFFF"/>
              </w:rPr>
              <w:t>про стан реалізації інвестиційних проектів приймаються кваліфікованою більшістю голосів від загального складу Ради порту.</w:t>
            </w:r>
          </w:p>
          <w:p w14:paraId="5F6769E0" w14:textId="77777777" w:rsidR="00EA5FD6" w:rsidRPr="000F7D7B" w:rsidRDefault="007860AA" w:rsidP="00E37B0A">
            <w:pPr>
              <w:pStyle w:val="rvps2"/>
              <w:widowControl w:val="0"/>
              <w:numPr>
                <w:ilvl w:val="0"/>
                <w:numId w:val="16"/>
              </w:numPr>
              <w:shd w:val="clear" w:color="auto" w:fill="FFFFFF"/>
              <w:tabs>
                <w:tab w:val="left" w:pos="501"/>
                <w:tab w:val="left" w:pos="852"/>
              </w:tabs>
              <w:spacing w:before="0" w:beforeAutospacing="0" w:afterAutospacing="0"/>
              <w:ind w:left="0" w:firstLine="536"/>
              <w:jc w:val="both"/>
              <w:textAlignment w:val="baseline"/>
              <w:rPr>
                <w:b/>
                <w:bCs/>
                <w:sz w:val="22"/>
                <w:szCs w:val="22"/>
                <w:bdr w:val="none" w:sz="0" w:space="0" w:color="auto" w:frame="1"/>
                <w:shd w:val="clear" w:color="auto" w:fill="FFFFFF"/>
              </w:rPr>
            </w:pPr>
            <w:r w:rsidRPr="000F7D7B">
              <w:rPr>
                <w:b/>
                <w:bCs/>
                <w:sz w:val="22"/>
                <w:szCs w:val="22"/>
                <w:bdr w:val="none" w:sz="0" w:space="0" w:color="auto" w:frame="1"/>
                <w:shd w:val="clear" w:color="auto" w:fill="FFFFFF"/>
              </w:rPr>
              <w:t>заслуховує звіти адміністрації морського порту</w:t>
            </w:r>
            <w:r w:rsidR="00EA5FD6" w:rsidRPr="000F7D7B">
              <w:rPr>
                <w:b/>
                <w:bCs/>
                <w:sz w:val="22"/>
                <w:szCs w:val="22"/>
                <w:bdr w:val="none" w:sz="0" w:space="0" w:color="auto" w:frame="1"/>
                <w:shd w:val="clear" w:color="auto" w:fill="FFFFFF"/>
              </w:rPr>
              <w:t xml:space="preserve"> про поточну діяльність</w:t>
            </w:r>
            <w:r w:rsidRPr="000F7D7B">
              <w:rPr>
                <w:b/>
                <w:bCs/>
                <w:sz w:val="22"/>
                <w:szCs w:val="22"/>
                <w:bdr w:val="none" w:sz="0" w:space="0" w:color="auto" w:frame="1"/>
                <w:shd w:val="clear" w:color="auto" w:fill="FFFFFF"/>
              </w:rPr>
              <w:t xml:space="preserve">. </w:t>
            </w:r>
          </w:p>
          <w:p w14:paraId="1D559B3B" w14:textId="77777777" w:rsidR="00F7693D" w:rsidRPr="000F7D7B" w:rsidRDefault="00EA5FD6" w:rsidP="00EA5FD6">
            <w:pPr>
              <w:pStyle w:val="rvps2"/>
              <w:widowControl w:val="0"/>
              <w:shd w:val="clear" w:color="auto" w:fill="FFFFFF"/>
              <w:tabs>
                <w:tab w:val="left" w:pos="678"/>
                <w:tab w:val="left" w:pos="852"/>
              </w:tabs>
              <w:spacing w:before="0" w:beforeAutospacing="0" w:afterAutospacing="0"/>
              <w:ind w:firstLine="536"/>
              <w:jc w:val="both"/>
              <w:textAlignment w:val="baseline"/>
              <w:rPr>
                <w:b/>
                <w:bCs/>
                <w:sz w:val="22"/>
                <w:szCs w:val="22"/>
                <w:bdr w:val="none" w:sz="0" w:space="0" w:color="auto" w:frame="1"/>
                <w:shd w:val="clear" w:color="auto" w:fill="FFFFFF"/>
              </w:rPr>
            </w:pPr>
            <w:r w:rsidRPr="000F7D7B">
              <w:rPr>
                <w:b/>
                <w:bCs/>
                <w:sz w:val="22"/>
                <w:szCs w:val="22"/>
                <w:bdr w:val="none" w:sz="0" w:space="0" w:color="auto" w:frame="1"/>
                <w:shd w:val="clear" w:color="auto" w:fill="FFFFFF"/>
              </w:rPr>
              <w:t xml:space="preserve">Звіти адміністрації морського порту про поточну діяльність надаються Раді порту не рідше одного разу в квартал. За результатами </w:t>
            </w:r>
            <w:r w:rsidRPr="000F7D7B">
              <w:rPr>
                <w:b/>
                <w:bCs/>
                <w:sz w:val="22"/>
                <w:szCs w:val="22"/>
                <w:bdr w:val="none" w:sz="0" w:space="0" w:color="auto" w:frame="1"/>
                <w:shd w:val="clear" w:color="auto" w:fill="FFFFFF"/>
              </w:rPr>
              <w:lastRenderedPageBreak/>
              <w:t xml:space="preserve">заслуховування звіту адміністрації морського порту Рада порту може здійснити оцінку діяльності керівництва адміністрації морського порту та направити своє рішення на розгляд  керівника Адміністрації морських портів </w:t>
            </w:r>
            <w:r w:rsidRPr="00FB2FFE">
              <w:rPr>
                <w:b/>
                <w:bCs/>
                <w:sz w:val="22"/>
                <w:szCs w:val="22"/>
                <w:bdr w:val="none" w:sz="0" w:space="0" w:color="auto" w:frame="1"/>
                <w:shd w:val="clear" w:color="auto" w:fill="FFFFFF"/>
              </w:rPr>
              <w:t>України для врахування та вжиття заходів, передбачених законодавством, та до відома</w:t>
            </w:r>
            <w:r w:rsidRPr="000F7D7B">
              <w:rPr>
                <w:b/>
                <w:bCs/>
                <w:sz w:val="22"/>
                <w:szCs w:val="22"/>
                <w:bdr w:val="none" w:sz="0" w:space="0" w:color="auto" w:frame="1"/>
                <w:shd w:val="clear" w:color="auto" w:fill="FFFFFF"/>
              </w:rPr>
              <w:t xml:space="preserve"> центрального органу виконавчої влади, що забезпечує формування та реалізує державну політику у сферах морського та річкового транспорту. </w:t>
            </w:r>
          </w:p>
          <w:p w14:paraId="7830ECA3" w14:textId="77777777" w:rsidR="007860AA" w:rsidRPr="000F7D7B" w:rsidRDefault="00EA5FD6" w:rsidP="0017352D">
            <w:pPr>
              <w:pStyle w:val="rvps2"/>
              <w:widowControl w:val="0"/>
              <w:shd w:val="clear" w:color="auto" w:fill="FFFFFF"/>
              <w:tabs>
                <w:tab w:val="left" w:pos="678"/>
                <w:tab w:val="left" w:pos="852"/>
              </w:tabs>
              <w:spacing w:before="0" w:beforeAutospacing="0" w:afterAutospacing="0"/>
              <w:ind w:firstLine="536"/>
              <w:jc w:val="both"/>
              <w:textAlignment w:val="baseline"/>
              <w:rPr>
                <w:rStyle w:val="rvts9"/>
                <w:b/>
                <w:bCs/>
                <w:sz w:val="22"/>
                <w:szCs w:val="22"/>
                <w:bdr w:val="none" w:sz="0" w:space="0" w:color="auto" w:frame="1"/>
                <w:shd w:val="clear" w:color="auto" w:fill="FFFFFF"/>
              </w:rPr>
            </w:pPr>
            <w:r w:rsidRPr="000F7D7B">
              <w:rPr>
                <w:b/>
                <w:bCs/>
                <w:sz w:val="22"/>
                <w:szCs w:val="22"/>
                <w:bdr w:val="none" w:sz="0" w:space="0" w:color="auto" w:frame="1"/>
                <w:shd w:val="clear" w:color="auto" w:fill="FFFFFF"/>
              </w:rPr>
              <w:t>Рішення Ради порту про оцінку діяльності керівництва адміністрації морського порту приймається кваліфікованою більшістю голосів</w:t>
            </w:r>
            <w:r w:rsidR="00F7693D" w:rsidRPr="000F7D7B">
              <w:rPr>
                <w:b/>
                <w:bCs/>
                <w:sz w:val="22"/>
                <w:szCs w:val="22"/>
                <w:bdr w:val="none" w:sz="0" w:space="0" w:color="auto" w:frame="1"/>
                <w:shd w:val="clear" w:color="auto" w:fill="FFFFFF"/>
              </w:rPr>
              <w:t xml:space="preserve"> від загального складу Ради порту</w:t>
            </w:r>
            <w:r w:rsidRPr="000F7D7B">
              <w:rPr>
                <w:b/>
                <w:bCs/>
                <w:sz w:val="22"/>
                <w:szCs w:val="22"/>
                <w:bdr w:val="none" w:sz="0" w:space="0" w:color="auto" w:frame="1"/>
                <w:shd w:val="clear" w:color="auto" w:fill="FFFFFF"/>
              </w:rPr>
              <w:t>.</w:t>
            </w:r>
          </w:p>
        </w:tc>
      </w:tr>
    </w:tbl>
    <w:p w14:paraId="17AB127C" w14:textId="77777777" w:rsidR="007860AA" w:rsidRPr="00FB2FFE" w:rsidRDefault="007860AA" w:rsidP="00AB620E">
      <w:pPr>
        <w:spacing w:after="100" w:line="240" w:lineRule="auto"/>
        <w:jc w:val="both"/>
        <w:rPr>
          <w:rFonts w:ascii="Times New Roman" w:hAnsi="Times New Roman" w:cs="Times New Roman"/>
          <w:b/>
          <w:lang w:val="uk-UA"/>
        </w:rPr>
      </w:pPr>
    </w:p>
    <w:p w14:paraId="18F0D7D8" w14:textId="77777777" w:rsidR="00EE3D85" w:rsidRPr="00FB2FFE" w:rsidRDefault="000056D3" w:rsidP="00AB620E">
      <w:pPr>
        <w:pStyle w:val="ListParagraph"/>
        <w:numPr>
          <w:ilvl w:val="0"/>
          <w:numId w:val="10"/>
        </w:numPr>
        <w:tabs>
          <w:tab w:val="left" w:pos="851"/>
        </w:tabs>
        <w:spacing w:after="100" w:line="240" w:lineRule="auto"/>
        <w:ind w:left="0" w:firstLine="567"/>
        <w:jc w:val="both"/>
        <w:rPr>
          <w:rFonts w:ascii="Times New Roman" w:hAnsi="Times New Roman" w:cs="Times New Roman"/>
          <w:lang w:val="uk-UA"/>
        </w:rPr>
      </w:pPr>
      <w:r w:rsidRPr="00FB2FFE">
        <w:rPr>
          <w:rFonts w:ascii="Times New Roman" w:hAnsi="Times New Roman" w:cs="Times New Roman"/>
          <w:b/>
          <w:lang w:val="uk-UA"/>
        </w:rPr>
        <w:t xml:space="preserve">Щодо </w:t>
      </w:r>
      <w:r w:rsidR="007B1534" w:rsidRPr="00FB2FFE">
        <w:rPr>
          <w:rFonts w:ascii="Times New Roman" w:hAnsi="Times New Roman" w:cs="Times New Roman"/>
          <w:b/>
          <w:lang w:val="uk-UA"/>
        </w:rPr>
        <w:t>запропонованих змін</w:t>
      </w:r>
      <w:r w:rsidR="00CB38BE" w:rsidRPr="00FB2FFE">
        <w:rPr>
          <w:rFonts w:ascii="Times New Roman" w:hAnsi="Times New Roman" w:cs="Times New Roman"/>
          <w:b/>
          <w:lang w:val="uk-UA"/>
        </w:rPr>
        <w:t>, пов’язаних із</w:t>
      </w:r>
      <w:r w:rsidR="007B1534" w:rsidRPr="00FB2FFE">
        <w:rPr>
          <w:rFonts w:ascii="Times New Roman" w:hAnsi="Times New Roman" w:cs="Times New Roman"/>
          <w:b/>
          <w:lang w:val="uk-UA"/>
        </w:rPr>
        <w:t xml:space="preserve"> </w:t>
      </w:r>
      <w:r w:rsidR="00EE3D85" w:rsidRPr="00FB2FFE">
        <w:rPr>
          <w:rFonts w:ascii="Times New Roman" w:hAnsi="Times New Roman" w:cs="Times New Roman"/>
          <w:b/>
          <w:lang w:val="uk-UA"/>
        </w:rPr>
        <w:t>надання</w:t>
      </w:r>
      <w:r w:rsidR="00CB38BE" w:rsidRPr="00FB2FFE">
        <w:rPr>
          <w:rFonts w:ascii="Times New Roman" w:hAnsi="Times New Roman" w:cs="Times New Roman"/>
          <w:b/>
          <w:lang w:val="uk-UA"/>
        </w:rPr>
        <w:t>м</w:t>
      </w:r>
      <w:r w:rsidR="00EE3D85" w:rsidRPr="00FB2FFE">
        <w:rPr>
          <w:rFonts w:ascii="Times New Roman" w:hAnsi="Times New Roman" w:cs="Times New Roman"/>
          <w:b/>
          <w:lang w:val="uk-UA"/>
        </w:rPr>
        <w:t xml:space="preserve"> послуг </w:t>
      </w:r>
      <w:r w:rsidR="00CB38BE" w:rsidRPr="00FB2FFE">
        <w:rPr>
          <w:rFonts w:ascii="Times New Roman" w:hAnsi="Times New Roman" w:cs="Times New Roman"/>
          <w:b/>
          <w:lang w:val="uk-UA"/>
        </w:rPr>
        <w:t>і</w:t>
      </w:r>
      <w:r w:rsidR="00EE3D85" w:rsidRPr="00FB2FFE">
        <w:rPr>
          <w:rFonts w:ascii="Times New Roman" w:hAnsi="Times New Roman" w:cs="Times New Roman"/>
          <w:b/>
          <w:lang w:val="uk-UA"/>
        </w:rPr>
        <w:t xml:space="preserve">з лоцманського проведення </w:t>
      </w:r>
      <w:r w:rsidR="007B1534" w:rsidRPr="00FB2FFE">
        <w:rPr>
          <w:rFonts w:ascii="Times New Roman" w:hAnsi="Times New Roman" w:cs="Times New Roman"/>
          <w:b/>
          <w:lang w:val="uk-UA"/>
        </w:rPr>
        <w:t xml:space="preserve">суден </w:t>
      </w:r>
      <w:r w:rsidR="00EE3D85" w:rsidRPr="00FB2FFE">
        <w:rPr>
          <w:rFonts w:ascii="Times New Roman" w:hAnsi="Times New Roman" w:cs="Times New Roman"/>
          <w:b/>
          <w:lang w:val="uk-UA"/>
        </w:rPr>
        <w:t>виключно державними підприємствами</w:t>
      </w:r>
      <w:r w:rsidR="00CB38BE" w:rsidRPr="00FB2FFE">
        <w:rPr>
          <w:rFonts w:ascii="Times New Roman" w:hAnsi="Times New Roman" w:cs="Times New Roman"/>
          <w:b/>
          <w:lang w:val="uk-UA"/>
        </w:rPr>
        <w:t xml:space="preserve"> (ч. 3 ст. 19 ЗУ «Про морські порти України» в редакції Законопроекту № 7385)</w:t>
      </w:r>
      <w:r w:rsidR="005640FE">
        <w:rPr>
          <w:rFonts w:ascii="Times New Roman" w:hAnsi="Times New Roman" w:cs="Times New Roman"/>
          <w:b/>
        </w:rPr>
        <w:t xml:space="preserve"> </w:t>
      </w:r>
    </w:p>
    <w:p w14:paraId="6A95472B" w14:textId="77777777" w:rsidR="00EE3D85" w:rsidRPr="00FB2FFE" w:rsidRDefault="00EE3D85" w:rsidP="00AB620E">
      <w:pPr>
        <w:pStyle w:val="Heading3"/>
        <w:shd w:val="clear" w:color="auto" w:fill="FFFFFF"/>
        <w:spacing w:before="0" w:beforeAutospacing="0" w:afterAutospacing="0"/>
        <w:ind w:firstLine="567"/>
        <w:jc w:val="both"/>
        <w:textAlignment w:val="baseline"/>
        <w:rPr>
          <w:b w:val="0"/>
          <w:sz w:val="22"/>
          <w:szCs w:val="22"/>
          <w:lang w:val="uk-UA"/>
        </w:rPr>
      </w:pPr>
      <w:r w:rsidRPr="00FB2FFE">
        <w:rPr>
          <w:b w:val="0"/>
          <w:sz w:val="22"/>
          <w:szCs w:val="22"/>
          <w:lang w:val="uk-UA"/>
        </w:rPr>
        <w:t>Закон</w:t>
      </w:r>
      <w:r w:rsidR="0017692B" w:rsidRPr="00FB2FFE">
        <w:rPr>
          <w:b w:val="0"/>
          <w:sz w:val="22"/>
          <w:szCs w:val="22"/>
          <w:lang w:val="uk-UA"/>
        </w:rPr>
        <w:t>опроектом</w:t>
      </w:r>
      <w:r w:rsidRPr="00FB2FFE">
        <w:rPr>
          <w:b w:val="0"/>
          <w:sz w:val="22"/>
          <w:szCs w:val="22"/>
          <w:lang w:val="uk-UA"/>
        </w:rPr>
        <w:t xml:space="preserve"> передбачає</w:t>
      </w:r>
      <w:r w:rsidR="0017692B" w:rsidRPr="00FB2FFE">
        <w:rPr>
          <w:b w:val="0"/>
          <w:sz w:val="22"/>
          <w:szCs w:val="22"/>
          <w:lang w:val="uk-UA"/>
        </w:rPr>
        <w:t>ться внесення змін до</w:t>
      </w:r>
      <w:r w:rsidRPr="00FB2FFE">
        <w:rPr>
          <w:b w:val="0"/>
          <w:sz w:val="22"/>
          <w:szCs w:val="22"/>
          <w:lang w:val="uk-UA"/>
        </w:rPr>
        <w:t xml:space="preserve"> ч</w:t>
      </w:r>
      <w:r w:rsidR="0017692B" w:rsidRPr="00FB2FFE">
        <w:rPr>
          <w:b w:val="0"/>
          <w:sz w:val="22"/>
          <w:szCs w:val="22"/>
          <w:lang w:val="uk-UA"/>
        </w:rPr>
        <w:t>.</w:t>
      </w:r>
      <w:r w:rsidRPr="00FB2FFE">
        <w:rPr>
          <w:b w:val="0"/>
          <w:sz w:val="22"/>
          <w:szCs w:val="22"/>
          <w:lang w:val="uk-UA"/>
        </w:rPr>
        <w:t xml:space="preserve"> 3 ст</w:t>
      </w:r>
      <w:r w:rsidR="0017692B" w:rsidRPr="00FB2FFE">
        <w:rPr>
          <w:b w:val="0"/>
          <w:sz w:val="22"/>
          <w:szCs w:val="22"/>
          <w:lang w:val="uk-UA"/>
        </w:rPr>
        <w:t>.</w:t>
      </w:r>
      <w:r w:rsidRPr="00FB2FFE">
        <w:rPr>
          <w:b w:val="0"/>
          <w:sz w:val="22"/>
          <w:szCs w:val="22"/>
          <w:lang w:val="uk-UA"/>
        </w:rPr>
        <w:t xml:space="preserve"> 19 З</w:t>
      </w:r>
      <w:r w:rsidR="00CB38BE" w:rsidRPr="00FB2FFE">
        <w:rPr>
          <w:b w:val="0"/>
          <w:sz w:val="22"/>
          <w:szCs w:val="22"/>
          <w:lang w:val="uk-UA"/>
        </w:rPr>
        <w:t>У</w:t>
      </w:r>
      <w:r w:rsidRPr="00FB2FFE">
        <w:rPr>
          <w:b w:val="0"/>
          <w:sz w:val="22"/>
          <w:szCs w:val="22"/>
          <w:lang w:val="uk-UA"/>
        </w:rPr>
        <w:t xml:space="preserve"> «Про морські порти України»</w:t>
      </w:r>
      <w:r w:rsidR="0017692B" w:rsidRPr="00FB2FFE">
        <w:rPr>
          <w:b w:val="0"/>
          <w:sz w:val="22"/>
          <w:szCs w:val="22"/>
          <w:lang w:val="uk-UA"/>
        </w:rPr>
        <w:t>,</w:t>
      </w:r>
      <w:r w:rsidRPr="00FB2FFE">
        <w:rPr>
          <w:b w:val="0"/>
          <w:sz w:val="22"/>
          <w:szCs w:val="22"/>
          <w:lang w:val="uk-UA"/>
        </w:rPr>
        <w:t xml:space="preserve"> </w:t>
      </w:r>
      <w:r w:rsidR="0017692B" w:rsidRPr="00FB2FFE">
        <w:rPr>
          <w:b w:val="0"/>
          <w:sz w:val="22"/>
          <w:szCs w:val="22"/>
          <w:lang w:val="uk-UA"/>
        </w:rPr>
        <w:t xml:space="preserve">якими встановлюється </w:t>
      </w:r>
      <w:r w:rsidRPr="00FB2FFE">
        <w:rPr>
          <w:b w:val="0"/>
          <w:sz w:val="22"/>
          <w:szCs w:val="22"/>
          <w:lang w:val="uk-UA"/>
        </w:rPr>
        <w:t>державн</w:t>
      </w:r>
      <w:r w:rsidR="0017692B" w:rsidRPr="00FB2FFE">
        <w:rPr>
          <w:b w:val="0"/>
          <w:sz w:val="22"/>
          <w:szCs w:val="22"/>
          <w:lang w:val="uk-UA"/>
        </w:rPr>
        <w:t>а</w:t>
      </w:r>
      <w:r w:rsidRPr="00FB2FFE">
        <w:rPr>
          <w:b w:val="0"/>
          <w:sz w:val="22"/>
          <w:szCs w:val="22"/>
          <w:lang w:val="uk-UA"/>
        </w:rPr>
        <w:t xml:space="preserve"> монополі</w:t>
      </w:r>
      <w:r w:rsidR="0017692B" w:rsidRPr="00FB2FFE">
        <w:rPr>
          <w:b w:val="0"/>
          <w:sz w:val="22"/>
          <w:szCs w:val="22"/>
          <w:lang w:val="uk-UA"/>
        </w:rPr>
        <w:t>я</w:t>
      </w:r>
      <w:r w:rsidRPr="00FB2FFE">
        <w:rPr>
          <w:b w:val="0"/>
          <w:sz w:val="22"/>
          <w:szCs w:val="22"/>
          <w:lang w:val="uk-UA"/>
        </w:rPr>
        <w:t xml:space="preserve"> на такий рід послуг в морських портах України</w:t>
      </w:r>
      <w:r w:rsidR="0017692B" w:rsidRPr="00FB2FFE">
        <w:rPr>
          <w:b w:val="0"/>
          <w:sz w:val="22"/>
          <w:szCs w:val="22"/>
          <w:lang w:val="uk-UA"/>
        </w:rPr>
        <w:t xml:space="preserve"> як лоцманське проведення суден</w:t>
      </w:r>
      <w:r w:rsidRPr="00FB2FFE">
        <w:rPr>
          <w:b w:val="0"/>
          <w:sz w:val="22"/>
          <w:szCs w:val="22"/>
          <w:lang w:val="uk-UA"/>
        </w:rPr>
        <w:t xml:space="preserve">. Аналогічні зміни, в частині надання лоцманських послу лише державними підприємствами, передбачено і в пункті 8 </w:t>
      </w:r>
      <w:r w:rsidR="00E809A9" w:rsidRPr="00FB2FFE">
        <w:rPr>
          <w:b w:val="0"/>
          <w:sz w:val="22"/>
          <w:szCs w:val="22"/>
          <w:lang w:val="uk-UA"/>
        </w:rPr>
        <w:t>З</w:t>
      </w:r>
      <w:r w:rsidRPr="00FB2FFE">
        <w:rPr>
          <w:b w:val="0"/>
          <w:sz w:val="22"/>
          <w:szCs w:val="22"/>
          <w:lang w:val="uk-UA"/>
        </w:rPr>
        <w:t>аконопроекту стосовно внесення змін до статті 16</w:t>
      </w:r>
      <w:r w:rsidRPr="00FB2FFE">
        <w:rPr>
          <w:b w:val="0"/>
          <w:sz w:val="22"/>
          <w:szCs w:val="22"/>
          <w:vertAlign w:val="superscript"/>
          <w:lang w:val="uk-UA"/>
        </w:rPr>
        <w:t xml:space="preserve">3 </w:t>
      </w:r>
      <w:r w:rsidRPr="00FB2FFE">
        <w:rPr>
          <w:b w:val="0"/>
          <w:sz w:val="22"/>
          <w:szCs w:val="22"/>
          <w:lang w:val="uk-UA"/>
        </w:rPr>
        <w:t>Закону України «Про транспорт».</w:t>
      </w:r>
    </w:p>
    <w:p w14:paraId="7BD82452" w14:textId="77777777" w:rsidR="00CE1C22" w:rsidRPr="00FB2FFE" w:rsidRDefault="00CE1C22"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Вважаємо, що вка</w:t>
      </w:r>
      <w:r w:rsidR="00E809A9" w:rsidRPr="00FB2FFE">
        <w:rPr>
          <w:rFonts w:ascii="Times New Roman" w:hAnsi="Times New Roman" w:cs="Times New Roman"/>
          <w:lang w:val="uk-UA"/>
        </w:rPr>
        <w:t>з</w:t>
      </w:r>
      <w:r w:rsidRPr="00FB2FFE">
        <w:rPr>
          <w:rFonts w:ascii="Times New Roman" w:hAnsi="Times New Roman" w:cs="Times New Roman"/>
          <w:lang w:val="uk-UA"/>
        </w:rPr>
        <w:t>ана новація суперечить підходам, покладеним в основу рефо</w:t>
      </w:r>
      <w:r w:rsidR="00D02CCB" w:rsidRPr="00FB2FFE">
        <w:rPr>
          <w:rFonts w:ascii="Times New Roman" w:hAnsi="Times New Roman" w:cs="Times New Roman"/>
          <w:lang w:val="uk-UA"/>
        </w:rPr>
        <w:t xml:space="preserve">рмування портового сектору </w:t>
      </w:r>
      <w:proofErr w:type="spellStart"/>
      <w:r w:rsidR="00D02CCB" w:rsidRPr="00FB2FFE">
        <w:rPr>
          <w:rFonts w:ascii="Times New Roman" w:hAnsi="Times New Roman" w:cs="Times New Roman"/>
          <w:lang w:val="uk-UA"/>
        </w:rPr>
        <w:t>море</w:t>
      </w:r>
      <w:r w:rsidRPr="00FB2FFE">
        <w:rPr>
          <w:rFonts w:ascii="Times New Roman" w:hAnsi="Times New Roman" w:cs="Times New Roman"/>
          <w:lang w:val="uk-UA"/>
        </w:rPr>
        <w:t>господарського</w:t>
      </w:r>
      <w:proofErr w:type="spellEnd"/>
      <w:r w:rsidRPr="00FB2FFE">
        <w:rPr>
          <w:rFonts w:ascii="Times New Roman" w:hAnsi="Times New Roman" w:cs="Times New Roman"/>
          <w:lang w:val="uk-UA"/>
        </w:rPr>
        <w:t xml:space="preserve"> комплексу України, що розпочалась із прийняттям Верховною Радою України Закону України «Про морські порти України» у 2012 році, і значно звужує можливості інвестування в такий вид господарської діяльності як лоцманське проведення суден. </w:t>
      </w:r>
    </w:p>
    <w:p w14:paraId="2DF6469D" w14:textId="77777777" w:rsidR="00CE1C22" w:rsidRPr="00FB2FFE" w:rsidRDefault="00CE1C22"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Дана сфера об’єктивно не може належати до сфери природних монополій, що підтверджується багаторічним досвідом інших держав із розвиненим водним транспортом.</w:t>
      </w:r>
    </w:p>
    <w:p w14:paraId="5BFFD35E" w14:textId="77777777" w:rsidR="00CE1C22" w:rsidRPr="00FB2FFE" w:rsidRDefault="00CE1C22"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Відсутність здорової економічної конкуренції в даному виді діяльності між суб’єктами різних форм вла</w:t>
      </w:r>
      <w:r w:rsidR="00D02CCB" w:rsidRPr="00FB2FFE">
        <w:rPr>
          <w:rFonts w:ascii="Times New Roman" w:hAnsi="Times New Roman" w:cs="Times New Roman"/>
          <w:lang w:val="uk-UA"/>
        </w:rPr>
        <w:t>с</w:t>
      </w:r>
      <w:r w:rsidRPr="00FB2FFE">
        <w:rPr>
          <w:rFonts w:ascii="Times New Roman" w:hAnsi="Times New Roman" w:cs="Times New Roman"/>
          <w:lang w:val="uk-UA"/>
        </w:rPr>
        <w:t xml:space="preserve">ності та організаційно-правових форм неодмінно призводитиме до штучного виникнення та укріплення монопольного становища державних підприємств і  зростання логістичних витрат на міжнародні перевезення товарів, від чого страждатимуть інтереси споживачів лоцманських послуг, суб’єктів зовнішньоекономічної діяльності та інтереси міжнародної торгівлі з Україною. </w:t>
      </w:r>
    </w:p>
    <w:p w14:paraId="005CB14B" w14:textId="77777777" w:rsidR="00313CD6" w:rsidRPr="007744CC" w:rsidRDefault="00313CD6" w:rsidP="00AB620E">
      <w:pPr>
        <w:spacing w:after="100" w:line="240" w:lineRule="auto"/>
        <w:ind w:firstLine="567"/>
        <w:jc w:val="both"/>
        <w:rPr>
          <w:rFonts w:ascii="Times New Roman" w:hAnsi="Times New Roman" w:cs="Times New Roman"/>
        </w:rPr>
      </w:pPr>
      <w:bookmarkStart w:id="3" w:name="n10"/>
      <w:bookmarkStart w:id="4" w:name="n12"/>
      <w:bookmarkEnd w:id="3"/>
      <w:bookmarkEnd w:id="4"/>
      <w:r w:rsidRPr="00FB2FFE">
        <w:rPr>
          <w:rFonts w:ascii="Times New Roman" w:hAnsi="Times New Roman" w:cs="Times New Roman"/>
          <w:lang w:val="uk-UA"/>
        </w:rPr>
        <w:t>Також, прийняття даного проекту Закону може призвести до порушення ч.1 ст. 4 Закону України №</w:t>
      </w:r>
      <w:r w:rsidR="00CE1C22" w:rsidRPr="00FB2FFE">
        <w:rPr>
          <w:rFonts w:ascii="Times New Roman" w:hAnsi="Times New Roman" w:cs="Times New Roman"/>
          <w:lang w:val="uk-UA"/>
        </w:rPr>
        <w:t xml:space="preserve"> </w:t>
      </w:r>
      <w:r w:rsidRPr="00FB2FFE">
        <w:rPr>
          <w:rFonts w:ascii="Times New Roman" w:hAnsi="Times New Roman" w:cs="Times New Roman"/>
          <w:lang w:val="uk-UA"/>
        </w:rPr>
        <w:t xml:space="preserve">2210-14 «Про захист економічної конкуренції» від 11.01.2001 року, зміст якої передбачає обов’язок органів державної влади здійснювати заходи саме щодо обмеження монополізму в господарській діяльності, здійснення заходів щодо демонополізації економіки. Проте, даний проект Закону спрямований саме на обмеження конкуренції. </w:t>
      </w:r>
    </w:p>
    <w:p w14:paraId="7F0A2C2F" w14:textId="77777777" w:rsidR="005640FE" w:rsidRPr="005640FE" w:rsidRDefault="005640FE" w:rsidP="005640FE">
      <w:pPr>
        <w:spacing w:after="100" w:line="240" w:lineRule="auto"/>
        <w:ind w:firstLine="567"/>
        <w:jc w:val="both"/>
        <w:rPr>
          <w:rFonts w:ascii="Times New Roman" w:hAnsi="Times New Roman" w:cs="Times New Roman"/>
          <w:lang w:val="uk-UA"/>
        </w:rPr>
      </w:pPr>
      <w:r w:rsidRPr="00AB4837">
        <w:rPr>
          <w:rFonts w:ascii="Times New Roman" w:hAnsi="Times New Roman" w:cs="Times New Roman"/>
          <w:lang w:val="uk-UA"/>
        </w:rPr>
        <w:t>Більше того, прийняття вищевказаного проекту Закону призведе до порушення ст. 22 Конституції України, зміст якої передбачає не допущення звуження змісту та обсягу існуючих конституційних прав та свобод людини та громадянина при прийнятті нових законів або внесенні змін до чинних законів.</w:t>
      </w:r>
    </w:p>
    <w:p w14:paraId="444E1225" w14:textId="77777777" w:rsidR="00621897" w:rsidRPr="00FB2FFE" w:rsidRDefault="00CE1C22" w:rsidP="00057788">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Згідно з ч</w:t>
      </w:r>
      <w:r w:rsidR="00313CD6" w:rsidRPr="00FB2FFE">
        <w:rPr>
          <w:rFonts w:ascii="Times New Roman" w:hAnsi="Times New Roman" w:cs="Times New Roman"/>
          <w:lang w:val="uk-UA"/>
        </w:rPr>
        <w:t>.</w:t>
      </w:r>
      <w:r w:rsidRPr="00FB2FFE">
        <w:rPr>
          <w:rFonts w:ascii="Times New Roman" w:hAnsi="Times New Roman" w:cs="Times New Roman"/>
          <w:lang w:val="uk-UA"/>
        </w:rPr>
        <w:t xml:space="preserve"> </w:t>
      </w:r>
      <w:r w:rsidR="00313CD6" w:rsidRPr="00FB2FFE">
        <w:rPr>
          <w:rFonts w:ascii="Times New Roman" w:hAnsi="Times New Roman" w:cs="Times New Roman"/>
          <w:lang w:val="uk-UA"/>
        </w:rPr>
        <w:t xml:space="preserve">2 ст. 15 Закону України №2210-14 «Про захист економічної конкуренції» </w:t>
      </w:r>
      <w:proofErr w:type="spellStart"/>
      <w:r w:rsidR="00313CD6" w:rsidRPr="00FB2FFE">
        <w:rPr>
          <w:rFonts w:ascii="Times New Roman" w:hAnsi="Times New Roman" w:cs="Times New Roman"/>
          <w:lang w:val="uk-UA"/>
        </w:rPr>
        <w:t>антиконкурентними</w:t>
      </w:r>
      <w:proofErr w:type="spellEnd"/>
      <w:r w:rsidR="00313CD6" w:rsidRPr="00FB2FFE">
        <w:rPr>
          <w:rFonts w:ascii="Times New Roman" w:hAnsi="Times New Roman" w:cs="Times New Roman"/>
          <w:lang w:val="uk-UA"/>
        </w:rPr>
        <w:t xml:space="preserve"> діями органів влади, органів місцевого самоврядування. органів адміністративно-господарського управління та контролю, зокрема, визнаються заборона або перешкоджання створенню нових підприємств чи здійснення підприємництва в інших організаційних формах у будь-якій сфері діяльності. а також встановлення обмежень на здійснення окремих видів діяльності, на виробництво, придбання чи реалізацію певних видів товарів.</w:t>
      </w:r>
    </w:p>
    <w:p w14:paraId="021ADC1A" w14:textId="77777777" w:rsidR="00621897" w:rsidRPr="000F7D7B" w:rsidRDefault="00621897" w:rsidP="00057788">
      <w:pPr>
        <w:spacing w:after="100" w:line="240" w:lineRule="auto"/>
        <w:ind w:firstLine="567"/>
        <w:jc w:val="both"/>
        <w:rPr>
          <w:rFonts w:ascii="Times New Roman" w:hAnsi="Times New Roman"/>
          <w:lang w:val="uk-UA"/>
        </w:rPr>
      </w:pPr>
      <w:r w:rsidRPr="000F7D7B">
        <w:rPr>
          <w:rFonts w:ascii="Times New Roman" w:hAnsi="Times New Roman"/>
          <w:lang w:val="uk-UA"/>
        </w:rPr>
        <w:t>РЕГЛАМЕНТ (</w:t>
      </w:r>
      <w:r w:rsidR="00FB2FFE" w:rsidRPr="00FB2FFE">
        <w:rPr>
          <w:rFonts w:ascii="Times New Roman" w:hAnsi="Times New Roman"/>
          <w:lang w:val="uk-UA"/>
        </w:rPr>
        <w:t>Є</w:t>
      </w:r>
      <w:r w:rsidRPr="000F7D7B">
        <w:rPr>
          <w:rFonts w:ascii="Times New Roman" w:hAnsi="Times New Roman"/>
          <w:lang w:val="uk-UA"/>
        </w:rPr>
        <w:t xml:space="preserve">С) 2017/352 «Про встановлення правових основ для надання портових послуг і загальних правил фінансової прозорості діяльності портів» не передбачає необхідність надання послуг з лоцманського проведення виключно з боку державних підприємств. Більше того, такий Регламент є обов’язковим лише для країн членів ЄС. </w:t>
      </w:r>
    </w:p>
    <w:p w14:paraId="5B7A8FEF" w14:textId="77777777" w:rsidR="00621897" w:rsidRPr="000F7D7B" w:rsidRDefault="00621897" w:rsidP="00057788">
      <w:pPr>
        <w:spacing w:after="100" w:line="240" w:lineRule="auto"/>
        <w:ind w:firstLine="567"/>
        <w:jc w:val="both"/>
        <w:rPr>
          <w:rFonts w:ascii="Times New Roman" w:hAnsi="Times New Roman"/>
          <w:lang w:val="uk-UA"/>
        </w:rPr>
      </w:pPr>
      <w:r w:rsidRPr="000F7D7B">
        <w:rPr>
          <w:rFonts w:ascii="Times New Roman" w:hAnsi="Times New Roman"/>
          <w:lang w:val="uk-UA"/>
        </w:rPr>
        <w:lastRenderedPageBreak/>
        <w:t xml:space="preserve">Регламент передбачає лише необхідність регулювання надання таких послуг з боку держави. Наприклад це може здійснюватися через ліцензування, встановлення вимог до морських лоцманів, що вже передбачено Положенням про морських лоцманів, затвердженого наказом Міністерства інфраструктури України від </w:t>
      </w:r>
      <w:r w:rsidRPr="000F7D7B">
        <w:rPr>
          <w:rFonts w:ascii="Times New Roman" w:hAnsi="Times New Roman" w:cs="Times New Roman"/>
          <w:bCs/>
          <w:shd w:val="clear" w:color="auto" w:fill="FFFFFF"/>
          <w:lang w:val="uk-UA"/>
        </w:rPr>
        <w:t>08.05.2013</w:t>
      </w:r>
      <w:r w:rsidR="00FB2FFE" w:rsidRPr="00FB2FFE">
        <w:rPr>
          <w:rFonts w:ascii="Times New Roman" w:hAnsi="Times New Roman" w:cs="Times New Roman"/>
          <w:bCs/>
          <w:shd w:val="clear" w:color="auto" w:fill="FFFFFF"/>
          <w:lang w:val="uk-UA"/>
        </w:rPr>
        <w:t xml:space="preserve"> </w:t>
      </w:r>
      <w:r w:rsidRPr="000F7D7B">
        <w:rPr>
          <w:rFonts w:ascii="Times New Roman" w:hAnsi="Times New Roman" w:cs="Times New Roman"/>
          <w:bCs/>
          <w:shd w:val="clear" w:color="auto" w:fill="FFFFFF"/>
          <w:lang w:val="uk-UA"/>
        </w:rPr>
        <w:t>р. №</w:t>
      </w:r>
      <w:r w:rsidR="00FB2FFE" w:rsidRPr="00FB2FFE">
        <w:rPr>
          <w:rFonts w:ascii="Times New Roman" w:hAnsi="Times New Roman" w:cs="Times New Roman"/>
          <w:bCs/>
          <w:shd w:val="clear" w:color="auto" w:fill="FFFFFF"/>
          <w:lang w:val="uk-UA"/>
        </w:rPr>
        <w:t xml:space="preserve"> </w:t>
      </w:r>
      <w:r w:rsidRPr="000F7D7B">
        <w:rPr>
          <w:rFonts w:ascii="Times New Roman" w:hAnsi="Times New Roman" w:cs="Times New Roman"/>
          <w:bCs/>
          <w:shd w:val="clear" w:color="auto" w:fill="FFFFFF"/>
          <w:lang w:val="uk-UA"/>
        </w:rPr>
        <w:t>292</w:t>
      </w:r>
      <w:r w:rsidRPr="000F7D7B">
        <w:rPr>
          <w:rFonts w:ascii="Times New Roman" w:hAnsi="Times New Roman"/>
          <w:lang w:val="uk-UA"/>
        </w:rPr>
        <w:t>.</w:t>
      </w:r>
    </w:p>
    <w:p w14:paraId="07F0B067" w14:textId="77777777" w:rsidR="00621897" w:rsidRPr="00FB2FFE" w:rsidRDefault="00561551" w:rsidP="00057788">
      <w:pPr>
        <w:spacing w:after="100" w:line="240" w:lineRule="auto"/>
        <w:ind w:firstLine="567"/>
        <w:jc w:val="both"/>
        <w:rPr>
          <w:rFonts w:ascii="Times New Roman" w:hAnsi="Times New Roman" w:cs="Times New Roman"/>
          <w:lang w:val="uk-UA"/>
        </w:rPr>
      </w:pPr>
      <w:r>
        <w:rPr>
          <w:rFonts w:ascii="Times New Roman" w:hAnsi="Times New Roman"/>
          <w:lang w:val="uk-UA"/>
        </w:rPr>
        <w:t>Важливо зазначити, що</w:t>
      </w:r>
      <w:r w:rsidR="00621897" w:rsidRPr="000F7D7B">
        <w:rPr>
          <w:rFonts w:ascii="Times New Roman" w:hAnsi="Times New Roman"/>
          <w:lang w:val="uk-UA"/>
        </w:rPr>
        <w:t xml:space="preserve"> Антимонопольн</w:t>
      </w:r>
      <w:r>
        <w:rPr>
          <w:rFonts w:ascii="Times New Roman" w:hAnsi="Times New Roman"/>
          <w:lang w:val="uk-UA"/>
        </w:rPr>
        <w:t>ий</w:t>
      </w:r>
      <w:r w:rsidR="00621897" w:rsidRPr="000F7D7B">
        <w:rPr>
          <w:rFonts w:ascii="Times New Roman" w:hAnsi="Times New Roman"/>
          <w:lang w:val="uk-UA"/>
        </w:rPr>
        <w:t xml:space="preserve"> комітет України </w:t>
      </w:r>
      <w:r>
        <w:rPr>
          <w:rFonts w:ascii="Times New Roman" w:hAnsi="Times New Roman"/>
          <w:lang w:val="uk-UA"/>
        </w:rPr>
        <w:t xml:space="preserve">у своєму Звіті за результатами дослідження системи кваліфікованої підготовки морських лоцманів та їх професійної діяльності на ринку </w:t>
      </w:r>
      <w:proofErr w:type="spellStart"/>
      <w:r>
        <w:rPr>
          <w:rFonts w:ascii="Times New Roman" w:hAnsi="Times New Roman"/>
          <w:lang w:val="uk-UA"/>
        </w:rPr>
        <w:t>полуг</w:t>
      </w:r>
      <w:proofErr w:type="spellEnd"/>
      <w:r>
        <w:rPr>
          <w:rFonts w:ascii="Times New Roman" w:hAnsi="Times New Roman"/>
          <w:lang w:val="uk-UA"/>
        </w:rPr>
        <w:t xml:space="preserve"> лоцманського проведення суден зазначив наступне: «</w:t>
      </w:r>
      <w:r w:rsidR="00621897" w:rsidRPr="000F7D7B">
        <w:rPr>
          <w:rFonts w:ascii="Times New Roman" w:hAnsi="Times New Roman" w:cs="Times New Roman"/>
          <w:i/>
          <w:lang w:val="uk-UA"/>
        </w:rPr>
        <w:t>можна констатувати спірність включення ринку, на якому надаються послуги із забезпечення лоцманського проведення, до ринку, що перебуває у стані природної монополії</w:t>
      </w:r>
      <w:r>
        <w:rPr>
          <w:rFonts w:ascii="Times New Roman" w:hAnsi="Times New Roman" w:cs="Times New Roman"/>
          <w:lang w:val="uk-UA"/>
        </w:rPr>
        <w:t>» (п. 115 вищезазначеного Звіту АМКУ)</w:t>
      </w:r>
      <w:r w:rsidR="00621897" w:rsidRPr="00FB2FFE">
        <w:rPr>
          <w:rFonts w:ascii="Times New Roman" w:hAnsi="Times New Roman" w:cs="Times New Roman"/>
          <w:lang w:val="uk-UA"/>
        </w:rPr>
        <w:t>.</w:t>
      </w:r>
    </w:p>
    <w:p w14:paraId="37AC0B1A" w14:textId="77777777" w:rsidR="00621897" w:rsidRPr="00FB2FFE" w:rsidRDefault="00621897" w:rsidP="00437C63">
      <w:pPr>
        <w:spacing w:after="100" w:line="240" w:lineRule="auto"/>
        <w:ind w:firstLine="567"/>
        <w:jc w:val="both"/>
        <w:rPr>
          <w:rFonts w:ascii="Times New Roman" w:hAnsi="Times New Roman" w:cs="Times New Roman"/>
          <w:lang w:val="uk-UA"/>
        </w:rPr>
      </w:pPr>
      <w:r w:rsidRPr="000F7D7B">
        <w:rPr>
          <w:rFonts w:ascii="Times New Roman" w:eastAsia="Times New Roman" w:hAnsi="Times New Roman" w:cs="Times New Roman"/>
          <w:shd w:val="clear" w:color="auto" w:fill="FFFFFF"/>
          <w:lang w:val="uk-UA"/>
        </w:rPr>
        <w:t xml:space="preserve">Більш того, на наш погляд, доцільним було б у цьому контексті запропонувати не лише виключити із тексту </w:t>
      </w:r>
      <w:r w:rsidR="00FB2FFE" w:rsidRPr="00FB2FFE">
        <w:rPr>
          <w:rFonts w:ascii="Times New Roman" w:eastAsia="Times New Roman" w:hAnsi="Times New Roman" w:cs="Times New Roman"/>
          <w:shd w:val="clear" w:color="auto" w:fill="FFFFFF"/>
          <w:lang w:val="uk-UA"/>
        </w:rPr>
        <w:t>З</w:t>
      </w:r>
      <w:r w:rsidRPr="000F7D7B">
        <w:rPr>
          <w:rFonts w:ascii="Times New Roman" w:eastAsia="Times New Roman" w:hAnsi="Times New Roman" w:cs="Times New Roman"/>
          <w:shd w:val="clear" w:color="auto" w:fill="FFFFFF"/>
          <w:lang w:val="uk-UA"/>
        </w:rPr>
        <w:t>аконопроекту вищезазначені зміни до ч.</w:t>
      </w:r>
      <w:r w:rsidR="00FB2FFE" w:rsidRPr="00FB2FFE">
        <w:rPr>
          <w:rFonts w:ascii="Times New Roman" w:eastAsia="Times New Roman" w:hAnsi="Times New Roman" w:cs="Times New Roman"/>
          <w:shd w:val="clear" w:color="auto" w:fill="FFFFFF"/>
          <w:lang w:val="uk-UA"/>
        </w:rPr>
        <w:t xml:space="preserve"> </w:t>
      </w:r>
      <w:r w:rsidRPr="000F7D7B">
        <w:rPr>
          <w:rFonts w:ascii="Times New Roman" w:eastAsia="Times New Roman" w:hAnsi="Times New Roman" w:cs="Times New Roman"/>
          <w:shd w:val="clear" w:color="auto" w:fill="FFFFFF"/>
          <w:lang w:val="uk-UA"/>
        </w:rPr>
        <w:t xml:space="preserve">3 ст. 19 ЗУ </w:t>
      </w:r>
      <w:r w:rsidR="00055FC6">
        <w:rPr>
          <w:rFonts w:ascii="Times New Roman" w:eastAsia="Times New Roman" w:hAnsi="Times New Roman" w:cs="Times New Roman"/>
          <w:shd w:val="clear" w:color="auto" w:fill="FFFFFF"/>
          <w:lang w:val="uk-UA"/>
        </w:rPr>
        <w:t>«</w:t>
      </w:r>
      <w:r w:rsidRPr="000F7D7B">
        <w:rPr>
          <w:rFonts w:ascii="Times New Roman" w:eastAsia="Times New Roman" w:hAnsi="Times New Roman" w:cs="Times New Roman"/>
          <w:shd w:val="clear" w:color="auto" w:fill="FFFFFF"/>
          <w:lang w:val="uk-UA"/>
        </w:rPr>
        <w:t>Про морські порти України</w:t>
      </w:r>
      <w:r w:rsidR="00055FC6">
        <w:rPr>
          <w:rFonts w:ascii="Times New Roman" w:eastAsia="Times New Roman" w:hAnsi="Times New Roman" w:cs="Times New Roman"/>
          <w:shd w:val="clear" w:color="auto" w:fill="FFFFFF"/>
          <w:lang w:val="uk-UA"/>
        </w:rPr>
        <w:t>»</w:t>
      </w:r>
      <w:r w:rsidRPr="000F7D7B">
        <w:rPr>
          <w:rFonts w:ascii="Times New Roman" w:eastAsia="Times New Roman" w:hAnsi="Times New Roman" w:cs="Times New Roman"/>
          <w:shd w:val="clear" w:color="auto" w:fill="FFFFFF"/>
          <w:lang w:val="uk-UA"/>
        </w:rPr>
        <w:t xml:space="preserve">, але і </w:t>
      </w:r>
      <w:proofErr w:type="spellStart"/>
      <w:r w:rsidRPr="000F7D7B">
        <w:rPr>
          <w:rFonts w:ascii="Times New Roman" w:eastAsia="Times New Roman" w:hAnsi="Times New Roman" w:cs="Times New Roman"/>
          <w:shd w:val="clear" w:color="auto" w:fill="FFFFFF"/>
          <w:lang w:val="uk-UA"/>
        </w:rPr>
        <w:t>внести</w:t>
      </w:r>
      <w:proofErr w:type="spellEnd"/>
      <w:r w:rsidRPr="000F7D7B">
        <w:rPr>
          <w:rFonts w:ascii="Times New Roman" w:eastAsia="Times New Roman" w:hAnsi="Times New Roman" w:cs="Times New Roman"/>
          <w:shd w:val="clear" w:color="auto" w:fill="FFFFFF"/>
          <w:lang w:val="uk-UA"/>
        </w:rPr>
        <w:t xml:space="preserve"> зміни до постанови КМУ від </w:t>
      </w:r>
      <w:r w:rsidR="00FB2FFE">
        <w:rPr>
          <w:rFonts w:ascii="Times New Roman" w:eastAsia="Times New Roman" w:hAnsi="Times New Roman" w:cs="Times New Roman"/>
          <w:shd w:val="clear" w:color="auto" w:fill="FFFFFF"/>
          <w:lang w:val="uk-UA"/>
        </w:rPr>
        <w:t>0</w:t>
      </w:r>
      <w:r w:rsidRPr="000F7D7B">
        <w:rPr>
          <w:rFonts w:ascii="Times New Roman" w:eastAsia="Times New Roman" w:hAnsi="Times New Roman" w:cs="Times New Roman"/>
          <w:shd w:val="clear" w:color="auto" w:fill="FFFFFF"/>
          <w:lang w:val="uk-UA"/>
        </w:rPr>
        <w:t xml:space="preserve">3.06.2013 </w:t>
      </w:r>
      <w:r w:rsidR="00FB2FFE">
        <w:rPr>
          <w:rFonts w:ascii="Times New Roman" w:eastAsia="Times New Roman" w:hAnsi="Times New Roman" w:cs="Times New Roman"/>
          <w:shd w:val="clear" w:color="auto" w:fill="FFFFFF"/>
          <w:lang w:val="uk-UA"/>
        </w:rPr>
        <w:t xml:space="preserve">р. </w:t>
      </w:r>
      <w:r w:rsidR="00055FC6">
        <w:rPr>
          <w:rFonts w:ascii="Times New Roman" w:eastAsia="Times New Roman" w:hAnsi="Times New Roman" w:cs="Times New Roman"/>
          <w:shd w:val="clear" w:color="auto" w:fill="FFFFFF"/>
          <w:lang w:val="uk-UA"/>
        </w:rPr>
        <w:t>№ 405 «</w:t>
      </w:r>
      <w:r w:rsidRPr="000F7D7B">
        <w:rPr>
          <w:rFonts w:ascii="Times New Roman" w:eastAsia="Times New Roman" w:hAnsi="Times New Roman" w:cs="Times New Roman"/>
          <w:shd w:val="clear" w:color="auto" w:fill="FFFFFF"/>
          <w:lang w:val="uk-UA"/>
        </w:rPr>
        <w:t>Про затвердження переліку спеціалізованих послуг, які надаються у морському порту суб’єктами природних монополій, які підлягають державному регулюванню</w:t>
      </w:r>
      <w:r w:rsidR="00055FC6">
        <w:rPr>
          <w:rFonts w:ascii="Times New Roman" w:eastAsia="Times New Roman" w:hAnsi="Times New Roman" w:cs="Times New Roman"/>
          <w:shd w:val="clear" w:color="auto" w:fill="FFFFFF"/>
          <w:lang w:val="uk-UA"/>
        </w:rPr>
        <w:t>»</w:t>
      </w:r>
      <w:r w:rsidRPr="000F7D7B">
        <w:rPr>
          <w:rFonts w:ascii="Times New Roman" w:eastAsia="Times New Roman" w:hAnsi="Times New Roman" w:cs="Times New Roman"/>
          <w:shd w:val="clear" w:color="auto" w:fill="FFFFFF"/>
          <w:lang w:val="uk-UA"/>
        </w:rPr>
        <w:t xml:space="preserve"> та виключити з переліку таких послуг лоцманське проведення суден. Так, на сьогоднішній день, в силу вищезазначеної постанови КМУ та положень ЗУ “Про природні монополії”, діяльність підприємств, які здійснюють лоцманське проведення суден відноситься до діяльності суб’єктів природних монополій і підлягає державному регулюванню, в тому числі в частині вартості послуг. За таких умов, у разі виникнення ринкових відносин у цій галузі, це може призвести до виникнення тіньових схем оплати послуг, та, як наслідок, неконкурентності державного суб’єкта.</w:t>
      </w:r>
      <w:r w:rsidR="00437C63">
        <w:rPr>
          <w:rFonts w:ascii="Times New Roman" w:hAnsi="Times New Roman" w:cs="Times New Roman"/>
          <w:lang w:val="uk-UA"/>
        </w:rPr>
        <w:t xml:space="preserve"> </w:t>
      </w:r>
      <w:r w:rsidRPr="00FB2FFE">
        <w:rPr>
          <w:rFonts w:ascii="Times New Roman" w:hAnsi="Times New Roman" w:cs="Times New Roman"/>
          <w:lang w:val="uk-UA"/>
        </w:rPr>
        <w:t>Н</w:t>
      </w:r>
      <w:r w:rsidRPr="000F7D7B">
        <w:rPr>
          <w:rFonts w:ascii="Times New Roman" w:hAnsi="Times New Roman" w:cs="Times New Roman"/>
          <w:lang w:val="uk-UA"/>
        </w:rPr>
        <w:t xml:space="preserve">а етапі погодження вказаної постанови </w:t>
      </w:r>
      <w:r w:rsidRPr="00FB2FFE">
        <w:rPr>
          <w:rFonts w:ascii="Times New Roman" w:hAnsi="Times New Roman" w:cs="Times New Roman"/>
          <w:lang w:val="uk-UA"/>
        </w:rPr>
        <w:t>Антимонопольний комітет України</w:t>
      </w:r>
      <w:r w:rsidRPr="000F7D7B">
        <w:rPr>
          <w:rFonts w:ascii="Times New Roman" w:hAnsi="Times New Roman" w:cs="Times New Roman"/>
          <w:lang w:val="uk-UA"/>
        </w:rPr>
        <w:t xml:space="preserve"> у листі від 26.11.2012</w:t>
      </w:r>
      <w:r w:rsidR="00437C63">
        <w:rPr>
          <w:rFonts w:ascii="Times New Roman" w:hAnsi="Times New Roman" w:cs="Times New Roman"/>
          <w:lang w:val="uk-UA"/>
        </w:rPr>
        <w:t xml:space="preserve"> р.</w:t>
      </w:r>
      <w:r w:rsidRPr="000F7D7B">
        <w:rPr>
          <w:rFonts w:ascii="Times New Roman" w:hAnsi="Times New Roman" w:cs="Times New Roman"/>
          <w:lang w:val="uk-UA"/>
        </w:rPr>
        <w:t xml:space="preserve"> № 136-29/03-12278 до </w:t>
      </w:r>
      <w:proofErr w:type="spellStart"/>
      <w:r w:rsidRPr="000F7D7B">
        <w:rPr>
          <w:rFonts w:ascii="Times New Roman" w:hAnsi="Times New Roman" w:cs="Times New Roman"/>
          <w:lang w:val="uk-UA"/>
        </w:rPr>
        <w:t>Мінінфраструктури</w:t>
      </w:r>
      <w:proofErr w:type="spellEnd"/>
      <w:r w:rsidRPr="000F7D7B">
        <w:rPr>
          <w:rFonts w:ascii="Times New Roman" w:hAnsi="Times New Roman" w:cs="Times New Roman"/>
          <w:lang w:val="uk-UA"/>
        </w:rPr>
        <w:t>, як розробника її проекту, вказував, що останнім не зазначено та не обґрунтовано, чому саме зазначені послуги повинні надаватися суб’єктами природних монополій та підлягати державному регулюванню, не наведено критеріїв визначення переліку спеціалізованих послуг.</w:t>
      </w:r>
    </w:p>
    <w:p w14:paraId="5E32BA50" w14:textId="77777777" w:rsidR="00EE3D85" w:rsidRPr="00FB2FFE" w:rsidRDefault="00EE3D85" w:rsidP="00AB620E">
      <w:pPr>
        <w:spacing w:after="100" w:line="240" w:lineRule="auto"/>
        <w:ind w:firstLine="567"/>
        <w:jc w:val="both"/>
        <w:rPr>
          <w:rFonts w:ascii="Times New Roman" w:hAnsi="Times New Roman" w:cs="Times New Roman"/>
          <w:lang w:val="uk-UA"/>
        </w:rPr>
      </w:pPr>
    </w:p>
    <w:p w14:paraId="5B226F0B" w14:textId="77777777" w:rsidR="00AB620E" w:rsidRPr="00FB2FFE" w:rsidRDefault="00AB620E" w:rsidP="00AB620E">
      <w:pPr>
        <w:pStyle w:val="ListParagraph"/>
        <w:numPr>
          <w:ilvl w:val="0"/>
          <w:numId w:val="10"/>
        </w:numPr>
        <w:tabs>
          <w:tab w:val="left" w:pos="851"/>
        </w:tabs>
        <w:spacing w:after="100" w:line="240" w:lineRule="auto"/>
        <w:ind w:left="0" w:firstLine="567"/>
        <w:jc w:val="both"/>
        <w:rPr>
          <w:rFonts w:ascii="Times New Roman" w:hAnsi="Times New Roman" w:cs="Times New Roman"/>
          <w:b/>
          <w:lang w:val="uk-UA"/>
        </w:rPr>
      </w:pPr>
      <w:r w:rsidRPr="00FB2FFE">
        <w:rPr>
          <w:rFonts w:ascii="Times New Roman" w:hAnsi="Times New Roman" w:cs="Times New Roman"/>
          <w:b/>
          <w:lang w:val="uk-UA"/>
        </w:rPr>
        <w:t xml:space="preserve">Щодо запропонованих змін до ст. 21 </w:t>
      </w:r>
      <w:r w:rsidR="000723EE" w:rsidRPr="00FB2FFE">
        <w:rPr>
          <w:rFonts w:ascii="Times New Roman" w:hAnsi="Times New Roman" w:cs="Times New Roman"/>
          <w:b/>
          <w:lang w:val="uk-UA"/>
        </w:rPr>
        <w:t xml:space="preserve">ЗУ «Про морські порти України» в редакції </w:t>
      </w:r>
      <w:r w:rsidRPr="00FB2FFE">
        <w:rPr>
          <w:rFonts w:ascii="Times New Roman" w:hAnsi="Times New Roman" w:cs="Times New Roman"/>
          <w:b/>
          <w:lang w:val="uk-UA"/>
        </w:rPr>
        <w:t>Законопроекту № 7385</w:t>
      </w:r>
    </w:p>
    <w:p w14:paraId="530AECFC" w14:textId="77777777" w:rsidR="00AB620E" w:rsidRPr="00FB2FFE" w:rsidRDefault="00AB620E" w:rsidP="00AB620E">
      <w:pPr>
        <w:pStyle w:val="ListParagraph"/>
        <w:tabs>
          <w:tab w:val="left" w:pos="851"/>
        </w:tabs>
        <w:spacing w:after="10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Передбачені Законопроектом зміни до ст. 21 Закону України «Про морські порти України» спрямовані на штучну заміну економічн</w:t>
      </w:r>
      <w:r w:rsidR="000723EE" w:rsidRPr="00FB2FFE">
        <w:rPr>
          <w:rFonts w:ascii="Times New Roman" w:hAnsi="Times New Roman" w:cs="Times New Roman"/>
          <w:lang w:val="uk-UA"/>
        </w:rPr>
        <w:t>о</w:t>
      </w:r>
      <w:r w:rsidRPr="00FB2FFE">
        <w:rPr>
          <w:rFonts w:ascii="Times New Roman" w:hAnsi="Times New Roman" w:cs="Times New Roman"/>
          <w:lang w:val="uk-UA"/>
        </w:rPr>
        <w:t>ї природи портових зборів шляхом застосування формалістичних юридичних засобів, що вважаємо неприпустимим.</w:t>
      </w:r>
    </w:p>
    <w:p w14:paraId="65326047" w14:textId="77777777" w:rsidR="00AB620E" w:rsidRPr="00FB2FFE" w:rsidRDefault="00AB620E" w:rsidP="00AB620E">
      <w:pPr>
        <w:pStyle w:val="ListParagraph"/>
        <w:tabs>
          <w:tab w:val="left" w:pos="851"/>
        </w:tabs>
        <w:spacing w:after="10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Під час розробки і прийняття З</w:t>
      </w:r>
      <w:r w:rsidR="000723EE" w:rsidRPr="00FB2FFE">
        <w:rPr>
          <w:rFonts w:ascii="Times New Roman" w:hAnsi="Times New Roman" w:cs="Times New Roman"/>
          <w:lang w:val="uk-UA"/>
        </w:rPr>
        <w:t>У</w:t>
      </w:r>
      <w:r w:rsidRPr="00FB2FFE">
        <w:rPr>
          <w:rFonts w:ascii="Times New Roman" w:hAnsi="Times New Roman" w:cs="Times New Roman"/>
          <w:lang w:val="uk-UA"/>
        </w:rPr>
        <w:t xml:space="preserve"> «Про морські порти України» законодавцем було чітко визначено, що портовими зборами оплачуються послуги, що обумовлює цивільно-правовий характер відносин між судновласником, який є платником портових зборів, з одного боку, і Адміністр</w:t>
      </w:r>
      <w:r w:rsidR="000723EE" w:rsidRPr="00FB2FFE">
        <w:rPr>
          <w:rFonts w:ascii="Times New Roman" w:hAnsi="Times New Roman" w:cs="Times New Roman"/>
          <w:lang w:val="uk-UA"/>
        </w:rPr>
        <w:t>а</w:t>
      </w:r>
      <w:r w:rsidRPr="00FB2FFE">
        <w:rPr>
          <w:rFonts w:ascii="Times New Roman" w:hAnsi="Times New Roman" w:cs="Times New Roman"/>
          <w:lang w:val="uk-UA"/>
        </w:rPr>
        <w:t>цією морських портів України і ДУ «</w:t>
      </w:r>
      <w:proofErr w:type="spellStart"/>
      <w:r w:rsidRPr="00FB2FFE">
        <w:rPr>
          <w:rFonts w:ascii="Times New Roman" w:hAnsi="Times New Roman" w:cs="Times New Roman"/>
          <w:lang w:val="uk-UA"/>
        </w:rPr>
        <w:t>Держгідрографія</w:t>
      </w:r>
      <w:proofErr w:type="spellEnd"/>
      <w:r w:rsidRPr="00FB2FFE">
        <w:rPr>
          <w:rFonts w:ascii="Times New Roman" w:hAnsi="Times New Roman" w:cs="Times New Roman"/>
          <w:lang w:val="uk-UA"/>
        </w:rPr>
        <w:t xml:space="preserve">», які справляють портові збори, з іншого боку. </w:t>
      </w:r>
    </w:p>
    <w:p w14:paraId="58A470BD" w14:textId="77777777" w:rsidR="00AB620E" w:rsidRPr="00FB2FFE" w:rsidRDefault="00AB620E" w:rsidP="00AB620E">
      <w:pPr>
        <w:pStyle w:val="ListParagraph"/>
        <w:tabs>
          <w:tab w:val="left" w:pos="851"/>
        </w:tabs>
        <w:spacing w:after="10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 xml:space="preserve">Внесення запропонованих авторами Законопроекту змін до ст. 21 ЗУ «Про морські порти України» позбавить відповідні відносини </w:t>
      </w:r>
      <w:proofErr w:type="spellStart"/>
      <w:r w:rsidRPr="00FB2FFE">
        <w:rPr>
          <w:rFonts w:ascii="Times New Roman" w:hAnsi="Times New Roman" w:cs="Times New Roman"/>
          <w:lang w:val="uk-UA"/>
        </w:rPr>
        <w:t>диспозитивності</w:t>
      </w:r>
      <w:proofErr w:type="spellEnd"/>
      <w:r w:rsidRPr="00FB2FFE">
        <w:rPr>
          <w:rFonts w:ascii="Times New Roman" w:hAnsi="Times New Roman" w:cs="Times New Roman"/>
          <w:lang w:val="uk-UA"/>
        </w:rPr>
        <w:t xml:space="preserve"> та цивільно-правового характеру і фактично наділить їх імперативними рисами, притаманними адміністративним (фіскальним, бюджетним тощо) відновникам, що з огляду на норми міжнародного морського права та усталену судову практику застування законодавства про портові збори є хибним. </w:t>
      </w:r>
    </w:p>
    <w:p w14:paraId="3785E08C" w14:textId="77777777" w:rsidR="00AB620E" w:rsidRPr="00FB2FFE" w:rsidRDefault="00AB620E" w:rsidP="00AB620E">
      <w:pPr>
        <w:pStyle w:val="ListParagraph"/>
        <w:tabs>
          <w:tab w:val="left" w:pos="851"/>
        </w:tabs>
        <w:spacing w:after="100" w:line="240" w:lineRule="auto"/>
        <w:ind w:left="0" w:firstLine="567"/>
        <w:jc w:val="both"/>
        <w:rPr>
          <w:rFonts w:ascii="Times New Roman" w:hAnsi="Times New Roman" w:cs="Times New Roman"/>
          <w:lang w:val="uk-UA"/>
        </w:rPr>
      </w:pPr>
    </w:p>
    <w:p w14:paraId="26042531" w14:textId="77777777" w:rsidR="00AB620E" w:rsidRPr="00FB2FFE" w:rsidRDefault="00AB620E" w:rsidP="00AB620E">
      <w:pPr>
        <w:pStyle w:val="ListParagraph"/>
        <w:numPr>
          <w:ilvl w:val="0"/>
          <w:numId w:val="10"/>
        </w:numPr>
        <w:tabs>
          <w:tab w:val="left" w:pos="851"/>
        </w:tabs>
        <w:spacing w:after="100" w:line="240" w:lineRule="auto"/>
        <w:ind w:left="0" w:firstLine="567"/>
        <w:jc w:val="both"/>
        <w:rPr>
          <w:rFonts w:ascii="Times New Roman" w:hAnsi="Times New Roman" w:cs="Times New Roman"/>
          <w:b/>
          <w:lang w:val="uk-UA"/>
        </w:rPr>
      </w:pPr>
      <w:r w:rsidRPr="00FB2FFE">
        <w:rPr>
          <w:rFonts w:ascii="Times New Roman" w:hAnsi="Times New Roman" w:cs="Times New Roman"/>
          <w:b/>
          <w:lang w:val="uk-UA"/>
        </w:rPr>
        <w:t xml:space="preserve">Щодо запропонованих змін </w:t>
      </w:r>
      <w:r w:rsidR="00DA7992" w:rsidRPr="00FB2FFE">
        <w:rPr>
          <w:rFonts w:ascii="Times New Roman" w:hAnsi="Times New Roman" w:cs="Times New Roman"/>
          <w:b/>
          <w:lang w:val="uk-UA"/>
        </w:rPr>
        <w:t xml:space="preserve">статті, що регулює питання </w:t>
      </w:r>
      <w:r w:rsidRPr="00FB2FFE">
        <w:rPr>
          <w:rFonts w:ascii="Times New Roman" w:hAnsi="Times New Roman" w:cs="Times New Roman"/>
          <w:b/>
          <w:lang w:val="uk-UA"/>
        </w:rPr>
        <w:t xml:space="preserve">до портових зборів (ч. 1 ст. 22 </w:t>
      </w:r>
      <w:r w:rsidR="00DA7992" w:rsidRPr="00FB2FFE">
        <w:rPr>
          <w:rFonts w:ascii="Times New Roman" w:hAnsi="Times New Roman" w:cs="Times New Roman"/>
          <w:b/>
          <w:lang w:val="uk-UA"/>
        </w:rPr>
        <w:t xml:space="preserve">ЗУ «Про морські порти України» в редакції </w:t>
      </w:r>
      <w:r w:rsidRPr="00FB2FFE">
        <w:rPr>
          <w:rFonts w:ascii="Times New Roman" w:hAnsi="Times New Roman" w:cs="Times New Roman"/>
          <w:b/>
          <w:lang w:val="uk-UA"/>
        </w:rPr>
        <w:t>Законопроекту № 7385)</w:t>
      </w:r>
    </w:p>
    <w:p w14:paraId="08138379" w14:textId="77777777" w:rsidR="009D6BBB" w:rsidRPr="00FB2FFE" w:rsidRDefault="00AB620E" w:rsidP="00AB620E">
      <w:pPr>
        <w:pStyle w:val="ListParagraph"/>
        <w:tabs>
          <w:tab w:val="left" w:pos="851"/>
        </w:tabs>
        <w:spacing w:after="10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Передбачені ч. 1 ст. 22 Законопроекту зміни передбачають запровадження у сферу портових зборів принципу екстериторіальності та скасування норми про те, що збори, справлені у певному морському порту, мають використовуватись за цільовим призначенням на фінансування потреб із утримання, експлуатації та розвитку відповідних об’єктів страте</w:t>
      </w:r>
      <w:r w:rsidR="009D6BBB" w:rsidRPr="00FB2FFE">
        <w:rPr>
          <w:rFonts w:ascii="Times New Roman" w:hAnsi="Times New Roman" w:cs="Times New Roman"/>
          <w:lang w:val="uk-UA"/>
        </w:rPr>
        <w:t>гічної портової інфраструктури.</w:t>
      </w:r>
    </w:p>
    <w:p w14:paraId="6FA7750C" w14:textId="77777777" w:rsidR="00AB620E" w:rsidRPr="00FB2FFE" w:rsidRDefault="00AB620E" w:rsidP="00AB620E">
      <w:pPr>
        <w:pStyle w:val="ListParagraph"/>
        <w:tabs>
          <w:tab w:val="left" w:pos="851"/>
        </w:tabs>
        <w:spacing w:after="10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Внесення запропонованих змін поставить морські порти в нерівні умови розвитку, оскільки грошовий ресурс, згенерований завдяки одним морським портам, може використовуватись в інтересах розвитку інших морських портів.</w:t>
      </w:r>
    </w:p>
    <w:p w14:paraId="06424121" w14:textId="77777777" w:rsidR="00AB620E" w:rsidRPr="00FB2FFE" w:rsidRDefault="00AB620E" w:rsidP="00AB620E">
      <w:pPr>
        <w:pStyle w:val="ListParagraph"/>
        <w:tabs>
          <w:tab w:val="left" w:pos="851"/>
        </w:tabs>
        <w:spacing w:after="10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 xml:space="preserve">Фактично це </w:t>
      </w:r>
      <w:proofErr w:type="spellStart"/>
      <w:r w:rsidRPr="00FB2FFE">
        <w:rPr>
          <w:rFonts w:ascii="Times New Roman" w:hAnsi="Times New Roman" w:cs="Times New Roman"/>
          <w:lang w:val="uk-UA"/>
        </w:rPr>
        <w:t>означатиме</w:t>
      </w:r>
      <w:proofErr w:type="spellEnd"/>
      <w:r w:rsidRPr="00FB2FFE">
        <w:rPr>
          <w:rFonts w:ascii="Times New Roman" w:hAnsi="Times New Roman" w:cs="Times New Roman"/>
          <w:lang w:val="uk-UA"/>
        </w:rPr>
        <w:t xml:space="preserve"> </w:t>
      </w:r>
      <w:r w:rsidR="00D12A44" w:rsidRPr="00FB2FFE">
        <w:rPr>
          <w:rFonts w:ascii="Times New Roman" w:hAnsi="Times New Roman" w:cs="Times New Roman"/>
          <w:lang w:val="uk-UA"/>
        </w:rPr>
        <w:t>субсидіювання</w:t>
      </w:r>
      <w:r w:rsidRPr="00FB2FFE">
        <w:rPr>
          <w:rFonts w:ascii="Times New Roman" w:hAnsi="Times New Roman" w:cs="Times New Roman"/>
          <w:lang w:val="uk-UA"/>
        </w:rPr>
        <w:t xml:space="preserve"> одними морськими портами потреб інших морських портів, що обмежуватиме здорову економічну конкуренцію не лише в транспортній галузі, а й на інших товарних ринках, зокрема, на ринках товарів, що є предметами угод у сфері міжнародної торгівлі, х чим погодитись не можна. </w:t>
      </w:r>
    </w:p>
    <w:p w14:paraId="36C93487" w14:textId="77777777" w:rsidR="00AB620E" w:rsidRPr="00FB2FFE" w:rsidRDefault="00AB620E" w:rsidP="00AB620E">
      <w:pPr>
        <w:pStyle w:val="ListParagraph"/>
        <w:tabs>
          <w:tab w:val="left" w:pos="851"/>
        </w:tabs>
        <w:spacing w:after="100" w:line="240" w:lineRule="auto"/>
        <w:ind w:left="567"/>
        <w:jc w:val="both"/>
        <w:rPr>
          <w:rFonts w:ascii="Times New Roman" w:hAnsi="Times New Roman" w:cs="Times New Roman"/>
          <w:i/>
          <w:lang w:val="uk-UA"/>
        </w:rPr>
      </w:pPr>
      <w:r w:rsidRPr="00FB2FFE">
        <w:rPr>
          <w:rFonts w:ascii="Times New Roman" w:hAnsi="Times New Roman" w:cs="Times New Roman"/>
          <w:i/>
          <w:lang w:val="uk-UA"/>
        </w:rPr>
        <w:t xml:space="preserve"> </w:t>
      </w:r>
    </w:p>
    <w:p w14:paraId="5FF0F8F5" w14:textId="77777777" w:rsidR="00D12A44" w:rsidRPr="00FB2FFE" w:rsidRDefault="00D12A44" w:rsidP="00D12A44">
      <w:pPr>
        <w:pStyle w:val="ListParagraph"/>
        <w:numPr>
          <w:ilvl w:val="0"/>
          <w:numId w:val="10"/>
        </w:numPr>
        <w:tabs>
          <w:tab w:val="left" w:pos="851"/>
        </w:tabs>
        <w:spacing w:after="100" w:line="240" w:lineRule="auto"/>
        <w:ind w:left="0" w:firstLine="567"/>
        <w:jc w:val="both"/>
        <w:rPr>
          <w:rFonts w:ascii="Times New Roman" w:hAnsi="Times New Roman" w:cs="Times New Roman"/>
          <w:b/>
          <w:lang w:val="uk-UA"/>
        </w:rPr>
      </w:pPr>
      <w:r w:rsidRPr="00FB2FFE">
        <w:rPr>
          <w:rFonts w:ascii="Times New Roman" w:hAnsi="Times New Roman" w:cs="Times New Roman"/>
          <w:b/>
          <w:lang w:val="uk-UA"/>
        </w:rPr>
        <w:t>Щодо внесення змін до статті 23 Закону України «Про морські порти України» в частині можливості передачі певних стратегічних об’єктів інфраструктури в концесію (в редакції Законопроекту № 7385).</w:t>
      </w:r>
    </w:p>
    <w:p w14:paraId="3A8BA7A5" w14:textId="77777777" w:rsidR="00D12A44" w:rsidRPr="00FB2FFE" w:rsidRDefault="00D12A44" w:rsidP="00D12A44">
      <w:pPr>
        <w:pStyle w:val="ListParagraph"/>
        <w:tabs>
          <w:tab w:val="left" w:pos="851"/>
        </w:tabs>
        <w:spacing w:after="10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lastRenderedPageBreak/>
        <w:t xml:space="preserve">Законопроект пропонує викласти ст. 23 </w:t>
      </w:r>
      <w:r w:rsidR="00621897" w:rsidRPr="00FB2FFE">
        <w:rPr>
          <w:rFonts w:ascii="Times New Roman" w:hAnsi="Times New Roman" w:cs="Times New Roman"/>
          <w:lang w:val="uk-UA"/>
        </w:rPr>
        <w:t>ЗУ</w:t>
      </w:r>
      <w:r w:rsidRPr="00FB2FFE">
        <w:rPr>
          <w:rFonts w:ascii="Times New Roman" w:hAnsi="Times New Roman" w:cs="Times New Roman"/>
          <w:lang w:val="uk-UA"/>
        </w:rPr>
        <w:t xml:space="preserve"> «Про морські порти України» у редакції, яка передбачає, що певні стратегічні об’єкти портової інфраструктури «можуть передаватися в концесію у складі цілісних майнових комплексів». Вважаємо, що існує великий ризик, що у зазначеному формулюванні запропоновані зміни не зможуть бути втілені на практиці.</w:t>
      </w:r>
    </w:p>
    <w:p w14:paraId="1AAB3A36" w14:textId="77777777" w:rsidR="00D12A44" w:rsidRPr="00FB2FFE" w:rsidRDefault="00D12A44" w:rsidP="00D12A44">
      <w:pPr>
        <w:pStyle w:val="ListParagraph"/>
        <w:tabs>
          <w:tab w:val="left" w:pos="851"/>
        </w:tabs>
        <w:spacing w:after="10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 xml:space="preserve">По-перше, запропонована редакція законопроекту дає можливість не однакового застосування нормативного положення. Формулювання «можуть передаватися» може бути інтерпретоване як диспозитивне положення (тобто передача об’єктів морської інфраструктури у складі цілісного майнового комплексу («ЦМК») є однією з опцій, за якою об’єкти можуть бути передані у концесію), або як імперативне положення, відповідно до якого вказані об’єкти можуть передаватися в концесію лише у складі ЦМК. Пропонуємо розробникам Законопроекту визначити механізм передачі відповідного майна з більш чіткою процедурою, яка б не передбачала різниці у трактуванні. </w:t>
      </w:r>
    </w:p>
    <w:p w14:paraId="35E4F838" w14:textId="77777777" w:rsidR="00B51C6F" w:rsidRPr="00FB2FFE" w:rsidRDefault="00D12A44" w:rsidP="00C2749A">
      <w:pPr>
        <w:pStyle w:val="ListParagraph"/>
        <w:tabs>
          <w:tab w:val="left" w:pos="851"/>
        </w:tabs>
        <w:spacing w:after="10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 xml:space="preserve">Крім того, у разі, якщо розробниками Законопроекту передбачається імперативний характер норми, слід зазначити, що існують певні практичні проблеми у реалізації коментованого положення. В законодавстві України міститься декілька визначень ЦМК. Найбільш детальним є визначення, яке закріплено в Законі України «Про оренду державного та комунального майна», а саме «цілісним майновим комплексом є господарський об'єкт з завершеним циклом виробництва продукції (робіт, послуг) з наданою йому земельною ділянкою, на якій він розміщений, автономними інженерними комунікаціями, системою енергопостачання». Відповідно до вказаного визначення автономні інженерні комунікації є обов’язковою складовою ЦМК, і без цих об’єктів відповідне майно не може бути оформлено у ЦМК. Варто зазначити, що, на практиці, у морських портах України, причали є за своєю суттю господарськими об'єктами із завершеним циклом надання послуг перевантаження. Однак, наявність автономних інженерних комунікації щодо кожного причалу є скоріше виключенням з правила. Зазвичай, порт має єдину систему комунікацій та єдину систему енергопостачання для усіх портових об’єктів. Отже, як ЦМК може бути оформлено весь порт, а не окремі причали (з прилеглими територіями). Таким чином, існує великий ризик, що запропоновані зміни в законодавство, відповідно до яких об’єкти портової інфраструктури (включаючи причали) можуть бути передані у концесію лише у складі ЦМК, не зможуть бути втілені на практиці через відсутність можливості формування ЦМК через особливості будови того чи іншого підприємства. </w:t>
      </w:r>
    </w:p>
    <w:p w14:paraId="2C134493" w14:textId="77777777" w:rsidR="00621897" w:rsidRPr="00FB2FFE" w:rsidRDefault="00621897" w:rsidP="00621897">
      <w:pPr>
        <w:pStyle w:val="ListParagraph"/>
        <w:tabs>
          <w:tab w:val="left" w:pos="851"/>
        </w:tabs>
        <w:spacing w:after="10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 xml:space="preserve">Зважаючи на вищезазначене, пропонуємо змінити запропоноване формулювання та викласти </w:t>
      </w:r>
      <w:proofErr w:type="spellStart"/>
      <w:r w:rsidRPr="00FB2FFE">
        <w:rPr>
          <w:rFonts w:ascii="Times New Roman" w:hAnsi="Times New Roman" w:cs="Times New Roman"/>
          <w:lang w:val="uk-UA"/>
        </w:rPr>
        <w:t>абз</w:t>
      </w:r>
      <w:proofErr w:type="spellEnd"/>
      <w:r w:rsidRPr="00FB2FFE">
        <w:rPr>
          <w:rFonts w:ascii="Times New Roman" w:hAnsi="Times New Roman" w:cs="Times New Roman"/>
          <w:lang w:val="uk-UA"/>
        </w:rPr>
        <w:t>. 1 ч. 2 ст. 23 ЗУ «Про морські порти України» наступним чином:</w:t>
      </w:r>
    </w:p>
    <w:p w14:paraId="7A3A9922" w14:textId="77777777" w:rsidR="00621897" w:rsidRPr="00FB2FFE" w:rsidRDefault="00621897" w:rsidP="00621897">
      <w:pPr>
        <w:pStyle w:val="ListParagraph"/>
        <w:tabs>
          <w:tab w:val="left" w:pos="851"/>
        </w:tabs>
        <w:spacing w:after="10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 xml:space="preserve">«2. </w:t>
      </w:r>
      <w:r w:rsidRPr="00FB2FFE">
        <w:rPr>
          <w:rFonts w:ascii="Times New Roman" w:hAnsi="Times New Roman" w:cs="Times New Roman"/>
          <w:i/>
          <w:lang w:val="uk-UA"/>
        </w:rPr>
        <w:t xml:space="preserve">Існуючі на день набрання чинності цим Законом стратегічні об’єкти портової інфраструктури не підлягають передачі в оренду чи концесію (крім причалів, залізничних та автомобільних під’їзних шляхів (до першого розгалуження за межами території порту), ліній зв’язку, засобів тепло-, газо-, водо- та електропостачання, інженерних комунікацій), приватизації та/або відчуженню у будь-який інший спосіб. Причали можуть бути об’єктами оренди на строк до 49 років. Причали, залізничні та автомобільні під’їзні шляхи (до першого розгалуження за межами території порту), лінії зв’язку, засоби тепло-, газо-, водо- та електропостачання, інженерні комунікації можуть передаватися у концесію у складі цілісних майнових комплексів </w:t>
      </w:r>
      <w:r w:rsidRPr="00FB2FFE">
        <w:rPr>
          <w:rFonts w:ascii="Times New Roman" w:hAnsi="Times New Roman" w:cs="Times New Roman"/>
          <w:b/>
          <w:i/>
          <w:lang w:val="uk-UA"/>
        </w:rPr>
        <w:t>або у складі технологічно пов’язаних об’єктів портової інфраструктури, які забезпечують завершений цикл надання послуг.</w:t>
      </w:r>
      <w:r w:rsidRPr="00FB2FFE">
        <w:rPr>
          <w:rFonts w:ascii="Times New Roman" w:hAnsi="Times New Roman" w:cs="Times New Roman"/>
          <w:i/>
          <w:lang w:val="uk-UA"/>
        </w:rPr>
        <w:t xml:space="preserve"> Такі цілісні майнові комплекси можуть бути сформовані на базі майна, що перебуває у господарському віданні одного і більше суб’єктів господарювання державної форми власності.</w:t>
      </w:r>
      <w:r w:rsidRPr="00FB2FFE">
        <w:rPr>
          <w:rFonts w:ascii="Times New Roman" w:hAnsi="Times New Roman" w:cs="Times New Roman"/>
          <w:lang w:val="uk-UA"/>
        </w:rPr>
        <w:t>».</w:t>
      </w:r>
    </w:p>
    <w:p w14:paraId="3511B679" w14:textId="77777777" w:rsidR="00D12A44" w:rsidRPr="00FB2FFE" w:rsidRDefault="00D12A44" w:rsidP="00C2749A">
      <w:pPr>
        <w:pStyle w:val="ListParagraph"/>
        <w:tabs>
          <w:tab w:val="left" w:pos="851"/>
        </w:tabs>
        <w:spacing w:after="10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 xml:space="preserve">Крім того, відповідно до Законопроекту, ЦМК, які будуть передані у концесію, «можуть бути сформовані на базі майна, що перебуває у господарському віданні одного і більше суб’єктів господарювання державної форми власності». Слід зазначити, що майно та об’єкти портової інфраструктури, на базі яких теоретично можна було б сформувати ЦМК, на даний момент дійсно знаходяться у господарському віданні Адміністрації морських портів України та державних </w:t>
      </w:r>
      <w:proofErr w:type="spellStart"/>
      <w:r w:rsidRPr="00FB2FFE">
        <w:rPr>
          <w:rFonts w:ascii="Times New Roman" w:hAnsi="Times New Roman" w:cs="Times New Roman"/>
          <w:lang w:val="uk-UA"/>
        </w:rPr>
        <w:t>стивідорних</w:t>
      </w:r>
      <w:proofErr w:type="spellEnd"/>
      <w:r w:rsidRPr="00FB2FFE">
        <w:rPr>
          <w:rFonts w:ascii="Times New Roman" w:hAnsi="Times New Roman" w:cs="Times New Roman"/>
          <w:lang w:val="uk-UA"/>
        </w:rPr>
        <w:t xml:space="preserve"> компаній. Із тексту Законопроекту не зрозуміло, яким чином планується об’єднання майна двох суб’єктів господарювання у спільний ЦМК. Пропонуємо передбачити процедуру такого формування ЦМК у тексті Законопроекту.</w:t>
      </w:r>
    </w:p>
    <w:p w14:paraId="03920306" w14:textId="77777777" w:rsidR="00D12A44" w:rsidRPr="00FB2FFE" w:rsidRDefault="00D12A44" w:rsidP="00C2749A">
      <w:pPr>
        <w:pStyle w:val="ListParagraph"/>
        <w:tabs>
          <w:tab w:val="left" w:pos="851"/>
        </w:tabs>
        <w:spacing w:after="100" w:line="240" w:lineRule="auto"/>
        <w:ind w:left="567"/>
        <w:jc w:val="both"/>
        <w:rPr>
          <w:rFonts w:ascii="Times New Roman" w:hAnsi="Times New Roman" w:cs="Times New Roman"/>
          <w:b/>
          <w:lang w:val="uk-UA"/>
        </w:rPr>
      </w:pPr>
    </w:p>
    <w:p w14:paraId="138AA019" w14:textId="77777777" w:rsidR="00673686" w:rsidRPr="00FB2FFE" w:rsidRDefault="00673686" w:rsidP="00AB620E">
      <w:pPr>
        <w:pStyle w:val="ListParagraph"/>
        <w:numPr>
          <w:ilvl w:val="0"/>
          <w:numId w:val="10"/>
        </w:numPr>
        <w:tabs>
          <w:tab w:val="left" w:pos="851"/>
        </w:tabs>
        <w:spacing w:after="100" w:line="240" w:lineRule="auto"/>
        <w:ind w:left="0" w:firstLine="567"/>
        <w:jc w:val="both"/>
        <w:rPr>
          <w:rFonts w:ascii="Times New Roman" w:hAnsi="Times New Roman" w:cs="Times New Roman"/>
          <w:b/>
          <w:lang w:val="uk-UA"/>
        </w:rPr>
      </w:pPr>
      <w:r w:rsidRPr="00FB2FFE">
        <w:rPr>
          <w:rFonts w:ascii="Times New Roman" w:hAnsi="Times New Roman" w:cs="Times New Roman"/>
          <w:b/>
          <w:lang w:val="uk-UA"/>
        </w:rPr>
        <w:t>Щодо запропонованих змін, пов’язаних із передачею об’єктів портової інфраструктури та іншого державного майна, що належить Адміністрації морського порту України на праві господарського відання, в оренду (ст. 23 ЗУ «Про морські порти України» в редакції Законопроекту № 7385)</w:t>
      </w:r>
    </w:p>
    <w:p w14:paraId="482CAB49" w14:textId="77777777" w:rsidR="00D101D5" w:rsidRPr="00FB2FFE" w:rsidRDefault="00D101D5" w:rsidP="00D101D5">
      <w:pPr>
        <w:pStyle w:val="ListParagraph"/>
        <w:spacing w:after="12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 xml:space="preserve">Законопроект пропонує доповнити статтю 23 ЗУ «Про морські порти України» новим положенням, яке передбачає передачу функцій орендодавця причалів від органів Фонду державного майна України до Адміністрації морських портів України, і при цьому запроваджує можливість надання </w:t>
      </w:r>
      <w:r w:rsidRPr="00FB2FFE">
        <w:rPr>
          <w:rFonts w:ascii="Times New Roman" w:hAnsi="Times New Roman" w:cs="Times New Roman"/>
          <w:lang w:val="uk-UA"/>
        </w:rPr>
        <w:lastRenderedPageBreak/>
        <w:t xml:space="preserve">причалів в оренду </w:t>
      </w:r>
      <w:commentRangeStart w:id="5"/>
      <w:r w:rsidRPr="00FB2FFE">
        <w:rPr>
          <w:rFonts w:ascii="Times New Roman" w:hAnsi="Times New Roman" w:cs="Times New Roman"/>
          <w:lang w:val="uk-UA"/>
        </w:rPr>
        <w:t>без проведення конкурсу</w:t>
      </w:r>
      <w:r w:rsidR="00621897" w:rsidRPr="00FB2FFE">
        <w:rPr>
          <w:rFonts w:ascii="Times New Roman" w:hAnsi="Times New Roman" w:cs="Times New Roman"/>
          <w:lang w:val="uk-UA"/>
        </w:rPr>
        <w:t xml:space="preserve"> </w:t>
      </w:r>
      <w:commentRangeEnd w:id="5"/>
      <w:r w:rsidR="00923F78">
        <w:rPr>
          <w:rStyle w:val="CommentReference"/>
        </w:rPr>
        <w:commentReference w:id="5"/>
      </w:r>
      <w:r w:rsidRPr="00FB2FFE">
        <w:rPr>
          <w:rFonts w:ascii="Times New Roman" w:hAnsi="Times New Roman" w:cs="Times New Roman"/>
          <w:lang w:val="uk-UA"/>
        </w:rPr>
        <w:t>за умови дотримання чітких критеріїв, прямо передбачених Законопроектом.</w:t>
      </w:r>
    </w:p>
    <w:p w14:paraId="74B3DEF1" w14:textId="77777777" w:rsidR="00D101D5" w:rsidRPr="00FB2FFE" w:rsidRDefault="00D101D5" w:rsidP="00D101D5">
      <w:pPr>
        <w:pStyle w:val="ListParagraph"/>
        <w:spacing w:after="12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 xml:space="preserve">Одним із таких критеріїв є умова про те, що об’єкти такого орендаря повинні </w:t>
      </w:r>
      <w:r w:rsidRPr="00FB2FFE">
        <w:rPr>
          <w:rFonts w:ascii="Times New Roman" w:hAnsi="Times New Roman" w:cs="Times New Roman"/>
          <w:b/>
          <w:lang w:val="uk-UA"/>
        </w:rPr>
        <w:t>прилягати</w:t>
      </w:r>
      <w:r w:rsidRPr="00FB2FFE">
        <w:rPr>
          <w:rFonts w:ascii="Times New Roman" w:hAnsi="Times New Roman" w:cs="Times New Roman"/>
          <w:lang w:val="uk-UA"/>
        </w:rPr>
        <w:t xml:space="preserve"> до причалу </w:t>
      </w:r>
      <w:r w:rsidRPr="00FB2FFE">
        <w:rPr>
          <w:rFonts w:ascii="Times New Roman" w:hAnsi="Times New Roman" w:cs="Times New Roman"/>
          <w:b/>
          <w:lang w:val="uk-UA"/>
        </w:rPr>
        <w:t>по всій його довжині</w:t>
      </w:r>
      <w:r w:rsidRPr="00FB2FFE">
        <w:rPr>
          <w:rFonts w:ascii="Times New Roman" w:hAnsi="Times New Roman" w:cs="Times New Roman"/>
          <w:lang w:val="uk-UA"/>
        </w:rPr>
        <w:t xml:space="preserve">, а у разі якщо до причалу </w:t>
      </w:r>
      <w:r w:rsidRPr="00FB2FFE">
        <w:rPr>
          <w:rFonts w:ascii="Times New Roman" w:hAnsi="Times New Roman" w:cs="Times New Roman"/>
          <w:b/>
          <w:lang w:val="uk-UA"/>
        </w:rPr>
        <w:t>прилягають</w:t>
      </w:r>
      <w:r w:rsidRPr="00FB2FFE">
        <w:rPr>
          <w:rFonts w:ascii="Times New Roman" w:hAnsi="Times New Roman" w:cs="Times New Roman"/>
          <w:lang w:val="uk-UA"/>
        </w:rPr>
        <w:t xml:space="preserve"> чи розташовані на причалі об’єкти портової інфраструктури інших суб’єктів господарювання, у наявності повинна бути згода таких суб’єктів щодо передачі в оренду причалу відповідному власнику (орендарю).</w:t>
      </w:r>
    </w:p>
    <w:p w14:paraId="337CB212" w14:textId="77777777" w:rsidR="00D101D5" w:rsidRPr="00FB2FFE" w:rsidRDefault="00D101D5" w:rsidP="00D101D5">
      <w:pPr>
        <w:pStyle w:val="ListParagraph"/>
        <w:spacing w:after="12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 xml:space="preserve">Сама по собі ідея спрощення процедури оренди портових причалів є слушною та отримала дуже позитивну реакцію у бізнес-середовищі. </w:t>
      </w:r>
    </w:p>
    <w:p w14:paraId="51C83361" w14:textId="77777777" w:rsidR="00D101D5" w:rsidRPr="00FB2FFE" w:rsidRDefault="00D101D5" w:rsidP="00D101D5">
      <w:pPr>
        <w:pStyle w:val="ListParagraph"/>
        <w:spacing w:after="12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Втім, запропонований законопроектом спосіб оформлення (юридичного закріплення) цієї іде</w:t>
      </w:r>
      <w:bookmarkStart w:id="6" w:name="_GoBack"/>
      <w:bookmarkEnd w:id="6"/>
      <w:r w:rsidRPr="00FB2FFE">
        <w:rPr>
          <w:rFonts w:ascii="Times New Roman" w:hAnsi="Times New Roman" w:cs="Times New Roman"/>
          <w:lang w:val="uk-UA"/>
        </w:rPr>
        <w:t>ї, зокрема, обґрунтованість наведеного вище критерію для позаконкурсної оренди причалів, викликають серйозні сумніви наступного характеру:</w:t>
      </w:r>
    </w:p>
    <w:p w14:paraId="0867FE16" w14:textId="77777777" w:rsidR="00D101D5" w:rsidRPr="00FB2FFE" w:rsidRDefault="00D101D5" w:rsidP="00D101D5">
      <w:pPr>
        <w:pStyle w:val="ListParagraph"/>
        <w:numPr>
          <w:ilvl w:val="0"/>
          <w:numId w:val="17"/>
        </w:numPr>
        <w:spacing w:after="12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По-перше, незрозумілим є, що вкладається у термін «</w:t>
      </w:r>
      <w:r w:rsidRPr="00FB2FFE">
        <w:rPr>
          <w:rFonts w:ascii="Times New Roman" w:hAnsi="Times New Roman" w:cs="Times New Roman"/>
          <w:b/>
          <w:lang w:val="uk-UA"/>
        </w:rPr>
        <w:t>прилягати</w:t>
      </w:r>
      <w:r w:rsidRPr="00FB2FFE">
        <w:rPr>
          <w:rFonts w:ascii="Times New Roman" w:hAnsi="Times New Roman" w:cs="Times New Roman"/>
          <w:lang w:val="uk-UA"/>
        </w:rPr>
        <w:t xml:space="preserve">» до причалу, оскільки такий термін не визначений ні в самому законопроекті, ні в будь-яких інших законодавчих актів. </w:t>
      </w:r>
    </w:p>
    <w:p w14:paraId="188B5069" w14:textId="77777777" w:rsidR="00D101D5" w:rsidRPr="00FB2FFE" w:rsidRDefault="00D101D5" w:rsidP="00D101D5">
      <w:pPr>
        <w:pStyle w:val="ListParagraph"/>
        <w:numPr>
          <w:ilvl w:val="0"/>
          <w:numId w:val="17"/>
        </w:numPr>
        <w:spacing w:after="12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 xml:space="preserve">По-друге, з точки зору конфігурації існуючих на сьогодні приватних терміналів, що функціонують у вітчизняних морських портах, далеко не всі такі термінали можна вважати </w:t>
      </w:r>
      <w:r w:rsidRPr="00FB2FFE">
        <w:rPr>
          <w:rFonts w:ascii="Times New Roman" w:hAnsi="Times New Roman" w:cs="Times New Roman"/>
          <w:b/>
          <w:lang w:val="uk-UA"/>
        </w:rPr>
        <w:t>прилягаючими до причалів по всій їх довжині.</w:t>
      </w:r>
      <w:r w:rsidRPr="00FB2FFE">
        <w:rPr>
          <w:rFonts w:ascii="Times New Roman" w:hAnsi="Times New Roman" w:cs="Times New Roman"/>
          <w:lang w:val="uk-UA"/>
        </w:rPr>
        <w:t xml:space="preserve"> </w:t>
      </w:r>
    </w:p>
    <w:p w14:paraId="33988B63" w14:textId="77777777" w:rsidR="00D101D5" w:rsidRPr="00FB2FFE" w:rsidRDefault="00D101D5" w:rsidP="00D101D5">
      <w:pPr>
        <w:pStyle w:val="ListParagraph"/>
        <w:spacing w:after="12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 xml:space="preserve">З урахуванням викладеного, запровадження даного положення законопроекту у запропонованій редакції створює загрозу різного тлумачення цього положення, що, в свою чергу, створить підґрунтя для численних конфліктів та судових спорів між Адміністрацією морських портів України та потенційними орендарями причалів, що буде чинити негативний вплив на розвиток </w:t>
      </w:r>
      <w:proofErr w:type="spellStart"/>
      <w:r w:rsidRPr="00FB2FFE">
        <w:rPr>
          <w:rFonts w:ascii="Times New Roman" w:hAnsi="Times New Roman" w:cs="Times New Roman"/>
          <w:lang w:val="uk-UA"/>
        </w:rPr>
        <w:t>морегосподарського</w:t>
      </w:r>
      <w:proofErr w:type="spellEnd"/>
      <w:r w:rsidRPr="00FB2FFE">
        <w:rPr>
          <w:rFonts w:ascii="Times New Roman" w:hAnsi="Times New Roman" w:cs="Times New Roman"/>
          <w:lang w:val="uk-UA"/>
        </w:rPr>
        <w:t xml:space="preserve"> комплексу України.</w:t>
      </w:r>
    </w:p>
    <w:p w14:paraId="7E281420" w14:textId="77777777" w:rsidR="00D101D5" w:rsidRPr="00FB2FFE" w:rsidRDefault="00D101D5" w:rsidP="00D101D5">
      <w:pPr>
        <w:pStyle w:val="ListParagraph"/>
        <w:spacing w:after="12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 xml:space="preserve">Більше того, введення таких спірних та неоднозначних норм може створити засади для корупційної складової в діяльності Адміністрації морських портів України та призвести до виникнення </w:t>
      </w:r>
      <w:proofErr w:type="spellStart"/>
      <w:r w:rsidRPr="00FB2FFE">
        <w:rPr>
          <w:rFonts w:ascii="Times New Roman" w:hAnsi="Times New Roman" w:cs="Times New Roman"/>
          <w:lang w:val="uk-UA"/>
        </w:rPr>
        <w:t>антиконкурентного</w:t>
      </w:r>
      <w:proofErr w:type="spellEnd"/>
      <w:r w:rsidRPr="00FB2FFE">
        <w:rPr>
          <w:rFonts w:ascii="Times New Roman" w:hAnsi="Times New Roman" w:cs="Times New Roman"/>
          <w:lang w:val="uk-UA"/>
        </w:rPr>
        <w:t xml:space="preserve"> середовища на ринку портових терміналів (якщо з урахуванням спірності запропонованих норм, один портовий оператор зможе отримати причал в оренду без проведення конкурсу, а інший (його конкурент) – ні).</w:t>
      </w:r>
    </w:p>
    <w:p w14:paraId="6299148C" w14:textId="77777777" w:rsidR="00D101D5" w:rsidRPr="00FB2FFE" w:rsidRDefault="00D101D5" w:rsidP="00D101D5">
      <w:pPr>
        <w:pStyle w:val="ListParagraph"/>
        <w:spacing w:after="12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У зв’язку із цим, запропонована конструктивна ідея стосовно запровадження інституту позаконкурсної оренди причалів потребує доопрацювання.</w:t>
      </w:r>
    </w:p>
    <w:p w14:paraId="25B621B1" w14:textId="77777777" w:rsidR="00BE0306" w:rsidRPr="00FB2FFE" w:rsidRDefault="00BE0306" w:rsidP="00D101D5">
      <w:pPr>
        <w:pStyle w:val="ListParagraph"/>
        <w:spacing w:after="12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Одночасно, пропонуємо наступну редакцію.</w:t>
      </w:r>
    </w:p>
    <w:p w14:paraId="57374D2E" w14:textId="77777777" w:rsidR="000E1EFC" w:rsidRPr="00FB2FFE" w:rsidRDefault="000E1EFC" w:rsidP="00D101D5">
      <w:pPr>
        <w:pStyle w:val="ListParagraph"/>
        <w:spacing w:after="120" w:line="240" w:lineRule="auto"/>
        <w:ind w:left="0" w:firstLine="567"/>
        <w:jc w:val="both"/>
        <w:rPr>
          <w:rFonts w:ascii="Times New Roman" w:hAnsi="Times New Roman" w:cs="Times New Roman"/>
          <w:lang w:val="uk-UA"/>
        </w:rPr>
      </w:pPr>
      <w:r w:rsidRPr="00FB2FFE">
        <w:rPr>
          <w:rFonts w:ascii="Times New Roman" w:hAnsi="Times New Roman" w:cs="Times New Roman"/>
          <w:lang w:val="uk-UA"/>
        </w:rPr>
        <w:t xml:space="preserve">При цьому, зауважуємо на необхідності внесення змін до ЗУ «Про оренду державного та комунального майна» в частині порядку передачі державного майна, що належить на праві господарського відання Адміністрації морських портів України, без проведення конкурсу, оскільки ЗУ «Про оренду державного та комунального майна» передбачає загальну процедуру передачі майна в оренду і не містить положень, які б передбачали процедуру оренди без проведення конкурсу. </w:t>
      </w:r>
    </w:p>
    <w:tbl>
      <w:tblPr>
        <w:tblStyle w:val="TableGrid"/>
        <w:tblW w:w="9899" w:type="dxa"/>
        <w:tblInd w:w="132" w:type="dxa"/>
        <w:tblLook w:val="04A0" w:firstRow="1" w:lastRow="0" w:firstColumn="1" w:lastColumn="0" w:noHBand="0" w:noVBand="1"/>
      </w:tblPr>
      <w:tblGrid>
        <w:gridCol w:w="5079"/>
        <w:gridCol w:w="4820"/>
      </w:tblGrid>
      <w:tr w:rsidR="000E2EC7" w:rsidRPr="00FB2FFE" w14:paraId="0133721E" w14:textId="77777777" w:rsidTr="00057788">
        <w:trPr>
          <w:trHeight w:val="184"/>
        </w:trPr>
        <w:tc>
          <w:tcPr>
            <w:tcW w:w="5079" w:type="dxa"/>
          </w:tcPr>
          <w:p w14:paraId="7F98BB4B" w14:textId="77777777" w:rsidR="00D918A4" w:rsidRPr="00FB2FFE" w:rsidRDefault="00D918A4" w:rsidP="003248DE">
            <w:pPr>
              <w:jc w:val="center"/>
              <w:rPr>
                <w:rFonts w:ascii="Times New Roman" w:hAnsi="Times New Roman" w:cs="Times New Roman"/>
                <w:b/>
                <w:sz w:val="22"/>
                <w:szCs w:val="22"/>
                <w:lang w:val="uk-UA"/>
              </w:rPr>
            </w:pPr>
            <w:r w:rsidRPr="00FB2FFE">
              <w:rPr>
                <w:rFonts w:ascii="Times New Roman" w:hAnsi="Times New Roman" w:cs="Times New Roman"/>
                <w:b/>
                <w:sz w:val="22"/>
                <w:szCs w:val="22"/>
                <w:lang w:val="uk-UA"/>
              </w:rPr>
              <w:t>Редакція Законопроекту</w:t>
            </w:r>
          </w:p>
        </w:tc>
        <w:tc>
          <w:tcPr>
            <w:tcW w:w="4820" w:type="dxa"/>
          </w:tcPr>
          <w:p w14:paraId="2156276E" w14:textId="77777777" w:rsidR="00D918A4" w:rsidRPr="00FB2FFE" w:rsidRDefault="00D918A4" w:rsidP="00D918A4">
            <w:pPr>
              <w:jc w:val="center"/>
              <w:rPr>
                <w:rFonts w:ascii="Times New Roman" w:hAnsi="Times New Roman" w:cs="Times New Roman"/>
                <w:b/>
                <w:sz w:val="22"/>
                <w:szCs w:val="22"/>
                <w:lang w:val="uk-UA"/>
              </w:rPr>
            </w:pPr>
            <w:r w:rsidRPr="00FB2FFE">
              <w:rPr>
                <w:rFonts w:ascii="Times New Roman" w:hAnsi="Times New Roman" w:cs="Times New Roman"/>
                <w:b/>
                <w:sz w:val="22"/>
                <w:szCs w:val="22"/>
                <w:lang w:val="uk-UA"/>
              </w:rPr>
              <w:t xml:space="preserve">Пропозиції </w:t>
            </w:r>
          </w:p>
        </w:tc>
      </w:tr>
      <w:tr w:rsidR="000E2EC7" w:rsidRPr="00FB2FFE" w14:paraId="733F1B2A" w14:textId="77777777" w:rsidTr="00057788">
        <w:tc>
          <w:tcPr>
            <w:tcW w:w="5079" w:type="dxa"/>
          </w:tcPr>
          <w:p w14:paraId="2DADA37E" w14:textId="77777777" w:rsidR="00D918A4" w:rsidRPr="00FB2FFE" w:rsidRDefault="00D918A4" w:rsidP="003248DE">
            <w:pPr>
              <w:jc w:val="both"/>
              <w:rPr>
                <w:rFonts w:ascii="Times New Roman" w:hAnsi="Times New Roman" w:cs="Times New Roman"/>
                <w:sz w:val="22"/>
                <w:szCs w:val="22"/>
                <w:lang w:val="uk-UA"/>
              </w:rPr>
            </w:pPr>
            <w:r w:rsidRPr="00FB2FFE">
              <w:rPr>
                <w:rFonts w:ascii="Times New Roman" w:hAnsi="Times New Roman" w:cs="Times New Roman"/>
                <w:sz w:val="22"/>
                <w:szCs w:val="22"/>
                <w:lang w:val="uk-UA"/>
              </w:rPr>
              <w:t>3-1. Адміністрація морських портів України є орендодавцем не заборонених до оренди</w:t>
            </w:r>
            <w:r w:rsidRPr="00FB2FFE">
              <w:rPr>
                <w:rFonts w:ascii="Times New Roman" w:hAnsi="Times New Roman" w:cs="Times New Roman"/>
                <w:b/>
                <w:sz w:val="22"/>
                <w:szCs w:val="22"/>
                <w:lang w:val="uk-UA"/>
              </w:rPr>
              <w:t xml:space="preserve"> </w:t>
            </w:r>
            <w:r w:rsidRPr="00FB2FFE">
              <w:rPr>
                <w:rStyle w:val="rvts9"/>
                <w:rFonts w:ascii="Times New Roman" w:hAnsi="Times New Roman" w:cs="Times New Roman"/>
                <w:bCs/>
                <w:strike/>
                <w:sz w:val="22"/>
                <w:szCs w:val="22"/>
                <w:bdr w:val="none" w:sz="0" w:space="0" w:color="auto" w:frame="1"/>
                <w:shd w:val="clear" w:color="auto" w:fill="FFFFFF"/>
                <w:lang w:val="uk-UA"/>
              </w:rPr>
              <w:t xml:space="preserve">всіх </w:t>
            </w:r>
            <w:r w:rsidRPr="00FB2FFE">
              <w:rPr>
                <w:rFonts w:ascii="Times New Roman" w:hAnsi="Times New Roman" w:cs="Times New Roman"/>
                <w:strike/>
                <w:sz w:val="22"/>
                <w:szCs w:val="22"/>
                <w:lang w:val="uk-UA"/>
              </w:rPr>
              <w:t>об’єктів портової інфраструктури та іншого</w:t>
            </w:r>
            <w:r w:rsidRPr="00FB2FFE">
              <w:rPr>
                <w:rFonts w:ascii="Times New Roman" w:hAnsi="Times New Roman" w:cs="Times New Roman"/>
                <w:sz w:val="22"/>
                <w:szCs w:val="22"/>
                <w:lang w:val="uk-UA"/>
              </w:rPr>
              <w:t xml:space="preserve"> державного майна, що належать їй на праві господарського відання. </w:t>
            </w:r>
          </w:p>
          <w:p w14:paraId="7965F442" w14:textId="77777777" w:rsidR="00D918A4" w:rsidRPr="00FB2FFE" w:rsidRDefault="00D918A4" w:rsidP="003248DE">
            <w:pPr>
              <w:pStyle w:val="xfmc1"/>
              <w:shd w:val="clear" w:color="auto" w:fill="FFFFFF"/>
              <w:spacing w:before="0" w:beforeAutospacing="0" w:after="0" w:afterAutospacing="0"/>
              <w:ind w:firstLine="322"/>
              <w:jc w:val="both"/>
              <w:textAlignment w:val="baseline"/>
              <w:rPr>
                <w:sz w:val="22"/>
                <w:szCs w:val="22"/>
                <w:lang w:eastAsia="en-US"/>
              </w:rPr>
            </w:pPr>
            <w:r w:rsidRPr="00FB2FFE">
              <w:rPr>
                <w:sz w:val="22"/>
                <w:szCs w:val="22"/>
                <w:lang w:eastAsia="en-US"/>
              </w:rPr>
              <w:t xml:space="preserve">Причали можуть бути надані в оренду на строк до 49 років власникам (орендарям) </w:t>
            </w:r>
            <w:r w:rsidRPr="00FB2FFE">
              <w:rPr>
                <w:i/>
                <w:strike/>
                <w:sz w:val="22"/>
                <w:szCs w:val="22"/>
                <w:lang w:eastAsia="en-US"/>
              </w:rPr>
              <w:t>технологічно пов’язаних об’єктів портової інфраструктури, що забезпечують навантаження-розвантаження та зберігання вантажів (далі – об’єкти)</w:t>
            </w:r>
            <w:r w:rsidRPr="00FB2FFE">
              <w:rPr>
                <w:sz w:val="22"/>
                <w:szCs w:val="22"/>
                <w:lang w:eastAsia="en-US"/>
              </w:rPr>
              <w:t xml:space="preserve"> без проведення конкурсу, але не більше ніж строк оренди зазначеного майна за умови:</w:t>
            </w:r>
          </w:p>
          <w:p w14:paraId="57588B5D" w14:textId="77777777" w:rsidR="00D918A4" w:rsidRPr="00FB2FFE" w:rsidRDefault="00D918A4" w:rsidP="003248DE">
            <w:pPr>
              <w:pStyle w:val="xfmc1"/>
              <w:spacing w:before="0" w:beforeAutospacing="0" w:after="0" w:afterAutospacing="0"/>
              <w:ind w:left="34" w:firstLine="322"/>
              <w:jc w:val="both"/>
              <w:textAlignment w:val="baseline"/>
              <w:rPr>
                <w:strike/>
                <w:sz w:val="22"/>
                <w:szCs w:val="22"/>
                <w:lang w:eastAsia="en-US"/>
              </w:rPr>
            </w:pPr>
            <w:r w:rsidRPr="00FB2FFE">
              <w:rPr>
                <w:sz w:val="22"/>
                <w:szCs w:val="22"/>
                <w:lang w:eastAsia="en-US"/>
              </w:rPr>
              <w:t xml:space="preserve">1) якщо об’єкти власника (орендаря) прилягають до причалу по всій його довжині, </w:t>
            </w:r>
            <w:r w:rsidRPr="00FB2FFE">
              <w:rPr>
                <w:strike/>
                <w:sz w:val="22"/>
                <w:szCs w:val="22"/>
                <w:lang w:eastAsia="en-US"/>
              </w:rPr>
              <w:t>а у разі якщо до причалу прилягають чи розташовані на причалі об’єкти портової інфраструктури інших суб’єктів господарювання, наявності обов’язкової згоди таких суб’єктів щодо передачі в оренду причалу</w:t>
            </w:r>
            <w:r w:rsidRPr="00FB2FFE">
              <w:rPr>
                <w:sz w:val="22"/>
                <w:szCs w:val="22"/>
                <w:lang w:eastAsia="en-US"/>
              </w:rPr>
              <w:t xml:space="preserve"> </w:t>
            </w:r>
            <w:r w:rsidRPr="00FB2FFE">
              <w:rPr>
                <w:strike/>
                <w:sz w:val="22"/>
                <w:szCs w:val="22"/>
                <w:lang w:eastAsia="en-US"/>
              </w:rPr>
              <w:t>відповідному власнику (орендарю);</w:t>
            </w:r>
          </w:p>
          <w:p w14:paraId="7AE748EC" w14:textId="77777777" w:rsidR="00D918A4" w:rsidRPr="00FB2FFE" w:rsidRDefault="00D918A4" w:rsidP="003248DE">
            <w:pPr>
              <w:widowControl w:val="0"/>
              <w:ind w:firstLine="346"/>
              <w:jc w:val="both"/>
              <w:textAlignment w:val="baseline"/>
              <w:rPr>
                <w:rFonts w:ascii="Times New Roman" w:hAnsi="Times New Roman" w:cs="Times New Roman"/>
                <w:strike/>
                <w:sz w:val="22"/>
                <w:szCs w:val="22"/>
                <w:lang w:val="uk-UA"/>
              </w:rPr>
            </w:pPr>
            <w:r w:rsidRPr="00FB2FFE">
              <w:rPr>
                <w:rFonts w:ascii="Times New Roman" w:hAnsi="Times New Roman" w:cs="Times New Roman"/>
                <w:strike/>
                <w:sz w:val="22"/>
                <w:szCs w:val="22"/>
                <w:lang w:val="uk-UA"/>
              </w:rPr>
              <w:t>2) відсутності боргу із сплати податків та загальнообов’язкових платежів станом на останній звітний період;</w:t>
            </w:r>
          </w:p>
          <w:p w14:paraId="15E57348" w14:textId="77777777" w:rsidR="00D918A4" w:rsidRPr="00FB2FFE" w:rsidRDefault="00D918A4" w:rsidP="003248DE">
            <w:pPr>
              <w:widowControl w:val="0"/>
              <w:tabs>
                <w:tab w:val="left" w:pos="3995"/>
              </w:tabs>
              <w:ind w:left="34" w:firstLine="318"/>
              <w:jc w:val="both"/>
              <w:textAlignment w:val="baseline"/>
              <w:rPr>
                <w:rFonts w:ascii="Times New Roman" w:hAnsi="Times New Roman" w:cs="Times New Roman"/>
                <w:sz w:val="22"/>
                <w:szCs w:val="22"/>
                <w:lang w:val="uk-UA"/>
              </w:rPr>
            </w:pPr>
            <w:r w:rsidRPr="000F7D7B">
              <w:rPr>
                <w:rFonts w:ascii="Times New Roman" w:hAnsi="Times New Roman" w:cs="Times New Roman"/>
                <w:bCs/>
                <w:lang w:val="uk-UA" w:eastAsia="uk-UA"/>
              </w:rPr>
              <w:lastRenderedPageBreak/>
              <w:t xml:space="preserve">3) якщо термін дії існуючого договору оренди, у разі якщо суб’єкт господарювання є орендарем об’єктів , що прилягають до причалу по всій його довжині, завершується не раніше ніж через 5 років </w:t>
            </w:r>
            <w:r w:rsidRPr="000F7D7B">
              <w:rPr>
                <w:rFonts w:ascii="Times New Roman" w:hAnsi="Times New Roman" w:cs="Times New Roman"/>
                <w:bCs/>
                <w:strike/>
                <w:lang w:val="uk-UA" w:eastAsia="uk-UA"/>
              </w:rPr>
              <w:t>з моменту прийняття рішення</w:t>
            </w:r>
            <w:r w:rsidRPr="000F7D7B">
              <w:rPr>
                <w:rFonts w:ascii="Times New Roman" w:hAnsi="Times New Roman" w:cs="Times New Roman"/>
                <w:bCs/>
                <w:lang w:val="uk-UA" w:eastAsia="uk-UA"/>
              </w:rPr>
              <w:t xml:space="preserve"> </w:t>
            </w:r>
            <w:r w:rsidRPr="000F7D7B">
              <w:rPr>
                <w:rFonts w:ascii="Times New Roman" w:hAnsi="Times New Roman" w:cs="Times New Roman"/>
                <w:bCs/>
                <w:strike/>
                <w:lang w:val="uk-UA" w:eastAsia="uk-UA"/>
              </w:rPr>
              <w:t>про передачу причалу в оренду</w:t>
            </w:r>
            <w:r w:rsidRPr="000F7D7B">
              <w:rPr>
                <w:rFonts w:ascii="Times New Roman" w:hAnsi="Times New Roman" w:cs="Times New Roman"/>
                <w:bCs/>
                <w:lang w:val="uk-UA" w:eastAsia="uk-UA"/>
              </w:rPr>
              <w:t>.</w:t>
            </w:r>
          </w:p>
          <w:p w14:paraId="1E845A37" w14:textId="77777777" w:rsidR="00D918A4" w:rsidRPr="00FB2FFE" w:rsidRDefault="00D918A4" w:rsidP="003248DE">
            <w:pPr>
              <w:widowControl w:val="0"/>
              <w:shd w:val="clear" w:color="auto" w:fill="FFFFFF"/>
              <w:ind w:firstLine="318"/>
              <w:jc w:val="both"/>
              <w:textAlignment w:val="baseline"/>
              <w:rPr>
                <w:rFonts w:ascii="Times New Roman" w:hAnsi="Times New Roman" w:cs="Times New Roman"/>
                <w:b/>
                <w:sz w:val="22"/>
                <w:szCs w:val="22"/>
                <w:lang w:val="uk-UA"/>
              </w:rPr>
            </w:pPr>
            <w:r w:rsidRPr="00FB2FFE">
              <w:rPr>
                <w:rFonts w:ascii="Times New Roman" w:hAnsi="Times New Roman" w:cs="Times New Roman"/>
                <w:sz w:val="22"/>
                <w:szCs w:val="22"/>
                <w:lang w:val="uk-UA"/>
              </w:rPr>
              <w:t>У разі якщо суб’єкт господарювання має намір укласти договір оренди причалу він звертається до Адміністрації морських портів України з відповідною пропозицією та надає документи, що підтверджують відповідність суб’єкта господарювання вищезазначеним умовам.</w:t>
            </w:r>
          </w:p>
        </w:tc>
        <w:tc>
          <w:tcPr>
            <w:tcW w:w="4820" w:type="dxa"/>
          </w:tcPr>
          <w:p w14:paraId="5685A747" w14:textId="77777777" w:rsidR="00D918A4" w:rsidRPr="00FB2FFE" w:rsidRDefault="00D918A4" w:rsidP="003248DE">
            <w:pPr>
              <w:jc w:val="both"/>
              <w:rPr>
                <w:rFonts w:ascii="Times New Roman" w:hAnsi="Times New Roman" w:cs="Times New Roman"/>
                <w:sz w:val="22"/>
                <w:szCs w:val="22"/>
                <w:lang w:val="uk-UA"/>
              </w:rPr>
            </w:pPr>
            <w:r w:rsidRPr="00FB2FFE">
              <w:rPr>
                <w:rFonts w:ascii="Times New Roman" w:hAnsi="Times New Roman" w:cs="Times New Roman"/>
                <w:sz w:val="22"/>
                <w:szCs w:val="22"/>
                <w:lang w:val="uk-UA"/>
              </w:rPr>
              <w:lastRenderedPageBreak/>
              <w:t xml:space="preserve">3-1. Адміністрація морських портів України є орендодавцем не забороненого до оренди  державного майна, що належать їй на праві господарського відання. </w:t>
            </w:r>
          </w:p>
          <w:p w14:paraId="606F2A94" w14:textId="77777777" w:rsidR="00D918A4" w:rsidRPr="00FB2FFE" w:rsidRDefault="00D918A4" w:rsidP="003248DE">
            <w:pPr>
              <w:jc w:val="both"/>
              <w:rPr>
                <w:rFonts w:ascii="Times New Roman" w:hAnsi="Times New Roman" w:cs="Times New Roman"/>
                <w:sz w:val="22"/>
                <w:szCs w:val="22"/>
                <w:lang w:val="uk-UA"/>
              </w:rPr>
            </w:pPr>
          </w:p>
          <w:p w14:paraId="23C15D2A" w14:textId="77777777" w:rsidR="00D918A4" w:rsidRPr="00FB2FFE" w:rsidRDefault="00D918A4" w:rsidP="003248DE">
            <w:pPr>
              <w:pStyle w:val="xfmc1"/>
              <w:shd w:val="clear" w:color="auto" w:fill="FFFFFF"/>
              <w:spacing w:before="0" w:beforeAutospacing="0" w:after="0" w:afterAutospacing="0"/>
              <w:ind w:firstLine="322"/>
              <w:jc w:val="both"/>
              <w:textAlignment w:val="baseline"/>
              <w:rPr>
                <w:sz w:val="22"/>
                <w:szCs w:val="22"/>
                <w:lang w:eastAsia="en-US"/>
              </w:rPr>
            </w:pPr>
            <w:r w:rsidRPr="00FB2FFE">
              <w:rPr>
                <w:sz w:val="22"/>
                <w:szCs w:val="22"/>
                <w:lang w:eastAsia="en-US"/>
              </w:rPr>
              <w:t>Причали можуть бути надані  в оренду на строк до 49 років портовим операторам, які є власниками морських терміналів та/або орендарями (концесіонерами) майна морських терміналів без проведення конкурсу за наявності наступних умов:</w:t>
            </w:r>
          </w:p>
          <w:p w14:paraId="4C1FCF3A" w14:textId="77777777" w:rsidR="00D918A4" w:rsidRPr="00FB2FFE" w:rsidRDefault="00D918A4" w:rsidP="003248DE">
            <w:pPr>
              <w:pStyle w:val="xfmc1"/>
              <w:shd w:val="clear" w:color="auto" w:fill="FFFFFF"/>
              <w:spacing w:before="0" w:beforeAutospacing="0" w:after="0" w:afterAutospacing="0"/>
              <w:ind w:firstLine="322"/>
              <w:jc w:val="both"/>
              <w:textAlignment w:val="baseline"/>
              <w:rPr>
                <w:sz w:val="22"/>
                <w:szCs w:val="22"/>
                <w:lang w:eastAsia="en-US"/>
              </w:rPr>
            </w:pPr>
          </w:p>
          <w:p w14:paraId="7B5DBC08" w14:textId="77777777" w:rsidR="00D918A4" w:rsidRPr="00FB2FFE" w:rsidRDefault="00D918A4" w:rsidP="00E249E5">
            <w:pPr>
              <w:pStyle w:val="xfmc1"/>
              <w:numPr>
                <w:ilvl w:val="0"/>
                <w:numId w:val="19"/>
              </w:numPr>
              <w:spacing w:before="0" w:beforeAutospacing="0" w:after="0" w:afterAutospacing="0"/>
              <w:ind w:left="34" w:firstLine="283"/>
              <w:jc w:val="both"/>
              <w:textAlignment w:val="baseline"/>
              <w:rPr>
                <w:sz w:val="22"/>
                <w:szCs w:val="22"/>
                <w:lang w:eastAsia="en-US"/>
              </w:rPr>
            </w:pPr>
            <w:r w:rsidRPr="00FB2FFE">
              <w:rPr>
                <w:sz w:val="22"/>
                <w:szCs w:val="22"/>
                <w:lang w:eastAsia="en-US"/>
              </w:rPr>
              <w:t>якщо такий морський термінал прилягає до причалу. У разі, якщо до частини причалу також прилягає (повністю або частково) інший морський термінал, то портовий оператор, який подав матеріали, має також отримати згоду власника такого морського терміналу або орендаря (концесіонера) майна такого морського терміналу щодо передачі в оренду причалу відповідному портовому оператору.</w:t>
            </w:r>
          </w:p>
          <w:p w14:paraId="5603888C" w14:textId="77777777" w:rsidR="00D918A4" w:rsidRPr="00FB2FFE" w:rsidRDefault="00D918A4" w:rsidP="00E249E5">
            <w:pPr>
              <w:pStyle w:val="xfmc1"/>
              <w:numPr>
                <w:ilvl w:val="0"/>
                <w:numId w:val="19"/>
              </w:numPr>
              <w:spacing w:before="0" w:beforeAutospacing="0" w:after="0" w:afterAutospacing="0"/>
              <w:ind w:left="34" w:firstLine="283"/>
              <w:jc w:val="both"/>
              <w:textAlignment w:val="baseline"/>
              <w:rPr>
                <w:sz w:val="22"/>
                <w:szCs w:val="22"/>
                <w:lang w:eastAsia="en-US"/>
              </w:rPr>
            </w:pPr>
            <w:r w:rsidRPr="00FB2FFE">
              <w:rPr>
                <w:sz w:val="22"/>
                <w:szCs w:val="22"/>
                <w:lang w:eastAsia="en-US"/>
              </w:rPr>
              <w:t xml:space="preserve">якщо причал технологічно забезпечує </w:t>
            </w:r>
            <w:r w:rsidRPr="00FB2FFE">
              <w:rPr>
                <w:sz w:val="22"/>
                <w:szCs w:val="22"/>
                <w:lang w:eastAsia="en-US"/>
              </w:rPr>
              <w:lastRenderedPageBreak/>
              <w:t xml:space="preserve">завершений цикл надання послуг такого морського терміналу. </w:t>
            </w:r>
          </w:p>
          <w:p w14:paraId="609A569F" w14:textId="77777777" w:rsidR="00D918A4" w:rsidRPr="00FB2FFE" w:rsidRDefault="00D918A4" w:rsidP="00F35AF7">
            <w:pPr>
              <w:ind w:firstLine="317"/>
              <w:jc w:val="both"/>
              <w:rPr>
                <w:rFonts w:ascii="Times New Roman" w:hAnsi="Times New Roman" w:cs="Times New Roman"/>
                <w:sz w:val="22"/>
                <w:szCs w:val="22"/>
                <w:lang w:val="uk-UA"/>
              </w:rPr>
            </w:pPr>
          </w:p>
          <w:p w14:paraId="1BFA03F4" w14:textId="77777777" w:rsidR="00D918A4" w:rsidRPr="00FB2FFE" w:rsidRDefault="00D918A4" w:rsidP="00F35AF7">
            <w:pPr>
              <w:ind w:firstLine="317"/>
              <w:jc w:val="both"/>
              <w:rPr>
                <w:rFonts w:ascii="Times New Roman" w:hAnsi="Times New Roman" w:cs="Times New Roman"/>
                <w:sz w:val="22"/>
                <w:szCs w:val="22"/>
                <w:lang w:val="uk-UA"/>
              </w:rPr>
            </w:pPr>
          </w:p>
          <w:p w14:paraId="61767A96" w14:textId="77777777" w:rsidR="00D918A4" w:rsidRPr="00FB2FFE" w:rsidRDefault="00D918A4" w:rsidP="00F35AF7">
            <w:pPr>
              <w:ind w:firstLine="317"/>
              <w:jc w:val="both"/>
              <w:rPr>
                <w:rFonts w:ascii="Times New Roman" w:hAnsi="Times New Roman" w:cs="Times New Roman"/>
                <w:sz w:val="22"/>
                <w:szCs w:val="22"/>
                <w:lang w:val="uk-UA"/>
              </w:rPr>
            </w:pPr>
          </w:p>
          <w:p w14:paraId="1949A942" w14:textId="77777777" w:rsidR="00D918A4" w:rsidRPr="00FB2FFE" w:rsidRDefault="00D918A4" w:rsidP="00F35AF7">
            <w:pPr>
              <w:ind w:firstLine="317"/>
              <w:jc w:val="both"/>
              <w:rPr>
                <w:rFonts w:ascii="Times New Roman" w:hAnsi="Times New Roman" w:cs="Times New Roman"/>
                <w:sz w:val="22"/>
                <w:szCs w:val="22"/>
                <w:lang w:val="uk-UA"/>
              </w:rPr>
            </w:pPr>
          </w:p>
          <w:p w14:paraId="39EEF782" w14:textId="77777777" w:rsidR="00D918A4" w:rsidRPr="00FB2FFE" w:rsidRDefault="00D918A4" w:rsidP="00F35AF7">
            <w:pPr>
              <w:ind w:firstLine="317"/>
              <w:jc w:val="both"/>
              <w:rPr>
                <w:rFonts w:ascii="Times New Roman" w:hAnsi="Times New Roman" w:cs="Times New Roman"/>
                <w:sz w:val="22"/>
                <w:szCs w:val="22"/>
                <w:lang w:val="uk-UA"/>
              </w:rPr>
            </w:pPr>
            <w:r w:rsidRPr="00FB2FFE">
              <w:rPr>
                <w:rFonts w:ascii="Times New Roman" w:hAnsi="Times New Roman" w:cs="Times New Roman"/>
                <w:sz w:val="22"/>
                <w:szCs w:val="22"/>
                <w:lang w:val="uk-UA"/>
              </w:rPr>
              <w:t>Портовий оператор, який має намір укласти договір оренди причалу, направляє Адміністрації морських портів України документи згідно переліку, що визначається Фондом державного майна України, а також додає документи, що підтверджують відповідність портового оператора вищезазначеним умовам.</w:t>
            </w:r>
          </w:p>
          <w:p w14:paraId="1F9A085A" w14:textId="77777777" w:rsidR="00D918A4" w:rsidRPr="00FB2FFE" w:rsidRDefault="00D918A4" w:rsidP="00D918A4">
            <w:pPr>
              <w:ind w:firstLine="317"/>
              <w:jc w:val="both"/>
              <w:rPr>
                <w:rFonts w:ascii="Times New Roman" w:hAnsi="Times New Roman" w:cs="Times New Roman"/>
                <w:sz w:val="22"/>
                <w:szCs w:val="22"/>
                <w:lang w:val="uk-UA"/>
              </w:rPr>
            </w:pPr>
            <w:r w:rsidRPr="00FB2FFE">
              <w:rPr>
                <w:rFonts w:ascii="Times New Roman" w:hAnsi="Times New Roman" w:cs="Times New Roman"/>
                <w:sz w:val="22"/>
                <w:szCs w:val="22"/>
                <w:lang w:val="uk-UA"/>
              </w:rPr>
              <w:t xml:space="preserve">Договір оренди має передбачати обов’язок орендаря надати доступ до причалу тим портовим операторам, які мали право доступу до причалу на момент його передачі в оренду, на умовах не гірших, ніж були до моменту передачі причалу в оренду. Адміністрація морських портів України як орендодавець має надати орендарю перелік портових операторів, які мали доступ до цього причалу та умови, на яких ці портові оператори користувались причалом, не пізніше 10 днів з дати укладення договору оренди причалу. </w:t>
            </w:r>
          </w:p>
        </w:tc>
      </w:tr>
    </w:tbl>
    <w:p w14:paraId="57021C7B" w14:textId="77777777" w:rsidR="00673686" w:rsidRPr="00FB2FFE" w:rsidRDefault="00673686" w:rsidP="002B04FD">
      <w:pPr>
        <w:pStyle w:val="ListParagraph"/>
        <w:tabs>
          <w:tab w:val="left" w:pos="851"/>
        </w:tabs>
        <w:spacing w:after="100" w:line="240" w:lineRule="auto"/>
        <w:ind w:left="567"/>
        <w:jc w:val="both"/>
        <w:rPr>
          <w:rFonts w:ascii="Times New Roman" w:hAnsi="Times New Roman" w:cs="Times New Roman"/>
          <w:b/>
          <w:lang w:val="uk-UA"/>
        </w:rPr>
      </w:pPr>
    </w:p>
    <w:p w14:paraId="070B8F33" w14:textId="77777777" w:rsidR="00715613" w:rsidRPr="00FB2FFE" w:rsidRDefault="00715613" w:rsidP="00AB620E">
      <w:pPr>
        <w:pStyle w:val="ListParagraph"/>
        <w:numPr>
          <w:ilvl w:val="0"/>
          <w:numId w:val="10"/>
        </w:numPr>
        <w:tabs>
          <w:tab w:val="left" w:pos="851"/>
        </w:tabs>
        <w:spacing w:after="100" w:line="240" w:lineRule="auto"/>
        <w:ind w:left="0" w:firstLine="567"/>
        <w:jc w:val="both"/>
        <w:rPr>
          <w:rFonts w:ascii="Times New Roman" w:hAnsi="Times New Roman" w:cs="Times New Roman"/>
          <w:b/>
          <w:lang w:val="uk-UA"/>
        </w:rPr>
      </w:pPr>
      <w:r w:rsidRPr="00FB2FFE">
        <w:rPr>
          <w:rFonts w:ascii="Times New Roman" w:hAnsi="Times New Roman" w:cs="Times New Roman"/>
          <w:b/>
          <w:lang w:val="uk-UA"/>
        </w:rPr>
        <w:t>Щодо запропонованих змін, пов’язаних із включенням до території морського порту земель громадської забудови (ч. 3 ст. 24 ЗУ «Про морські порти України» в редакції Законопроекту</w:t>
      </w:r>
      <w:r w:rsidR="00841E97" w:rsidRPr="00FB2FFE">
        <w:rPr>
          <w:rFonts w:ascii="Times New Roman" w:hAnsi="Times New Roman" w:cs="Times New Roman"/>
          <w:b/>
          <w:lang w:val="uk-UA"/>
        </w:rPr>
        <w:t xml:space="preserve"> № 7385</w:t>
      </w:r>
      <w:r w:rsidRPr="00FB2FFE">
        <w:rPr>
          <w:rFonts w:ascii="Times New Roman" w:hAnsi="Times New Roman" w:cs="Times New Roman"/>
          <w:b/>
          <w:lang w:val="uk-UA"/>
        </w:rPr>
        <w:t>)</w:t>
      </w:r>
    </w:p>
    <w:p w14:paraId="61815C4F" w14:textId="77777777" w:rsidR="00715613" w:rsidRPr="00FB2FFE" w:rsidRDefault="00CA385B" w:rsidP="00C2749A">
      <w:pPr>
        <w:tabs>
          <w:tab w:val="left" w:pos="851"/>
        </w:tabs>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Запропоновані Законопроектом зміни до ч. 3 ст. 24 ЗУ «Про морські порти України» передбачають розширення меж територій морських портів України за рахунок земель громадської забудови, що не відповідає цільовому призначенню даної категорії земель і суперечить положенням ст. ст. 38-42 Земельного кодексу України.</w:t>
      </w:r>
    </w:p>
    <w:p w14:paraId="3ABF3929" w14:textId="77777777" w:rsidR="00CA385B" w:rsidRPr="00FB2FFE" w:rsidRDefault="00CA385B" w:rsidP="00C2749A">
      <w:pPr>
        <w:tabs>
          <w:tab w:val="left" w:pos="851"/>
        </w:tabs>
        <w:spacing w:after="100" w:line="240" w:lineRule="auto"/>
        <w:ind w:firstLine="567"/>
        <w:jc w:val="both"/>
        <w:rPr>
          <w:rFonts w:ascii="Times New Roman" w:hAnsi="Times New Roman" w:cs="Times New Roman"/>
          <w:lang w:val="uk-UA"/>
        </w:rPr>
      </w:pPr>
    </w:p>
    <w:p w14:paraId="5500BA67" w14:textId="77777777" w:rsidR="00EE3D85" w:rsidRPr="00FB2FFE" w:rsidRDefault="003C2DC8" w:rsidP="00AB620E">
      <w:pPr>
        <w:pStyle w:val="ListParagraph"/>
        <w:numPr>
          <w:ilvl w:val="0"/>
          <w:numId w:val="10"/>
        </w:numPr>
        <w:tabs>
          <w:tab w:val="left" w:pos="851"/>
        </w:tabs>
        <w:spacing w:after="100" w:line="240" w:lineRule="auto"/>
        <w:ind w:left="0" w:firstLine="567"/>
        <w:jc w:val="both"/>
        <w:rPr>
          <w:rFonts w:ascii="Times New Roman" w:hAnsi="Times New Roman" w:cs="Times New Roman"/>
          <w:lang w:val="uk-UA"/>
        </w:rPr>
      </w:pPr>
      <w:r w:rsidRPr="00FB2FFE">
        <w:rPr>
          <w:rFonts w:ascii="Times New Roman" w:hAnsi="Times New Roman" w:cs="Times New Roman"/>
          <w:b/>
          <w:lang w:val="uk-UA"/>
        </w:rPr>
        <w:t xml:space="preserve">Щодо запропонованих змін, пов’язаних із виключенням </w:t>
      </w:r>
      <w:r w:rsidR="00EE3D85" w:rsidRPr="00FB2FFE">
        <w:rPr>
          <w:rFonts w:ascii="Times New Roman" w:hAnsi="Times New Roman" w:cs="Times New Roman"/>
          <w:b/>
          <w:lang w:val="uk-UA"/>
        </w:rPr>
        <w:t>положення про те, що джерелами компенсації приватних інвестицій в об’єкти портової інфраструктури можуть бути портові збори</w:t>
      </w:r>
      <w:r w:rsidRPr="00FB2FFE">
        <w:rPr>
          <w:rFonts w:ascii="Times New Roman" w:hAnsi="Times New Roman" w:cs="Times New Roman"/>
          <w:b/>
          <w:lang w:val="uk-UA"/>
        </w:rPr>
        <w:t xml:space="preserve"> (ст. </w:t>
      </w:r>
      <w:r w:rsidR="00673686" w:rsidRPr="00FB2FFE">
        <w:rPr>
          <w:rFonts w:ascii="Times New Roman" w:hAnsi="Times New Roman" w:cs="Times New Roman"/>
          <w:b/>
          <w:lang w:val="uk-UA"/>
        </w:rPr>
        <w:t>27</w:t>
      </w:r>
      <w:r w:rsidRPr="00FB2FFE">
        <w:rPr>
          <w:rFonts w:ascii="Times New Roman" w:hAnsi="Times New Roman" w:cs="Times New Roman"/>
          <w:b/>
          <w:lang w:val="uk-UA"/>
        </w:rPr>
        <w:t xml:space="preserve"> ЗУ «Про морські порти України» в редакції Законопроекту № 7385)</w:t>
      </w:r>
    </w:p>
    <w:p w14:paraId="17FBD976" w14:textId="77777777" w:rsidR="00EE3D85" w:rsidRPr="00FB2FFE" w:rsidRDefault="00EE3D85"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З огляду на те, що компенсуючою стороною за запропонованою редакцією ст.23 З</w:t>
      </w:r>
      <w:r w:rsidR="003C2DC8" w:rsidRPr="00FB2FFE">
        <w:rPr>
          <w:rFonts w:ascii="Times New Roman" w:hAnsi="Times New Roman" w:cs="Times New Roman"/>
          <w:lang w:val="uk-UA"/>
        </w:rPr>
        <w:t>У</w:t>
      </w:r>
      <w:r w:rsidRPr="00FB2FFE">
        <w:rPr>
          <w:rFonts w:ascii="Times New Roman" w:hAnsi="Times New Roman" w:cs="Times New Roman"/>
          <w:lang w:val="uk-UA"/>
        </w:rPr>
        <w:t xml:space="preserve"> «Про морські порти України» є Адміністрація морських портів, основним джерелом фінансових надходжень якої є портові збори, вважаємо, що виключення такого положення призвести до погіршення умов для інвестування в об’єкти портової інфраструктури.</w:t>
      </w:r>
    </w:p>
    <w:p w14:paraId="33D247C1" w14:textId="77777777" w:rsidR="00EE3D85" w:rsidRDefault="00EE3D85" w:rsidP="00AB620E">
      <w:pPr>
        <w:spacing w:after="100" w:line="240" w:lineRule="auto"/>
        <w:ind w:firstLine="567"/>
        <w:jc w:val="both"/>
        <w:rPr>
          <w:rFonts w:ascii="Times New Roman" w:hAnsi="Times New Roman" w:cs="Times New Roman"/>
          <w:lang w:val="uk-UA"/>
        </w:rPr>
      </w:pPr>
      <w:r w:rsidRPr="00FB2FFE">
        <w:rPr>
          <w:rFonts w:ascii="Times New Roman" w:hAnsi="Times New Roman" w:cs="Times New Roman"/>
          <w:lang w:val="uk-UA"/>
        </w:rPr>
        <w:t>Більше того, зважаючи на те, що портові збори є цільовими і кошти від їх справляння дозволяється використовувати виключно за цільовим призначенням, виключенням згаданого положення унеможливить проведення компенсаційних виплат за рахунок портових зборів. Така пропозиція народних депутатів нівелює будь-які спроби приватних інвесторів щодо інвестування в згадані об’єкти.</w:t>
      </w:r>
    </w:p>
    <w:p w14:paraId="25178052" w14:textId="77777777" w:rsidR="00437C63" w:rsidRPr="00FB2FFE" w:rsidRDefault="00437C63" w:rsidP="00AB620E">
      <w:pPr>
        <w:spacing w:after="100" w:line="240" w:lineRule="auto"/>
        <w:ind w:firstLine="567"/>
        <w:jc w:val="both"/>
        <w:rPr>
          <w:rFonts w:ascii="Times New Roman" w:hAnsi="Times New Roman" w:cs="Times New Roman"/>
          <w:lang w:val="uk-UA"/>
        </w:rPr>
      </w:pPr>
    </w:p>
    <w:bookmarkEnd w:id="2"/>
    <w:p w14:paraId="11A28F07" w14:textId="77777777" w:rsidR="008537DA" w:rsidRDefault="00C8252D" w:rsidP="00C8252D">
      <w:pPr>
        <w:pStyle w:val="ListParagraph"/>
        <w:numPr>
          <w:ilvl w:val="0"/>
          <w:numId w:val="10"/>
        </w:numPr>
        <w:tabs>
          <w:tab w:val="left" w:pos="851"/>
        </w:tabs>
        <w:spacing w:after="100" w:line="240" w:lineRule="auto"/>
        <w:ind w:left="0" w:firstLine="567"/>
        <w:jc w:val="both"/>
        <w:rPr>
          <w:rFonts w:ascii="Times New Roman" w:hAnsi="Times New Roman" w:cs="Times New Roman"/>
          <w:b/>
          <w:lang w:val="uk-UA"/>
        </w:rPr>
      </w:pPr>
      <w:r>
        <w:rPr>
          <w:rFonts w:ascii="Times New Roman" w:hAnsi="Times New Roman" w:cs="Times New Roman"/>
          <w:b/>
          <w:lang w:val="uk-UA"/>
        </w:rPr>
        <w:t>Щодо запропонованих змін до ст. 35 Кодексу торговельного мореплавства України (надалі – КТМ) у редакції Законопроекту № 7385</w:t>
      </w:r>
    </w:p>
    <w:p w14:paraId="2455ACBA" w14:textId="77777777" w:rsidR="00C8252D" w:rsidRDefault="00C8252D" w:rsidP="00C8252D">
      <w:pPr>
        <w:tabs>
          <w:tab w:val="left" w:pos="851"/>
        </w:tabs>
        <w:spacing w:after="100" w:line="240" w:lineRule="auto"/>
        <w:ind w:firstLine="567"/>
        <w:jc w:val="both"/>
        <w:rPr>
          <w:rFonts w:ascii="Times New Roman" w:hAnsi="Times New Roman" w:cs="Times New Roman"/>
          <w:lang w:val="uk-UA"/>
        </w:rPr>
      </w:pPr>
      <w:r>
        <w:rPr>
          <w:rFonts w:ascii="Times New Roman" w:hAnsi="Times New Roman" w:cs="Times New Roman"/>
          <w:lang w:val="uk-UA"/>
        </w:rPr>
        <w:t>Експерти компаній-членів Палати вважають, що запропонована зміна редакції ст. 35 КТМ призведе до невизначеності переліку суднових документів на суднах, що ходять під іноземним (не українським) прапором. Це, у свою чергу, сприятиме свавіллю контролюючих органів та підвищенню ризиків виникнення корупційної складової при оформленнях підходу/відходу таких суден.</w:t>
      </w:r>
    </w:p>
    <w:p w14:paraId="05D0235B" w14:textId="77777777" w:rsidR="00C8252D" w:rsidRDefault="00C8252D" w:rsidP="00C8252D">
      <w:pPr>
        <w:tabs>
          <w:tab w:val="left" w:pos="851"/>
        </w:tabs>
        <w:spacing w:after="100" w:line="240" w:lineRule="auto"/>
        <w:ind w:firstLine="567"/>
        <w:jc w:val="both"/>
        <w:rPr>
          <w:rFonts w:ascii="Times New Roman" w:hAnsi="Times New Roman" w:cs="Times New Roman"/>
          <w:lang w:val="uk-UA"/>
        </w:rPr>
      </w:pPr>
      <w:r>
        <w:rPr>
          <w:rFonts w:ascii="Times New Roman" w:hAnsi="Times New Roman" w:cs="Times New Roman"/>
          <w:lang w:val="uk-UA"/>
        </w:rPr>
        <w:lastRenderedPageBreak/>
        <w:t xml:space="preserve">Окрім того, запропонована редакція вступає у протиріччя зі ст. 13КТМ, згідно якої дія КТМ поширюється не лише на морські судна, а й «на судна внутрішнього плавання – під час їх прямування морськими шляхами, а також річками, озерами, водосховищами та іншими водними шляхами під час здійснення перевезення із заходом в іноземний морський порт і у випадках, передбачених статтями 297 і 327 цього Кодексу». </w:t>
      </w:r>
    </w:p>
    <w:p w14:paraId="1CE90DFD" w14:textId="77777777" w:rsidR="00C8252D" w:rsidRDefault="00C8252D" w:rsidP="00C8252D">
      <w:pPr>
        <w:tabs>
          <w:tab w:val="left" w:pos="851"/>
        </w:tabs>
        <w:spacing w:after="100" w:line="240" w:lineRule="auto"/>
        <w:ind w:firstLine="567"/>
        <w:jc w:val="both"/>
        <w:rPr>
          <w:rFonts w:ascii="Times New Roman" w:hAnsi="Times New Roman" w:cs="Times New Roman"/>
          <w:lang w:val="uk-UA"/>
        </w:rPr>
      </w:pPr>
      <w:r>
        <w:rPr>
          <w:rFonts w:ascii="Times New Roman" w:hAnsi="Times New Roman" w:cs="Times New Roman"/>
          <w:lang w:val="uk-UA"/>
        </w:rPr>
        <w:t xml:space="preserve">Також варто зазначити, що останній абзац запропонованої редакції протирічить вимогам ст. 39 КТМ, згідно якої: «Документи, зазначені у статті 35 цього Кодексу, повинні зберігатися на судні в оригіналах, за винятком свідоцтва про право власності на судно і суднового білета, що можуть бути в нотаріально засвідченій копії». У випадку укладення міжнародних договорів їх вимоги будуть автоматично превалювати над законодавством України. </w:t>
      </w:r>
    </w:p>
    <w:p w14:paraId="33CA51AB" w14:textId="77777777" w:rsidR="00C8252D" w:rsidRDefault="00C8252D" w:rsidP="00C8252D">
      <w:pPr>
        <w:tabs>
          <w:tab w:val="left" w:pos="851"/>
        </w:tabs>
        <w:spacing w:after="100" w:line="240" w:lineRule="auto"/>
        <w:ind w:firstLine="567"/>
        <w:jc w:val="both"/>
        <w:rPr>
          <w:rFonts w:ascii="Times New Roman" w:hAnsi="Times New Roman" w:cs="Times New Roman"/>
          <w:lang w:val="uk-UA"/>
        </w:rPr>
      </w:pPr>
      <w:r>
        <w:rPr>
          <w:rFonts w:ascii="Times New Roman" w:hAnsi="Times New Roman" w:cs="Times New Roman"/>
          <w:lang w:val="uk-UA"/>
        </w:rPr>
        <w:t xml:space="preserve">Зважаючи на викладене вважаємо, що запропонована редакція призведе до суттєвого ускладнення оформлення формальностей із суднами як для суден під прапором України, так і під іноземним прапором. Відтак, необхідно, щоб розробники Законопроекту або зробили уточнення зважаючи на те, що вони мали на увазі, або залишили статтю 35 КТМ без змін. </w:t>
      </w:r>
    </w:p>
    <w:p w14:paraId="73ABCDC8" w14:textId="77777777" w:rsidR="00C8252D" w:rsidRPr="00C8252D" w:rsidRDefault="00C8252D" w:rsidP="00C8252D">
      <w:pPr>
        <w:tabs>
          <w:tab w:val="left" w:pos="851"/>
        </w:tabs>
        <w:spacing w:after="100" w:line="240" w:lineRule="auto"/>
        <w:ind w:firstLine="567"/>
        <w:jc w:val="both"/>
        <w:rPr>
          <w:rFonts w:ascii="Times New Roman" w:hAnsi="Times New Roman" w:cs="Times New Roman"/>
          <w:lang w:val="uk-UA"/>
        </w:rPr>
      </w:pPr>
    </w:p>
    <w:p w14:paraId="2102687F" w14:textId="77777777" w:rsidR="00C8252D" w:rsidRDefault="000F552F" w:rsidP="000F552F">
      <w:pPr>
        <w:pStyle w:val="ListParagraph"/>
        <w:tabs>
          <w:tab w:val="left" w:pos="851"/>
        </w:tabs>
        <w:spacing w:after="100" w:line="240" w:lineRule="auto"/>
        <w:ind w:left="567"/>
        <w:jc w:val="both"/>
        <w:rPr>
          <w:rFonts w:ascii="Times New Roman" w:hAnsi="Times New Roman" w:cs="Times New Roman"/>
          <w:b/>
          <w:lang w:val="uk-UA"/>
        </w:rPr>
      </w:pPr>
      <w:r>
        <w:rPr>
          <w:rFonts w:ascii="Times New Roman" w:hAnsi="Times New Roman" w:cs="Times New Roman"/>
          <w:b/>
          <w:lang w:val="uk-UA"/>
        </w:rPr>
        <w:t>13.</w:t>
      </w:r>
      <w:r w:rsidR="00C8252D">
        <w:rPr>
          <w:rFonts w:ascii="Times New Roman" w:hAnsi="Times New Roman" w:cs="Times New Roman"/>
          <w:b/>
          <w:lang w:val="uk-UA"/>
        </w:rPr>
        <w:t>Щодо запропонованих змін до ч. 1 ст. 101 КТМ у редакції Законопроекту № 7385</w:t>
      </w:r>
    </w:p>
    <w:p w14:paraId="746F86E8" w14:textId="77777777" w:rsidR="00C8252D" w:rsidRDefault="00C8252D" w:rsidP="00C8252D">
      <w:pPr>
        <w:tabs>
          <w:tab w:val="left" w:pos="851"/>
        </w:tabs>
        <w:spacing w:after="100" w:line="240" w:lineRule="auto"/>
        <w:ind w:firstLine="567"/>
        <w:jc w:val="both"/>
        <w:rPr>
          <w:rFonts w:ascii="Times New Roman" w:hAnsi="Times New Roman" w:cs="Times New Roman"/>
          <w:lang w:val="uk-UA"/>
        </w:rPr>
      </w:pPr>
      <w:r>
        <w:rPr>
          <w:rFonts w:ascii="Times New Roman" w:hAnsi="Times New Roman" w:cs="Times New Roman"/>
          <w:lang w:val="uk-UA"/>
        </w:rPr>
        <w:t xml:space="preserve">Запропоноване внесення змін до ч. 1 ст. 101 КТМ, а саме – надання лоцману права вручати лоцманську квитанцію в електронному вигляді призведе до зменшення прав капітана/судновласника, передбачені ч. 3 цієї ж статті: «Капітан відмічає у квитанції місце і час закінчення лоцманського проведення, а в разу необхідності вносить зауваження щодо проведення судна морським лоцманом. Внесені у квитанцію відомості та зауваження капітан судна засвідчує своїм підписом». </w:t>
      </w:r>
    </w:p>
    <w:p w14:paraId="75976A04" w14:textId="77777777" w:rsidR="000F552F" w:rsidRDefault="00C8252D" w:rsidP="000F552F">
      <w:pPr>
        <w:tabs>
          <w:tab w:val="left" w:pos="851"/>
        </w:tabs>
        <w:spacing w:after="100" w:line="240" w:lineRule="auto"/>
        <w:ind w:firstLine="567"/>
        <w:jc w:val="both"/>
        <w:rPr>
          <w:rFonts w:ascii="Times New Roman" w:hAnsi="Times New Roman" w:cs="Times New Roman"/>
          <w:lang w:val="uk-UA"/>
        </w:rPr>
      </w:pPr>
      <w:r>
        <w:rPr>
          <w:rFonts w:ascii="Times New Roman" w:hAnsi="Times New Roman" w:cs="Times New Roman"/>
          <w:lang w:val="uk-UA"/>
        </w:rPr>
        <w:t xml:space="preserve">Зважаючи на відсутність нормативної бази, яка б регулювала визнання/правочинність електронних лоцманських квитанцій, наприклад для розгляду спав у суді тощо, вважаємо, що залишення такої прогресивної норми у Законопроекті можливе лише за умови, якщо право вибору опції на отримання лоцманської квитанції в електронному або паперовому вигляду буде імперативно закріплено </w:t>
      </w:r>
      <w:r w:rsidR="005F5B8B">
        <w:rPr>
          <w:rFonts w:ascii="Times New Roman" w:hAnsi="Times New Roman" w:cs="Times New Roman"/>
          <w:lang w:val="uk-UA"/>
        </w:rPr>
        <w:t xml:space="preserve">за капітаном судна. </w:t>
      </w:r>
    </w:p>
    <w:p w14:paraId="4CCAFF7B" w14:textId="77777777" w:rsidR="00E94543" w:rsidRPr="00012FBE" w:rsidRDefault="000F552F" w:rsidP="000F552F">
      <w:pPr>
        <w:tabs>
          <w:tab w:val="left" w:pos="851"/>
        </w:tabs>
        <w:spacing w:after="100" w:line="240" w:lineRule="auto"/>
        <w:ind w:firstLine="567"/>
        <w:jc w:val="both"/>
        <w:rPr>
          <w:rFonts w:ascii="Times New Roman" w:hAnsi="Times New Roman" w:cs="Times New Roman"/>
          <w:b/>
          <w:lang w:val="uk-UA"/>
        </w:rPr>
      </w:pPr>
      <w:r w:rsidRPr="00012FBE">
        <w:rPr>
          <w:rFonts w:ascii="Times New Roman" w:hAnsi="Times New Roman" w:cs="Times New Roman"/>
          <w:b/>
          <w:lang w:val="uk-UA"/>
        </w:rPr>
        <w:t>14.</w:t>
      </w:r>
      <w:r w:rsidR="00E94543" w:rsidRPr="00012FBE">
        <w:rPr>
          <w:rFonts w:ascii="Times New Roman" w:hAnsi="Times New Roman" w:cs="Times New Roman"/>
          <w:b/>
          <w:lang w:val="uk-UA"/>
        </w:rPr>
        <w:t xml:space="preserve">Щодо </w:t>
      </w:r>
      <w:proofErr w:type="spellStart"/>
      <w:r w:rsidR="00E94543" w:rsidRPr="00012FBE">
        <w:rPr>
          <w:rFonts w:ascii="Times New Roman" w:hAnsi="Times New Roman" w:cs="Times New Roman"/>
          <w:b/>
          <w:lang w:val="uk-UA"/>
        </w:rPr>
        <w:t>запропопонованих</w:t>
      </w:r>
      <w:proofErr w:type="spellEnd"/>
      <w:r w:rsidR="00E94543" w:rsidRPr="00012FBE">
        <w:rPr>
          <w:rFonts w:ascii="Times New Roman" w:hAnsi="Times New Roman" w:cs="Times New Roman"/>
          <w:b/>
          <w:lang w:val="uk-UA"/>
        </w:rPr>
        <w:t xml:space="preserve"> змін до ч.2 ст.1 Водного кодексу України та пп.2 ч.1 ст.1 </w:t>
      </w:r>
      <w:r w:rsidRPr="00012FBE">
        <w:rPr>
          <w:rFonts w:ascii="Times New Roman" w:hAnsi="Times New Roman" w:cs="Times New Roman"/>
          <w:b/>
          <w:lang w:val="uk-UA"/>
        </w:rPr>
        <w:t xml:space="preserve">ЗУ </w:t>
      </w:r>
      <w:r w:rsidR="00E94543" w:rsidRPr="00012FBE">
        <w:rPr>
          <w:rFonts w:ascii="Times New Roman" w:hAnsi="Times New Roman" w:cs="Times New Roman"/>
          <w:b/>
          <w:lang w:val="uk-UA"/>
        </w:rPr>
        <w:t>«Про морські порти України»</w:t>
      </w:r>
      <w:r w:rsidRPr="00012FBE">
        <w:rPr>
          <w:rFonts w:ascii="Times New Roman" w:hAnsi="Times New Roman" w:cs="Times New Roman"/>
          <w:b/>
          <w:lang w:val="uk-UA"/>
        </w:rPr>
        <w:t xml:space="preserve"> у редакції Законопроекту №7385</w:t>
      </w:r>
    </w:p>
    <w:p w14:paraId="22B7FE68" w14:textId="77777777" w:rsidR="00F25D50" w:rsidRDefault="000F552F" w:rsidP="00AB4837">
      <w:pPr>
        <w:tabs>
          <w:tab w:val="left" w:pos="851"/>
        </w:tabs>
        <w:spacing w:after="100" w:line="240" w:lineRule="auto"/>
        <w:ind w:firstLine="567"/>
        <w:jc w:val="both"/>
        <w:rPr>
          <w:rFonts w:ascii="Times New Roman" w:hAnsi="Times New Roman" w:cs="Times New Roman"/>
          <w:lang w:val="uk-UA"/>
        </w:rPr>
      </w:pPr>
      <w:r w:rsidRPr="00012FBE">
        <w:rPr>
          <w:rFonts w:ascii="Times New Roman" w:hAnsi="Times New Roman" w:cs="Times New Roman"/>
          <w:lang w:val="uk-UA"/>
        </w:rPr>
        <w:t>Експерти компаній-членів Палати вважають, що у випадку внесення змін до ч.</w:t>
      </w:r>
      <w:r w:rsidR="00AB4837" w:rsidRPr="00012FBE">
        <w:rPr>
          <w:rFonts w:ascii="Times New Roman" w:hAnsi="Times New Roman" w:cs="Times New Roman"/>
          <w:lang w:val="uk-UA"/>
        </w:rPr>
        <w:t xml:space="preserve">2 ст.1 Водного кодексу України та </w:t>
      </w:r>
      <w:proofErr w:type="spellStart"/>
      <w:r w:rsidR="00AB4837" w:rsidRPr="00012FBE">
        <w:rPr>
          <w:rFonts w:ascii="Times New Roman" w:hAnsi="Times New Roman" w:cs="Times New Roman"/>
          <w:lang w:val="uk-UA"/>
        </w:rPr>
        <w:t>пп</w:t>
      </w:r>
      <w:proofErr w:type="spellEnd"/>
      <w:r w:rsidR="00AB4837" w:rsidRPr="00012FBE">
        <w:rPr>
          <w:rFonts w:ascii="Times New Roman" w:hAnsi="Times New Roman" w:cs="Times New Roman"/>
          <w:lang w:val="uk-UA"/>
        </w:rPr>
        <w:t xml:space="preserve">. 2 ч.1 ст.1 ЗУ «Про морські порти України», </w:t>
      </w:r>
      <w:r w:rsidRPr="00012FBE">
        <w:rPr>
          <w:rFonts w:ascii="Times New Roman" w:hAnsi="Times New Roman" w:cs="Times New Roman"/>
          <w:lang w:val="uk-UA"/>
        </w:rPr>
        <w:t>а саме виключення слів «крім суднового ходу» призведе до безпідставного спр</w:t>
      </w:r>
      <w:r w:rsidR="00F25D50" w:rsidRPr="00012FBE">
        <w:rPr>
          <w:rFonts w:ascii="Times New Roman" w:hAnsi="Times New Roman" w:cs="Times New Roman"/>
          <w:lang w:val="uk-UA"/>
        </w:rPr>
        <w:t xml:space="preserve">авляння портових зборів </w:t>
      </w:r>
      <w:r w:rsidRPr="00012FBE">
        <w:rPr>
          <w:rFonts w:ascii="Times New Roman" w:hAnsi="Times New Roman" w:cs="Times New Roman"/>
          <w:lang w:val="uk-UA"/>
        </w:rPr>
        <w:t>з суден, які транзитом проходять акваторію морського порту, в першу чергу це стосується морських портів, які розташовані на Дн</w:t>
      </w:r>
      <w:r w:rsidR="00F25D50" w:rsidRPr="00012FBE">
        <w:rPr>
          <w:rFonts w:ascii="Times New Roman" w:hAnsi="Times New Roman" w:cs="Times New Roman"/>
          <w:lang w:val="uk-UA"/>
        </w:rPr>
        <w:t>іпрі, Південному Бузі та Дунаї.</w:t>
      </w:r>
      <w:r w:rsidR="00F25D50">
        <w:rPr>
          <w:rFonts w:ascii="Times New Roman" w:hAnsi="Times New Roman" w:cs="Times New Roman"/>
          <w:lang w:val="uk-UA"/>
        </w:rPr>
        <w:t xml:space="preserve"> </w:t>
      </w:r>
    </w:p>
    <w:p w14:paraId="07A7A4C4" w14:textId="77777777" w:rsidR="00F25D50" w:rsidRDefault="00F25D50" w:rsidP="00F25D50">
      <w:pPr>
        <w:tabs>
          <w:tab w:val="left" w:pos="851"/>
        </w:tabs>
        <w:spacing w:after="100" w:line="240" w:lineRule="auto"/>
        <w:ind w:firstLine="567"/>
        <w:jc w:val="both"/>
        <w:rPr>
          <w:rFonts w:ascii="Times New Roman" w:hAnsi="Times New Roman" w:cs="Times New Roman"/>
          <w:lang w:val="uk-UA"/>
        </w:rPr>
      </w:pPr>
    </w:p>
    <w:p w14:paraId="4568A388" w14:textId="77777777" w:rsidR="000F552F" w:rsidRPr="00F25D50" w:rsidRDefault="000F552F" w:rsidP="00F25D50">
      <w:pPr>
        <w:tabs>
          <w:tab w:val="left" w:pos="851"/>
        </w:tabs>
        <w:spacing w:after="100" w:line="240" w:lineRule="auto"/>
        <w:ind w:firstLine="567"/>
        <w:jc w:val="both"/>
        <w:rPr>
          <w:rFonts w:ascii="Times New Roman" w:hAnsi="Times New Roman" w:cs="Times New Roman"/>
          <w:lang w:val="uk-UA"/>
        </w:rPr>
      </w:pPr>
    </w:p>
    <w:sectPr w:rsidR="000F552F" w:rsidRPr="00F25D50" w:rsidSect="000953FC">
      <w:headerReference w:type="even" r:id="rId12"/>
      <w:headerReference w:type="default" r:id="rId13"/>
      <w:headerReference w:type="first" r:id="rId14"/>
      <w:pgSz w:w="11906" w:h="16838"/>
      <w:pgMar w:top="1412" w:right="851"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Lidiya Levitska" w:date="2018-03-16T11:24:00Z" w:initials="LL">
    <w:p w14:paraId="063AC190" w14:textId="77777777" w:rsidR="00923F78" w:rsidRDefault="00923F78" w:rsidP="00923F78">
      <w:pPr>
        <w:pStyle w:val="PlainText"/>
        <w:rPr>
          <w:lang w:val="ru-RU"/>
        </w:rPr>
      </w:pPr>
      <w:r>
        <w:rPr>
          <w:rStyle w:val="CommentReference"/>
        </w:rPr>
        <w:annotationRef/>
      </w:r>
      <w:r w:rsidR="00FA29EE">
        <w:rPr>
          <w:lang w:val="ru-RU"/>
        </w:rPr>
        <w:t>ООО Бруклин-Украина комментарий</w:t>
      </w:r>
      <w:proofErr w:type="gramStart"/>
      <w:r w:rsidR="00FA29EE">
        <w:rPr>
          <w:lang w:val="ru-RU"/>
        </w:rPr>
        <w:t xml:space="preserve">: </w:t>
      </w:r>
      <w:r>
        <w:rPr>
          <w:lang w:val="ru-RU"/>
        </w:rPr>
        <w:t>У</w:t>
      </w:r>
      <w:proofErr w:type="gramEnd"/>
      <w:r>
        <w:rPr>
          <w:lang w:val="ru-RU"/>
        </w:rPr>
        <w:t xml:space="preserve"> нас есть определенные сомнения в отношении формулировок пункта 9 этого </w:t>
      </w:r>
    </w:p>
    <w:p w14:paraId="172054E8" w14:textId="77777777" w:rsidR="00923F78" w:rsidRDefault="00923F78" w:rsidP="00923F78">
      <w:pPr>
        <w:pStyle w:val="PlainText"/>
        <w:rPr>
          <w:lang w:val="ru-RU"/>
        </w:rPr>
      </w:pPr>
      <w:r>
        <w:rPr>
          <w:lang w:val="ru-RU"/>
        </w:rPr>
        <w:t>письма (аренда причалов без конкурса).</w:t>
      </w:r>
    </w:p>
    <w:p w14:paraId="4E660679" w14:textId="77777777" w:rsidR="00923F78" w:rsidRDefault="00923F78" w:rsidP="00923F78">
      <w:pPr>
        <w:pStyle w:val="PlainText"/>
        <w:rPr>
          <w:lang w:val="ru-RU"/>
        </w:rPr>
      </w:pPr>
    </w:p>
    <w:p w14:paraId="3B1320A8" w14:textId="77777777" w:rsidR="00923F78" w:rsidRDefault="00923F78" w:rsidP="00923F78">
      <w:pPr>
        <w:pStyle w:val="PlainText"/>
        <w:rPr>
          <w:lang w:val="ru-RU"/>
        </w:rPr>
      </w:pPr>
      <w:r>
        <w:rPr>
          <w:lang w:val="ru-RU"/>
        </w:rPr>
        <w:t xml:space="preserve">Нам кажется не совсем правильным и справедливым тот подход, при котором </w:t>
      </w:r>
    </w:p>
    <w:p w14:paraId="67D8988F" w14:textId="77777777" w:rsidR="00923F78" w:rsidRDefault="00923F78" w:rsidP="00923F78">
      <w:pPr>
        <w:pStyle w:val="PlainText"/>
        <w:rPr>
          <w:lang w:val="ru-RU"/>
        </w:rPr>
      </w:pPr>
      <w:r>
        <w:rPr>
          <w:lang w:val="ru-RU"/>
        </w:rPr>
        <w:t xml:space="preserve">на арендатора причала будет возложена обязанность обеспечить доступ к </w:t>
      </w:r>
    </w:p>
    <w:p w14:paraId="7B618362" w14:textId="77777777" w:rsidR="00923F78" w:rsidRDefault="00923F78" w:rsidP="00923F78">
      <w:pPr>
        <w:pStyle w:val="PlainText"/>
        <w:rPr>
          <w:lang w:val="ru-RU"/>
        </w:rPr>
      </w:pPr>
      <w:r>
        <w:rPr>
          <w:lang w:val="ru-RU"/>
        </w:rPr>
        <w:t xml:space="preserve">причалу всем субъектам, которые имели право такого доступа до передачи </w:t>
      </w:r>
    </w:p>
    <w:p w14:paraId="66FA33D8" w14:textId="77777777" w:rsidR="00923F78" w:rsidRDefault="00923F78" w:rsidP="00923F78">
      <w:pPr>
        <w:pStyle w:val="PlainText"/>
        <w:rPr>
          <w:lang w:val="ru-RU"/>
        </w:rPr>
      </w:pPr>
      <w:r>
        <w:rPr>
          <w:lang w:val="ru-RU"/>
        </w:rPr>
        <w:t>причала в аренду, при чем на условиях, не хуже, чем у них были.</w:t>
      </w:r>
    </w:p>
    <w:p w14:paraId="27A3DF61" w14:textId="77777777" w:rsidR="00923F78" w:rsidRDefault="00923F78" w:rsidP="00923F78">
      <w:pPr>
        <w:pStyle w:val="PlainText"/>
        <w:rPr>
          <w:lang w:val="ru-RU"/>
        </w:rPr>
      </w:pPr>
    </w:p>
    <w:p w14:paraId="54BD5405" w14:textId="77777777" w:rsidR="00923F78" w:rsidRDefault="00923F78" w:rsidP="00923F78">
      <w:pPr>
        <w:pStyle w:val="PlainText"/>
        <w:rPr>
          <w:lang w:val="ru-RU"/>
        </w:rPr>
      </w:pPr>
      <w:r>
        <w:rPr>
          <w:lang w:val="ru-RU"/>
        </w:rPr>
        <w:t xml:space="preserve">Дело в том, что право доступа к причалу на сегодня подтверждается только </w:t>
      </w:r>
    </w:p>
    <w:p w14:paraId="7E4D1E1A" w14:textId="77777777" w:rsidR="00923F78" w:rsidRDefault="00923F78" w:rsidP="00923F78">
      <w:pPr>
        <w:pStyle w:val="PlainText"/>
        <w:rPr>
          <w:lang w:val="ru-RU"/>
        </w:rPr>
      </w:pPr>
      <w:r>
        <w:rPr>
          <w:lang w:val="ru-RU"/>
        </w:rPr>
        <w:t xml:space="preserve">договором доступа, который подписывается с АМПУ. При этом сегодня нет </w:t>
      </w:r>
    </w:p>
    <w:p w14:paraId="6F88C6ED" w14:textId="77777777" w:rsidR="00923F78" w:rsidRDefault="00923F78" w:rsidP="00923F78">
      <w:pPr>
        <w:pStyle w:val="PlainText"/>
        <w:rPr>
          <w:lang w:val="ru-RU"/>
        </w:rPr>
      </w:pPr>
      <w:r>
        <w:rPr>
          <w:lang w:val="ru-RU"/>
        </w:rPr>
        <w:t xml:space="preserve">никаких законодательных ограничений по подписанию такого договора, и в </w:t>
      </w:r>
    </w:p>
    <w:p w14:paraId="6D44591F" w14:textId="77777777" w:rsidR="00923F78" w:rsidRDefault="00923F78" w:rsidP="00923F78">
      <w:pPr>
        <w:pStyle w:val="PlainText"/>
        <w:rPr>
          <w:lang w:val="ru-RU"/>
        </w:rPr>
      </w:pPr>
      <w:r>
        <w:rPr>
          <w:lang w:val="ru-RU"/>
        </w:rPr>
        <w:t xml:space="preserve">теории АМПУ имеет право, или даже обязано, подписать такой договор с </w:t>
      </w:r>
    </w:p>
    <w:p w14:paraId="721BF12C" w14:textId="77777777" w:rsidR="00923F78" w:rsidRDefault="00923F78" w:rsidP="00923F78">
      <w:pPr>
        <w:pStyle w:val="PlainText"/>
        <w:rPr>
          <w:lang w:val="ru-RU"/>
        </w:rPr>
      </w:pPr>
      <w:r>
        <w:rPr>
          <w:lang w:val="ru-RU"/>
        </w:rPr>
        <w:t xml:space="preserve">каждым желающим, кто подал свою заявку на это (по принципу публичной </w:t>
      </w:r>
    </w:p>
    <w:p w14:paraId="35000904" w14:textId="77777777" w:rsidR="00923F78" w:rsidRDefault="00923F78" w:rsidP="00923F78">
      <w:pPr>
        <w:pStyle w:val="PlainText"/>
        <w:rPr>
          <w:lang w:val="ru-RU"/>
        </w:rPr>
      </w:pPr>
      <w:r>
        <w:rPr>
          <w:lang w:val="ru-RU"/>
        </w:rPr>
        <w:t>услуги, открытой для всех).</w:t>
      </w:r>
    </w:p>
    <w:p w14:paraId="5D66A4CF" w14:textId="77777777" w:rsidR="00923F78" w:rsidRDefault="00923F78" w:rsidP="00923F78">
      <w:pPr>
        <w:pStyle w:val="PlainText"/>
        <w:rPr>
          <w:lang w:val="ru-RU"/>
        </w:rPr>
      </w:pPr>
    </w:p>
    <w:p w14:paraId="45CD888B" w14:textId="77777777" w:rsidR="00923F78" w:rsidRDefault="00923F78" w:rsidP="00923F78">
      <w:pPr>
        <w:pStyle w:val="PlainText"/>
        <w:rPr>
          <w:lang w:val="ru-RU"/>
        </w:rPr>
      </w:pPr>
      <w:r>
        <w:rPr>
          <w:lang w:val="ru-RU"/>
        </w:rPr>
        <w:t xml:space="preserve">В итоге, такая формулировка создает хорошую почву для злоупотреблений, а </w:t>
      </w:r>
    </w:p>
    <w:p w14:paraId="78FC132F" w14:textId="77777777" w:rsidR="00923F78" w:rsidRDefault="00923F78" w:rsidP="00923F78">
      <w:pPr>
        <w:pStyle w:val="PlainText"/>
        <w:rPr>
          <w:lang w:val="ru-RU"/>
        </w:rPr>
      </w:pPr>
      <w:r>
        <w:rPr>
          <w:lang w:val="ru-RU"/>
        </w:rPr>
        <w:t xml:space="preserve">именно, та или иная компания, не перевалившая через причал ни единой </w:t>
      </w:r>
    </w:p>
    <w:p w14:paraId="7978F858" w14:textId="77777777" w:rsidR="00923F78" w:rsidRDefault="00923F78" w:rsidP="00923F78">
      <w:pPr>
        <w:pStyle w:val="PlainText"/>
        <w:rPr>
          <w:lang w:val="ru-RU"/>
        </w:rPr>
      </w:pPr>
      <w:r>
        <w:rPr>
          <w:lang w:val="ru-RU"/>
        </w:rPr>
        <w:t xml:space="preserve">тонны, может требовать у арендатора право доступа только лишь на том </w:t>
      </w:r>
    </w:p>
    <w:p w14:paraId="30DC34FE" w14:textId="77777777" w:rsidR="00923F78" w:rsidRDefault="00923F78" w:rsidP="00923F78">
      <w:pPr>
        <w:pStyle w:val="PlainText"/>
        <w:rPr>
          <w:lang w:val="ru-RU"/>
        </w:rPr>
      </w:pPr>
      <w:r>
        <w:rPr>
          <w:lang w:val="ru-RU"/>
        </w:rPr>
        <w:t xml:space="preserve">основании, что у них с АМПУ был подписан "нерабочий" договор доступа на </w:t>
      </w:r>
    </w:p>
    <w:p w14:paraId="0AE9B2D8" w14:textId="77777777" w:rsidR="00923F78" w:rsidRDefault="00923F78" w:rsidP="00923F78">
      <w:pPr>
        <w:pStyle w:val="PlainText"/>
        <w:rPr>
          <w:lang w:val="ru-RU"/>
        </w:rPr>
      </w:pPr>
      <w:r>
        <w:rPr>
          <w:lang w:val="ru-RU"/>
        </w:rPr>
        <w:t>этот причал, по которому не было заплачено ни единого цента.</w:t>
      </w:r>
    </w:p>
    <w:p w14:paraId="427EAF48" w14:textId="77777777" w:rsidR="00923F78" w:rsidRDefault="00923F78" w:rsidP="00923F78">
      <w:pPr>
        <w:pStyle w:val="PlainText"/>
        <w:rPr>
          <w:lang w:val="ru-RU"/>
        </w:rPr>
      </w:pPr>
    </w:p>
    <w:p w14:paraId="11173A72" w14:textId="77777777" w:rsidR="00923F78" w:rsidRDefault="00923F78" w:rsidP="00923F78">
      <w:pPr>
        <w:pStyle w:val="PlainText"/>
        <w:rPr>
          <w:lang w:val="ru-RU"/>
        </w:rPr>
      </w:pPr>
      <w:r>
        <w:rPr>
          <w:lang w:val="ru-RU"/>
        </w:rPr>
        <w:t xml:space="preserve">Полагаем, что это было бы несправедливым, и такую ситуацию надо бы </w:t>
      </w:r>
    </w:p>
    <w:p w14:paraId="4329E05C" w14:textId="77777777" w:rsidR="00923F78" w:rsidRDefault="00923F78" w:rsidP="00923F78">
      <w:pPr>
        <w:pStyle w:val="PlainText"/>
        <w:rPr>
          <w:lang w:val="ru-RU"/>
        </w:rPr>
      </w:pPr>
      <w:r>
        <w:rPr>
          <w:lang w:val="ru-RU"/>
        </w:rPr>
        <w:t xml:space="preserve">избежать. Каким образом? - тут надо продумать. Как вариант, </w:t>
      </w:r>
    </w:p>
    <w:p w14:paraId="3891050F" w14:textId="77777777" w:rsidR="00923F78" w:rsidRDefault="00923F78" w:rsidP="00923F78">
      <w:pPr>
        <w:pStyle w:val="PlainText"/>
        <w:rPr>
          <w:lang w:val="ru-RU"/>
        </w:rPr>
      </w:pPr>
      <w:r>
        <w:rPr>
          <w:lang w:val="ru-RU"/>
        </w:rPr>
        <w:t xml:space="preserve">предусматривать такой доступ только для тех операторов, которые до </w:t>
      </w:r>
    </w:p>
    <w:p w14:paraId="2E7BEFE9" w14:textId="77777777" w:rsidR="00923F78" w:rsidRDefault="00923F78" w:rsidP="00923F78">
      <w:pPr>
        <w:pStyle w:val="PlainText"/>
        <w:rPr>
          <w:lang w:val="ru-RU"/>
        </w:rPr>
      </w:pPr>
      <w:r>
        <w:rPr>
          <w:lang w:val="ru-RU"/>
        </w:rPr>
        <w:t>аренды реально переваливали грузы на данном причале.</w:t>
      </w:r>
    </w:p>
    <w:p w14:paraId="63AF80DA" w14:textId="77777777" w:rsidR="00923F78" w:rsidRDefault="00923F78" w:rsidP="00923F78">
      <w:pPr>
        <w:pStyle w:val="PlainText"/>
        <w:rPr>
          <w:lang w:val="ru-RU"/>
        </w:rPr>
      </w:pPr>
    </w:p>
    <w:p w14:paraId="5EEF28C6" w14:textId="77777777" w:rsidR="00923F78" w:rsidRDefault="00923F78" w:rsidP="00923F78">
      <w:pPr>
        <w:pStyle w:val="PlainText"/>
        <w:rPr>
          <w:lang w:val="ru-RU"/>
        </w:rPr>
      </w:pPr>
      <w:r>
        <w:rPr>
          <w:lang w:val="ru-RU"/>
        </w:rPr>
        <w:t xml:space="preserve">Смущает также норма о том, что условия доступа должна быть "не хуже, чем </w:t>
      </w:r>
    </w:p>
    <w:p w14:paraId="17FC1E41" w14:textId="77777777" w:rsidR="00923F78" w:rsidRDefault="00923F78" w:rsidP="00923F78">
      <w:pPr>
        <w:pStyle w:val="PlainText"/>
        <w:rPr>
          <w:lang w:val="ru-RU"/>
        </w:rPr>
      </w:pPr>
      <w:r>
        <w:rPr>
          <w:lang w:val="ru-RU"/>
        </w:rPr>
        <w:t xml:space="preserve">были до аренды". Ведь договор аренды может быть долгосрочным, </w:t>
      </w:r>
    </w:p>
    <w:p w14:paraId="3E2173C9" w14:textId="77777777" w:rsidR="00923F78" w:rsidRDefault="00923F78" w:rsidP="00923F78">
      <w:pPr>
        <w:pStyle w:val="PlainText"/>
        <w:rPr>
          <w:lang w:val="ru-RU"/>
        </w:rPr>
      </w:pPr>
      <w:r>
        <w:rPr>
          <w:lang w:val="ru-RU"/>
        </w:rPr>
        <w:t xml:space="preserve">коммерческие условия эксплуатации причала могут меняться (в частности, </w:t>
      </w:r>
    </w:p>
    <w:p w14:paraId="2463CD7F" w14:textId="77777777" w:rsidR="00923F78" w:rsidRDefault="00923F78" w:rsidP="00923F78">
      <w:pPr>
        <w:pStyle w:val="PlainText"/>
        <w:rPr>
          <w:lang w:val="ru-RU"/>
        </w:rPr>
      </w:pPr>
      <w:r>
        <w:rPr>
          <w:lang w:val="ru-RU"/>
        </w:rPr>
        <w:t xml:space="preserve">могут меняться и тарифы </w:t>
      </w:r>
      <w:proofErr w:type="spellStart"/>
      <w:r>
        <w:rPr>
          <w:lang w:val="ru-RU"/>
        </w:rPr>
        <w:t>Мининфраструктуры</w:t>
      </w:r>
      <w:proofErr w:type="spellEnd"/>
      <w:r>
        <w:rPr>
          <w:lang w:val="ru-RU"/>
        </w:rPr>
        <w:t xml:space="preserve">), а арендатор при этом будет </w:t>
      </w:r>
    </w:p>
    <w:p w14:paraId="23CF550F" w14:textId="77777777" w:rsidR="00923F78" w:rsidRDefault="00923F78" w:rsidP="00923F78">
      <w:pPr>
        <w:pStyle w:val="PlainText"/>
        <w:rPr>
          <w:lang w:val="ru-RU"/>
        </w:rPr>
      </w:pPr>
      <w:r>
        <w:rPr>
          <w:lang w:val="ru-RU"/>
        </w:rPr>
        <w:t xml:space="preserve">обязан в течение всего времени обеспечивать всем остальным доступ на </w:t>
      </w:r>
    </w:p>
    <w:p w14:paraId="63FEE4B5" w14:textId="77777777" w:rsidR="00923F78" w:rsidRDefault="00923F78" w:rsidP="00923F78">
      <w:pPr>
        <w:pStyle w:val="PlainText"/>
        <w:rPr>
          <w:lang w:val="ru-RU"/>
        </w:rPr>
      </w:pPr>
      <w:r>
        <w:rPr>
          <w:lang w:val="ru-RU"/>
        </w:rPr>
        <w:t>старых условиях. Это вопрос, по нашему мнению, тоже нуждается в доработке.</w:t>
      </w:r>
    </w:p>
    <w:p w14:paraId="4498DFCD" w14:textId="77777777" w:rsidR="00923F78" w:rsidRDefault="00923F78" w:rsidP="00923F78">
      <w:pPr>
        <w:pStyle w:val="PlainText"/>
        <w:rPr>
          <w:lang w:val="ru-RU"/>
        </w:rPr>
      </w:pPr>
    </w:p>
    <w:p w14:paraId="37CE9277" w14:textId="77777777" w:rsidR="00923F78" w:rsidRDefault="00923F78" w:rsidP="00923F78">
      <w:pPr>
        <w:pStyle w:val="PlainText"/>
        <w:rPr>
          <w:lang w:val="ru-RU"/>
        </w:rPr>
      </w:pPr>
      <w:r>
        <w:rPr>
          <w:lang w:val="ru-RU"/>
        </w:rPr>
        <w:t xml:space="preserve">Для того, чтобы сейчас не стопорить выход письма АСС в транспортный </w:t>
      </w:r>
    </w:p>
    <w:p w14:paraId="0AD5B4A7" w14:textId="77777777" w:rsidR="00923F78" w:rsidRDefault="00923F78" w:rsidP="00923F78">
      <w:pPr>
        <w:pStyle w:val="PlainText"/>
        <w:rPr>
          <w:lang w:val="ru-RU"/>
        </w:rPr>
      </w:pPr>
      <w:r>
        <w:rPr>
          <w:lang w:val="ru-RU"/>
        </w:rPr>
        <w:t xml:space="preserve">комитет, с остальными положениями которого мы полностью согласны, мы </w:t>
      </w:r>
    </w:p>
    <w:p w14:paraId="438020D7" w14:textId="77777777" w:rsidR="00923F78" w:rsidRDefault="00923F78" w:rsidP="00923F78">
      <w:pPr>
        <w:pStyle w:val="PlainText"/>
        <w:rPr>
          <w:lang w:val="ru-RU"/>
        </w:rPr>
      </w:pPr>
      <w:r>
        <w:rPr>
          <w:lang w:val="ru-RU"/>
        </w:rPr>
        <w:t xml:space="preserve">готовы согласовать такой вариант письма, но считаем правильным при </w:t>
      </w:r>
    </w:p>
    <w:p w14:paraId="2578BE76" w14:textId="77777777" w:rsidR="00923F78" w:rsidRDefault="00923F78" w:rsidP="00923F78">
      <w:pPr>
        <w:pStyle w:val="PlainText"/>
        <w:rPr>
          <w:lang w:val="ru-RU"/>
        </w:rPr>
      </w:pPr>
      <w:r>
        <w:rPr>
          <w:lang w:val="ru-RU"/>
        </w:rPr>
        <w:t xml:space="preserve">последующем обсуждении вопросов, связанных с данным законопроектом, </w:t>
      </w:r>
    </w:p>
    <w:p w14:paraId="242F6CFE" w14:textId="77777777" w:rsidR="00923F78" w:rsidRDefault="00923F78" w:rsidP="00923F78">
      <w:pPr>
        <w:pStyle w:val="PlainText"/>
        <w:rPr>
          <w:lang w:val="ru-RU"/>
        </w:rPr>
      </w:pPr>
      <w:r>
        <w:rPr>
          <w:lang w:val="ru-RU"/>
        </w:rPr>
        <w:t>вернуться к доработке статей, предусматривающих аренду причалов.</w:t>
      </w:r>
    </w:p>
    <w:p w14:paraId="4A75019F" w14:textId="77777777" w:rsidR="00923F78" w:rsidRDefault="00923F78" w:rsidP="00923F78">
      <w:pPr>
        <w:pStyle w:val="PlainText"/>
        <w:rPr>
          <w:lang w:val="ru-RU"/>
        </w:rPr>
      </w:pPr>
    </w:p>
    <w:p w14:paraId="05CC1731" w14:textId="77777777" w:rsidR="00923F78" w:rsidRDefault="00923F7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CC17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C1731" w16cid:durableId="1E562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99A4C" w14:textId="77777777" w:rsidR="00E91A6E" w:rsidRDefault="00E91A6E" w:rsidP="00341EBB">
      <w:pPr>
        <w:spacing w:after="0" w:line="240" w:lineRule="auto"/>
      </w:pPr>
      <w:r>
        <w:separator/>
      </w:r>
    </w:p>
  </w:endnote>
  <w:endnote w:type="continuationSeparator" w:id="0">
    <w:p w14:paraId="56310E02" w14:textId="77777777" w:rsidR="00E91A6E" w:rsidRDefault="00E91A6E" w:rsidP="0034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9C34" w14:textId="77777777" w:rsidR="00E91A6E" w:rsidRDefault="00E91A6E" w:rsidP="00341EBB">
      <w:pPr>
        <w:spacing w:after="0" w:line="240" w:lineRule="auto"/>
      </w:pPr>
      <w:r>
        <w:separator/>
      </w:r>
    </w:p>
  </w:footnote>
  <w:footnote w:type="continuationSeparator" w:id="0">
    <w:p w14:paraId="025805AB" w14:textId="77777777" w:rsidR="00E91A6E" w:rsidRDefault="00E91A6E" w:rsidP="00341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65C6E" w14:textId="77777777" w:rsidR="00197C36" w:rsidRDefault="00E91A6E">
    <w:pPr>
      <w:pStyle w:val="Header"/>
    </w:pPr>
    <w:r>
      <w:rPr>
        <w:noProof/>
      </w:rPr>
      <w:pict w14:anchorId="5AF533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5" o:spid="_x0000_s2050" type="#_x0000_t136" style="position:absolute;margin-left:0;margin-top:0;width:430.95pt;height:25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EB6D" w14:textId="77777777" w:rsidR="00197C36" w:rsidRDefault="00E91A6E">
    <w:pPr>
      <w:pStyle w:val="Header"/>
    </w:pPr>
    <w:r>
      <w:rPr>
        <w:noProof/>
      </w:rPr>
      <w:pict w14:anchorId="0BCDA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6" o:spid="_x0000_s2051" type="#_x0000_t136" style="position:absolute;margin-left:0;margin-top:0;width:430.95pt;height:25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C18C" w14:textId="77777777" w:rsidR="00197C36" w:rsidRDefault="00E91A6E">
    <w:pPr>
      <w:pStyle w:val="Header"/>
    </w:pPr>
    <w:r>
      <w:rPr>
        <w:noProof/>
      </w:rPr>
      <w:pict w14:anchorId="6CBB8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4" o:spid="_x0000_s2049" type="#_x0000_t136" style="position:absolute;margin-left:0;margin-top:0;width:430.95pt;height:25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9F8"/>
    <w:multiLevelType w:val="hybridMultilevel"/>
    <w:tmpl w:val="2AC6583A"/>
    <w:lvl w:ilvl="0" w:tplc="CFF80D4A">
      <w:start w:val="3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D6D53B4"/>
    <w:multiLevelType w:val="hybridMultilevel"/>
    <w:tmpl w:val="94E0E792"/>
    <w:lvl w:ilvl="0" w:tplc="6352BCF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0957B2"/>
    <w:multiLevelType w:val="hybridMultilevel"/>
    <w:tmpl w:val="D1926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47C0C"/>
    <w:multiLevelType w:val="hybridMultilevel"/>
    <w:tmpl w:val="FB9E6D48"/>
    <w:lvl w:ilvl="0" w:tplc="8A0C6452">
      <w:start w:val="1"/>
      <w:numFmt w:val="decimal"/>
      <w:lvlText w:val="%1)"/>
      <w:lvlJc w:val="left"/>
      <w:pPr>
        <w:ind w:left="941" w:hanging="585"/>
      </w:pPr>
      <w:rPr>
        <w:rFonts w:hint="default"/>
      </w:rPr>
    </w:lvl>
    <w:lvl w:ilvl="1" w:tplc="04220019" w:tentative="1">
      <w:start w:val="1"/>
      <w:numFmt w:val="lowerLetter"/>
      <w:lvlText w:val="%2."/>
      <w:lvlJc w:val="left"/>
      <w:pPr>
        <w:ind w:left="1436" w:hanging="360"/>
      </w:pPr>
    </w:lvl>
    <w:lvl w:ilvl="2" w:tplc="0422001B" w:tentative="1">
      <w:start w:val="1"/>
      <w:numFmt w:val="lowerRoman"/>
      <w:lvlText w:val="%3."/>
      <w:lvlJc w:val="right"/>
      <w:pPr>
        <w:ind w:left="2156" w:hanging="180"/>
      </w:pPr>
    </w:lvl>
    <w:lvl w:ilvl="3" w:tplc="0422000F" w:tentative="1">
      <w:start w:val="1"/>
      <w:numFmt w:val="decimal"/>
      <w:lvlText w:val="%4."/>
      <w:lvlJc w:val="left"/>
      <w:pPr>
        <w:ind w:left="2876" w:hanging="360"/>
      </w:pPr>
    </w:lvl>
    <w:lvl w:ilvl="4" w:tplc="04220019" w:tentative="1">
      <w:start w:val="1"/>
      <w:numFmt w:val="lowerLetter"/>
      <w:lvlText w:val="%5."/>
      <w:lvlJc w:val="left"/>
      <w:pPr>
        <w:ind w:left="3596" w:hanging="360"/>
      </w:pPr>
    </w:lvl>
    <w:lvl w:ilvl="5" w:tplc="0422001B" w:tentative="1">
      <w:start w:val="1"/>
      <w:numFmt w:val="lowerRoman"/>
      <w:lvlText w:val="%6."/>
      <w:lvlJc w:val="right"/>
      <w:pPr>
        <w:ind w:left="4316" w:hanging="180"/>
      </w:pPr>
    </w:lvl>
    <w:lvl w:ilvl="6" w:tplc="0422000F" w:tentative="1">
      <w:start w:val="1"/>
      <w:numFmt w:val="decimal"/>
      <w:lvlText w:val="%7."/>
      <w:lvlJc w:val="left"/>
      <w:pPr>
        <w:ind w:left="5036" w:hanging="360"/>
      </w:pPr>
    </w:lvl>
    <w:lvl w:ilvl="7" w:tplc="04220019" w:tentative="1">
      <w:start w:val="1"/>
      <w:numFmt w:val="lowerLetter"/>
      <w:lvlText w:val="%8."/>
      <w:lvlJc w:val="left"/>
      <w:pPr>
        <w:ind w:left="5756" w:hanging="360"/>
      </w:pPr>
    </w:lvl>
    <w:lvl w:ilvl="8" w:tplc="0422001B" w:tentative="1">
      <w:start w:val="1"/>
      <w:numFmt w:val="lowerRoman"/>
      <w:lvlText w:val="%9."/>
      <w:lvlJc w:val="right"/>
      <w:pPr>
        <w:ind w:left="6476" w:hanging="180"/>
      </w:pPr>
    </w:lvl>
  </w:abstractNum>
  <w:abstractNum w:abstractNumId="4" w15:restartNumberingAfterBreak="0">
    <w:nsid w:val="137363C9"/>
    <w:multiLevelType w:val="hybridMultilevel"/>
    <w:tmpl w:val="9D72C74C"/>
    <w:lvl w:ilvl="0" w:tplc="28C6B2B6">
      <w:start w:val="4"/>
      <w:numFmt w:val="bullet"/>
      <w:lvlText w:val="-"/>
      <w:lvlJc w:val="left"/>
      <w:pPr>
        <w:ind w:left="806" w:hanging="360"/>
      </w:pPr>
      <w:rPr>
        <w:rFonts w:ascii="Times New Roman" w:eastAsiaTheme="minorHAnsi" w:hAnsi="Times New Roman" w:cs="Times New Roman"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5" w15:restartNumberingAfterBreak="0">
    <w:nsid w:val="20092E34"/>
    <w:multiLevelType w:val="hybridMultilevel"/>
    <w:tmpl w:val="4D704586"/>
    <w:lvl w:ilvl="0" w:tplc="9BFCC0A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15:restartNumberingAfterBreak="0">
    <w:nsid w:val="36FC318E"/>
    <w:multiLevelType w:val="hybridMultilevel"/>
    <w:tmpl w:val="5A3AD294"/>
    <w:lvl w:ilvl="0" w:tplc="868C293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122C34"/>
    <w:multiLevelType w:val="hybridMultilevel"/>
    <w:tmpl w:val="5F1049B2"/>
    <w:lvl w:ilvl="0" w:tplc="AB08F28A">
      <w:start w:val="2"/>
      <w:numFmt w:val="bullet"/>
      <w:lvlText w:val="-"/>
      <w:lvlJc w:val="left"/>
      <w:pPr>
        <w:ind w:left="806" w:hanging="360"/>
      </w:pPr>
      <w:rPr>
        <w:rFonts w:ascii="Times New Roman" w:eastAsiaTheme="minorHAnsi" w:hAnsi="Times New Roman" w:cs="Times New Roman"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8" w15:restartNumberingAfterBreak="0">
    <w:nsid w:val="4F651DCD"/>
    <w:multiLevelType w:val="hybridMultilevel"/>
    <w:tmpl w:val="7C64AB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02602DA"/>
    <w:multiLevelType w:val="hybridMultilevel"/>
    <w:tmpl w:val="38A8EBFA"/>
    <w:lvl w:ilvl="0" w:tplc="48EC13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62CED"/>
    <w:multiLevelType w:val="hybridMultilevel"/>
    <w:tmpl w:val="97AAC324"/>
    <w:lvl w:ilvl="0" w:tplc="D5362BE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1832BA"/>
    <w:multiLevelType w:val="hybridMultilevel"/>
    <w:tmpl w:val="94E800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971742"/>
    <w:multiLevelType w:val="hybridMultilevel"/>
    <w:tmpl w:val="A5289C5C"/>
    <w:lvl w:ilvl="0" w:tplc="1F4ABA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882A18"/>
    <w:multiLevelType w:val="hybridMultilevel"/>
    <w:tmpl w:val="64C43DD0"/>
    <w:lvl w:ilvl="0" w:tplc="089465D8">
      <w:start w:val="1"/>
      <w:numFmt w:val="decimal"/>
      <w:lvlText w:val="%1."/>
      <w:lvlJc w:val="left"/>
      <w:pPr>
        <w:ind w:left="1170" w:hanging="81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38A6267"/>
    <w:multiLevelType w:val="hybridMultilevel"/>
    <w:tmpl w:val="B04A9892"/>
    <w:lvl w:ilvl="0" w:tplc="2BDAA55E">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1A6CA5"/>
    <w:multiLevelType w:val="hybridMultilevel"/>
    <w:tmpl w:val="F66C1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55A6E80"/>
    <w:multiLevelType w:val="hybridMultilevel"/>
    <w:tmpl w:val="86ECAF42"/>
    <w:lvl w:ilvl="0" w:tplc="B74A1D1E">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7" w15:restartNumberingAfterBreak="0">
    <w:nsid w:val="73775E69"/>
    <w:multiLevelType w:val="hybridMultilevel"/>
    <w:tmpl w:val="41D281F2"/>
    <w:lvl w:ilvl="0" w:tplc="2BDAA55E">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6"/>
  </w:num>
  <w:num w:numId="5">
    <w:abstractNumId w:val="15"/>
  </w:num>
  <w:num w:numId="6">
    <w:abstractNumId w:val="14"/>
  </w:num>
  <w:num w:numId="7">
    <w:abstractNumId w:val="2"/>
  </w:num>
  <w:num w:numId="8">
    <w:abstractNumId w:val="17"/>
  </w:num>
  <w:num w:numId="9">
    <w:abstractNumId w:val="9"/>
  </w:num>
  <w:num w:numId="10">
    <w:abstractNumId w:val="12"/>
  </w:num>
  <w:num w:numId="11">
    <w:abstractNumId w:val="4"/>
  </w:num>
  <w:num w:numId="12">
    <w:abstractNumId w:val="7"/>
  </w:num>
  <w:num w:numId="13">
    <w:abstractNumId w:val="8"/>
  </w:num>
  <w:num w:numId="14">
    <w:abstractNumId w:val="11"/>
  </w:num>
  <w:num w:numId="15">
    <w:abstractNumId w:val="13"/>
  </w:num>
  <w:num w:numId="16">
    <w:abstractNumId w:val="5"/>
  </w:num>
  <w:num w:numId="17">
    <w:abstractNumId w:val="0"/>
  </w:num>
  <w:num w:numId="18">
    <w:abstractNumId w:val="16"/>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diya Levitska">
    <w15:presenceInfo w15:providerId="AD" w15:userId="S-1-5-21-2512630124-3161241473-1644722716-24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2EE"/>
    <w:rsid w:val="000056D3"/>
    <w:rsid w:val="00012FBE"/>
    <w:rsid w:val="0001389F"/>
    <w:rsid w:val="00033900"/>
    <w:rsid w:val="00044510"/>
    <w:rsid w:val="000476B4"/>
    <w:rsid w:val="000547D8"/>
    <w:rsid w:val="00055FC6"/>
    <w:rsid w:val="00057788"/>
    <w:rsid w:val="00063915"/>
    <w:rsid w:val="000723EE"/>
    <w:rsid w:val="00077365"/>
    <w:rsid w:val="00082B4D"/>
    <w:rsid w:val="000953FC"/>
    <w:rsid w:val="000962B5"/>
    <w:rsid w:val="00096A20"/>
    <w:rsid w:val="00097E6C"/>
    <w:rsid w:val="000A3D4C"/>
    <w:rsid w:val="000D2EAB"/>
    <w:rsid w:val="000E1EFC"/>
    <w:rsid w:val="000E2EC7"/>
    <w:rsid w:val="000E2FED"/>
    <w:rsid w:val="000E42D8"/>
    <w:rsid w:val="000E4DA4"/>
    <w:rsid w:val="000E5FA4"/>
    <w:rsid w:val="000F1DED"/>
    <w:rsid w:val="000F31E2"/>
    <w:rsid w:val="000F3B39"/>
    <w:rsid w:val="000F552F"/>
    <w:rsid w:val="000F7D7B"/>
    <w:rsid w:val="00112487"/>
    <w:rsid w:val="00115815"/>
    <w:rsid w:val="00116007"/>
    <w:rsid w:val="0012332C"/>
    <w:rsid w:val="0013029A"/>
    <w:rsid w:val="00132250"/>
    <w:rsid w:val="00134B97"/>
    <w:rsid w:val="001358B2"/>
    <w:rsid w:val="00140C5C"/>
    <w:rsid w:val="001452C2"/>
    <w:rsid w:val="00146F54"/>
    <w:rsid w:val="00153898"/>
    <w:rsid w:val="0017352D"/>
    <w:rsid w:val="0017692B"/>
    <w:rsid w:val="00196D8E"/>
    <w:rsid w:val="00197C36"/>
    <w:rsid w:val="00197FE3"/>
    <w:rsid w:val="001A063B"/>
    <w:rsid w:val="001A0B1D"/>
    <w:rsid w:val="001A3A22"/>
    <w:rsid w:val="001A4043"/>
    <w:rsid w:val="001A65C7"/>
    <w:rsid w:val="001B7F53"/>
    <w:rsid w:val="001C1837"/>
    <w:rsid w:val="001C7432"/>
    <w:rsid w:val="001D496D"/>
    <w:rsid w:val="001E2774"/>
    <w:rsid w:val="001F088D"/>
    <w:rsid w:val="001F242A"/>
    <w:rsid w:val="001F4897"/>
    <w:rsid w:val="001F6BD6"/>
    <w:rsid w:val="002024C5"/>
    <w:rsid w:val="00210E41"/>
    <w:rsid w:val="00213103"/>
    <w:rsid w:val="00214AE7"/>
    <w:rsid w:val="00216B1F"/>
    <w:rsid w:val="002402C0"/>
    <w:rsid w:val="00242E03"/>
    <w:rsid w:val="002445B0"/>
    <w:rsid w:val="00250430"/>
    <w:rsid w:val="0025756B"/>
    <w:rsid w:val="00260039"/>
    <w:rsid w:val="002727A3"/>
    <w:rsid w:val="00276626"/>
    <w:rsid w:val="00294782"/>
    <w:rsid w:val="0029605F"/>
    <w:rsid w:val="00297DC6"/>
    <w:rsid w:val="002A5F6C"/>
    <w:rsid w:val="002B04FD"/>
    <w:rsid w:val="002C6678"/>
    <w:rsid w:val="002D5C99"/>
    <w:rsid w:val="002F3BE2"/>
    <w:rsid w:val="002F624C"/>
    <w:rsid w:val="00302CAD"/>
    <w:rsid w:val="00305674"/>
    <w:rsid w:val="003073F4"/>
    <w:rsid w:val="00307D45"/>
    <w:rsid w:val="00310A23"/>
    <w:rsid w:val="00313CD6"/>
    <w:rsid w:val="0031532E"/>
    <w:rsid w:val="003248DE"/>
    <w:rsid w:val="00341D77"/>
    <w:rsid w:val="00341EBB"/>
    <w:rsid w:val="003431B5"/>
    <w:rsid w:val="00345C22"/>
    <w:rsid w:val="0035303F"/>
    <w:rsid w:val="0035326A"/>
    <w:rsid w:val="003645B8"/>
    <w:rsid w:val="003735BC"/>
    <w:rsid w:val="00380D43"/>
    <w:rsid w:val="00391838"/>
    <w:rsid w:val="00393DB8"/>
    <w:rsid w:val="003A12EA"/>
    <w:rsid w:val="003A300C"/>
    <w:rsid w:val="003C20AF"/>
    <w:rsid w:val="003C2DC8"/>
    <w:rsid w:val="003D0480"/>
    <w:rsid w:val="003D6190"/>
    <w:rsid w:val="003E1C5A"/>
    <w:rsid w:val="004149DE"/>
    <w:rsid w:val="004248A4"/>
    <w:rsid w:val="00436695"/>
    <w:rsid w:val="00437C63"/>
    <w:rsid w:val="004463BE"/>
    <w:rsid w:val="00450AC1"/>
    <w:rsid w:val="00464C46"/>
    <w:rsid w:val="00473A4C"/>
    <w:rsid w:val="00484436"/>
    <w:rsid w:val="004C2DE7"/>
    <w:rsid w:val="004C5738"/>
    <w:rsid w:val="004C624A"/>
    <w:rsid w:val="004C7680"/>
    <w:rsid w:val="004D0B31"/>
    <w:rsid w:val="004D2886"/>
    <w:rsid w:val="004E40AD"/>
    <w:rsid w:val="004F1285"/>
    <w:rsid w:val="004F2E5B"/>
    <w:rsid w:val="00500638"/>
    <w:rsid w:val="00503C6B"/>
    <w:rsid w:val="00534792"/>
    <w:rsid w:val="00535F57"/>
    <w:rsid w:val="00536B80"/>
    <w:rsid w:val="005433BA"/>
    <w:rsid w:val="00543FB7"/>
    <w:rsid w:val="00551001"/>
    <w:rsid w:val="00551872"/>
    <w:rsid w:val="00560605"/>
    <w:rsid w:val="00560CF4"/>
    <w:rsid w:val="00560FE9"/>
    <w:rsid w:val="00561551"/>
    <w:rsid w:val="005640FE"/>
    <w:rsid w:val="005666B8"/>
    <w:rsid w:val="0057553F"/>
    <w:rsid w:val="0058251C"/>
    <w:rsid w:val="00583416"/>
    <w:rsid w:val="005957D2"/>
    <w:rsid w:val="005B5214"/>
    <w:rsid w:val="005C6975"/>
    <w:rsid w:val="005D1AE1"/>
    <w:rsid w:val="005E1673"/>
    <w:rsid w:val="005F03CA"/>
    <w:rsid w:val="005F396D"/>
    <w:rsid w:val="005F41CA"/>
    <w:rsid w:val="005F5B8B"/>
    <w:rsid w:val="005F74DF"/>
    <w:rsid w:val="00600BFB"/>
    <w:rsid w:val="0060176D"/>
    <w:rsid w:val="00614B17"/>
    <w:rsid w:val="00621897"/>
    <w:rsid w:val="00637031"/>
    <w:rsid w:val="006426ED"/>
    <w:rsid w:val="0066096C"/>
    <w:rsid w:val="00671D83"/>
    <w:rsid w:val="00673686"/>
    <w:rsid w:val="0068025F"/>
    <w:rsid w:val="00684C00"/>
    <w:rsid w:val="00685FC5"/>
    <w:rsid w:val="0069624F"/>
    <w:rsid w:val="00696DDC"/>
    <w:rsid w:val="006A38DD"/>
    <w:rsid w:val="006B7224"/>
    <w:rsid w:val="006F0869"/>
    <w:rsid w:val="006F2821"/>
    <w:rsid w:val="006F3881"/>
    <w:rsid w:val="006F7B6A"/>
    <w:rsid w:val="00715613"/>
    <w:rsid w:val="00717906"/>
    <w:rsid w:val="00725796"/>
    <w:rsid w:val="007441F6"/>
    <w:rsid w:val="00751574"/>
    <w:rsid w:val="00754673"/>
    <w:rsid w:val="007744CC"/>
    <w:rsid w:val="0077589A"/>
    <w:rsid w:val="007860AA"/>
    <w:rsid w:val="00792857"/>
    <w:rsid w:val="00797486"/>
    <w:rsid w:val="007A1AB8"/>
    <w:rsid w:val="007B1534"/>
    <w:rsid w:val="007B1953"/>
    <w:rsid w:val="007E5C0E"/>
    <w:rsid w:val="007E5E96"/>
    <w:rsid w:val="007F0070"/>
    <w:rsid w:val="007F04AF"/>
    <w:rsid w:val="007F0BFE"/>
    <w:rsid w:val="00811B7F"/>
    <w:rsid w:val="008228BF"/>
    <w:rsid w:val="00834982"/>
    <w:rsid w:val="00834F34"/>
    <w:rsid w:val="00837723"/>
    <w:rsid w:val="00841E97"/>
    <w:rsid w:val="0084773D"/>
    <w:rsid w:val="00853745"/>
    <w:rsid w:val="008537DA"/>
    <w:rsid w:val="008740B5"/>
    <w:rsid w:val="008903DC"/>
    <w:rsid w:val="008B68CC"/>
    <w:rsid w:val="008C09FC"/>
    <w:rsid w:val="008D6100"/>
    <w:rsid w:val="008F1973"/>
    <w:rsid w:val="009002F0"/>
    <w:rsid w:val="00912E0C"/>
    <w:rsid w:val="00922D5E"/>
    <w:rsid w:val="00923F78"/>
    <w:rsid w:val="009260CB"/>
    <w:rsid w:val="009377EB"/>
    <w:rsid w:val="00951349"/>
    <w:rsid w:val="009649C9"/>
    <w:rsid w:val="00970AE7"/>
    <w:rsid w:val="009861DC"/>
    <w:rsid w:val="00993259"/>
    <w:rsid w:val="00993B15"/>
    <w:rsid w:val="00995E69"/>
    <w:rsid w:val="009B46B2"/>
    <w:rsid w:val="009C0B28"/>
    <w:rsid w:val="009C4718"/>
    <w:rsid w:val="009D2663"/>
    <w:rsid w:val="009D6BBB"/>
    <w:rsid w:val="009E3A87"/>
    <w:rsid w:val="009E5ED2"/>
    <w:rsid w:val="009F4F38"/>
    <w:rsid w:val="009F566C"/>
    <w:rsid w:val="00A01898"/>
    <w:rsid w:val="00A02076"/>
    <w:rsid w:val="00A04C04"/>
    <w:rsid w:val="00A25FFE"/>
    <w:rsid w:val="00A26663"/>
    <w:rsid w:val="00A3368A"/>
    <w:rsid w:val="00A61C90"/>
    <w:rsid w:val="00A622BE"/>
    <w:rsid w:val="00A70E4D"/>
    <w:rsid w:val="00A8111A"/>
    <w:rsid w:val="00A861E4"/>
    <w:rsid w:val="00A90A55"/>
    <w:rsid w:val="00A97103"/>
    <w:rsid w:val="00AA19F1"/>
    <w:rsid w:val="00AA72B3"/>
    <w:rsid w:val="00AB4837"/>
    <w:rsid w:val="00AB5752"/>
    <w:rsid w:val="00AB620E"/>
    <w:rsid w:val="00AC4A2E"/>
    <w:rsid w:val="00AE09E7"/>
    <w:rsid w:val="00AF4589"/>
    <w:rsid w:val="00B04DD0"/>
    <w:rsid w:val="00B251D3"/>
    <w:rsid w:val="00B34154"/>
    <w:rsid w:val="00B4364C"/>
    <w:rsid w:val="00B43797"/>
    <w:rsid w:val="00B448E2"/>
    <w:rsid w:val="00B51C6F"/>
    <w:rsid w:val="00B5516D"/>
    <w:rsid w:val="00B570D2"/>
    <w:rsid w:val="00B6160B"/>
    <w:rsid w:val="00B62D5F"/>
    <w:rsid w:val="00B7070D"/>
    <w:rsid w:val="00B86EF1"/>
    <w:rsid w:val="00BA4769"/>
    <w:rsid w:val="00BA5810"/>
    <w:rsid w:val="00BB0F37"/>
    <w:rsid w:val="00BB3719"/>
    <w:rsid w:val="00BC43C1"/>
    <w:rsid w:val="00BE0306"/>
    <w:rsid w:val="00BE2879"/>
    <w:rsid w:val="00BE2D6A"/>
    <w:rsid w:val="00BE5A8F"/>
    <w:rsid w:val="00BF111D"/>
    <w:rsid w:val="00BF3D5C"/>
    <w:rsid w:val="00BF4CBB"/>
    <w:rsid w:val="00BF645A"/>
    <w:rsid w:val="00BF6AC5"/>
    <w:rsid w:val="00C1091F"/>
    <w:rsid w:val="00C15A94"/>
    <w:rsid w:val="00C2749A"/>
    <w:rsid w:val="00C35C3C"/>
    <w:rsid w:val="00C45B5E"/>
    <w:rsid w:val="00C4666F"/>
    <w:rsid w:val="00C50167"/>
    <w:rsid w:val="00C55C29"/>
    <w:rsid w:val="00C63AF9"/>
    <w:rsid w:val="00C63FAD"/>
    <w:rsid w:val="00C70B4D"/>
    <w:rsid w:val="00C73CC9"/>
    <w:rsid w:val="00C80226"/>
    <w:rsid w:val="00C81D7A"/>
    <w:rsid w:val="00C8252D"/>
    <w:rsid w:val="00C84DB8"/>
    <w:rsid w:val="00C95B31"/>
    <w:rsid w:val="00CA1E95"/>
    <w:rsid w:val="00CA385B"/>
    <w:rsid w:val="00CB38BE"/>
    <w:rsid w:val="00CB4843"/>
    <w:rsid w:val="00CB6B7A"/>
    <w:rsid w:val="00CC0D15"/>
    <w:rsid w:val="00CC7046"/>
    <w:rsid w:val="00CD2A3B"/>
    <w:rsid w:val="00CD7505"/>
    <w:rsid w:val="00CE1C22"/>
    <w:rsid w:val="00CE2DA6"/>
    <w:rsid w:val="00CE4035"/>
    <w:rsid w:val="00CF0CC1"/>
    <w:rsid w:val="00CF174B"/>
    <w:rsid w:val="00CF1896"/>
    <w:rsid w:val="00D003D6"/>
    <w:rsid w:val="00D02CCB"/>
    <w:rsid w:val="00D02F9D"/>
    <w:rsid w:val="00D101D5"/>
    <w:rsid w:val="00D11B7B"/>
    <w:rsid w:val="00D12393"/>
    <w:rsid w:val="00D12A44"/>
    <w:rsid w:val="00D1506F"/>
    <w:rsid w:val="00D23016"/>
    <w:rsid w:val="00D30F73"/>
    <w:rsid w:val="00D33CD8"/>
    <w:rsid w:val="00D434BF"/>
    <w:rsid w:val="00D653D2"/>
    <w:rsid w:val="00D71555"/>
    <w:rsid w:val="00D744CC"/>
    <w:rsid w:val="00D80782"/>
    <w:rsid w:val="00D918A4"/>
    <w:rsid w:val="00DA6A85"/>
    <w:rsid w:val="00DA7992"/>
    <w:rsid w:val="00DB7F4A"/>
    <w:rsid w:val="00DC0230"/>
    <w:rsid w:val="00DE6DAC"/>
    <w:rsid w:val="00DF3A09"/>
    <w:rsid w:val="00DF68EE"/>
    <w:rsid w:val="00E00C0B"/>
    <w:rsid w:val="00E033A8"/>
    <w:rsid w:val="00E0636B"/>
    <w:rsid w:val="00E118AE"/>
    <w:rsid w:val="00E128B3"/>
    <w:rsid w:val="00E131EC"/>
    <w:rsid w:val="00E249E5"/>
    <w:rsid w:val="00E3180A"/>
    <w:rsid w:val="00E37B0A"/>
    <w:rsid w:val="00E41725"/>
    <w:rsid w:val="00E46086"/>
    <w:rsid w:val="00E51424"/>
    <w:rsid w:val="00E649F9"/>
    <w:rsid w:val="00E66864"/>
    <w:rsid w:val="00E6742B"/>
    <w:rsid w:val="00E7703F"/>
    <w:rsid w:val="00E809A9"/>
    <w:rsid w:val="00E80A29"/>
    <w:rsid w:val="00E84AA6"/>
    <w:rsid w:val="00E91A6E"/>
    <w:rsid w:val="00E94543"/>
    <w:rsid w:val="00EA5FD6"/>
    <w:rsid w:val="00EA6BD6"/>
    <w:rsid w:val="00EB38BC"/>
    <w:rsid w:val="00EB60FD"/>
    <w:rsid w:val="00EC6399"/>
    <w:rsid w:val="00ED2128"/>
    <w:rsid w:val="00ED7073"/>
    <w:rsid w:val="00ED7FA6"/>
    <w:rsid w:val="00EE3D85"/>
    <w:rsid w:val="00F072EE"/>
    <w:rsid w:val="00F1448F"/>
    <w:rsid w:val="00F25D50"/>
    <w:rsid w:val="00F35AF7"/>
    <w:rsid w:val="00F47BDA"/>
    <w:rsid w:val="00F52C69"/>
    <w:rsid w:val="00F5308B"/>
    <w:rsid w:val="00F67710"/>
    <w:rsid w:val="00F72292"/>
    <w:rsid w:val="00F7255B"/>
    <w:rsid w:val="00F7693D"/>
    <w:rsid w:val="00F809D4"/>
    <w:rsid w:val="00F91527"/>
    <w:rsid w:val="00FA29EE"/>
    <w:rsid w:val="00FB2FFE"/>
    <w:rsid w:val="00FB4AB3"/>
    <w:rsid w:val="00FB547C"/>
    <w:rsid w:val="00FC0774"/>
    <w:rsid w:val="00FC17C9"/>
    <w:rsid w:val="00FD100B"/>
    <w:rsid w:val="00FD3D27"/>
    <w:rsid w:val="00FD6417"/>
    <w:rsid w:val="00FE5C9A"/>
    <w:rsid w:val="00FE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291BF4"/>
  <w15:docId w15:val="{2326B7F0-D241-4586-B9C2-52FF41AB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E3D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EE"/>
    <w:pPr>
      <w:spacing w:line="256" w:lineRule="auto"/>
      <w:ind w:left="720"/>
      <w:contextualSpacing/>
    </w:pPr>
  </w:style>
  <w:style w:type="paragraph" w:styleId="Header">
    <w:name w:val="header"/>
    <w:basedOn w:val="Normal"/>
    <w:link w:val="HeaderChar"/>
    <w:uiPriority w:val="99"/>
    <w:unhideWhenUsed/>
    <w:rsid w:val="00341E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1EBB"/>
  </w:style>
  <w:style w:type="paragraph" w:styleId="Footer">
    <w:name w:val="footer"/>
    <w:basedOn w:val="Normal"/>
    <w:link w:val="FooterChar"/>
    <w:uiPriority w:val="99"/>
    <w:unhideWhenUsed/>
    <w:rsid w:val="00341EB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41EBB"/>
  </w:style>
  <w:style w:type="paragraph" w:styleId="BalloonText">
    <w:name w:val="Balloon Text"/>
    <w:basedOn w:val="Normal"/>
    <w:link w:val="BalloonTextChar"/>
    <w:uiPriority w:val="99"/>
    <w:semiHidden/>
    <w:unhideWhenUsed/>
    <w:rsid w:val="00E0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6B"/>
    <w:rPr>
      <w:rFonts w:ascii="Tahoma" w:hAnsi="Tahoma" w:cs="Tahoma"/>
      <w:sz w:val="16"/>
      <w:szCs w:val="16"/>
    </w:rPr>
  </w:style>
  <w:style w:type="character" w:customStyle="1" w:styleId="hps">
    <w:name w:val="hps"/>
    <w:basedOn w:val="DefaultParagraphFont"/>
    <w:rsid w:val="00ED7FA6"/>
  </w:style>
  <w:style w:type="paragraph" w:customStyle="1" w:styleId="rvps2">
    <w:name w:val="rvps2"/>
    <w:basedOn w:val="Normal"/>
    <w:rsid w:val="00ED7F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DefaultParagraphFont"/>
    <w:rsid w:val="00ED7FA6"/>
  </w:style>
  <w:style w:type="paragraph" w:customStyle="1" w:styleId="a">
    <w:name w:val="Знак"/>
    <w:basedOn w:val="Normal"/>
    <w:rsid w:val="00ED7FA6"/>
    <w:pPr>
      <w:spacing w:after="0" w:line="240" w:lineRule="auto"/>
    </w:pPr>
    <w:rPr>
      <w:rFonts w:ascii="Verdana" w:eastAsia="Times New Roman" w:hAnsi="Verdana" w:cs="Verdana"/>
      <w:sz w:val="20"/>
      <w:szCs w:val="20"/>
      <w:lang w:val="en-US"/>
    </w:rPr>
  </w:style>
  <w:style w:type="paragraph" w:styleId="NormalWeb">
    <w:name w:val="Normal (Web)"/>
    <w:basedOn w:val="Normal"/>
    <w:uiPriority w:val="99"/>
    <w:unhideWhenUsed/>
    <w:rsid w:val="00B04DD0"/>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B04DD0"/>
  </w:style>
  <w:style w:type="paragraph" w:customStyle="1" w:styleId="Standard">
    <w:name w:val="Standard"/>
    <w:rsid w:val="00B04DD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yperlink">
    <w:name w:val="Hyperlink"/>
    <w:basedOn w:val="DefaultParagraphFont"/>
    <w:uiPriority w:val="99"/>
    <w:unhideWhenUsed/>
    <w:rsid w:val="0025756B"/>
    <w:rPr>
      <w:color w:val="0563C1" w:themeColor="hyperlink"/>
      <w:u w:val="single"/>
    </w:rPr>
  </w:style>
  <w:style w:type="character" w:customStyle="1" w:styleId="Heading3Char">
    <w:name w:val="Heading 3 Char"/>
    <w:basedOn w:val="DefaultParagraphFont"/>
    <w:link w:val="Heading3"/>
    <w:uiPriority w:val="9"/>
    <w:rsid w:val="00EE3D85"/>
    <w:rPr>
      <w:rFonts w:ascii="Times New Roman" w:eastAsia="Times New Roman" w:hAnsi="Times New Roman" w:cs="Times New Roman"/>
      <w:b/>
      <w:bCs/>
      <w:sz w:val="27"/>
      <w:szCs w:val="27"/>
      <w:lang w:eastAsia="ru-RU"/>
    </w:rPr>
  </w:style>
  <w:style w:type="paragraph" w:styleId="HTMLPreformatted">
    <w:name w:val="HTML Preformatted"/>
    <w:basedOn w:val="Normal"/>
    <w:link w:val="HTMLPreformattedChar"/>
    <w:uiPriority w:val="99"/>
    <w:semiHidden/>
    <w:unhideWhenUsed/>
    <w:rsid w:val="00EE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EE3D85"/>
    <w:rPr>
      <w:rFonts w:ascii="Courier New" w:hAnsi="Courier New" w:cs="Courier New"/>
      <w:sz w:val="20"/>
      <w:szCs w:val="20"/>
      <w:lang w:eastAsia="ru-RU"/>
    </w:rPr>
  </w:style>
  <w:style w:type="table" w:styleId="TableGrid">
    <w:name w:val="Table Grid"/>
    <w:basedOn w:val="TableNormal"/>
    <w:uiPriority w:val="39"/>
    <w:rsid w:val="008537D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Normal"/>
    <w:rsid w:val="003248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CommentReference">
    <w:name w:val="annotation reference"/>
    <w:basedOn w:val="DefaultParagraphFont"/>
    <w:uiPriority w:val="99"/>
    <w:semiHidden/>
    <w:unhideWhenUsed/>
    <w:rsid w:val="005957D2"/>
    <w:rPr>
      <w:sz w:val="16"/>
      <w:szCs w:val="16"/>
    </w:rPr>
  </w:style>
  <w:style w:type="paragraph" w:styleId="CommentText">
    <w:name w:val="annotation text"/>
    <w:basedOn w:val="Normal"/>
    <w:link w:val="CommentTextChar"/>
    <w:uiPriority w:val="99"/>
    <w:semiHidden/>
    <w:unhideWhenUsed/>
    <w:rsid w:val="005957D2"/>
    <w:pPr>
      <w:spacing w:line="240" w:lineRule="auto"/>
    </w:pPr>
    <w:rPr>
      <w:sz w:val="20"/>
      <w:szCs w:val="20"/>
    </w:rPr>
  </w:style>
  <w:style w:type="character" w:customStyle="1" w:styleId="CommentTextChar">
    <w:name w:val="Comment Text Char"/>
    <w:basedOn w:val="DefaultParagraphFont"/>
    <w:link w:val="CommentText"/>
    <w:uiPriority w:val="99"/>
    <w:semiHidden/>
    <w:rsid w:val="005957D2"/>
    <w:rPr>
      <w:sz w:val="20"/>
      <w:szCs w:val="20"/>
    </w:rPr>
  </w:style>
  <w:style w:type="paragraph" w:styleId="CommentSubject">
    <w:name w:val="annotation subject"/>
    <w:basedOn w:val="CommentText"/>
    <w:next w:val="CommentText"/>
    <w:link w:val="CommentSubjectChar"/>
    <w:uiPriority w:val="99"/>
    <w:semiHidden/>
    <w:unhideWhenUsed/>
    <w:rsid w:val="005957D2"/>
    <w:rPr>
      <w:b/>
      <w:bCs/>
    </w:rPr>
  </w:style>
  <w:style w:type="character" w:customStyle="1" w:styleId="CommentSubjectChar">
    <w:name w:val="Comment Subject Char"/>
    <w:basedOn w:val="CommentTextChar"/>
    <w:link w:val="CommentSubject"/>
    <w:uiPriority w:val="99"/>
    <w:semiHidden/>
    <w:rsid w:val="005957D2"/>
    <w:rPr>
      <w:b/>
      <w:bCs/>
      <w:sz w:val="20"/>
      <w:szCs w:val="20"/>
    </w:rPr>
  </w:style>
  <w:style w:type="paragraph" w:styleId="Revision">
    <w:name w:val="Revision"/>
    <w:hidden/>
    <w:uiPriority w:val="99"/>
    <w:semiHidden/>
    <w:rsid w:val="00057788"/>
    <w:pPr>
      <w:spacing w:after="0" w:line="240" w:lineRule="auto"/>
    </w:pPr>
  </w:style>
  <w:style w:type="character" w:styleId="UnresolvedMention">
    <w:name w:val="Unresolved Mention"/>
    <w:basedOn w:val="DefaultParagraphFont"/>
    <w:uiPriority w:val="99"/>
    <w:semiHidden/>
    <w:unhideWhenUsed/>
    <w:rsid w:val="00A01898"/>
    <w:rPr>
      <w:color w:val="808080"/>
      <w:shd w:val="clear" w:color="auto" w:fill="E6E6E6"/>
    </w:rPr>
  </w:style>
  <w:style w:type="paragraph" w:styleId="PlainText">
    <w:name w:val="Plain Text"/>
    <w:basedOn w:val="Normal"/>
    <w:link w:val="PlainTextChar"/>
    <w:uiPriority w:val="99"/>
    <w:semiHidden/>
    <w:unhideWhenUsed/>
    <w:rsid w:val="00923F78"/>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semiHidden/>
    <w:rsid w:val="00923F78"/>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10246">
      <w:bodyDiv w:val="1"/>
      <w:marLeft w:val="0"/>
      <w:marRight w:val="0"/>
      <w:marTop w:val="0"/>
      <w:marBottom w:val="0"/>
      <w:divBdr>
        <w:top w:val="none" w:sz="0" w:space="0" w:color="auto"/>
        <w:left w:val="none" w:sz="0" w:space="0" w:color="auto"/>
        <w:bottom w:val="none" w:sz="0" w:space="0" w:color="auto"/>
        <w:right w:val="none" w:sz="0" w:space="0" w:color="auto"/>
      </w:divBdr>
    </w:div>
    <w:div w:id="340015816">
      <w:bodyDiv w:val="1"/>
      <w:marLeft w:val="0"/>
      <w:marRight w:val="0"/>
      <w:marTop w:val="0"/>
      <w:marBottom w:val="0"/>
      <w:divBdr>
        <w:top w:val="none" w:sz="0" w:space="0" w:color="auto"/>
        <w:left w:val="none" w:sz="0" w:space="0" w:color="auto"/>
        <w:bottom w:val="none" w:sz="0" w:space="0" w:color="auto"/>
        <w:right w:val="none" w:sz="0" w:space="0" w:color="auto"/>
      </w:divBdr>
    </w:div>
    <w:div w:id="1076132011">
      <w:bodyDiv w:val="1"/>
      <w:marLeft w:val="0"/>
      <w:marRight w:val="0"/>
      <w:marTop w:val="0"/>
      <w:marBottom w:val="0"/>
      <w:divBdr>
        <w:top w:val="none" w:sz="0" w:space="0" w:color="auto"/>
        <w:left w:val="none" w:sz="0" w:space="0" w:color="auto"/>
        <w:bottom w:val="none" w:sz="0" w:space="0" w:color="auto"/>
        <w:right w:val="none" w:sz="0" w:space="0" w:color="auto"/>
      </w:divBdr>
    </w:div>
    <w:div w:id="1106578624">
      <w:bodyDiv w:val="1"/>
      <w:marLeft w:val="0"/>
      <w:marRight w:val="0"/>
      <w:marTop w:val="0"/>
      <w:marBottom w:val="0"/>
      <w:divBdr>
        <w:top w:val="none" w:sz="0" w:space="0" w:color="auto"/>
        <w:left w:val="none" w:sz="0" w:space="0" w:color="auto"/>
        <w:bottom w:val="none" w:sz="0" w:space="0" w:color="auto"/>
        <w:right w:val="none" w:sz="0" w:space="0" w:color="auto"/>
      </w:divBdr>
    </w:div>
    <w:div w:id="1144355317">
      <w:bodyDiv w:val="1"/>
      <w:marLeft w:val="0"/>
      <w:marRight w:val="0"/>
      <w:marTop w:val="0"/>
      <w:marBottom w:val="0"/>
      <w:divBdr>
        <w:top w:val="none" w:sz="0" w:space="0" w:color="auto"/>
        <w:left w:val="none" w:sz="0" w:space="0" w:color="auto"/>
        <w:bottom w:val="none" w:sz="0" w:space="0" w:color="auto"/>
        <w:right w:val="none" w:sz="0" w:space="0" w:color="auto"/>
      </w:divBdr>
    </w:div>
    <w:div w:id="1460880433">
      <w:bodyDiv w:val="1"/>
      <w:marLeft w:val="0"/>
      <w:marRight w:val="0"/>
      <w:marTop w:val="0"/>
      <w:marBottom w:val="0"/>
      <w:divBdr>
        <w:top w:val="none" w:sz="0" w:space="0" w:color="auto"/>
        <w:left w:val="none" w:sz="0" w:space="0" w:color="auto"/>
        <w:bottom w:val="none" w:sz="0" w:space="0" w:color="auto"/>
        <w:right w:val="none" w:sz="0" w:space="0" w:color="auto"/>
      </w:divBdr>
    </w:div>
    <w:div w:id="16525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evitska@chamber.u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157F-943C-4D74-913D-EF673F0A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13</Pages>
  <Words>6971</Words>
  <Characters>39739</Characters>
  <Application>Microsoft Office Word</Application>
  <DocSecurity>0</DocSecurity>
  <Lines>331</Lines>
  <Paragraphs>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Lidiya Levitska</cp:lastModifiedBy>
  <cp:revision>16</cp:revision>
  <cp:lastPrinted>2018-02-27T15:09:00Z</cp:lastPrinted>
  <dcterms:created xsi:type="dcterms:W3CDTF">2018-02-27T15:36:00Z</dcterms:created>
  <dcterms:modified xsi:type="dcterms:W3CDTF">2018-03-16T10:00:00Z</dcterms:modified>
</cp:coreProperties>
</file>