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4" w:rsidRPr="00A3409C" w:rsidRDefault="00966714" w:rsidP="002A46F9"/>
    <w:p w:rsidR="00340629" w:rsidRPr="00A3409C" w:rsidRDefault="009522E6" w:rsidP="002A46F9">
      <w:r w:rsidRPr="00A3409C">
        <w:t>№17</w:t>
      </w:r>
      <w:r w:rsidR="00340629" w:rsidRPr="00A3409C">
        <w:t>-</w:t>
      </w:r>
    </w:p>
    <w:p w:rsidR="00340629" w:rsidRPr="00A3409C" w:rsidRDefault="00340629" w:rsidP="002A46F9">
      <w:r w:rsidRPr="00A3409C">
        <w:t xml:space="preserve">від </w:t>
      </w:r>
      <w:r w:rsidR="00926D59" w:rsidRPr="00A3409C">
        <w:t>27</w:t>
      </w:r>
      <w:r w:rsidR="009522E6" w:rsidRPr="00A3409C">
        <w:t xml:space="preserve"> лютого</w:t>
      </w:r>
      <w:r w:rsidRPr="00A3409C">
        <w:t xml:space="preserve"> 201</w:t>
      </w:r>
      <w:r w:rsidR="009522E6" w:rsidRPr="00A3409C">
        <w:t>7</w:t>
      </w:r>
      <w:r w:rsidRPr="00A3409C">
        <w:t xml:space="preserve">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A3409C" w:rsidTr="00E442E4">
        <w:tc>
          <w:tcPr>
            <w:tcW w:w="5069" w:type="dxa"/>
            <w:shd w:val="clear" w:color="auto" w:fill="auto"/>
          </w:tcPr>
          <w:p w:rsidR="00340629" w:rsidRPr="00A3409C" w:rsidRDefault="00340629" w:rsidP="002A46F9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A3409C" w:rsidTr="00F47F3D">
              <w:tc>
                <w:tcPr>
                  <w:tcW w:w="236" w:type="dxa"/>
                  <w:shd w:val="clear" w:color="auto" w:fill="auto"/>
                </w:tcPr>
                <w:p w:rsidR="00340629" w:rsidRPr="00A3409C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3409C" w:rsidRDefault="00340629" w:rsidP="002A46F9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A3409C" w:rsidRDefault="00340629" w:rsidP="002A46F9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A3409C" w:rsidRDefault="00340629" w:rsidP="002A46F9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ED02DD" w:rsidRPr="00A3409C" w:rsidRDefault="00ED02DD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D33ADE" w:rsidRPr="00A3409C" w:rsidRDefault="00D33ADE" w:rsidP="00D33ADE">
                  <w:pPr>
                    <w:rPr>
                      <w:rFonts w:eastAsia="Calibri"/>
                      <w:b/>
                      <w:szCs w:val="22"/>
                    </w:rPr>
                  </w:pPr>
                  <w:r w:rsidRPr="00A3409C">
                    <w:rPr>
                      <w:rFonts w:eastAsia="Calibri"/>
                      <w:b/>
                      <w:szCs w:val="22"/>
                    </w:rPr>
                    <w:t>Голові Комітету Верховної Ради України з питань податкової та митної політики</w:t>
                  </w:r>
                </w:p>
                <w:p w:rsidR="00D33ADE" w:rsidRPr="00A3409C" w:rsidRDefault="00D33ADE" w:rsidP="00D33ADE">
                  <w:pPr>
                    <w:rPr>
                      <w:rFonts w:eastAsia="Calibri"/>
                      <w:b/>
                      <w:szCs w:val="22"/>
                    </w:rPr>
                  </w:pPr>
                  <w:r w:rsidRPr="00A3409C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A3409C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A3409C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340629" w:rsidRPr="00A3409C" w:rsidRDefault="00340629" w:rsidP="002A46F9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A3409C" w:rsidRDefault="00340629" w:rsidP="002A46F9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8D2E68" w:rsidRPr="00A3409C" w:rsidRDefault="008D2E68" w:rsidP="008D2E68">
      <w:pPr>
        <w:rPr>
          <w:rFonts w:eastAsia="Calibri"/>
          <w:i/>
          <w:sz w:val="22"/>
          <w:lang w:eastAsia="en-US"/>
        </w:rPr>
      </w:pPr>
      <w:r w:rsidRPr="00A3409C">
        <w:rPr>
          <w:rFonts w:eastAsia="Calibri"/>
          <w:i/>
          <w:sz w:val="22"/>
          <w:lang w:eastAsia="en-US"/>
        </w:rPr>
        <w:t xml:space="preserve">Щодо дати виникнення податкових зобов’язань </w:t>
      </w:r>
    </w:p>
    <w:p w:rsidR="008D2E68" w:rsidRPr="00A3409C" w:rsidRDefault="008D2E68" w:rsidP="008D2E68">
      <w:pPr>
        <w:rPr>
          <w:rFonts w:eastAsia="Calibri"/>
          <w:i/>
          <w:sz w:val="22"/>
          <w:lang w:eastAsia="en-US"/>
        </w:rPr>
      </w:pPr>
      <w:r w:rsidRPr="00A3409C">
        <w:rPr>
          <w:rFonts w:eastAsia="Calibri"/>
          <w:i/>
          <w:sz w:val="22"/>
          <w:lang w:eastAsia="en-US"/>
        </w:rPr>
        <w:t>з постачання послуг</w:t>
      </w:r>
    </w:p>
    <w:p w:rsidR="00340629" w:rsidRPr="00A3409C" w:rsidRDefault="00340629" w:rsidP="00D33ADE">
      <w:pPr>
        <w:jc w:val="both"/>
        <w:rPr>
          <w:rFonts w:eastAsia="Calibri"/>
          <w:i/>
          <w:sz w:val="22"/>
          <w:lang w:eastAsia="en-US"/>
        </w:rPr>
      </w:pPr>
    </w:p>
    <w:p w:rsidR="00340629" w:rsidRPr="00A3409C" w:rsidRDefault="00340629" w:rsidP="002A46F9">
      <w:pPr>
        <w:jc w:val="both"/>
        <w:rPr>
          <w:rFonts w:eastAsia="Calibri"/>
          <w:i/>
          <w:sz w:val="22"/>
          <w:lang w:eastAsia="en-US"/>
        </w:rPr>
      </w:pPr>
    </w:p>
    <w:p w:rsidR="00D33ADE" w:rsidRPr="00A3409C" w:rsidRDefault="00D33ADE" w:rsidP="00D33ADE">
      <w:pPr>
        <w:jc w:val="center"/>
        <w:rPr>
          <w:b/>
        </w:rPr>
      </w:pPr>
      <w:r w:rsidRPr="00A3409C">
        <w:rPr>
          <w:b/>
        </w:rPr>
        <w:t>Шановна Ніно Петрівно!</w:t>
      </w:r>
    </w:p>
    <w:p w:rsidR="00340629" w:rsidRPr="00A3409C" w:rsidRDefault="00340629" w:rsidP="002A46F9">
      <w:pPr>
        <w:rPr>
          <w:lang w:eastAsia="en-US"/>
        </w:rPr>
      </w:pPr>
    </w:p>
    <w:p w:rsidR="00D33ADE" w:rsidRPr="00A3409C" w:rsidRDefault="001802E5" w:rsidP="00234C2F">
      <w:pPr>
        <w:spacing w:before="120" w:after="120"/>
        <w:ind w:firstLine="720"/>
        <w:jc w:val="both"/>
      </w:pPr>
      <w:r w:rsidRPr="00A3409C">
        <w:t xml:space="preserve">Від імені Ради директорів Американської торгівельної палати в Україні (надалі – Палата) та компаній–членів засвідчуємо Вам свою глибоку повагу та </w:t>
      </w:r>
      <w:r w:rsidR="00D33ADE" w:rsidRPr="00A3409C">
        <w:t>звертає</w:t>
      </w:r>
      <w:r w:rsidR="004324E7" w:rsidRPr="00A3409C">
        <w:t>мось</w:t>
      </w:r>
      <w:r w:rsidR="00D33ADE" w:rsidRPr="00A3409C">
        <w:t xml:space="preserve"> до Вас </w:t>
      </w:r>
      <w:r w:rsidR="004324E7" w:rsidRPr="00A3409C">
        <w:t>стосовно</w:t>
      </w:r>
      <w:r w:rsidR="00D33ADE" w:rsidRPr="00A3409C">
        <w:t xml:space="preserve"> </w:t>
      </w:r>
      <w:r w:rsidR="00234C2F" w:rsidRPr="00A3409C">
        <w:t>наступного питання</w:t>
      </w:r>
      <w:r w:rsidR="00D33ADE" w:rsidRPr="00A3409C">
        <w:t>.</w:t>
      </w:r>
    </w:p>
    <w:p w:rsidR="00234C2F" w:rsidRPr="00A3409C" w:rsidRDefault="00234C2F" w:rsidP="00D46AAC">
      <w:pPr>
        <w:spacing w:after="120"/>
        <w:ind w:firstLine="709"/>
        <w:jc w:val="both"/>
        <w:rPr>
          <w:u w:val="single"/>
        </w:rPr>
      </w:pPr>
      <w:r w:rsidRPr="00A3409C">
        <w:t>Згідно з п</w:t>
      </w:r>
      <w:r w:rsidR="00D46AAC" w:rsidRPr="00A3409C">
        <w:t xml:space="preserve">унктом 187.1 статті </w:t>
      </w:r>
      <w:r w:rsidRPr="00A3409C">
        <w:t>187 Податкового</w:t>
      </w:r>
      <w:r w:rsidR="00D46AAC" w:rsidRPr="00A3409C">
        <w:t xml:space="preserve"> кодексу України (далі – ПКУ) д</w:t>
      </w:r>
      <w:r w:rsidRPr="00A3409C">
        <w:t xml:space="preserve">атою виникнення податкових зобов'язань з постачання товарів/послуг вважається дата, яка припадає на податковий період, протягом якого відбувається будь-яка з </w:t>
      </w:r>
      <w:r w:rsidRPr="00A3409C">
        <w:rPr>
          <w:u w:val="single"/>
        </w:rPr>
        <w:t xml:space="preserve">подій, що сталася раніше: 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rPr>
          <w:b/>
        </w:rPr>
        <w:t>а) дата зарахування коштів</w:t>
      </w:r>
      <w:r w:rsidRPr="00A3409C">
        <w:t xml:space="preserve"> від покупця/замовника </w:t>
      </w:r>
      <w:r w:rsidRPr="00A3409C">
        <w:rPr>
          <w:b/>
        </w:rPr>
        <w:t>на банківський рахунок</w:t>
      </w:r>
      <w:r w:rsidRPr="00A3409C">
        <w:t xml:space="preserve"> платника податку як </w:t>
      </w:r>
      <w:r w:rsidRPr="00A3409C">
        <w:rPr>
          <w:b/>
        </w:rPr>
        <w:t>оплата товарів/послуг</w:t>
      </w:r>
      <w:r w:rsidRPr="00A3409C">
        <w:t xml:space="preserve">, що підлягають постачанню, а в разі постачання товарів/послуг за готівку - дата </w:t>
      </w:r>
      <w:r w:rsidRPr="00A3409C">
        <w:rPr>
          <w:b/>
        </w:rPr>
        <w:t>оприбуткування коштів у касі</w:t>
      </w:r>
      <w:r w:rsidRPr="00A3409C">
        <w:t xml:space="preserve"> платника податку, а в разі відсутності такої - дата інкасації готівки у банківській установі, що обслуговує платника податку; </w:t>
      </w:r>
    </w:p>
    <w:p w:rsidR="00234C2F" w:rsidRPr="00A3409C" w:rsidRDefault="00234C2F" w:rsidP="00234C2F">
      <w:pPr>
        <w:spacing w:after="120"/>
        <w:ind w:firstLine="708"/>
        <w:jc w:val="both"/>
        <w:rPr>
          <w:b/>
          <w:u w:val="single"/>
        </w:rPr>
      </w:pPr>
      <w:r w:rsidRPr="00A3409C">
        <w:t xml:space="preserve">б) дата відвантаження товарів, а в разі експорту товарів - дата оформлення митної декларації, що засвідчує факт перетинання митного кордону України, оформлена відповідно до вимог митного законодавства, а </w:t>
      </w:r>
      <w:r w:rsidRPr="00A3409C">
        <w:rPr>
          <w:b/>
          <w:u w:val="single"/>
        </w:rPr>
        <w:t>для послуг - дата оформлення документа, що засвідчує факт постачання послуг платником податку.</w:t>
      </w:r>
    </w:p>
    <w:p w:rsidR="00234C2F" w:rsidRPr="00A3409C" w:rsidRDefault="00234C2F" w:rsidP="00234C2F">
      <w:pPr>
        <w:spacing w:after="120"/>
        <w:ind w:firstLine="708"/>
        <w:jc w:val="both"/>
        <w:rPr>
          <w:b/>
          <w:u w:val="single"/>
        </w:rPr>
      </w:pPr>
      <w:r w:rsidRPr="00A3409C">
        <w:t xml:space="preserve">Отже, </w:t>
      </w:r>
      <w:r w:rsidRPr="00A3409C">
        <w:t>у</w:t>
      </w:r>
      <w:r w:rsidRPr="00A3409C">
        <w:t xml:space="preserve"> разі постачання послуг без їх попередньої оплати датою виникнення податкових з</w:t>
      </w:r>
      <w:r w:rsidRPr="00A3409C">
        <w:t xml:space="preserve">обов’язань для таких послуг «є </w:t>
      </w:r>
      <w:r w:rsidRPr="00A3409C">
        <w:rPr>
          <w:b/>
          <w:u w:val="single"/>
        </w:rPr>
        <w:t>дата оформлення документа, що засвідчує факт постачання послуг платником податку».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>Таким документом є акт про надання послуг, який є первинним обліковим документом.</w:t>
      </w:r>
    </w:p>
    <w:p w:rsidR="00234C2F" w:rsidRPr="00A3409C" w:rsidRDefault="004E6173" w:rsidP="00234C2F">
      <w:pPr>
        <w:spacing w:after="120"/>
        <w:jc w:val="both"/>
      </w:pPr>
      <w:r w:rsidRPr="00A3409C">
        <w:tab/>
        <w:t xml:space="preserve">Дійсно в частині 1 статті </w:t>
      </w:r>
      <w:r w:rsidR="00234C2F" w:rsidRPr="00A3409C">
        <w:t xml:space="preserve">9 Закону </w:t>
      </w:r>
      <w:r w:rsidRPr="00A3409C">
        <w:t xml:space="preserve">України </w:t>
      </w:r>
      <w:r w:rsidR="00234C2F" w:rsidRPr="00A3409C">
        <w:t>«Про бухгалтерський облік та фінансову звітність в Україні»: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 xml:space="preserve">«1. Підставою для бухгалтерського обліку господарських операцій є </w:t>
      </w:r>
      <w:r w:rsidRPr="00A3409C">
        <w:rPr>
          <w:b/>
          <w:u w:val="single"/>
        </w:rPr>
        <w:t>первинні документи</w:t>
      </w:r>
      <w:r w:rsidRPr="00A3409C">
        <w:rPr>
          <w:b/>
        </w:rPr>
        <w:t xml:space="preserve">, які </w:t>
      </w:r>
      <w:r w:rsidRPr="00A3409C">
        <w:rPr>
          <w:b/>
          <w:u w:val="single"/>
        </w:rPr>
        <w:t>фіксують факти здійснення господарських операцій</w:t>
      </w:r>
      <w:r w:rsidRPr="00A3409C">
        <w:rPr>
          <w:b/>
        </w:rPr>
        <w:t>.</w:t>
      </w:r>
      <w:r w:rsidRPr="00A3409C">
        <w:t xml:space="preserve"> Первинні документи </w:t>
      </w:r>
      <w:r w:rsidRPr="00A3409C">
        <w:rPr>
          <w:b/>
          <w:u w:val="single"/>
        </w:rPr>
        <w:t>повинні бути складені</w:t>
      </w:r>
      <w:r w:rsidRPr="00A3409C">
        <w:t xml:space="preserve"> під час здійснення господарської операції, а якщо це неможливо - </w:t>
      </w:r>
      <w:r w:rsidRPr="00A3409C">
        <w:rPr>
          <w:b/>
          <w:u w:val="single"/>
        </w:rPr>
        <w:t>безпосередньо після її закінчення</w:t>
      </w:r>
      <w:r w:rsidRPr="00A3409C">
        <w:t>».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>Отже</w:t>
      </w:r>
      <w:r w:rsidR="004E6173" w:rsidRPr="00A3409C">
        <w:t>,</w:t>
      </w:r>
      <w:r w:rsidRPr="00A3409C">
        <w:t xml:space="preserve"> Закон передбачає випадки коли не можливо скласти первинний документ під час надання послуг (в </w:t>
      </w:r>
      <w:r w:rsidR="004E6173" w:rsidRPr="00A3409C">
        <w:t>момент завершення їх надання). У</w:t>
      </w:r>
      <w:r w:rsidRPr="00A3409C">
        <w:t xml:space="preserve"> цих випадках акт про надання послуг повинен бути складений безпосередньо після закінчення надання послуг.</w:t>
      </w:r>
    </w:p>
    <w:p w:rsidR="00234C2F" w:rsidRPr="00A3409C" w:rsidRDefault="00234C2F" w:rsidP="00234C2F">
      <w:pPr>
        <w:spacing w:after="120"/>
        <w:jc w:val="both"/>
      </w:pPr>
      <w:r w:rsidRPr="00A3409C">
        <w:lastRenderedPageBreak/>
        <w:tab/>
        <w:t>Однак</w:t>
      </w:r>
      <w:r w:rsidR="00A3409C" w:rsidRPr="00A3409C">
        <w:t>,</w:t>
      </w:r>
      <w:r w:rsidRPr="00A3409C">
        <w:t xml:space="preserve"> дуже поширеними у бізнес практиці є послуги оренди, комунальні послуги, телекомунікаційні послуги, послуги з надання у користування об’єктів інтелектуальної власності,  послуги з юридичного, технічного або інших видів обслуговування, які надаються на постійній основі та за які </w:t>
      </w:r>
      <w:r w:rsidR="00A3409C" w:rsidRPr="00A3409C">
        <w:t xml:space="preserve">встановлюється щомісячна плата, </w:t>
      </w:r>
      <w:r w:rsidRPr="00A3409C">
        <w:t>та інші.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Факт здійснення відповідних господарських операцій (надання вище перелічених послуг) відбувається в 23 години 59 хвилин та 60 секунд останнього дня календарного місяця.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Але вночі в останню секунду останнього дня місяця неможливо точно і достовірно обрахувати обсяг наданих послуг (</w:t>
      </w:r>
      <w:r w:rsidR="00A3409C" w:rsidRPr="00A3409C">
        <w:t>наприклад</w:t>
      </w:r>
      <w:r w:rsidRPr="00A3409C">
        <w:t>, операторам телекомунікацій потрібно декілька днів, щоб обчислити та перевірити обсяги наданих послуг), якість їх надання, розрахувати вартість послуг за звітний місяць, скласти та підписати уповноваженими особами акт про надання послуг.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Як правило для цього необхідно декілька робочих днів у наступному після звітного місяці.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Таким чином, звичайними у бізнес практиці майже всіх підприємств є ситуація, коли акт про надання послуг фактично складається протягом перших 5-7 днів місяця, наступного за звітним. При цьому в акті зазначається дата його складання – останнє число звітного місяця.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Це необ</w:t>
      </w:r>
      <w:r w:rsidR="00A3409C">
        <w:t xml:space="preserve">хідно, щоб продавець згідно з підпункту </w:t>
      </w:r>
      <w:r w:rsidRPr="00A3409C">
        <w:t>б) п</w:t>
      </w:r>
      <w:r w:rsidR="00A3409C">
        <w:t xml:space="preserve">ункту </w:t>
      </w:r>
      <w:r w:rsidRPr="00A3409C">
        <w:t>187.1 ст</w:t>
      </w:r>
      <w:r w:rsidR="00A3409C">
        <w:t xml:space="preserve">атті </w:t>
      </w:r>
      <w:r w:rsidRPr="00A3409C">
        <w:t>187 ПКУ мав юридичні підстави нарахувати ПДВ зобов’язання за наданими послугами в місяці їх надання (постачання).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Такий пі</w:t>
      </w:r>
      <w:r w:rsidR="00A3409C">
        <w:t xml:space="preserve">дхід дозволяє виконати вимоги пункту </w:t>
      </w:r>
      <w:r w:rsidRPr="00A3409C">
        <w:t>198.2 ст</w:t>
      </w:r>
      <w:r w:rsidR="00A3409C">
        <w:t xml:space="preserve">атті </w:t>
      </w:r>
      <w:r w:rsidRPr="00A3409C">
        <w:t xml:space="preserve">198 ПКУ: 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>«198.2. Датою віднесення сум податку до податкового кредиту вважається дата тієї події, що відбулася раніше: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 xml:space="preserve">дата списання коштів з банківського рахунка платника податку на оплату товарів/послуг; 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rPr>
          <w:b/>
          <w:u w:val="single"/>
        </w:rPr>
        <w:t>дата отримання платником податку</w:t>
      </w:r>
      <w:r w:rsidRPr="00A3409C">
        <w:t xml:space="preserve"> товарів/</w:t>
      </w:r>
      <w:r w:rsidRPr="00A3409C">
        <w:rPr>
          <w:b/>
          <w:u w:val="single"/>
        </w:rPr>
        <w:t>послуг</w:t>
      </w:r>
      <w:r w:rsidRPr="00A3409C">
        <w:t>».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>Тобто</w:t>
      </w:r>
      <w:r w:rsidR="00EE2C51">
        <w:t>,</w:t>
      </w:r>
      <w:r w:rsidRPr="00A3409C">
        <w:t xml:space="preserve"> при зазначенні в акті про надання послуг дати його складання – останн</w:t>
      </w:r>
      <w:r w:rsidR="00EE2C51">
        <w:t xml:space="preserve">ій день місяця надання послуг, </w:t>
      </w:r>
      <w:r w:rsidRPr="00A3409C">
        <w:t>продавець отримує підстави в місяці надання послуг нарахувати ПДВ зобов’язання, а покупець – ПДВ кредит.</w:t>
      </w:r>
    </w:p>
    <w:p w:rsidR="00234C2F" w:rsidRPr="00A3409C" w:rsidRDefault="00EE2C51" w:rsidP="00234C2F">
      <w:pPr>
        <w:spacing w:after="120"/>
        <w:jc w:val="both"/>
      </w:pPr>
      <w:r>
        <w:tab/>
        <w:t xml:space="preserve">Але згідно з частиною 2 статті </w:t>
      </w:r>
      <w:r w:rsidR="00234C2F" w:rsidRPr="00A3409C">
        <w:t xml:space="preserve">9 Закону </w:t>
      </w:r>
      <w:r w:rsidR="003921FF">
        <w:t xml:space="preserve">України </w:t>
      </w:r>
      <w:r w:rsidR="00234C2F" w:rsidRPr="00A3409C">
        <w:t>«Про бухгалтерський облік та фінансову звітність в Україні» первинні документи включають обов'язковий реквізит: «дату і місце складання».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 xml:space="preserve">Отже, якщо акт про надання послуг звітного місяця фактично складається в перші дні наступного місяця, а в ньому зазначається дата складання - останній день звітного місяця, то один з обов’язкових реквізитів є недостовірним.    </w:t>
      </w:r>
    </w:p>
    <w:p w:rsidR="00234C2F" w:rsidRPr="00A3409C" w:rsidRDefault="00234C2F" w:rsidP="00234C2F">
      <w:pPr>
        <w:spacing w:after="120"/>
        <w:jc w:val="both"/>
      </w:pPr>
      <w:r w:rsidRPr="00A3409C">
        <w:tab/>
      </w:r>
      <w:r w:rsidRPr="00A3409C">
        <w:t xml:space="preserve">Використання платником податків первинних документів з недостовірно зазначеної датою їх складання може дати підстави контролюючим органам стверджувати, що певні первинні документи складені з порушенням законодавства, та вимагати від покупців послуг зменшення податкового кредиту певного періоду.  </w:t>
      </w:r>
      <w:r w:rsidRPr="00A3409C">
        <w:tab/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 xml:space="preserve">Це питання стає актуальнішим в останній час, коли підприємства (особливо великі платники податків) все більше запроваджують застосування в господарській діяльності документів в електронній формі. 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lastRenderedPageBreak/>
        <w:t xml:space="preserve">Перехід на електронний документообіг відповідає вимогам діючого законодавства та сучасного бізнесу, дозволить українським підприємствам значно зменшити витрати часу та коштів на оформлення господарських операцій, та бути конкурентними на ринках Європи </w:t>
      </w:r>
      <w:r w:rsidR="003921FF">
        <w:t xml:space="preserve">й світу. </w:t>
      </w:r>
    </w:p>
    <w:p w:rsidR="00234C2F" w:rsidRPr="00A3409C" w:rsidRDefault="00234C2F" w:rsidP="00234C2F">
      <w:pPr>
        <w:spacing w:after="120"/>
        <w:jc w:val="both"/>
      </w:pPr>
      <w:r w:rsidRPr="00A3409C">
        <w:tab/>
        <w:t xml:space="preserve">Згідно з п.2.5 Вимог до формату підписаних даних, затверджених </w:t>
      </w:r>
      <w:r w:rsidR="003921FF">
        <w:t>н</w:t>
      </w:r>
      <w:r w:rsidRPr="00A3409C">
        <w:t xml:space="preserve">аказом Міністерства юстиції України, Адміністрації Державної служби спеціального зв'язку та захисту інформації України </w:t>
      </w:r>
      <w:r w:rsidR="003921FF">
        <w:t xml:space="preserve">від 20.08.2012 №1236/5/453, </w:t>
      </w:r>
      <w:r w:rsidRPr="00A3409C">
        <w:t>електронні документи, призначені для довгострокового зберігання, обов’язково повинні підписуватись ЕЦП з позначкою часу, яка засвідчується ЕЦП центру сертифікації ключів.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>Отже, якщо акти наданих послуг будуть складатися в електронній формі з ЕЦП</w:t>
      </w:r>
      <w:r w:rsidR="003921FF">
        <w:t>,</w:t>
      </w:r>
      <w:r w:rsidRPr="00A3409C">
        <w:t xml:space="preserve"> то за по</w:t>
      </w:r>
      <w:r w:rsidR="003921FF">
        <w:t xml:space="preserve">значкою часу завжди можна буде </w:t>
      </w:r>
      <w:r w:rsidRPr="00A3409C">
        <w:t xml:space="preserve">встановити дійсну дату та час складання </w:t>
      </w:r>
      <w:r w:rsidR="003921FF">
        <w:t>й</w:t>
      </w:r>
      <w:r w:rsidRPr="00A3409C">
        <w:t xml:space="preserve"> підписання відповідного первинного облікового документу.</w:t>
      </w:r>
    </w:p>
    <w:p w:rsidR="00234C2F" w:rsidRPr="00A3409C" w:rsidRDefault="00234C2F" w:rsidP="00234C2F">
      <w:pPr>
        <w:spacing w:after="120"/>
        <w:ind w:firstLine="708"/>
        <w:jc w:val="both"/>
      </w:pPr>
      <w:r w:rsidRPr="00A3409C">
        <w:t>Таким чином</w:t>
      </w:r>
      <w:r w:rsidR="008C3490">
        <w:t>.</w:t>
      </w:r>
      <w:r w:rsidRPr="00A3409C">
        <w:t xml:space="preserve"> більшість актів про надання послуг будуть оформлюватись з датою складання у </w:t>
      </w:r>
      <w:r w:rsidR="008C3490">
        <w:t>місяці, наступному за звітним. У</w:t>
      </w:r>
      <w:r w:rsidRPr="00A3409C">
        <w:t xml:space="preserve"> результаті податкові зобов’язання будуть виникати на місяць пізніше</w:t>
      </w:r>
      <w:r w:rsidR="008C3490" w:rsidRPr="008C3490">
        <w:t xml:space="preserve"> </w:t>
      </w:r>
      <w:r w:rsidR="008C3490" w:rsidRPr="00A3409C">
        <w:t>згідно з п</w:t>
      </w:r>
      <w:r w:rsidR="008C3490">
        <w:t xml:space="preserve">унктом 187.1 статті </w:t>
      </w:r>
      <w:r w:rsidR="008C3490" w:rsidRPr="00A3409C">
        <w:t>187 ПКУ</w:t>
      </w:r>
      <w:r w:rsidRPr="00A3409C">
        <w:t>.</w:t>
      </w:r>
    </w:p>
    <w:p w:rsidR="00234C2F" w:rsidRPr="00A3409C" w:rsidRDefault="008C3490" w:rsidP="00234C2F">
      <w:pPr>
        <w:spacing w:after="120"/>
        <w:ind w:firstLine="708"/>
        <w:jc w:val="both"/>
      </w:pPr>
      <w:r>
        <w:t>З метою</w:t>
      </w:r>
      <w:r w:rsidR="00234C2F" w:rsidRPr="00A3409C">
        <w:t xml:space="preserve"> усун</w:t>
      </w:r>
      <w:r>
        <w:t>ення описаних вище протирічь</w:t>
      </w:r>
      <w:r w:rsidR="00234C2F" w:rsidRPr="00A3409C">
        <w:t xml:space="preserve"> щодо визначення дати ПДВ зобов’язань і кредиту та створити сприятливі умови для розширення сфери використання електронних документів в Україні  пропонуємо </w:t>
      </w:r>
      <w:proofErr w:type="spellStart"/>
      <w:r w:rsidR="00234C2F" w:rsidRPr="00A3409C">
        <w:t>внести</w:t>
      </w:r>
      <w:proofErr w:type="spellEnd"/>
      <w:r w:rsidR="00234C2F" w:rsidRPr="00A3409C">
        <w:t xml:space="preserve"> </w:t>
      </w:r>
      <w:r>
        <w:t xml:space="preserve">відповідні зміни до пункту 187.1 статті </w:t>
      </w:r>
      <w:r w:rsidR="00234C2F" w:rsidRPr="00A3409C">
        <w:t>187 ПКУ (дода</w:t>
      </w:r>
      <w:r>
        <w:t>ю</w:t>
      </w:r>
      <w:r w:rsidR="00234C2F" w:rsidRPr="00A3409C">
        <w:t xml:space="preserve">ться). </w:t>
      </w:r>
    </w:p>
    <w:p w:rsidR="00D33ADE" w:rsidRPr="00A3409C" w:rsidRDefault="00234C2F" w:rsidP="00234C2F">
      <w:pPr>
        <w:spacing w:before="120" w:after="120"/>
        <w:ind w:firstLine="720"/>
        <w:jc w:val="both"/>
        <w:rPr>
          <w:color w:val="000000" w:themeColor="text1"/>
        </w:rPr>
      </w:pPr>
      <w:r w:rsidRPr="00A3409C">
        <w:rPr>
          <w:color w:val="000000" w:themeColor="text1"/>
        </w:rPr>
        <w:t xml:space="preserve"> </w:t>
      </w:r>
      <w:r w:rsidR="00D33ADE" w:rsidRPr="00A3409C">
        <w:rPr>
          <w:color w:val="000000" w:themeColor="text1"/>
        </w:rPr>
        <w:t>Зазд</w:t>
      </w:r>
      <w:r w:rsidR="001F6128" w:rsidRPr="00A3409C">
        <w:rPr>
          <w:color w:val="000000" w:themeColor="text1"/>
        </w:rPr>
        <w:t>ал</w:t>
      </w:r>
      <w:r w:rsidR="00D33ADE" w:rsidRPr="00A3409C">
        <w:rPr>
          <w:color w:val="000000" w:themeColor="text1"/>
        </w:rPr>
        <w:t>егідь вдячні за розгляд наших пропозицій.</w:t>
      </w:r>
    </w:p>
    <w:p w:rsidR="00340629" w:rsidRPr="00A3409C" w:rsidRDefault="00340629" w:rsidP="00234C2F">
      <w:pPr>
        <w:spacing w:after="120"/>
        <w:ind w:firstLine="720"/>
        <w:jc w:val="both"/>
        <w:rPr>
          <w:color w:val="000000"/>
          <w:bdr w:val="none" w:sz="0" w:space="0" w:color="auto" w:frame="1"/>
        </w:rPr>
      </w:pPr>
      <w:r w:rsidRPr="00A3409C">
        <w:rPr>
          <w:color w:val="000000"/>
          <w:bdr w:val="none" w:sz="0" w:space="0" w:color="auto" w:frame="1"/>
        </w:rPr>
        <w:t xml:space="preserve">У разі виникнення будь-яких запитань щодо цього </w:t>
      </w:r>
      <w:r w:rsidR="004B0865" w:rsidRPr="00A3409C">
        <w:rPr>
          <w:color w:val="000000"/>
          <w:bdr w:val="none" w:sz="0" w:space="0" w:color="auto" w:frame="1"/>
        </w:rPr>
        <w:t>листа,</w:t>
      </w:r>
      <w:r w:rsidRPr="00A3409C">
        <w:rPr>
          <w:color w:val="000000"/>
          <w:bdr w:val="none" w:sz="0" w:space="0" w:color="auto" w:frame="1"/>
        </w:rPr>
        <w:t xml:space="preserve"> просимо Вас визначити відповідальну особу, яка зможе звернутися за телефоном 490-5800 та за електронною </w:t>
      </w:r>
      <w:proofErr w:type="spellStart"/>
      <w:r w:rsidRPr="00A3409C">
        <w:rPr>
          <w:color w:val="000000"/>
          <w:bdr w:val="none" w:sz="0" w:space="0" w:color="auto" w:frame="1"/>
        </w:rPr>
        <w:t>адресою</w:t>
      </w:r>
      <w:proofErr w:type="spellEnd"/>
      <w:r w:rsidRPr="00A3409C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A3409C">
          <w:rPr>
            <w:rStyle w:val="a9"/>
            <w:bdr w:val="none" w:sz="0" w:space="0" w:color="auto" w:frame="1"/>
          </w:rPr>
          <w:t>oprokhorovych@chamber.ua</w:t>
        </w:r>
      </w:hyperlink>
      <w:r w:rsidRPr="00A3409C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A3409C">
        <w:t>оподаткування та митна політика</w:t>
      </w:r>
      <w:r w:rsidRPr="00A3409C">
        <w:rPr>
          <w:color w:val="000000"/>
          <w:bdr w:val="none" w:sz="0" w:space="0" w:color="auto" w:frame="1"/>
        </w:rPr>
        <w:t xml:space="preserve">). </w:t>
      </w:r>
    </w:p>
    <w:p w:rsidR="00340629" w:rsidRPr="00A3409C" w:rsidRDefault="002C171D" w:rsidP="002A46F9">
      <w:pPr>
        <w:spacing w:before="120" w:after="120"/>
        <w:ind w:firstLine="709"/>
        <w:jc w:val="both"/>
      </w:pPr>
      <w:r>
        <w:t xml:space="preserve">Додаток: згадане, на </w:t>
      </w:r>
    </w:p>
    <w:p w:rsidR="00340629" w:rsidRPr="00A3409C" w:rsidRDefault="00340629" w:rsidP="002A46F9">
      <w:pPr>
        <w:jc w:val="both"/>
        <w:rPr>
          <w:b/>
        </w:rPr>
      </w:pPr>
      <w:r w:rsidRPr="00A3409C">
        <w:rPr>
          <w:b/>
        </w:rPr>
        <w:t>З глибокою повагою та найкращими побажаннями,</w:t>
      </w:r>
    </w:p>
    <w:p w:rsidR="00340629" w:rsidRPr="00A3409C" w:rsidRDefault="00340629" w:rsidP="002A46F9">
      <w:pPr>
        <w:jc w:val="both"/>
      </w:pPr>
    </w:p>
    <w:p w:rsidR="00E96BEC" w:rsidRPr="00A3409C" w:rsidRDefault="00340629" w:rsidP="002A46F9">
      <w:pPr>
        <w:jc w:val="both"/>
        <w:rPr>
          <w:b/>
        </w:rPr>
      </w:pPr>
      <w:r w:rsidRPr="00A3409C">
        <w:rPr>
          <w:rStyle w:val="ab"/>
          <w:color w:val="000000"/>
        </w:rPr>
        <w:t>Президент</w:t>
      </w:r>
      <w:r w:rsidRPr="00A3409C">
        <w:rPr>
          <w:rStyle w:val="ab"/>
          <w:color w:val="000000"/>
        </w:rPr>
        <w:tab/>
      </w:r>
      <w:r w:rsidRPr="00A3409C">
        <w:rPr>
          <w:rStyle w:val="ab"/>
          <w:color w:val="000000"/>
        </w:rPr>
        <w:tab/>
      </w:r>
      <w:r w:rsidRPr="00A3409C">
        <w:rPr>
          <w:rStyle w:val="ab"/>
          <w:color w:val="000000"/>
        </w:rPr>
        <w:tab/>
      </w:r>
      <w:r w:rsidRPr="00A3409C">
        <w:rPr>
          <w:b/>
        </w:rPr>
        <w:tab/>
      </w:r>
      <w:r w:rsidRPr="00A3409C">
        <w:rPr>
          <w:b/>
        </w:rPr>
        <w:tab/>
      </w:r>
      <w:r w:rsidRPr="00A3409C">
        <w:rPr>
          <w:b/>
        </w:rPr>
        <w:tab/>
      </w:r>
      <w:r w:rsidRPr="00A3409C">
        <w:rPr>
          <w:b/>
        </w:rPr>
        <w:tab/>
      </w:r>
      <w:r w:rsidRPr="00A3409C">
        <w:rPr>
          <w:b/>
        </w:rPr>
        <w:tab/>
        <w:t xml:space="preserve">                                </w:t>
      </w:r>
      <w:r w:rsidR="006D6D91" w:rsidRPr="00A3409C">
        <w:rPr>
          <w:b/>
        </w:rPr>
        <w:t xml:space="preserve"> </w:t>
      </w:r>
      <w:r w:rsidRPr="00A3409C">
        <w:rPr>
          <w:b/>
        </w:rPr>
        <w:t xml:space="preserve"> Андрій </w:t>
      </w:r>
      <w:proofErr w:type="spellStart"/>
      <w:r w:rsidRPr="00A3409C">
        <w:rPr>
          <w:b/>
        </w:rPr>
        <w:t>Гундер</w:t>
      </w:r>
      <w:proofErr w:type="spellEnd"/>
      <w:r w:rsidRPr="00A3409C">
        <w:rPr>
          <w:b/>
        </w:rPr>
        <w:t xml:space="preserve"> </w:t>
      </w:r>
    </w:p>
    <w:p w:rsidR="00D33ADE" w:rsidRPr="00A3409C" w:rsidRDefault="00D33ADE" w:rsidP="002A46F9">
      <w:pPr>
        <w:jc w:val="both"/>
        <w:rPr>
          <w:b/>
        </w:rPr>
      </w:pPr>
    </w:p>
    <w:p w:rsidR="00D33ADE" w:rsidRPr="00A3409C" w:rsidRDefault="00D33ADE">
      <w:pPr>
        <w:rPr>
          <w:b/>
        </w:rPr>
      </w:pPr>
      <w:r w:rsidRPr="00A3409C">
        <w:rPr>
          <w:b/>
        </w:rPr>
        <w:br w:type="page"/>
      </w:r>
    </w:p>
    <w:p w:rsidR="00D33ADE" w:rsidRPr="00A3409C" w:rsidRDefault="00512B81" w:rsidP="00512B81">
      <w:pPr>
        <w:ind w:left="5670"/>
      </w:pPr>
      <w:r w:rsidRPr="00A3409C">
        <w:lastRenderedPageBreak/>
        <w:t>Додаток до листа</w:t>
      </w:r>
      <w:r w:rsidRPr="00A3409C">
        <w:rPr>
          <w:b/>
          <w:color w:val="000000" w:themeColor="text1"/>
        </w:rPr>
        <w:t xml:space="preserve"> </w:t>
      </w:r>
      <w:r w:rsidRPr="00A3409C">
        <w:t>Американської торгівельної палати в Україні</w:t>
      </w:r>
    </w:p>
    <w:p w:rsidR="00512B81" w:rsidRPr="00A3409C" w:rsidRDefault="00512B81" w:rsidP="00512B81">
      <w:pPr>
        <w:ind w:left="5670"/>
        <w:rPr>
          <w:b/>
          <w:color w:val="000000" w:themeColor="text1"/>
        </w:rPr>
      </w:pPr>
      <w:r w:rsidRPr="00A3409C">
        <w:t xml:space="preserve">від 27.02.2017 № </w:t>
      </w:r>
    </w:p>
    <w:p w:rsidR="00557728" w:rsidRDefault="00557728" w:rsidP="0055772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57728" w:rsidRPr="00FE5F8B" w:rsidTr="00A312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28" w:rsidRPr="00FE5F8B" w:rsidRDefault="00557728">
            <w:pPr>
              <w:jc w:val="both"/>
            </w:pPr>
            <w:r w:rsidRPr="00FE5F8B">
              <w:rPr>
                <w:b/>
              </w:rPr>
              <w:t xml:space="preserve">Зміст положення (норми) чинного </w:t>
            </w:r>
            <w:proofErr w:type="spellStart"/>
            <w:r w:rsidRPr="00FE5F8B">
              <w:rPr>
                <w:b/>
              </w:rPr>
              <w:t>акта</w:t>
            </w:r>
            <w:proofErr w:type="spellEnd"/>
            <w:r w:rsidRPr="00FE5F8B">
              <w:rPr>
                <w:b/>
              </w:rPr>
              <w:t xml:space="preserve"> законодавства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28" w:rsidRPr="00FE5F8B" w:rsidRDefault="00557728">
            <w:pPr>
              <w:jc w:val="both"/>
            </w:pPr>
            <w:r w:rsidRPr="00FE5F8B">
              <w:rPr>
                <w:b/>
              </w:rPr>
              <w:t xml:space="preserve">Зміст відповідного положення (норми) проекту </w:t>
            </w:r>
            <w:proofErr w:type="spellStart"/>
            <w:r w:rsidRPr="00FE5F8B">
              <w:rPr>
                <w:b/>
              </w:rPr>
              <w:t>акта</w:t>
            </w:r>
            <w:proofErr w:type="spellEnd"/>
          </w:p>
        </w:tc>
      </w:tr>
      <w:tr w:rsidR="00557728" w:rsidRPr="00FE5F8B" w:rsidTr="00A3126D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0A" w:rsidRPr="00FE5F8B" w:rsidRDefault="00596C0A">
            <w:pPr>
              <w:jc w:val="center"/>
              <w:rPr>
                <w:b/>
                <w:caps/>
              </w:rPr>
            </w:pPr>
          </w:p>
          <w:p w:rsidR="00596C0A" w:rsidRPr="00FE5F8B" w:rsidRDefault="00596C0A" w:rsidP="00A3126D">
            <w:pPr>
              <w:jc w:val="center"/>
              <w:rPr>
                <w:b/>
                <w:caps/>
              </w:rPr>
            </w:pPr>
            <w:r w:rsidRPr="00FE5F8B">
              <w:rPr>
                <w:b/>
                <w:caps/>
              </w:rPr>
              <w:t>Податковий к</w:t>
            </w:r>
            <w:r w:rsidR="00557728" w:rsidRPr="00FE5F8B">
              <w:rPr>
                <w:b/>
                <w:caps/>
              </w:rPr>
              <w:t>одекс</w:t>
            </w:r>
            <w:bookmarkStart w:id="0" w:name="_GoBack"/>
            <w:bookmarkEnd w:id="0"/>
            <w:r w:rsidR="00557728" w:rsidRPr="00FE5F8B">
              <w:rPr>
                <w:b/>
                <w:caps/>
              </w:rPr>
              <w:t xml:space="preserve"> України</w:t>
            </w:r>
          </w:p>
          <w:p w:rsidR="00A3126D" w:rsidRPr="00FE5F8B" w:rsidRDefault="00A3126D" w:rsidP="00A3126D">
            <w:pPr>
              <w:jc w:val="center"/>
              <w:rPr>
                <w:caps/>
              </w:rPr>
            </w:pPr>
          </w:p>
        </w:tc>
      </w:tr>
      <w:tr w:rsidR="00557728" w:rsidRPr="00FE5F8B" w:rsidTr="00A3126D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28" w:rsidRPr="00FE5F8B" w:rsidRDefault="00557728">
            <w:pPr>
              <w:jc w:val="both"/>
            </w:pPr>
            <w:r w:rsidRPr="00FE5F8B">
              <w:t>187.1. Датою виникнення податкових зобов'язань з постачання товарів/послуг вважається дата, яка припадає на податковий період, протягом якого відбувається будь-яка з подій, що сталася раніше: …</w:t>
            </w:r>
          </w:p>
        </w:tc>
      </w:tr>
      <w:tr w:rsidR="00557728" w:rsidRPr="00FE5F8B" w:rsidTr="00A3126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28" w:rsidRPr="00FE5F8B" w:rsidRDefault="00557728">
            <w:pPr>
              <w:jc w:val="both"/>
            </w:pPr>
            <w:r w:rsidRPr="00FE5F8B">
              <w:t xml:space="preserve">б) дата відвантаження товарів, а в разі експорту товарів - дата оформлення митної декларації, що засвідчує факт перетинання митного кордону України, оформлена відповідно до вимог митного законодавства, а для послуг - дата </w:t>
            </w:r>
            <w:r w:rsidRPr="00FE5F8B">
              <w:rPr>
                <w:b/>
              </w:rPr>
              <w:t>оформлення документа, що засвідчує факт постачання послуг платником податку.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28" w:rsidRPr="00FE5F8B" w:rsidRDefault="00557728" w:rsidP="00A3126D">
            <w:pPr>
              <w:pStyle w:val="rvps2"/>
              <w:spacing w:before="0" w:after="0"/>
              <w:jc w:val="both"/>
              <w:rPr>
                <w:lang w:val="uk-UA" w:eastAsia="uk-UA"/>
              </w:rPr>
            </w:pPr>
            <w:r w:rsidRPr="00FE5F8B">
              <w:rPr>
                <w:lang w:val="uk-UA"/>
              </w:rPr>
              <w:t>б) дата відвантаження товарів, а в разі експорту товарів - дата оформлення митної декларації, що засвідчує факт перетинання митного кордону України, оформлена відповідно до вимог митного законодавства</w:t>
            </w:r>
            <w:r w:rsidR="00A3126D" w:rsidRPr="00FE5F8B">
              <w:rPr>
                <w:b/>
                <w:lang w:val="uk-UA"/>
              </w:rPr>
              <w:t xml:space="preserve">, </w:t>
            </w:r>
            <w:r w:rsidRPr="00FE5F8B">
              <w:rPr>
                <w:lang w:eastAsia="uk-UA"/>
              </w:rPr>
              <w:t xml:space="preserve">а для послуг - дата </w:t>
            </w:r>
            <w:r w:rsidRPr="00FE5F8B">
              <w:rPr>
                <w:b/>
                <w:lang w:eastAsia="uk-UA"/>
              </w:rPr>
              <w:t>постачання платником податку послуг, а в разі оформлення документа, що засвідчує факт постачання послуг, пізніше 15 календарних днів після завершення постачання послуг, - дата оформлення документа, що засвідчує факт постачання послуг платником податку.</w:t>
            </w:r>
          </w:p>
        </w:tc>
      </w:tr>
    </w:tbl>
    <w:p w:rsidR="00D33ADE" w:rsidRPr="00A3409C" w:rsidRDefault="00D33ADE" w:rsidP="00D33ADE">
      <w:pPr>
        <w:jc w:val="center"/>
        <w:rPr>
          <w:b/>
          <w:color w:val="000000" w:themeColor="text1"/>
        </w:rPr>
      </w:pPr>
    </w:p>
    <w:sectPr w:rsidR="00D33ADE" w:rsidRPr="00A3409C" w:rsidSect="00A97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84" w:rsidRDefault="00EA4E84" w:rsidP="00742BAD">
      <w:r>
        <w:separator/>
      </w:r>
    </w:p>
  </w:endnote>
  <w:endnote w:type="continuationSeparator" w:id="0">
    <w:p w:rsidR="00EA4E84" w:rsidRDefault="00EA4E84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A0" w:rsidRPr="00EA068F" w:rsidRDefault="008657A0" w:rsidP="008657A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8657A0" w:rsidRPr="00FD004B" w:rsidRDefault="008657A0" w:rsidP="008657A0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EF1159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Кері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Надія Васильєва, </w:t>
    </w:r>
    <w:r w:rsidRPr="00EF1159">
      <w:rPr>
        <w:rFonts w:ascii="Arial" w:hAnsi="Arial" w:cs="Arial"/>
        <w:i/>
        <w:color w:val="0F243E"/>
        <w:sz w:val="16"/>
        <w:szCs w:val="16"/>
      </w:rPr>
      <w:t>“Майкрософт Україна”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Скарбник; Олег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Секретар; Сергій Чорний, </w:t>
    </w:r>
    <w:r w:rsidRPr="00EF1159">
      <w:rPr>
        <w:rFonts w:ascii="Arial" w:hAnsi="Arial" w:cs="Arial"/>
        <w:i/>
        <w:color w:val="0F243E"/>
        <w:sz w:val="16"/>
        <w:szCs w:val="16"/>
      </w:rPr>
      <w:t>“Бейкер і Макензі”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– Юридичний радник;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”;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Стівен Фішер, </w:t>
    </w:r>
    <w:r w:rsidRPr="00EF1159">
      <w:rPr>
        <w:rFonts w:ascii="Arial" w:hAnsi="Arial" w:cs="Arial"/>
        <w:i/>
        <w:color w:val="0F243E"/>
        <w:sz w:val="16"/>
        <w:szCs w:val="16"/>
      </w:rPr>
      <w:t>"СІТІ";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EF1159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EF1159">
      <w:rPr>
        <w:rFonts w:ascii="Arial" w:hAnsi="Arial" w:cs="Arial"/>
        <w:i/>
        <w:color w:val="0F243E"/>
        <w:sz w:val="16"/>
        <w:szCs w:val="16"/>
      </w:rPr>
      <w:t>;</w:t>
    </w:r>
    <w:r w:rsidRPr="00EF1159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EF1159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EF1159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EF1159">
      <w:rPr>
        <w:rFonts w:ascii="Arial" w:hAnsi="Arial" w:cs="Arial"/>
        <w:i/>
        <w:color w:val="0F243E"/>
        <w:sz w:val="16"/>
        <w:szCs w:val="16"/>
      </w:rPr>
      <w:t>"Каргілл".</w:t>
    </w:r>
  </w:p>
  <w:p w:rsidR="008657A0" w:rsidRPr="00C35D47" w:rsidRDefault="008657A0" w:rsidP="008657A0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060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84" w:rsidRDefault="00EA4E84" w:rsidP="00742BAD">
      <w:r>
        <w:separator/>
      </w:r>
    </w:p>
  </w:footnote>
  <w:footnote w:type="continuationSeparator" w:id="0">
    <w:p w:rsidR="00EA4E84" w:rsidRDefault="00EA4E84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EA4E8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4" o:spid="_x0000_s2050" type="#_x0000_t136" style="position:absolute;margin-left:0;margin-top:0;width:506.75pt;height:20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EA4E84" w:rsidP="00865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5" o:spid="_x0000_s2051" type="#_x0000_t136" style="position:absolute;margin-left:0;margin-top:0;width:506.75pt;height:20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657A0">
      <w:rPr>
        <w:noProof/>
        <w:lang w:val="en-US" w:eastAsia="en-US"/>
      </w:rPr>
      <w:drawing>
        <wp:inline distT="0" distB="0" distL="0" distR="0" wp14:anchorId="52C1CED7" wp14:editId="7028DFB3">
          <wp:extent cx="6667500" cy="714375"/>
          <wp:effectExtent l="0" t="0" r="0" b="9525"/>
          <wp:docPr id="1" name="Рисунок 1" descr="c_u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u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314" cy="72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328" w:rsidRPr="00847328" w:rsidRDefault="00847328" w:rsidP="00847328">
    <w:pPr>
      <w:pStyle w:val="a3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4" w:rsidRDefault="00EA4E8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273" o:spid="_x0000_s2049" type="#_x0000_t136" style="position:absolute;margin-left:0;margin-top:0;width:506.75pt;height:20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;visibility:visible;mso-wrap-style:square" o:bullet="t">
        <v:imagedata r:id="rId1" o:title=""/>
      </v:shape>
    </w:pict>
  </w:numPicBullet>
  <w:abstractNum w:abstractNumId="0">
    <w:nsid w:val="046C5DA9"/>
    <w:multiLevelType w:val="hybridMultilevel"/>
    <w:tmpl w:val="4C3E6122"/>
    <w:lvl w:ilvl="0" w:tplc="8F22B1EC">
      <w:start w:val="24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9ED26978"/>
    <w:lvl w:ilvl="0" w:tplc="769E1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9"/>
  </w:num>
  <w:num w:numId="11">
    <w:abstractNumId w:val="7"/>
  </w:num>
  <w:num w:numId="12">
    <w:abstractNumId w:val="2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17ACA"/>
    <w:rsid w:val="0002094A"/>
    <w:rsid w:val="000209B7"/>
    <w:rsid w:val="00022B83"/>
    <w:rsid w:val="0004037E"/>
    <w:rsid w:val="00040FBE"/>
    <w:rsid w:val="000426AB"/>
    <w:rsid w:val="000429DF"/>
    <w:rsid w:val="00047D13"/>
    <w:rsid w:val="00055E8B"/>
    <w:rsid w:val="000563D0"/>
    <w:rsid w:val="00060344"/>
    <w:rsid w:val="00065140"/>
    <w:rsid w:val="00067386"/>
    <w:rsid w:val="000712AD"/>
    <w:rsid w:val="000713D1"/>
    <w:rsid w:val="00072CB3"/>
    <w:rsid w:val="00075E66"/>
    <w:rsid w:val="000764D8"/>
    <w:rsid w:val="00082B03"/>
    <w:rsid w:val="0008718A"/>
    <w:rsid w:val="00090086"/>
    <w:rsid w:val="00091728"/>
    <w:rsid w:val="000A5203"/>
    <w:rsid w:val="000B0DBE"/>
    <w:rsid w:val="000C1FA2"/>
    <w:rsid w:val="000C3606"/>
    <w:rsid w:val="000C3DEB"/>
    <w:rsid w:val="000D18EA"/>
    <w:rsid w:val="000D54DB"/>
    <w:rsid w:val="000E1D29"/>
    <w:rsid w:val="000E2FF3"/>
    <w:rsid w:val="000E3826"/>
    <w:rsid w:val="000E63EE"/>
    <w:rsid w:val="000E6FDD"/>
    <w:rsid w:val="000F0214"/>
    <w:rsid w:val="000F2D2D"/>
    <w:rsid w:val="000F30BD"/>
    <w:rsid w:val="00107751"/>
    <w:rsid w:val="00110408"/>
    <w:rsid w:val="001121F8"/>
    <w:rsid w:val="001129C6"/>
    <w:rsid w:val="001144A8"/>
    <w:rsid w:val="001214A0"/>
    <w:rsid w:val="0012374D"/>
    <w:rsid w:val="00135255"/>
    <w:rsid w:val="00135591"/>
    <w:rsid w:val="001368E3"/>
    <w:rsid w:val="0014059B"/>
    <w:rsid w:val="0015132D"/>
    <w:rsid w:val="00154087"/>
    <w:rsid w:val="00165464"/>
    <w:rsid w:val="00167C1D"/>
    <w:rsid w:val="0017082C"/>
    <w:rsid w:val="00170DAB"/>
    <w:rsid w:val="00173309"/>
    <w:rsid w:val="00176FC0"/>
    <w:rsid w:val="001802E5"/>
    <w:rsid w:val="00182929"/>
    <w:rsid w:val="0018462B"/>
    <w:rsid w:val="0018481A"/>
    <w:rsid w:val="001949C6"/>
    <w:rsid w:val="001A079C"/>
    <w:rsid w:val="001A49ED"/>
    <w:rsid w:val="001A7A1C"/>
    <w:rsid w:val="001B1E0E"/>
    <w:rsid w:val="001C1914"/>
    <w:rsid w:val="001C5DFB"/>
    <w:rsid w:val="001C6787"/>
    <w:rsid w:val="001E3CE4"/>
    <w:rsid w:val="001F2EDF"/>
    <w:rsid w:val="001F6128"/>
    <w:rsid w:val="001F6D29"/>
    <w:rsid w:val="00201D61"/>
    <w:rsid w:val="00204B14"/>
    <w:rsid w:val="002055F9"/>
    <w:rsid w:val="00206E58"/>
    <w:rsid w:val="002129E8"/>
    <w:rsid w:val="00215A38"/>
    <w:rsid w:val="002250C8"/>
    <w:rsid w:val="00230124"/>
    <w:rsid w:val="00234C2F"/>
    <w:rsid w:val="002424FC"/>
    <w:rsid w:val="002722B6"/>
    <w:rsid w:val="002819F1"/>
    <w:rsid w:val="00286295"/>
    <w:rsid w:val="00293BCD"/>
    <w:rsid w:val="00294906"/>
    <w:rsid w:val="002A1E61"/>
    <w:rsid w:val="002A2A76"/>
    <w:rsid w:val="002A46F9"/>
    <w:rsid w:val="002B416F"/>
    <w:rsid w:val="002B41E3"/>
    <w:rsid w:val="002B60F0"/>
    <w:rsid w:val="002C06AF"/>
    <w:rsid w:val="002C171D"/>
    <w:rsid w:val="002C2A85"/>
    <w:rsid w:val="002D1292"/>
    <w:rsid w:val="002E03FB"/>
    <w:rsid w:val="002E1592"/>
    <w:rsid w:val="002F10D6"/>
    <w:rsid w:val="002F3370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46CE2"/>
    <w:rsid w:val="00350E18"/>
    <w:rsid w:val="0036110F"/>
    <w:rsid w:val="0036249D"/>
    <w:rsid w:val="0036794C"/>
    <w:rsid w:val="00377540"/>
    <w:rsid w:val="00385169"/>
    <w:rsid w:val="00386D3A"/>
    <w:rsid w:val="00387FFC"/>
    <w:rsid w:val="003921FF"/>
    <w:rsid w:val="003979A2"/>
    <w:rsid w:val="003A1F50"/>
    <w:rsid w:val="003B511D"/>
    <w:rsid w:val="003B5ED9"/>
    <w:rsid w:val="003B74BB"/>
    <w:rsid w:val="003C1500"/>
    <w:rsid w:val="003C5FF7"/>
    <w:rsid w:val="003D520D"/>
    <w:rsid w:val="003D6133"/>
    <w:rsid w:val="003E256D"/>
    <w:rsid w:val="003E4E18"/>
    <w:rsid w:val="003F0939"/>
    <w:rsid w:val="003F7D10"/>
    <w:rsid w:val="00400EB3"/>
    <w:rsid w:val="00402F84"/>
    <w:rsid w:val="00404E0F"/>
    <w:rsid w:val="00410837"/>
    <w:rsid w:val="00411DF4"/>
    <w:rsid w:val="00413B48"/>
    <w:rsid w:val="00420ED4"/>
    <w:rsid w:val="004324E7"/>
    <w:rsid w:val="004329B3"/>
    <w:rsid w:val="004329E6"/>
    <w:rsid w:val="004364BC"/>
    <w:rsid w:val="00440422"/>
    <w:rsid w:val="00442194"/>
    <w:rsid w:val="0045328F"/>
    <w:rsid w:val="00465F45"/>
    <w:rsid w:val="00466C22"/>
    <w:rsid w:val="00472201"/>
    <w:rsid w:val="00484E55"/>
    <w:rsid w:val="00487357"/>
    <w:rsid w:val="00487B06"/>
    <w:rsid w:val="00496C90"/>
    <w:rsid w:val="00497FFD"/>
    <w:rsid w:val="004A043D"/>
    <w:rsid w:val="004B0865"/>
    <w:rsid w:val="004B4344"/>
    <w:rsid w:val="004B4D55"/>
    <w:rsid w:val="004B64F6"/>
    <w:rsid w:val="004C0963"/>
    <w:rsid w:val="004C15D3"/>
    <w:rsid w:val="004C3FCF"/>
    <w:rsid w:val="004C6007"/>
    <w:rsid w:val="004D1369"/>
    <w:rsid w:val="004D278F"/>
    <w:rsid w:val="004D6EDB"/>
    <w:rsid w:val="004E394C"/>
    <w:rsid w:val="004E53EF"/>
    <w:rsid w:val="004E6173"/>
    <w:rsid w:val="004E7215"/>
    <w:rsid w:val="004F34E8"/>
    <w:rsid w:val="00502870"/>
    <w:rsid w:val="0050730B"/>
    <w:rsid w:val="00512B81"/>
    <w:rsid w:val="00522676"/>
    <w:rsid w:val="00531003"/>
    <w:rsid w:val="00545DBA"/>
    <w:rsid w:val="00547C35"/>
    <w:rsid w:val="00555217"/>
    <w:rsid w:val="00556F08"/>
    <w:rsid w:val="00557728"/>
    <w:rsid w:val="0056346F"/>
    <w:rsid w:val="00567698"/>
    <w:rsid w:val="00570FD0"/>
    <w:rsid w:val="005803E9"/>
    <w:rsid w:val="00581BFA"/>
    <w:rsid w:val="0058338E"/>
    <w:rsid w:val="00590E60"/>
    <w:rsid w:val="00593A86"/>
    <w:rsid w:val="00596C0A"/>
    <w:rsid w:val="005A0673"/>
    <w:rsid w:val="005A27B1"/>
    <w:rsid w:val="005A6A22"/>
    <w:rsid w:val="005B66B8"/>
    <w:rsid w:val="005C0201"/>
    <w:rsid w:val="005C2BC3"/>
    <w:rsid w:val="005C35C7"/>
    <w:rsid w:val="005D0C5B"/>
    <w:rsid w:val="005D49FE"/>
    <w:rsid w:val="005D7303"/>
    <w:rsid w:val="005E64FC"/>
    <w:rsid w:val="005E7B0A"/>
    <w:rsid w:val="005F1110"/>
    <w:rsid w:val="006007A6"/>
    <w:rsid w:val="00612DEE"/>
    <w:rsid w:val="00612EE6"/>
    <w:rsid w:val="00615BFD"/>
    <w:rsid w:val="00624983"/>
    <w:rsid w:val="0064250F"/>
    <w:rsid w:val="00642A4C"/>
    <w:rsid w:val="0064737E"/>
    <w:rsid w:val="0067131D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D6D91"/>
    <w:rsid w:val="006E0B96"/>
    <w:rsid w:val="006E0DC7"/>
    <w:rsid w:val="00712510"/>
    <w:rsid w:val="00722997"/>
    <w:rsid w:val="007325B2"/>
    <w:rsid w:val="00742BAD"/>
    <w:rsid w:val="0076187F"/>
    <w:rsid w:val="00765CFE"/>
    <w:rsid w:val="00781397"/>
    <w:rsid w:val="00784D33"/>
    <w:rsid w:val="00784D53"/>
    <w:rsid w:val="00785A1C"/>
    <w:rsid w:val="0078776B"/>
    <w:rsid w:val="007939AA"/>
    <w:rsid w:val="007A2437"/>
    <w:rsid w:val="007A2E22"/>
    <w:rsid w:val="007A465A"/>
    <w:rsid w:val="007C2209"/>
    <w:rsid w:val="007C4A88"/>
    <w:rsid w:val="007C500B"/>
    <w:rsid w:val="007C508D"/>
    <w:rsid w:val="007D0A93"/>
    <w:rsid w:val="007D65F6"/>
    <w:rsid w:val="007E1FAE"/>
    <w:rsid w:val="007E5E5D"/>
    <w:rsid w:val="007E6323"/>
    <w:rsid w:val="007E7B79"/>
    <w:rsid w:val="007F3122"/>
    <w:rsid w:val="007F31E2"/>
    <w:rsid w:val="007F381B"/>
    <w:rsid w:val="007F691E"/>
    <w:rsid w:val="00803852"/>
    <w:rsid w:val="008066BB"/>
    <w:rsid w:val="00807AD4"/>
    <w:rsid w:val="00812F63"/>
    <w:rsid w:val="008135B8"/>
    <w:rsid w:val="00813CD7"/>
    <w:rsid w:val="00822E86"/>
    <w:rsid w:val="008253F3"/>
    <w:rsid w:val="00826CC3"/>
    <w:rsid w:val="008332BF"/>
    <w:rsid w:val="00834080"/>
    <w:rsid w:val="008379AC"/>
    <w:rsid w:val="00837CAC"/>
    <w:rsid w:val="008406CF"/>
    <w:rsid w:val="00847328"/>
    <w:rsid w:val="008509D2"/>
    <w:rsid w:val="00851029"/>
    <w:rsid w:val="0085755E"/>
    <w:rsid w:val="008657A0"/>
    <w:rsid w:val="00866DC7"/>
    <w:rsid w:val="00876D67"/>
    <w:rsid w:val="00877CFB"/>
    <w:rsid w:val="008821A7"/>
    <w:rsid w:val="00887600"/>
    <w:rsid w:val="0089188B"/>
    <w:rsid w:val="0089440A"/>
    <w:rsid w:val="008A6C42"/>
    <w:rsid w:val="008B0CB1"/>
    <w:rsid w:val="008B4252"/>
    <w:rsid w:val="008C17A6"/>
    <w:rsid w:val="008C32A0"/>
    <w:rsid w:val="008C3490"/>
    <w:rsid w:val="008C3C71"/>
    <w:rsid w:val="008C457F"/>
    <w:rsid w:val="008D2E68"/>
    <w:rsid w:val="008D45A8"/>
    <w:rsid w:val="008D61F5"/>
    <w:rsid w:val="008D7BE7"/>
    <w:rsid w:val="008E18A2"/>
    <w:rsid w:val="008F264B"/>
    <w:rsid w:val="008F712D"/>
    <w:rsid w:val="009029FE"/>
    <w:rsid w:val="00912808"/>
    <w:rsid w:val="00913EF0"/>
    <w:rsid w:val="009165BF"/>
    <w:rsid w:val="00920E9D"/>
    <w:rsid w:val="0092529A"/>
    <w:rsid w:val="00926D59"/>
    <w:rsid w:val="00933FA5"/>
    <w:rsid w:val="0093791A"/>
    <w:rsid w:val="00943E60"/>
    <w:rsid w:val="00947846"/>
    <w:rsid w:val="009522E6"/>
    <w:rsid w:val="009553F2"/>
    <w:rsid w:val="00965AA4"/>
    <w:rsid w:val="00966714"/>
    <w:rsid w:val="00973BDE"/>
    <w:rsid w:val="009751DE"/>
    <w:rsid w:val="00980DE8"/>
    <w:rsid w:val="00990EA9"/>
    <w:rsid w:val="009A0B4F"/>
    <w:rsid w:val="009A3AA3"/>
    <w:rsid w:val="009A4C99"/>
    <w:rsid w:val="009B0E3C"/>
    <w:rsid w:val="009B2C07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3126D"/>
    <w:rsid w:val="00A3409C"/>
    <w:rsid w:val="00A439A3"/>
    <w:rsid w:val="00A43A89"/>
    <w:rsid w:val="00A454CD"/>
    <w:rsid w:val="00A4627F"/>
    <w:rsid w:val="00A479EB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0758"/>
    <w:rsid w:val="00AF3B32"/>
    <w:rsid w:val="00B05663"/>
    <w:rsid w:val="00B05BD1"/>
    <w:rsid w:val="00B15706"/>
    <w:rsid w:val="00B31BAD"/>
    <w:rsid w:val="00B32412"/>
    <w:rsid w:val="00B33EF2"/>
    <w:rsid w:val="00B35E9D"/>
    <w:rsid w:val="00B37528"/>
    <w:rsid w:val="00B4097A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8453D"/>
    <w:rsid w:val="00BA16F8"/>
    <w:rsid w:val="00BA1718"/>
    <w:rsid w:val="00BA584D"/>
    <w:rsid w:val="00BA7398"/>
    <w:rsid w:val="00BB3A6A"/>
    <w:rsid w:val="00BB48EA"/>
    <w:rsid w:val="00BC5D44"/>
    <w:rsid w:val="00BD1FE1"/>
    <w:rsid w:val="00BD2ADB"/>
    <w:rsid w:val="00BD2FF7"/>
    <w:rsid w:val="00BD4DF2"/>
    <w:rsid w:val="00BD6B77"/>
    <w:rsid w:val="00BE65BC"/>
    <w:rsid w:val="00BE692C"/>
    <w:rsid w:val="00BF3690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361E3"/>
    <w:rsid w:val="00C40FA3"/>
    <w:rsid w:val="00C534D2"/>
    <w:rsid w:val="00C5587F"/>
    <w:rsid w:val="00C5750B"/>
    <w:rsid w:val="00C76D36"/>
    <w:rsid w:val="00C80404"/>
    <w:rsid w:val="00C82144"/>
    <w:rsid w:val="00C879B8"/>
    <w:rsid w:val="00C976E7"/>
    <w:rsid w:val="00CA1616"/>
    <w:rsid w:val="00CA6F7B"/>
    <w:rsid w:val="00CA6FBF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3ADE"/>
    <w:rsid w:val="00D35429"/>
    <w:rsid w:val="00D37CEF"/>
    <w:rsid w:val="00D46AAC"/>
    <w:rsid w:val="00D54B7C"/>
    <w:rsid w:val="00D60563"/>
    <w:rsid w:val="00D631F6"/>
    <w:rsid w:val="00D67749"/>
    <w:rsid w:val="00D71F0F"/>
    <w:rsid w:val="00D71F8C"/>
    <w:rsid w:val="00D73591"/>
    <w:rsid w:val="00D801F9"/>
    <w:rsid w:val="00D865DE"/>
    <w:rsid w:val="00D942BF"/>
    <w:rsid w:val="00DA1CCE"/>
    <w:rsid w:val="00DB2235"/>
    <w:rsid w:val="00DB5AB3"/>
    <w:rsid w:val="00DB67E5"/>
    <w:rsid w:val="00E10551"/>
    <w:rsid w:val="00E114C1"/>
    <w:rsid w:val="00E1793E"/>
    <w:rsid w:val="00E25243"/>
    <w:rsid w:val="00E33D24"/>
    <w:rsid w:val="00E3630A"/>
    <w:rsid w:val="00E441CD"/>
    <w:rsid w:val="00E450CA"/>
    <w:rsid w:val="00E45B8B"/>
    <w:rsid w:val="00E54F78"/>
    <w:rsid w:val="00E616CC"/>
    <w:rsid w:val="00E67AE6"/>
    <w:rsid w:val="00E76058"/>
    <w:rsid w:val="00E83BB7"/>
    <w:rsid w:val="00E9331F"/>
    <w:rsid w:val="00E96BEC"/>
    <w:rsid w:val="00EA068F"/>
    <w:rsid w:val="00EA2ACF"/>
    <w:rsid w:val="00EA2D5C"/>
    <w:rsid w:val="00EA4E84"/>
    <w:rsid w:val="00EA68C8"/>
    <w:rsid w:val="00EB3263"/>
    <w:rsid w:val="00EB7C0A"/>
    <w:rsid w:val="00EC0D5E"/>
    <w:rsid w:val="00EC2270"/>
    <w:rsid w:val="00ED02DD"/>
    <w:rsid w:val="00ED2E7E"/>
    <w:rsid w:val="00ED417D"/>
    <w:rsid w:val="00ED4439"/>
    <w:rsid w:val="00EE0ADE"/>
    <w:rsid w:val="00EE1FBA"/>
    <w:rsid w:val="00EE23C4"/>
    <w:rsid w:val="00EE2C51"/>
    <w:rsid w:val="00EE6B78"/>
    <w:rsid w:val="00EF4394"/>
    <w:rsid w:val="00EF687E"/>
    <w:rsid w:val="00F0296B"/>
    <w:rsid w:val="00F02E8D"/>
    <w:rsid w:val="00F06722"/>
    <w:rsid w:val="00F068AF"/>
    <w:rsid w:val="00F12354"/>
    <w:rsid w:val="00F201BF"/>
    <w:rsid w:val="00F2084A"/>
    <w:rsid w:val="00F255F1"/>
    <w:rsid w:val="00F2590A"/>
    <w:rsid w:val="00F35C5A"/>
    <w:rsid w:val="00F36506"/>
    <w:rsid w:val="00F36AD4"/>
    <w:rsid w:val="00F3741E"/>
    <w:rsid w:val="00F37D3D"/>
    <w:rsid w:val="00F41B9D"/>
    <w:rsid w:val="00F41E06"/>
    <w:rsid w:val="00F47F3D"/>
    <w:rsid w:val="00F50210"/>
    <w:rsid w:val="00F51C36"/>
    <w:rsid w:val="00F6789E"/>
    <w:rsid w:val="00F73978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0129"/>
    <w:rsid w:val="00F9346C"/>
    <w:rsid w:val="00F964CE"/>
    <w:rsid w:val="00FA613B"/>
    <w:rsid w:val="00FA6945"/>
    <w:rsid w:val="00FA6E91"/>
    <w:rsid w:val="00FC2E1C"/>
    <w:rsid w:val="00FD004B"/>
    <w:rsid w:val="00FD623F"/>
    <w:rsid w:val="00FD6E6F"/>
    <w:rsid w:val="00FE2172"/>
    <w:rsid w:val="00FE4C93"/>
    <w:rsid w:val="00FE5F8B"/>
    <w:rsid w:val="00FE66E5"/>
    <w:rsid w:val="00FF0A2A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  <w:style w:type="paragraph" w:customStyle="1" w:styleId="rvps2">
    <w:name w:val="rvps2"/>
    <w:basedOn w:val="a"/>
    <w:uiPriority w:val="99"/>
    <w:rsid w:val="00557728"/>
    <w:pPr>
      <w:suppressAutoHyphens/>
      <w:spacing w:before="280" w:after="280"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1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  <w:style w:type="character" w:styleId="af2">
    <w:name w:val="annotation reference"/>
    <w:basedOn w:val="a0"/>
    <w:rsid w:val="00CA6FBF"/>
    <w:rPr>
      <w:sz w:val="16"/>
      <w:szCs w:val="16"/>
    </w:rPr>
  </w:style>
  <w:style w:type="paragraph" w:styleId="af3">
    <w:name w:val="annotation text"/>
    <w:basedOn w:val="a"/>
    <w:link w:val="af4"/>
    <w:rsid w:val="00CA6F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A6FBF"/>
  </w:style>
  <w:style w:type="paragraph" w:styleId="af5">
    <w:name w:val="annotation subject"/>
    <w:basedOn w:val="af3"/>
    <w:next w:val="af3"/>
    <w:link w:val="af6"/>
    <w:rsid w:val="00CA6FBF"/>
    <w:rPr>
      <w:b/>
      <w:bCs/>
    </w:rPr>
  </w:style>
  <w:style w:type="character" w:customStyle="1" w:styleId="af6">
    <w:name w:val="Тема примечания Знак"/>
    <w:basedOn w:val="af4"/>
    <w:link w:val="af5"/>
    <w:rsid w:val="00CA6FB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B31B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10408"/>
  </w:style>
  <w:style w:type="paragraph" w:customStyle="1" w:styleId="rvps2">
    <w:name w:val="rvps2"/>
    <w:basedOn w:val="a"/>
    <w:uiPriority w:val="99"/>
    <w:rsid w:val="00557728"/>
    <w:pPr>
      <w:suppressAutoHyphens/>
      <w:spacing w:before="280" w:after="280"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CC5A58-C046-4157-90D7-8EFE0CAC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15</cp:revision>
  <cp:lastPrinted>2016-10-18T14:02:00Z</cp:lastPrinted>
  <dcterms:created xsi:type="dcterms:W3CDTF">2017-02-27T14:55:00Z</dcterms:created>
  <dcterms:modified xsi:type="dcterms:W3CDTF">2017-02-27T15:19:00Z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