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14" w:rsidRDefault="00966714" w:rsidP="002A46F9"/>
    <w:p w:rsidR="00340629" w:rsidRPr="005C2BC3" w:rsidRDefault="009522E6" w:rsidP="002A46F9">
      <w:r>
        <w:t>№17</w:t>
      </w:r>
      <w:r w:rsidR="00340629" w:rsidRPr="005C2BC3">
        <w:t>-</w:t>
      </w:r>
    </w:p>
    <w:p w:rsidR="00340629" w:rsidRPr="005C2BC3" w:rsidRDefault="00340629" w:rsidP="002A46F9">
      <w:r w:rsidRPr="005C2BC3">
        <w:t xml:space="preserve">від </w:t>
      </w:r>
      <w:r w:rsidR="009522E6">
        <w:rPr>
          <w:lang w:val="en-US"/>
        </w:rPr>
        <w:t xml:space="preserve">__ </w:t>
      </w:r>
      <w:r w:rsidR="009522E6">
        <w:t>лютого</w:t>
      </w:r>
      <w:r w:rsidRPr="005C2BC3">
        <w:t xml:space="preserve"> 201</w:t>
      </w:r>
      <w:r w:rsidR="009522E6">
        <w:t>7</w:t>
      </w:r>
      <w:r w:rsidRPr="005C2BC3">
        <w:t xml:space="preserve"> року</w:t>
      </w:r>
    </w:p>
    <w:tbl>
      <w:tblPr>
        <w:tblW w:w="10441" w:type="dxa"/>
        <w:tblInd w:w="284" w:type="dxa"/>
        <w:tblLook w:val="04A0" w:firstRow="1" w:lastRow="0" w:firstColumn="1" w:lastColumn="0" w:noHBand="0" w:noVBand="1"/>
      </w:tblPr>
      <w:tblGrid>
        <w:gridCol w:w="5069"/>
        <w:gridCol w:w="5372"/>
      </w:tblGrid>
      <w:tr w:rsidR="00340629" w:rsidRPr="005C2BC3" w:rsidTr="00E442E4">
        <w:tc>
          <w:tcPr>
            <w:tcW w:w="5069" w:type="dxa"/>
            <w:shd w:val="clear" w:color="auto" w:fill="auto"/>
          </w:tcPr>
          <w:p w:rsidR="00340629" w:rsidRPr="005C2BC3" w:rsidRDefault="00340629" w:rsidP="002A46F9">
            <w:pPr>
              <w:jc w:val="both"/>
              <w:rPr>
                <w:rFonts w:eastAsia="Calibri"/>
                <w:i/>
                <w:lang w:eastAsia="en-US"/>
              </w:rPr>
            </w:pPr>
          </w:p>
        </w:tc>
        <w:tc>
          <w:tcPr>
            <w:tcW w:w="5372" w:type="dxa"/>
            <w:shd w:val="clear" w:color="auto" w:fill="auto"/>
          </w:tcPr>
          <w:tbl>
            <w:tblPr>
              <w:tblW w:w="0" w:type="auto"/>
              <w:tblLook w:val="04A0" w:firstRow="1" w:lastRow="0" w:firstColumn="1" w:lastColumn="0" w:noHBand="0" w:noVBand="1"/>
            </w:tblPr>
            <w:tblGrid>
              <w:gridCol w:w="236"/>
              <w:gridCol w:w="4617"/>
            </w:tblGrid>
            <w:tr w:rsidR="00340629" w:rsidRPr="005C2BC3" w:rsidTr="00F47F3D">
              <w:tc>
                <w:tcPr>
                  <w:tcW w:w="236" w:type="dxa"/>
                  <w:shd w:val="clear" w:color="auto" w:fill="auto"/>
                </w:tcPr>
                <w:p w:rsidR="00340629" w:rsidRPr="005C2BC3" w:rsidRDefault="00340629" w:rsidP="002A46F9">
                  <w:pPr>
                    <w:rPr>
                      <w:rFonts w:ascii="Calibri" w:eastAsia="Calibri" w:hAnsi="Calibri"/>
                      <w:b/>
                      <w:sz w:val="22"/>
                      <w:szCs w:val="22"/>
                    </w:rPr>
                  </w:pPr>
                </w:p>
                <w:p w:rsidR="00340629" w:rsidRPr="005C2BC3" w:rsidRDefault="00340629" w:rsidP="002A46F9">
                  <w:pPr>
                    <w:ind w:right="-109"/>
                    <w:jc w:val="right"/>
                    <w:rPr>
                      <w:rFonts w:ascii="Calibri" w:eastAsia="Calibri" w:hAnsi="Calibri"/>
                      <w:sz w:val="22"/>
                      <w:szCs w:val="22"/>
                    </w:rPr>
                  </w:pPr>
                </w:p>
                <w:p w:rsidR="00340629" w:rsidRPr="005C2BC3" w:rsidRDefault="00340629" w:rsidP="002A46F9">
                  <w:pPr>
                    <w:rPr>
                      <w:rFonts w:ascii="Calibri" w:eastAsia="Calibri" w:hAnsi="Calibri"/>
                      <w:b/>
                      <w:sz w:val="22"/>
                      <w:szCs w:val="22"/>
                    </w:rPr>
                  </w:pPr>
                </w:p>
                <w:p w:rsidR="00340629" w:rsidRPr="005C2BC3" w:rsidRDefault="00340629" w:rsidP="002A46F9">
                  <w:pPr>
                    <w:ind w:firstLine="3261"/>
                    <w:rPr>
                      <w:rFonts w:ascii="Calibri" w:eastAsia="Calibri" w:hAnsi="Calibri"/>
                      <w:b/>
                      <w:sz w:val="22"/>
                      <w:szCs w:val="22"/>
                    </w:rPr>
                  </w:pPr>
                </w:p>
              </w:tc>
              <w:tc>
                <w:tcPr>
                  <w:tcW w:w="4617" w:type="dxa"/>
                  <w:shd w:val="clear" w:color="auto" w:fill="auto"/>
                </w:tcPr>
                <w:p w:rsidR="00ED02DD" w:rsidRDefault="00ED02DD" w:rsidP="002A46F9">
                  <w:pPr>
                    <w:rPr>
                      <w:rFonts w:eastAsia="Calibri"/>
                      <w:b/>
                      <w:szCs w:val="22"/>
                    </w:rPr>
                  </w:pPr>
                </w:p>
                <w:p w:rsidR="00387FFC" w:rsidRPr="00387FFC" w:rsidRDefault="00387FFC" w:rsidP="00387FFC">
                  <w:pPr>
                    <w:rPr>
                      <w:rFonts w:eastAsia="Calibri"/>
                      <w:b/>
                      <w:szCs w:val="22"/>
                    </w:rPr>
                  </w:pPr>
                  <w:r w:rsidRPr="00387FFC">
                    <w:rPr>
                      <w:rFonts w:eastAsia="Calibri"/>
                      <w:b/>
                      <w:szCs w:val="22"/>
                    </w:rPr>
                    <w:t>Голові Державної фіскальної</w:t>
                  </w:r>
                </w:p>
                <w:p w:rsidR="00340629" w:rsidRPr="005C2BC3" w:rsidRDefault="00387FFC" w:rsidP="00387FFC">
                  <w:pPr>
                    <w:rPr>
                      <w:rFonts w:eastAsia="Calibri"/>
                      <w:b/>
                      <w:szCs w:val="22"/>
                    </w:rPr>
                  </w:pPr>
                  <w:r w:rsidRPr="00387FFC">
                    <w:rPr>
                      <w:rFonts w:eastAsia="Calibri"/>
                      <w:b/>
                      <w:szCs w:val="22"/>
                    </w:rPr>
                    <w:t>служби України</w:t>
                  </w:r>
                </w:p>
                <w:p w:rsidR="00442194" w:rsidRPr="005C2BC3" w:rsidRDefault="00387FFC" w:rsidP="002A46F9">
                  <w:pPr>
                    <w:rPr>
                      <w:rFonts w:eastAsia="Calibri"/>
                      <w:b/>
                      <w:szCs w:val="22"/>
                    </w:rPr>
                  </w:pPr>
                  <w:r>
                    <w:rPr>
                      <w:rFonts w:eastAsia="Calibri"/>
                      <w:b/>
                      <w:szCs w:val="22"/>
                      <w:lang w:val="ru-RU"/>
                    </w:rPr>
                    <w:t>Р</w:t>
                  </w:r>
                  <w:r>
                    <w:rPr>
                      <w:rFonts w:eastAsia="Calibri"/>
                      <w:b/>
                      <w:szCs w:val="22"/>
                    </w:rPr>
                    <w:t>.М</w:t>
                  </w:r>
                  <w:r w:rsidR="00442194" w:rsidRPr="005C2BC3">
                    <w:rPr>
                      <w:rFonts w:eastAsia="Calibri"/>
                      <w:b/>
                      <w:szCs w:val="22"/>
                    </w:rPr>
                    <w:t xml:space="preserve">. </w:t>
                  </w:r>
                  <w:proofErr w:type="spellStart"/>
                  <w:r>
                    <w:rPr>
                      <w:rFonts w:eastAsia="Calibri"/>
                      <w:b/>
                      <w:szCs w:val="22"/>
                    </w:rPr>
                    <w:t>Насірову</w:t>
                  </w:r>
                  <w:proofErr w:type="spellEnd"/>
                  <w:r>
                    <w:rPr>
                      <w:rFonts w:eastAsia="Calibri"/>
                      <w:b/>
                      <w:szCs w:val="22"/>
                    </w:rPr>
                    <w:t xml:space="preserve"> </w:t>
                  </w:r>
                  <w:r w:rsidR="00442194" w:rsidRPr="005C2BC3">
                    <w:rPr>
                      <w:rFonts w:eastAsia="Calibri"/>
                      <w:b/>
                      <w:szCs w:val="22"/>
                    </w:rPr>
                    <w:t xml:space="preserve"> </w:t>
                  </w:r>
                </w:p>
                <w:p w:rsidR="00340629" w:rsidRPr="005C2BC3" w:rsidRDefault="00340629" w:rsidP="002A46F9">
                  <w:pPr>
                    <w:rPr>
                      <w:rFonts w:eastAsia="Calibri"/>
                      <w:b/>
                      <w:szCs w:val="22"/>
                    </w:rPr>
                  </w:pPr>
                </w:p>
              </w:tc>
            </w:tr>
          </w:tbl>
          <w:p w:rsidR="00340629" w:rsidRPr="005C2BC3" w:rsidRDefault="00340629" w:rsidP="002A46F9">
            <w:pPr>
              <w:pStyle w:val="ac"/>
              <w:spacing w:before="0" w:beforeAutospacing="0" w:after="0" w:afterAutospacing="0"/>
              <w:rPr>
                <w:b/>
              </w:rPr>
            </w:pPr>
          </w:p>
        </w:tc>
      </w:tr>
    </w:tbl>
    <w:p w:rsidR="00387FFC" w:rsidRPr="00387FFC" w:rsidRDefault="00387FFC" w:rsidP="00387FFC">
      <w:pPr>
        <w:jc w:val="both"/>
        <w:rPr>
          <w:rFonts w:eastAsia="Calibri"/>
          <w:i/>
          <w:sz w:val="22"/>
          <w:lang w:eastAsia="en-US"/>
        </w:rPr>
      </w:pPr>
      <w:r w:rsidRPr="00387FFC">
        <w:rPr>
          <w:rFonts w:eastAsia="Calibri"/>
          <w:i/>
          <w:sz w:val="22"/>
          <w:lang w:eastAsia="en-US"/>
        </w:rPr>
        <w:t>Щодо застосування норм</w:t>
      </w:r>
    </w:p>
    <w:p w:rsidR="00387FFC" w:rsidRPr="00387FFC" w:rsidRDefault="00387FFC" w:rsidP="00387FFC">
      <w:pPr>
        <w:jc w:val="both"/>
        <w:rPr>
          <w:rFonts w:eastAsia="Calibri"/>
          <w:i/>
          <w:sz w:val="22"/>
          <w:lang w:eastAsia="en-US"/>
        </w:rPr>
      </w:pPr>
      <w:r w:rsidRPr="00387FFC">
        <w:rPr>
          <w:rFonts w:eastAsia="Calibri"/>
          <w:i/>
          <w:sz w:val="22"/>
          <w:lang w:eastAsia="en-US"/>
        </w:rPr>
        <w:t>податкового законодавства</w:t>
      </w:r>
    </w:p>
    <w:p w:rsidR="007E5E5D" w:rsidRPr="005C2BC3" w:rsidRDefault="00387FFC" w:rsidP="00387FFC">
      <w:pPr>
        <w:jc w:val="both"/>
        <w:rPr>
          <w:rFonts w:eastAsia="Calibri"/>
          <w:i/>
          <w:sz w:val="22"/>
          <w:lang w:eastAsia="en-US"/>
        </w:rPr>
      </w:pPr>
      <w:r w:rsidRPr="00387FFC">
        <w:rPr>
          <w:rFonts w:eastAsia="Calibri"/>
          <w:i/>
          <w:sz w:val="22"/>
          <w:lang w:eastAsia="en-US"/>
        </w:rPr>
        <w:t>при нарахуванні акцизного податку</w:t>
      </w:r>
    </w:p>
    <w:p w:rsidR="00340629" w:rsidRPr="005C2BC3" w:rsidRDefault="00340629" w:rsidP="002A46F9">
      <w:pPr>
        <w:jc w:val="both"/>
        <w:rPr>
          <w:rFonts w:eastAsia="Calibri"/>
          <w:i/>
          <w:sz w:val="22"/>
          <w:lang w:eastAsia="en-US"/>
        </w:rPr>
      </w:pPr>
    </w:p>
    <w:p w:rsidR="00340629" w:rsidRPr="005C2BC3" w:rsidRDefault="00340629" w:rsidP="002A46F9">
      <w:pPr>
        <w:jc w:val="both"/>
        <w:rPr>
          <w:rFonts w:eastAsia="Calibri"/>
          <w:i/>
          <w:sz w:val="22"/>
          <w:lang w:eastAsia="en-US"/>
        </w:rPr>
      </w:pPr>
    </w:p>
    <w:p w:rsidR="00340629" w:rsidRPr="005C2BC3" w:rsidRDefault="00387FFC" w:rsidP="002A46F9">
      <w:pPr>
        <w:jc w:val="center"/>
        <w:rPr>
          <w:b/>
        </w:rPr>
      </w:pPr>
      <w:r>
        <w:rPr>
          <w:b/>
        </w:rPr>
        <w:t>Шановний</w:t>
      </w:r>
      <w:r w:rsidR="009B0E3C" w:rsidRPr="005C2BC3">
        <w:rPr>
          <w:b/>
        </w:rPr>
        <w:t xml:space="preserve"> </w:t>
      </w:r>
      <w:r w:rsidRPr="00387FFC">
        <w:rPr>
          <w:b/>
        </w:rPr>
        <w:t>Романе Михайловичу</w:t>
      </w:r>
      <w:r w:rsidR="00340629" w:rsidRPr="005C2BC3">
        <w:rPr>
          <w:b/>
        </w:rPr>
        <w:t>!</w:t>
      </w:r>
    </w:p>
    <w:p w:rsidR="00340629" w:rsidRPr="005C2BC3" w:rsidRDefault="00340629" w:rsidP="002A46F9">
      <w:pPr>
        <w:rPr>
          <w:lang w:eastAsia="en-US"/>
        </w:rPr>
      </w:pPr>
    </w:p>
    <w:p w:rsidR="001802E5" w:rsidRPr="001802E5" w:rsidRDefault="001802E5" w:rsidP="001802E5">
      <w:pPr>
        <w:spacing w:after="120"/>
        <w:ind w:firstLine="709"/>
        <w:jc w:val="both"/>
      </w:pPr>
      <w:r w:rsidRPr="001802E5">
        <w:t>Від імені Ради директорів Американської торгівельної палати в Україні (надалі – Палата) та компаній–членів засвідчуємо Вам свою глибоку повагу та звертаємось із проханням щодо надання роз’яснення з питань визначення бази оподаткування акцизним податком.</w:t>
      </w:r>
    </w:p>
    <w:p w:rsidR="001802E5" w:rsidRPr="001802E5" w:rsidRDefault="001802E5" w:rsidP="001802E5">
      <w:pPr>
        <w:spacing w:after="120"/>
        <w:ind w:firstLine="709"/>
        <w:jc w:val="both"/>
      </w:pPr>
      <w:r w:rsidRPr="001802E5">
        <w:t>Законом України від 21.12.2016 № 1797-VІІІ «Про внесення змін до Податкового кодексу України щодо покращення інвестиційного клімату в Україні» змінено порядок визначення бази оподаткування акцизним податком для окремих видів товарів.</w:t>
      </w:r>
    </w:p>
    <w:p w:rsidR="001802E5" w:rsidRPr="001802E5" w:rsidRDefault="001802E5" w:rsidP="001802E5">
      <w:pPr>
        <w:spacing w:after="120"/>
        <w:ind w:firstLine="709"/>
        <w:jc w:val="both"/>
      </w:pPr>
      <w:r w:rsidRPr="001802E5">
        <w:t>Зазначеним Законом (пункт 8 розділу І) внесені зміни до підпункту 215.3.2 пункту 215.3 статті 215 Податкового кодексу України, яким встановлено ставки акцизного податку на тютюнові вироби, тютюн та промислові замінники тютюну, зокрема специфічні ставки цього податку у гривнях за 1 кілограм (</w:t>
      </w:r>
      <w:proofErr w:type="spellStart"/>
      <w:r w:rsidRPr="001802E5">
        <w:t>нетто</w:t>
      </w:r>
      <w:proofErr w:type="spellEnd"/>
      <w:r w:rsidRPr="001802E5">
        <w:t xml:space="preserve">) цієї продукції. Цими змінами визначено, що вагою </w:t>
      </w:r>
      <w:proofErr w:type="spellStart"/>
      <w:r w:rsidRPr="001802E5">
        <w:t>нетто</w:t>
      </w:r>
      <w:proofErr w:type="spellEnd"/>
      <w:r w:rsidRPr="001802E5">
        <w:t xml:space="preserve"> вважається </w:t>
      </w:r>
      <w:r w:rsidRPr="001802E5">
        <w:rPr>
          <w:b/>
          <w:u w:val="single"/>
        </w:rPr>
        <w:t>вага товару (продукції) без урахування ваги будь-якої тари чи упаковки</w:t>
      </w:r>
      <w:r w:rsidRPr="001802E5">
        <w:t xml:space="preserve">. У разі якщо складовими частинами (елементами) підакцизного товару (продукції) є сукупно підакцизні товари (продукції) та інші види продукції, </w:t>
      </w:r>
      <w:r w:rsidRPr="001802E5">
        <w:rPr>
          <w:b/>
        </w:rPr>
        <w:t xml:space="preserve">для цілей оподаткування акцизним податком врахуванню підлягає лише </w:t>
      </w:r>
      <w:r w:rsidRPr="001802E5">
        <w:rPr>
          <w:b/>
          <w:u w:val="single"/>
        </w:rPr>
        <w:t>вага тих складових частин (елементів), які належать до підакцизних товарів (продукції)</w:t>
      </w:r>
      <w:r w:rsidRPr="001802E5">
        <w:t>.</w:t>
      </w:r>
    </w:p>
    <w:p w:rsidR="001802E5" w:rsidRPr="001802E5" w:rsidRDefault="001802E5" w:rsidP="001802E5">
      <w:pPr>
        <w:spacing w:after="120"/>
        <w:ind w:firstLine="709"/>
        <w:jc w:val="both"/>
      </w:pPr>
      <w:r w:rsidRPr="001802E5">
        <w:rPr>
          <w:bCs/>
        </w:rPr>
        <w:t xml:space="preserve">Такими підакцизними товарами є, зокрема </w:t>
      </w:r>
      <w:r w:rsidRPr="001802E5">
        <w:t xml:space="preserve">тютюнова сировина, тютюнові відходи </w:t>
      </w:r>
      <w:r w:rsidRPr="001802E5">
        <w:rPr>
          <w:bCs/>
        </w:rPr>
        <w:t xml:space="preserve">(код згідно з УКТ ЗЕД </w:t>
      </w:r>
      <w:r w:rsidRPr="001802E5">
        <w:t xml:space="preserve">2401); сигари, включаючи сигари з відрізаними кінцями, та </w:t>
      </w:r>
      <w:proofErr w:type="spellStart"/>
      <w:r w:rsidRPr="001802E5">
        <w:t>сигарили</w:t>
      </w:r>
      <w:proofErr w:type="spellEnd"/>
      <w:r w:rsidRPr="001802E5">
        <w:t xml:space="preserve"> (тонкі сигари), з вмістом тютюну (</w:t>
      </w:r>
      <w:r w:rsidRPr="001802E5">
        <w:rPr>
          <w:bCs/>
        </w:rPr>
        <w:t xml:space="preserve">код згідно з УКТ ЗЕД </w:t>
      </w:r>
      <w:r w:rsidRPr="001802E5">
        <w:t>2402 10 00 00);  тютюн та замінники тютюну, інші, промислового виробництва; тютюн “гомогенізований” або “відновлений”; тютюнові екстракти та есенції</w:t>
      </w:r>
      <w:r w:rsidRPr="001802E5">
        <w:rPr>
          <w:bCs/>
        </w:rPr>
        <w:t xml:space="preserve"> (код згідно з УКТ ЗЕД </w:t>
      </w:r>
      <w:r w:rsidRPr="001802E5">
        <w:t>2403).</w:t>
      </w:r>
    </w:p>
    <w:p w:rsidR="001802E5" w:rsidRPr="001802E5" w:rsidRDefault="001802E5" w:rsidP="001802E5">
      <w:pPr>
        <w:spacing w:after="120"/>
        <w:ind w:firstLine="709"/>
        <w:jc w:val="both"/>
        <w:rPr>
          <w:bCs/>
        </w:rPr>
      </w:pPr>
      <w:r w:rsidRPr="001802E5">
        <w:rPr>
          <w:bCs/>
        </w:rPr>
        <w:t xml:space="preserve">За інформацією компаній-членів Палати такі товари, як сигари, курильний тютюн, тютюн для </w:t>
      </w:r>
      <w:proofErr w:type="spellStart"/>
      <w:r w:rsidRPr="001802E5">
        <w:rPr>
          <w:bCs/>
        </w:rPr>
        <w:t>кал’янів</w:t>
      </w:r>
      <w:proofErr w:type="spellEnd"/>
      <w:r w:rsidRPr="001802E5">
        <w:rPr>
          <w:bCs/>
        </w:rPr>
        <w:t>, нюхальний, жувальний, смоктальний тютюн та деякі інші тютюнові вироби поставляються для продажу в різноманітній первинній упаковці виробника, у якості якої можуть використовуватись:</w:t>
      </w:r>
    </w:p>
    <w:p w:rsidR="001802E5" w:rsidRPr="001802E5" w:rsidRDefault="001802E5" w:rsidP="001802E5">
      <w:pPr>
        <w:numPr>
          <w:ilvl w:val="0"/>
          <w:numId w:val="22"/>
        </w:numPr>
        <w:spacing w:after="120"/>
        <w:jc w:val="both"/>
        <w:rPr>
          <w:bCs/>
        </w:rPr>
      </w:pPr>
      <w:r w:rsidRPr="001802E5">
        <w:rPr>
          <w:bCs/>
        </w:rPr>
        <w:t xml:space="preserve">металічні контейнери, коробки, банки (застосовуються для упаковки сигар, </w:t>
      </w:r>
      <w:proofErr w:type="spellStart"/>
      <w:r w:rsidRPr="001802E5">
        <w:rPr>
          <w:bCs/>
        </w:rPr>
        <w:t>сигарил</w:t>
      </w:r>
      <w:proofErr w:type="spellEnd"/>
      <w:r w:rsidRPr="001802E5">
        <w:rPr>
          <w:bCs/>
        </w:rPr>
        <w:t>, нюхального тютюну, тютюну для жування, тютюну для смоктання, курильного тютюну, тютюну для кальянів тощо);</w:t>
      </w:r>
    </w:p>
    <w:p w:rsidR="001802E5" w:rsidRPr="001802E5" w:rsidRDefault="001802E5" w:rsidP="001802E5">
      <w:pPr>
        <w:numPr>
          <w:ilvl w:val="0"/>
          <w:numId w:val="22"/>
        </w:numPr>
        <w:spacing w:after="120"/>
        <w:jc w:val="both"/>
        <w:rPr>
          <w:bCs/>
        </w:rPr>
      </w:pPr>
      <w:r w:rsidRPr="001802E5">
        <w:rPr>
          <w:bCs/>
        </w:rPr>
        <w:t>металічні тубуси (застосовуються для упаковки сигар поштучно);</w:t>
      </w:r>
    </w:p>
    <w:p w:rsidR="001802E5" w:rsidRPr="001802E5" w:rsidRDefault="001802E5" w:rsidP="001802E5">
      <w:pPr>
        <w:numPr>
          <w:ilvl w:val="0"/>
          <w:numId w:val="22"/>
        </w:numPr>
        <w:spacing w:after="120"/>
        <w:jc w:val="both"/>
        <w:rPr>
          <w:bCs/>
        </w:rPr>
      </w:pPr>
      <w:r w:rsidRPr="001802E5">
        <w:rPr>
          <w:bCs/>
        </w:rPr>
        <w:t>дерев’яні коробки (застосовуються для упаковки сигар для реалізації в роздріб);</w:t>
      </w:r>
    </w:p>
    <w:p w:rsidR="001802E5" w:rsidRPr="001802E5" w:rsidRDefault="001802E5" w:rsidP="001802E5">
      <w:pPr>
        <w:numPr>
          <w:ilvl w:val="0"/>
          <w:numId w:val="22"/>
        </w:numPr>
        <w:spacing w:after="120"/>
        <w:jc w:val="both"/>
        <w:rPr>
          <w:bCs/>
        </w:rPr>
      </w:pPr>
      <w:r w:rsidRPr="001802E5">
        <w:rPr>
          <w:bCs/>
        </w:rPr>
        <w:lastRenderedPageBreak/>
        <w:t xml:space="preserve"> пластикові контейнери (застосовуються для упаковки тютюну для кальянів тощо);</w:t>
      </w:r>
    </w:p>
    <w:p w:rsidR="001802E5" w:rsidRPr="001802E5" w:rsidRDefault="001802E5" w:rsidP="001802E5">
      <w:pPr>
        <w:numPr>
          <w:ilvl w:val="0"/>
          <w:numId w:val="22"/>
        </w:numPr>
        <w:spacing w:after="120"/>
        <w:jc w:val="both"/>
        <w:rPr>
          <w:bCs/>
        </w:rPr>
      </w:pPr>
      <w:r w:rsidRPr="001802E5">
        <w:rPr>
          <w:bCs/>
        </w:rPr>
        <w:t>поліетиленові упаковки з фольгою (застосовуються для упаковки курильного тютюну, тютюну для кальянів, тютюну для жування, тютюну для смоктання тощо);</w:t>
      </w:r>
    </w:p>
    <w:p w:rsidR="001802E5" w:rsidRPr="001802E5" w:rsidRDefault="001802E5" w:rsidP="001802E5">
      <w:pPr>
        <w:numPr>
          <w:ilvl w:val="0"/>
          <w:numId w:val="22"/>
        </w:numPr>
        <w:spacing w:after="120"/>
        <w:jc w:val="both"/>
        <w:rPr>
          <w:bCs/>
        </w:rPr>
      </w:pPr>
      <w:r w:rsidRPr="001802E5">
        <w:rPr>
          <w:bCs/>
        </w:rPr>
        <w:t>інші види упаковки.</w:t>
      </w:r>
    </w:p>
    <w:p w:rsidR="001802E5" w:rsidRPr="001802E5" w:rsidRDefault="001802E5" w:rsidP="001802E5">
      <w:pPr>
        <w:spacing w:after="120"/>
        <w:ind w:firstLine="709"/>
        <w:jc w:val="both"/>
        <w:rPr>
          <w:bCs/>
        </w:rPr>
      </w:pPr>
      <w:r w:rsidRPr="001802E5">
        <w:rPr>
          <w:bCs/>
        </w:rPr>
        <w:t>Водночас, існує категорія тютюнових виробів, акцизний податок з яких  справляється за специфічними ставками, виходячи із їх ваги (</w:t>
      </w:r>
      <w:proofErr w:type="spellStart"/>
      <w:r w:rsidRPr="001802E5">
        <w:rPr>
          <w:bCs/>
        </w:rPr>
        <w:t>нетто</w:t>
      </w:r>
      <w:proofErr w:type="spellEnd"/>
      <w:r w:rsidRPr="001802E5">
        <w:rPr>
          <w:bCs/>
        </w:rPr>
        <w:t xml:space="preserve">) і складовими частинами (елементами) яких є сукупно підакцизні товари (продукції) та інші види продукції, що не належать до підакцизних товарів (продукції). Такими виробами, наприклад є сигари з невіддільним пластиковим  мундштуком, </w:t>
      </w:r>
      <w:proofErr w:type="spellStart"/>
      <w:r w:rsidRPr="001802E5">
        <w:rPr>
          <w:bCs/>
        </w:rPr>
        <w:t>сигарили</w:t>
      </w:r>
      <w:proofErr w:type="spellEnd"/>
      <w:r w:rsidRPr="001802E5">
        <w:rPr>
          <w:bCs/>
        </w:rPr>
        <w:t xml:space="preserve"> з целюлозним фільтром, </w:t>
      </w:r>
      <w:proofErr w:type="spellStart"/>
      <w:r w:rsidRPr="001802E5">
        <w:rPr>
          <w:bCs/>
        </w:rPr>
        <w:t>сигарили</w:t>
      </w:r>
      <w:proofErr w:type="spellEnd"/>
      <w:r w:rsidRPr="001802E5">
        <w:rPr>
          <w:bCs/>
        </w:rPr>
        <w:t xml:space="preserve"> з невіддільним пластиковим чи дерев’яним мундштуком тощо. У такому разі складовими частинами (елементами) готового до вживання товару (продукції) є:</w:t>
      </w:r>
    </w:p>
    <w:p w:rsidR="001802E5" w:rsidRPr="001802E5" w:rsidRDefault="001802E5" w:rsidP="001802E5">
      <w:pPr>
        <w:numPr>
          <w:ilvl w:val="0"/>
          <w:numId w:val="22"/>
        </w:numPr>
        <w:spacing w:after="120"/>
        <w:jc w:val="both"/>
        <w:rPr>
          <w:bCs/>
        </w:rPr>
      </w:pPr>
      <w:r w:rsidRPr="001802E5">
        <w:rPr>
          <w:bCs/>
        </w:rPr>
        <w:t xml:space="preserve">відповідний фільтр (або мундштук), якій не належить до категорії підакцизних товарів; та </w:t>
      </w:r>
    </w:p>
    <w:p w:rsidR="001802E5" w:rsidRPr="001802E5" w:rsidRDefault="001802E5" w:rsidP="001802E5">
      <w:pPr>
        <w:numPr>
          <w:ilvl w:val="0"/>
          <w:numId w:val="22"/>
        </w:numPr>
        <w:spacing w:after="120"/>
        <w:jc w:val="both"/>
        <w:rPr>
          <w:bCs/>
        </w:rPr>
      </w:pPr>
      <w:r w:rsidRPr="001802E5">
        <w:rPr>
          <w:bCs/>
        </w:rPr>
        <w:t>складова частина (елемент), яка повністю виготовлена із тютюну (різаного та (або) скрученого), що є підакцизним товаром.</w:t>
      </w:r>
    </w:p>
    <w:p w:rsidR="001802E5" w:rsidRPr="001802E5" w:rsidRDefault="001802E5" w:rsidP="001802E5">
      <w:pPr>
        <w:spacing w:after="120"/>
        <w:ind w:firstLine="709"/>
        <w:jc w:val="both"/>
        <w:rPr>
          <w:bCs/>
        </w:rPr>
      </w:pPr>
      <w:r w:rsidRPr="001802E5">
        <w:t xml:space="preserve">З огляду на звернення </w:t>
      </w:r>
      <w:r w:rsidRPr="001802E5">
        <w:rPr>
          <w:bCs/>
        </w:rPr>
        <w:t xml:space="preserve">компаній-членів Палати з питань розуміння порядку оподаткування вищезгаданих товарів акцизним податком, звертаємось до </w:t>
      </w:r>
      <w:r w:rsidR="003D6133">
        <w:rPr>
          <w:bCs/>
        </w:rPr>
        <w:t>В</w:t>
      </w:r>
      <w:r w:rsidRPr="001802E5">
        <w:rPr>
          <w:bCs/>
        </w:rPr>
        <w:t xml:space="preserve">ас з проханням підтвердити правильність </w:t>
      </w:r>
      <w:r w:rsidRPr="001802E5">
        <w:t>нарахування акцизного податку для товарів, зазначених у пункті 215.3.2 с</w:t>
      </w:r>
      <w:r w:rsidRPr="001802E5">
        <w:rPr>
          <w:bCs/>
        </w:rPr>
        <w:t xml:space="preserve">татті 215 Податкового кодексу України, а саме чи правильним є визначення бази оподаткування вищеназваних тютюнових виробів як їх ваги без урахування ваги будь-якої тари чи упаковки (в тому числі  металічних контейнерів, коробок, тубусів, дерев’яних коробок, пластикових контейнерів, поліетиленових упаковок з фольгою, тощо). А у разі, якщо такий тютюновий виріб сукупно складається із тютюну (підакцизної продукції) та інших видів продукції, які не </w:t>
      </w:r>
      <w:bookmarkStart w:id="0" w:name="_GoBack"/>
      <w:bookmarkEnd w:id="0"/>
      <w:r w:rsidRPr="001802E5">
        <w:rPr>
          <w:bCs/>
        </w:rPr>
        <w:t>належать до підакцизних (пластик, папір, целюлоза, дерево тощо), - виходячи лише із ваги того зі складових частин (елементів), який належать до підакцизних товарів (продукції).</w:t>
      </w:r>
    </w:p>
    <w:p w:rsidR="00340629" w:rsidRPr="005C2BC3" w:rsidRDefault="00340629" w:rsidP="002A46F9">
      <w:pPr>
        <w:spacing w:after="120"/>
        <w:ind w:firstLine="709"/>
        <w:jc w:val="both"/>
        <w:rPr>
          <w:color w:val="000000"/>
          <w:bdr w:val="none" w:sz="0" w:space="0" w:color="auto" w:frame="1"/>
        </w:rPr>
      </w:pPr>
      <w:r w:rsidRPr="005C2BC3">
        <w:rPr>
          <w:color w:val="000000"/>
          <w:bdr w:val="none" w:sz="0" w:space="0" w:color="auto" w:frame="1"/>
        </w:rPr>
        <w:t xml:space="preserve">У разі виникнення будь-яких запитань щодо цього звернення просимо Вас визначити відповідальну особу, яка зможе звернутися за телефоном 490-5800 та за електронною </w:t>
      </w:r>
      <w:proofErr w:type="spellStart"/>
      <w:r w:rsidRPr="005C2BC3">
        <w:rPr>
          <w:color w:val="000000"/>
          <w:bdr w:val="none" w:sz="0" w:space="0" w:color="auto" w:frame="1"/>
        </w:rPr>
        <w:t>адресою</w:t>
      </w:r>
      <w:proofErr w:type="spellEnd"/>
      <w:r w:rsidRPr="005C2BC3">
        <w:rPr>
          <w:color w:val="000000"/>
          <w:bdr w:val="none" w:sz="0" w:space="0" w:color="auto" w:frame="1"/>
        </w:rPr>
        <w:t xml:space="preserve">: </w:t>
      </w:r>
      <w:hyperlink r:id="rId13" w:history="1">
        <w:r w:rsidRPr="005C2BC3">
          <w:rPr>
            <w:rStyle w:val="a9"/>
            <w:bdr w:val="none" w:sz="0" w:space="0" w:color="auto" w:frame="1"/>
          </w:rPr>
          <w:t>oprokhorovych@chamber.ua</w:t>
        </w:r>
      </w:hyperlink>
      <w:r w:rsidRPr="005C2BC3">
        <w:rPr>
          <w:color w:val="000000"/>
          <w:bdr w:val="none" w:sz="0" w:space="0" w:color="auto" w:frame="1"/>
        </w:rPr>
        <w:t xml:space="preserve"> до Олександра Прохоровича, менеджера Палати з питань стратегічного розвитку (</w:t>
      </w:r>
      <w:r w:rsidRPr="005C2BC3">
        <w:t>оподаткування та митна політика</w:t>
      </w:r>
      <w:r w:rsidRPr="005C2BC3">
        <w:rPr>
          <w:color w:val="000000"/>
          <w:bdr w:val="none" w:sz="0" w:space="0" w:color="auto" w:frame="1"/>
        </w:rPr>
        <w:t xml:space="preserve">). </w:t>
      </w:r>
    </w:p>
    <w:p w:rsidR="00340629" w:rsidRPr="005C2BC3" w:rsidRDefault="00340629" w:rsidP="002A46F9">
      <w:pPr>
        <w:spacing w:before="120" w:after="120"/>
        <w:ind w:firstLine="709"/>
        <w:jc w:val="both"/>
      </w:pPr>
    </w:p>
    <w:p w:rsidR="00340629" w:rsidRPr="005C2BC3" w:rsidRDefault="00340629" w:rsidP="002A46F9">
      <w:pPr>
        <w:jc w:val="both"/>
        <w:rPr>
          <w:b/>
        </w:rPr>
      </w:pPr>
      <w:r w:rsidRPr="005C2BC3">
        <w:rPr>
          <w:b/>
        </w:rPr>
        <w:t>З глибокою повагою та найкращими побажаннями,</w:t>
      </w:r>
    </w:p>
    <w:p w:rsidR="00340629" w:rsidRPr="005C2BC3" w:rsidRDefault="00340629" w:rsidP="002A46F9">
      <w:pPr>
        <w:jc w:val="both"/>
      </w:pPr>
    </w:p>
    <w:p w:rsidR="00E96BEC" w:rsidRPr="005C2BC3" w:rsidRDefault="00340629" w:rsidP="002A46F9">
      <w:pPr>
        <w:jc w:val="both"/>
        <w:rPr>
          <w:b/>
        </w:rPr>
      </w:pPr>
      <w:r w:rsidRPr="005C2BC3">
        <w:rPr>
          <w:rStyle w:val="ab"/>
          <w:color w:val="000000"/>
        </w:rPr>
        <w:t>Президент</w:t>
      </w:r>
      <w:r w:rsidRPr="005C2BC3">
        <w:rPr>
          <w:rStyle w:val="ab"/>
          <w:color w:val="000000"/>
        </w:rPr>
        <w:tab/>
      </w:r>
      <w:r w:rsidRPr="005C2BC3">
        <w:rPr>
          <w:rStyle w:val="ab"/>
          <w:color w:val="000000"/>
        </w:rPr>
        <w:tab/>
      </w:r>
      <w:r w:rsidRPr="005C2BC3">
        <w:rPr>
          <w:rStyle w:val="ab"/>
          <w:color w:val="000000"/>
        </w:rPr>
        <w:tab/>
      </w:r>
      <w:r w:rsidRPr="005C2BC3">
        <w:rPr>
          <w:b/>
        </w:rPr>
        <w:tab/>
      </w:r>
      <w:r w:rsidRPr="005C2BC3">
        <w:rPr>
          <w:b/>
        </w:rPr>
        <w:tab/>
      </w:r>
      <w:r w:rsidRPr="005C2BC3">
        <w:rPr>
          <w:b/>
        </w:rPr>
        <w:tab/>
      </w:r>
      <w:r w:rsidRPr="005C2BC3">
        <w:rPr>
          <w:b/>
        </w:rPr>
        <w:tab/>
      </w:r>
      <w:r w:rsidRPr="005C2BC3">
        <w:rPr>
          <w:b/>
        </w:rPr>
        <w:tab/>
        <w:t xml:space="preserve">                                </w:t>
      </w:r>
      <w:r w:rsidR="006D6D91">
        <w:rPr>
          <w:b/>
        </w:rPr>
        <w:t xml:space="preserve"> </w:t>
      </w:r>
      <w:r w:rsidRPr="005C2BC3">
        <w:rPr>
          <w:b/>
        </w:rPr>
        <w:t xml:space="preserve"> Андрій </w:t>
      </w:r>
      <w:proofErr w:type="spellStart"/>
      <w:r w:rsidRPr="005C2BC3">
        <w:rPr>
          <w:b/>
        </w:rPr>
        <w:t>Гундер</w:t>
      </w:r>
      <w:proofErr w:type="spellEnd"/>
      <w:r w:rsidRPr="005C2BC3">
        <w:rPr>
          <w:b/>
        </w:rPr>
        <w:t xml:space="preserve"> </w:t>
      </w:r>
    </w:p>
    <w:sectPr w:rsidR="00E96BEC" w:rsidRPr="005C2BC3" w:rsidSect="00A97B35">
      <w:headerReference w:type="default" r:id="rId14"/>
      <w:footerReference w:type="default" r:id="rId15"/>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DB" w:rsidRDefault="004D6EDB" w:rsidP="00742BAD">
      <w:r>
        <w:separator/>
      </w:r>
    </w:p>
  </w:endnote>
  <w:endnote w:type="continuationSeparator" w:id="0">
    <w:p w:rsidR="004D6EDB" w:rsidRDefault="004D6EDB"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A0" w:rsidRPr="00EA068F" w:rsidRDefault="008657A0" w:rsidP="008657A0">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8657A0" w:rsidRPr="00FD004B" w:rsidRDefault="008657A0" w:rsidP="008657A0">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EF1159">
      <w:rPr>
        <w:rFonts w:ascii="Arial" w:hAnsi="Arial" w:cs="Arial"/>
        <w:i/>
        <w:color w:val="0F243E"/>
        <w:sz w:val="16"/>
        <w:szCs w:val="16"/>
      </w:rPr>
      <w:t xml:space="preserve"> </w:t>
    </w:r>
    <w:proofErr w:type="spellStart"/>
    <w:r w:rsidRPr="00EF1159">
      <w:rPr>
        <w:rFonts w:ascii="Arial" w:hAnsi="Arial" w:cs="Arial"/>
        <w:b/>
        <w:i/>
        <w:color w:val="0F243E"/>
        <w:sz w:val="16"/>
        <w:szCs w:val="16"/>
      </w:rPr>
      <w:t>Гжегож</w:t>
    </w:r>
    <w:proofErr w:type="spellEnd"/>
    <w:r w:rsidRPr="00EF1159">
      <w:rPr>
        <w:rFonts w:ascii="Arial" w:hAnsi="Arial" w:cs="Arial"/>
        <w:b/>
        <w:i/>
        <w:color w:val="0F243E"/>
        <w:sz w:val="16"/>
        <w:szCs w:val="16"/>
      </w:rPr>
      <w:t xml:space="preserve"> Хмелярський, </w:t>
    </w:r>
    <w:r w:rsidRPr="00EF1159">
      <w:rPr>
        <w:rFonts w:ascii="Arial" w:hAnsi="Arial" w:cs="Arial"/>
        <w:i/>
        <w:color w:val="0F243E"/>
        <w:sz w:val="16"/>
        <w:szCs w:val="16"/>
      </w:rPr>
      <w:t>“</w:t>
    </w:r>
    <w:proofErr w:type="spellStart"/>
    <w:r w:rsidRPr="00EF1159">
      <w:rPr>
        <w:rFonts w:ascii="Arial" w:hAnsi="Arial" w:cs="Arial"/>
        <w:i/>
        <w:color w:val="0F243E"/>
        <w:sz w:val="16"/>
        <w:szCs w:val="16"/>
      </w:rPr>
      <w:t>МакДональдз</w:t>
    </w:r>
    <w:proofErr w:type="spellEnd"/>
    <w:r w:rsidRPr="00EF1159">
      <w:rPr>
        <w:rFonts w:ascii="Arial" w:hAnsi="Arial" w:cs="Arial"/>
        <w:i/>
        <w:color w:val="0F243E"/>
        <w:sz w:val="16"/>
        <w:szCs w:val="16"/>
      </w:rPr>
      <w:t xml:space="preserve"> </w:t>
    </w:r>
    <w:proofErr w:type="spellStart"/>
    <w:r w:rsidRPr="00EF1159">
      <w:rPr>
        <w:rFonts w:ascii="Arial" w:hAnsi="Arial" w:cs="Arial"/>
        <w:i/>
        <w:color w:val="0F243E"/>
        <w:sz w:val="16"/>
        <w:szCs w:val="16"/>
      </w:rPr>
      <w:t>Юкрейн</w:t>
    </w:r>
    <w:proofErr w:type="spellEnd"/>
    <w:r w:rsidRPr="00EF1159">
      <w:rPr>
        <w:rFonts w:ascii="Arial" w:hAnsi="Arial" w:cs="Arial"/>
        <w:i/>
        <w:color w:val="0F243E"/>
        <w:sz w:val="16"/>
        <w:szCs w:val="16"/>
      </w:rPr>
      <w:t>”</w:t>
    </w:r>
    <w:r w:rsidRPr="00EF1159">
      <w:rPr>
        <w:rFonts w:ascii="Arial" w:hAnsi="Arial" w:cs="Arial"/>
        <w:b/>
        <w:i/>
        <w:color w:val="0F243E"/>
        <w:sz w:val="16"/>
        <w:szCs w:val="16"/>
      </w:rPr>
      <w:t xml:space="preserve"> – Голова; </w:t>
    </w:r>
    <w:proofErr w:type="spellStart"/>
    <w:r w:rsidRPr="00EF1159">
      <w:rPr>
        <w:rFonts w:ascii="Arial" w:hAnsi="Arial" w:cs="Arial"/>
        <w:b/>
        <w:i/>
        <w:color w:val="0F243E"/>
        <w:sz w:val="16"/>
        <w:szCs w:val="16"/>
      </w:rPr>
      <w:t>Шевкі</w:t>
    </w:r>
    <w:proofErr w:type="spellEnd"/>
    <w:r w:rsidRPr="00EF1159">
      <w:rPr>
        <w:rFonts w:ascii="Arial" w:hAnsi="Arial" w:cs="Arial"/>
        <w:b/>
        <w:i/>
        <w:color w:val="0F243E"/>
        <w:sz w:val="16"/>
        <w:szCs w:val="16"/>
      </w:rPr>
      <w:t xml:space="preserve"> </w:t>
    </w:r>
    <w:proofErr w:type="spellStart"/>
    <w:r w:rsidRPr="00EF1159">
      <w:rPr>
        <w:rFonts w:ascii="Arial" w:hAnsi="Arial" w:cs="Arial"/>
        <w:b/>
        <w:i/>
        <w:color w:val="0F243E"/>
        <w:sz w:val="16"/>
        <w:szCs w:val="16"/>
      </w:rPr>
      <w:t>Аджунер</w:t>
    </w:r>
    <w:proofErr w:type="spellEnd"/>
    <w:r w:rsidRPr="00EF1159">
      <w:rPr>
        <w:rFonts w:ascii="Arial" w:hAnsi="Arial" w:cs="Arial"/>
        <w:b/>
        <w:i/>
        <w:color w:val="0F243E"/>
        <w:sz w:val="16"/>
        <w:szCs w:val="16"/>
      </w:rPr>
      <w:t xml:space="preserve">, </w:t>
    </w:r>
    <w:r w:rsidRPr="00EF1159">
      <w:rPr>
        <w:rFonts w:ascii="Arial" w:hAnsi="Arial" w:cs="Arial"/>
        <w:i/>
        <w:color w:val="0F243E"/>
        <w:sz w:val="16"/>
        <w:szCs w:val="16"/>
      </w:rPr>
      <w:t>Європейський банк реконструкції та розвитку</w:t>
    </w:r>
    <w:r w:rsidRPr="00EF1159">
      <w:rPr>
        <w:rFonts w:ascii="Arial" w:hAnsi="Arial" w:cs="Arial"/>
        <w:b/>
        <w:i/>
        <w:color w:val="0F243E"/>
        <w:sz w:val="16"/>
        <w:szCs w:val="16"/>
      </w:rPr>
      <w:t xml:space="preserve"> – Заступник голови; Мартін </w:t>
    </w:r>
    <w:proofErr w:type="spellStart"/>
    <w:r w:rsidRPr="00EF1159">
      <w:rPr>
        <w:rFonts w:ascii="Arial" w:hAnsi="Arial" w:cs="Arial"/>
        <w:b/>
        <w:i/>
        <w:color w:val="0F243E"/>
        <w:sz w:val="16"/>
        <w:szCs w:val="16"/>
      </w:rPr>
      <w:t>Шумахер</w:t>
    </w:r>
    <w:proofErr w:type="spellEnd"/>
    <w:r w:rsidRPr="00EF1159">
      <w:rPr>
        <w:rFonts w:ascii="Arial" w:hAnsi="Arial" w:cs="Arial"/>
        <w:b/>
        <w:i/>
        <w:color w:val="0F243E"/>
        <w:sz w:val="16"/>
        <w:szCs w:val="16"/>
      </w:rPr>
      <w:t xml:space="preserve">, </w:t>
    </w:r>
    <w:r w:rsidRPr="00EF1159">
      <w:rPr>
        <w:rFonts w:ascii="Arial" w:hAnsi="Arial" w:cs="Arial"/>
        <w:i/>
        <w:color w:val="0F243E"/>
        <w:sz w:val="16"/>
        <w:szCs w:val="16"/>
      </w:rPr>
      <w:t xml:space="preserve">"МЕТРО Кеш </w:t>
    </w:r>
    <w:proofErr w:type="spellStart"/>
    <w:r w:rsidRPr="00EF1159">
      <w:rPr>
        <w:rFonts w:ascii="Arial" w:hAnsi="Arial" w:cs="Arial"/>
        <w:i/>
        <w:color w:val="0F243E"/>
        <w:sz w:val="16"/>
        <w:szCs w:val="16"/>
      </w:rPr>
      <w:t>енд</w:t>
    </w:r>
    <w:proofErr w:type="spellEnd"/>
    <w:r w:rsidRPr="00EF1159">
      <w:rPr>
        <w:rFonts w:ascii="Arial" w:hAnsi="Arial" w:cs="Arial"/>
        <w:i/>
        <w:color w:val="0F243E"/>
        <w:sz w:val="16"/>
        <w:szCs w:val="16"/>
      </w:rPr>
      <w:t xml:space="preserve"> Кері Україна”</w:t>
    </w:r>
    <w:r w:rsidRPr="00EF1159">
      <w:rPr>
        <w:rFonts w:ascii="Arial" w:hAnsi="Arial" w:cs="Arial"/>
        <w:b/>
        <w:i/>
        <w:color w:val="0F243E"/>
        <w:sz w:val="16"/>
        <w:szCs w:val="16"/>
      </w:rPr>
      <w:t xml:space="preserve"> – Заступник голови; Надія Васильєва, </w:t>
    </w:r>
    <w:r w:rsidRPr="00EF1159">
      <w:rPr>
        <w:rFonts w:ascii="Arial" w:hAnsi="Arial" w:cs="Arial"/>
        <w:i/>
        <w:color w:val="0F243E"/>
        <w:sz w:val="16"/>
        <w:szCs w:val="16"/>
      </w:rPr>
      <w:t>“Майкрософт Україна”</w:t>
    </w:r>
    <w:r w:rsidRPr="00EF1159">
      <w:rPr>
        <w:rFonts w:ascii="Arial" w:hAnsi="Arial" w:cs="Arial"/>
        <w:b/>
        <w:i/>
        <w:color w:val="0F243E"/>
        <w:sz w:val="16"/>
        <w:szCs w:val="16"/>
      </w:rPr>
      <w:t xml:space="preserve"> – Скарбник; Олег </w:t>
    </w:r>
    <w:proofErr w:type="spellStart"/>
    <w:r w:rsidRPr="00EF1159">
      <w:rPr>
        <w:rFonts w:ascii="Arial" w:hAnsi="Arial" w:cs="Arial"/>
        <w:b/>
        <w:i/>
        <w:color w:val="0F243E"/>
        <w:sz w:val="16"/>
        <w:szCs w:val="16"/>
      </w:rPr>
      <w:t>Тимків</w:t>
    </w:r>
    <w:proofErr w:type="spellEnd"/>
    <w:r w:rsidRPr="00EF1159">
      <w:rPr>
        <w:rFonts w:ascii="Arial" w:hAnsi="Arial" w:cs="Arial"/>
        <w:b/>
        <w:i/>
        <w:color w:val="0F243E"/>
        <w:sz w:val="16"/>
        <w:szCs w:val="16"/>
      </w:rPr>
      <w:t xml:space="preserve">, </w:t>
    </w:r>
    <w:proofErr w:type="spellStart"/>
    <w:r w:rsidRPr="00EF1159">
      <w:rPr>
        <w:rFonts w:ascii="Arial" w:hAnsi="Arial" w:cs="Arial"/>
        <w:i/>
        <w:color w:val="0F243E"/>
        <w:sz w:val="16"/>
        <w:szCs w:val="16"/>
      </w:rPr>
      <w:t>PwC</w:t>
    </w:r>
    <w:proofErr w:type="spellEnd"/>
    <w:r w:rsidRPr="00EF1159">
      <w:rPr>
        <w:rFonts w:ascii="Arial" w:hAnsi="Arial" w:cs="Arial"/>
        <w:b/>
        <w:i/>
        <w:color w:val="0F243E"/>
        <w:sz w:val="16"/>
        <w:szCs w:val="16"/>
      </w:rPr>
      <w:t xml:space="preserve"> – Секретар; Сергій Чорний, </w:t>
    </w:r>
    <w:r w:rsidRPr="00EF1159">
      <w:rPr>
        <w:rFonts w:ascii="Arial" w:hAnsi="Arial" w:cs="Arial"/>
        <w:i/>
        <w:color w:val="0F243E"/>
        <w:sz w:val="16"/>
        <w:szCs w:val="16"/>
      </w:rPr>
      <w:t>“Бейкер і Макензі”</w:t>
    </w:r>
    <w:r w:rsidRPr="00EF1159">
      <w:rPr>
        <w:rFonts w:ascii="Arial" w:hAnsi="Arial" w:cs="Arial"/>
        <w:b/>
        <w:i/>
        <w:color w:val="0F243E"/>
        <w:sz w:val="16"/>
        <w:szCs w:val="16"/>
      </w:rPr>
      <w:t xml:space="preserve"> – Юридичний радник; </w:t>
    </w:r>
    <w:proofErr w:type="spellStart"/>
    <w:r w:rsidRPr="00EF1159">
      <w:rPr>
        <w:rFonts w:ascii="Arial" w:hAnsi="Arial" w:cs="Arial"/>
        <w:b/>
        <w:i/>
        <w:color w:val="0F243E"/>
        <w:sz w:val="16"/>
        <w:szCs w:val="16"/>
      </w:rPr>
      <w:t>Роджер</w:t>
    </w:r>
    <w:proofErr w:type="spellEnd"/>
    <w:r w:rsidRPr="00EF1159">
      <w:rPr>
        <w:rFonts w:ascii="Arial" w:hAnsi="Arial" w:cs="Arial"/>
        <w:b/>
        <w:i/>
        <w:color w:val="0F243E"/>
        <w:sz w:val="16"/>
        <w:szCs w:val="16"/>
      </w:rPr>
      <w:t xml:space="preserve"> </w:t>
    </w:r>
    <w:proofErr w:type="spellStart"/>
    <w:r w:rsidRPr="00EF1159">
      <w:rPr>
        <w:rFonts w:ascii="Arial" w:hAnsi="Arial" w:cs="Arial"/>
        <w:b/>
        <w:i/>
        <w:color w:val="0F243E"/>
        <w:sz w:val="16"/>
        <w:szCs w:val="16"/>
      </w:rPr>
      <w:t>Гонтле</w:t>
    </w:r>
    <w:proofErr w:type="spellEnd"/>
    <w:r w:rsidRPr="00EF1159">
      <w:rPr>
        <w:rFonts w:ascii="Arial" w:hAnsi="Arial" w:cs="Arial"/>
        <w:b/>
        <w:i/>
        <w:color w:val="0F243E"/>
        <w:sz w:val="16"/>
        <w:szCs w:val="16"/>
      </w:rPr>
      <w:t xml:space="preserve">, </w:t>
    </w:r>
    <w:r w:rsidRPr="00EF1159">
      <w:rPr>
        <w:rFonts w:ascii="Arial" w:hAnsi="Arial" w:cs="Arial"/>
        <w:i/>
        <w:color w:val="0F243E"/>
        <w:sz w:val="16"/>
        <w:szCs w:val="16"/>
      </w:rPr>
      <w:t xml:space="preserve">“Кока-Кола Україна </w:t>
    </w:r>
    <w:proofErr w:type="spellStart"/>
    <w:r w:rsidRPr="00EF1159">
      <w:rPr>
        <w:rFonts w:ascii="Arial" w:hAnsi="Arial" w:cs="Arial"/>
        <w:i/>
        <w:color w:val="0F243E"/>
        <w:sz w:val="16"/>
        <w:szCs w:val="16"/>
      </w:rPr>
      <w:t>Лімітед</w:t>
    </w:r>
    <w:proofErr w:type="spellEnd"/>
    <w:r w:rsidRPr="00EF1159">
      <w:rPr>
        <w:rFonts w:ascii="Arial" w:hAnsi="Arial" w:cs="Arial"/>
        <w:i/>
        <w:color w:val="0F243E"/>
        <w:sz w:val="16"/>
        <w:szCs w:val="16"/>
      </w:rPr>
      <w:t>”;</w:t>
    </w:r>
    <w:r w:rsidRPr="00EF1159">
      <w:rPr>
        <w:rFonts w:ascii="Arial" w:hAnsi="Arial" w:cs="Arial"/>
        <w:b/>
        <w:i/>
        <w:color w:val="0F243E"/>
        <w:sz w:val="16"/>
        <w:szCs w:val="16"/>
      </w:rPr>
      <w:t xml:space="preserve"> Ленна </w:t>
    </w:r>
    <w:proofErr w:type="spellStart"/>
    <w:r w:rsidRPr="00EF1159">
      <w:rPr>
        <w:rFonts w:ascii="Arial" w:hAnsi="Arial" w:cs="Arial"/>
        <w:b/>
        <w:i/>
        <w:color w:val="0F243E"/>
        <w:sz w:val="16"/>
        <w:szCs w:val="16"/>
      </w:rPr>
      <w:t>Кожарни</w:t>
    </w:r>
    <w:proofErr w:type="spellEnd"/>
    <w:r w:rsidRPr="00EF1159">
      <w:rPr>
        <w:rFonts w:ascii="Arial" w:hAnsi="Arial" w:cs="Arial"/>
        <w:b/>
        <w:i/>
        <w:color w:val="0F243E"/>
        <w:sz w:val="16"/>
        <w:szCs w:val="16"/>
      </w:rPr>
      <w:t xml:space="preserve">, </w:t>
    </w:r>
    <w:proofErr w:type="spellStart"/>
    <w:r w:rsidRPr="00EF1159">
      <w:rPr>
        <w:rFonts w:ascii="Arial" w:hAnsi="Arial" w:cs="Arial"/>
        <w:i/>
        <w:color w:val="0F243E"/>
        <w:sz w:val="16"/>
        <w:szCs w:val="16"/>
      </w:rPr>
      <w:t>Horizon</w:t>
    </w:r>
    <w:proofErr w:type="spellEnd"/>
    <w:r w:rsidRPr="00EF1159">
      <w:rPr>
        <w:rFonts w:ascii="Arial" w:hAnsi="Arial" w:cs="Arial"/>
        <w:i/>
        <w:color w:val="0F243E"/>
        <w:sz w:val="16"/>
        <w:szCs w:val="16"/>
      </w:rPr>
      <w:t xml:space="preserve"> </w:t>
    </w:r>
    <w:proofErr w:type="spellStart"/>
    <w:r w:rsidRPr="00EF1159">
      <w:rPr>
        <w:rFonts w:ascii="Arial" w:hAnsi="Arial" w:cs="Arial"/>
        <w:i/>
        <w:color w:val="0F243E"/>
        <w:sz w:val="16"/>
        <w:szCs w:val="16"/>
      </w:rPr>
      <w:t>Capital</w:t>
    </w:r>
    <w:proofErr w:type="spellEnd"/>
    <w:r w:rsidRPr="00EF1159">
      <w:rPr>
        <w:rFonts w:ascii="Arial" w:hAnsi="Arial" w:cs="Arial"/>
        <w:i/>
        <w:color w:val="0F243E"/>
        <w:sz w:val="16"/>
        <w:szCs w:val="16"/>
      </w:rPr>
      <w:t>;</w:t>
    </w:r>
    <w:r w:rsidRPr="00EF1159">
      <w:rPr>
        <w:rFonts w:ascii="Arial" w:hAnsi="Arial" w:cs="Arial"/>
        <w:b/>
        <w:i/>
        <w:color w:val="0F243E"/>
        <w:sz w:val="16"/>
        <w:szCs w:val="16"/>
      </w:rPr>
      <w:t xml:space="preserve"> Стівен Фішер, </w:t>
    </w:r>
    <w:r w:rsidRPr="00EF1159">
      <w:rPr>
        <w:rFonts w:ascii="Arial" w:hAnsi="Arial" w:cs="Arial"/>
        <w:i/>
        <w:color w:val="0F243E"/>
        <w:sz w:val="16"/>
        <w:szCs w:val="16"/>
      </w:rPr>
      <w:t>"СІТІ";</w:t>
    </w:r>
    <w:r w:rsidRPr="00EF1159">
      <w:rPr>
        <w:rFonts w:ascii="Arial" w:hAnsi="Arial" w:cs="Arial"/>
        <w:b/>
        <w:i/>
        <w:color w:val="0F243E"/>
        <w:sz w:val="16"/>
        <w:szCs w:val="16"/>
      </w:rPr>
      <w:t xml:space="preserve"> Євген Шевченко, </w:t>
    </w:r>
    <w:proofErr w:type="spellStart"/>
    <w:r w:rsidRPr="00EF1159">
      <w:rPr>
        <w:rFonts w:ascii="Arial" w:hAnsi="Arial" w:cs="Arial"/>
        <w:i/>
        <w:color w:val="0F243E"/>
        <w:sz w:val="16"/>
        <w:szCs w:val="16"/>
      </w:rPr>
      <w:t>Carlsberg</w:t>
    </w:r>
    <w:proofErr w:type="spellEnd"/>
    <w:r w:rsidRPr="00EF1159">
      <w:rPr>
        <w:rFonts w:ascii="Arial" w:hAnsi="Arial" w:cs="Arial"/>
        <w:i/>
        <w:color w:val="0F243E"/>
        <w:sz w:val="16"/>
        <w:szCs w:val="16"/>
      </w:rPr>
      <w:t>;</w:t>
    </w:r>
    <w:r w:rsidRPr="00EF1159">
      <w:rPr>
        <w:rFonts w:ascii="Arial" w:hAnsi="Arial" w:cs="Arial"/>
        <w:b/>
        <w:i/>
        <w:color w:val="0F243E"/>
        <w:sz w:val="16"/>
        <w:szCs w:val="16"/>
      </w:rPr>
      <w:t xml:space="preserve"> Мартін </w:t>
    </w:r>
    <w:proofErr w:type="spellStart"/>
    <w:r w:rsidRPr="00EF1159">
      <w:rPr>
        <w:rFonts w:ascii="Arial" w:hAnsi="Arial" w:cs="Arial"/>
        <w:b/>
        <w:i/>
        <w:color w:val="0F243E"/>
        <w:sz w:val="16"/>
        <w:szCs w:val="16"/>
      </w:rPr>
      <w:t>Шульдт</w:t>
    </w:r>
    <w:proofErr w:type="spellEnd"/>
    <w:r w:rsidRPr="00EF1159">
      <w:rPr>
        <w:rFonts w:ascii="Arial" w:hAnsi="Arial" w:cs="Arial"/>
        <w:b/>
        <w:i/>
        <w:color w:val="0F243E"/>
        <w:sz w:val="16"/>
        <w:szCs w:val="16"/>
      </w:rPr>
      <w:t xml:space="preserve">, </w:t>
    </w:r>
    <w:r w:rsidRPr="00EF1159">
      <w:rPr>
        <w:rFonts w:ascii="Arial" w:hAnsi="Arial" w:cs="Arial"/>
        <w:i/>
        <w:color w:val="0F243E"/>
        <w:sz w:val="16"/>
        <w:szCs w:val="16"/>
      </w:rPr>
      <w:t>"Каргілл".</w:t>
    </w:r>
  </w:p>
  <w:p w:rsidR="008657A0" w:rsidRPr="00C35D47" w:rsidRDefault="008657A0" w:rsidP="008657A0">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DB" w:rsidRDefault="004D6EDB" w:rsidP="00742BAD">
      <w:r>
        <w:separator/>
      </w:r>
    </w:p>
  </w:footnote>
  <w:footnote w:type="continuationSeparator" w:id="0">
    <w:p w:rsidR="004D6EDB" w:rsidRDefault="004D6EDB"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8657A0" w:rsidP="008657A0">
    <w:pPr>
      <w:pStyle w:val="a3"/>
    </w:pPr>
    <w:r>
      <w:rPr>
        <w:noProof/>
        <w:lang w:val="en-US" w:eastAsia="en-US"/>
      </w:rPr>
      <w:drawing>
        <wp:inline distT="0" distB="0" distL="0" distR="0">
          <wp:extent cx="6667500" cy="714375"/>
          <wp:effectExtent l="0" t="0" r="0" b="9525"/>
          <wp:docPr id="1" name="Рисунок 1" descr="c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uk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2314" cy="723462"/>
                  </a:xfrm>
                  <a:prstGeom prst="rect">
                    <a:avLst/>
                  </a:prstGeom>
                  <a:noFill/>
                  <a:ln>
                    <a:noFill/>
                  </a:ln>
                </pic:spPr>
              </pic:pic>
            </a:graphicData>
          </a:graphic>
        </wp:inline>
      </w:drawing>
    </w:r>
  </w:p>
  <w:p w:rsidR="00847328" w:rsidRPr="00847328" w:rsidRDefault="00847328" w:rsidP="00847328">
    <w:pPr>
      <w:pStyle w:val="a3"/>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nsid w:val="046C5DA9"/>
    <w:multiLevelType w:val="hybridMultilevel"/>
    <w:tmpl w:val="4C3E6122"/>
    <w:lvl w:ilvl="0" w:tplc="8F22B1EC">
      <w:start w:val="240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F15E7"/>
    <w:multiLevelType w:val="hybridMultilevel"/>
    <w:tmpl w:val="D874523A"/>
    <w:lvl w:ilvl="0" w:tplc="C36EEB1A">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366307"/>
    <w:multiLevelType w:val="hybridMultilevel"/>
    <w:tmpl w:val="9ED26978"/>
    <w:lvl w:ilvl="0" w:tplc="769E1C1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DB155CF"/>
    <w:multiLevelType w:val="hybridMultilevel"/>
    <w:tmpl w:val="525636C2"/>
    <w:lvl w:ilvl="0" w:tplc="F094EF0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4F8018EC"/>
    <w:multiLevelType w:val="hybridMultilevel"/>
    <w:tmpl w:val="1D9AEC64"/>
    <w:lvl w:ilvl="0" w:tplc="B3BCCC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1"/>
  </w:num>
  <w:num w:numId="3">
    <w:abstractNumId w:val="12"/>
  </w:num>
  <w:num w:numId="4">
    <w:abstractNumId w:val="5"/>
  </w:num>
  <w:num w:numId="5">
    <w:abstractNumId w:val="15"/>
  </w:num>
  <w:num w:numId="6">
    <w:abstractNumId w:val="8"/>
  </w:num>
  <w:num w:numId="7">
    <w:abstractNumId w:val="4"/>
  </w:num>
  <w:num w:numId="8">
    <w:abstractNumId w:val="10"/>
  </w:num>
  <w:num w:numId="9">
    <w:abstractNumId w:val="9"/>
  </w:num>
  <w:num w:numId="10">
    <w:abstractNumId w:val="19"/>
  </w:num>
  <w:num w:numId="11">
    <w:abstractNumId w:val="7"/>
  </w:num>
  <w:num w:numId="12">
    <w:abstractNumId w:val="2"/>
  </w:num>
  <w:num w:numId="13">
    <w:abstractNumId w:val="20"/>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7C2E"/>
    <w:rsid w:val="00017ACA"/>
    <w:rsid w:val="0002094A"/>
    <w:rsid w:val="000209B7"/>
    <w:rsid w:val="00022B83"/>
    <w:rsid w:val="0004037E"/>
    <w:rsid w:val="00040FBE"/>
    <w:rsid w:val="000426AB"/>
    <w:rsid w:val="000429DF"/>
    <w:rsid w:val="00047D13"/>
    <w:rsid w:val="00055E8B"/>
    <w:rsid w:val="000563D0"/>
    <w:rsid w:val="00065140"/>
    <w:rsid w:val="00067386"/>
    <w:rsid w:val="000712AD"/>
    <w:rsid w:val="000713D1"/>
    <w:rsid w:val="00072CB3"/>
    <w:rsid w:val="00075E66"/>
    <w:rsid w:val="000764D8"/>
    <w:rsid w:val="00082B03"/>
    <w:rsid w:val="0008718A"/>
    <w:rsid w:val="00090086"/>
    <w:rsid w:val="00091728"/>
    <w:rsid w:val="000A5203"/>
    <w:rsid w:val="000B0DBE"/>
    <w:rsid w:val="000C1FA2"/>
    <w:rsid w:val="000C3606"/>
    <w:rsid w:val="000C3DEB"/>
    <w:rsid w:val="000D18EA"/>
    <w:rsid w:val="000D54DB"/>
    <w:rsid w:val="000E1D29"/>
    <w:rsid w:val="000E3826"/>
    <w:rsid w:val="000E63EE"/>
    <w:rsid w:val="000E6FDD"/>
    <w:rsid w:val="000F0214"/>
    <w:rsid w:val="000F2D2D"/>
    <w:rsid w:val="000F30BD"/>
    <w:rsid w:val="00107751"/>
    <w:rsid w:val="00110408"/>
    <w:rsid w:val="001121F8"/>
    <w:rsid w:val="001129C6"/>
    <w:rsid w:val="001144A8"/>
    <w:rsid w:val="001214A0"/>
    <w:rsid w:val="0012374D"/>
    <w:rsid w:val="00135255"/>
    <w:rsid w:val="00135591"/>
    <w:rsid w:val="001368E3"/>
    <w:rsid w:val="0014059B"/>
    <w:rsid w:val="0015132D"/>
    <w:rsid w:val="00154087"/>
    <w:rsid w:val="00165464"/>
    <w:rsid w:val="00167C1D"/>
    <w:rsid w:val="0017082C"/>
    <w:rsid w:val="00170DAB"/>
    <w:rsid w:val="00173309"/>
    <w:rsid w:val="00176FC0"/>
    <w:rsid w:val="001802E5"/>
    <w:rsid w:val="00182929"/>
    <w:rsid w:val="0018462B"/>
    <w:rsid w:val="0018481A"/>
    <w:rsid w:val="001949C6"/>
    <w:rsid w:val="001A079C"/>
    <w:rsid w:val="001A49ED"/>
    <w:rsid w:val="001A7A1C"/>
    <w:rsid w:val="001B1E0E"/>
    <w:rsid w:val="001C1914"/>
    <w:rsid w:val="001C5DFB"/>
    <w:rsid w:val="001C6787"/>
    <w:rsid w:val="001E3CE4"/>
    <w:rsid w:val="001F2EDF"/>
    <w:rsid w:val="001F6D29"/>
    <w:rsid w:val="00201D61"/>
    <w:rsid w:val="00204B14"/>
    <w:rsid w:val="002055F9"/>
    <w:rsid w:val="00206E58"/>
    <w:rsid w:val="002129E8"/>
    <w:rsid w:val="00215A38"/>
    <w:rsid w:val="002250C8"/>
    <w:rsid w:val="00230124"/>
    <w:rsid w:val="002424FC"/>
    <w:rsid w:val="002722B6"/>
    <w:rsid w:val="002819F1"/>
    <w:rsid w:val="00286295"/>
    <w:rsid w:val="00293BCD"/>
    <w:rsid w:val="00294906"/>
    <w:rsid w:val="002A1E61"/>
    <w:rsid w:val="002A2A76"/>
    <w:rsid w:val="002A46F9"/>
    <w:rsid w:val="002B416F"/>
    <w:rsid w:val="002B41E3"/>
    <w:rsid w:val="002B60F0"/>
    <w:rsid w:val="002C06AF"/>
    <w:rsid w:val="002C2A85"/>
    <w:rsid w:val="002D1292"/>
    <w:rsid w:val="002E03FB"/>
    <w:rsid w:val="002E1592"/>
    <w:rsid w:val="002F10D6"/>
    <w:rsid w:val="002F3370"/>
    <w:rsid w:val="002F6B40"/>
    <w:rsid w:val="00310407"/>
    <w:rsid w:val="003119DD"/>
    <w:rsid w:val="00311B6E"/>
    <w:rsid w:val="0031780C"/>
    <w:rsid w:val="00320A56"/>
    <w:rsid w:val="00326293"/>
    <w:rsid w:val="003323AC"/>
    <w:rsid w:val="003335FB"/>
    <w:rsid w:val="00336BB2"/>
    <w:rsid w:val="00340629"/>
    <w:rsid w:val="00346CE2"/>
    <w:rsid w:val="00350E18"/>
    <w:rsid w:val="0036110F"/>
    <w:rsid w:val="0036249D"/>
    <w:rsid w:val="0036794C"/>
    <w:rsid w:val="00377540"/>
    <w:rsid w:val="00385169"/>
    <w:rsid w:val="00386D3A"/>
    <w:rsid w:val="00387FFC"/>
    <w:rsid w:val="003979A2"/>
    <w:rsid w:val="003A1F50"/>
    <w:rsid w:val="003B511D"/>
    <w:rsid w:val="003B5ED9"/>
    <w:rsid w:val="003B74BB"/>
    <w:rsid w:val="003C1500"/>
    <w:rsid w:val="003C5FF7"/>
    <w:rsid w:val="003D520D"/>
    <w:rsid w:val="003D6133"/>
    <w:rsid w:val="003E256D"/>
    <w:rsid w:val="003E4E18"/>
    <w:rsid w:val="003F0939"/>
    <w:rsid w:val="003F7D10"/>
    <w:rsid w:val="00402F84"/>
    <w:rsid w:val="00404E0F"/>
    <w:rsid w:val="00410837"/>
    <w:rsid w:val="00411DF4"/>
    <w:rsid w:val="00413B48"/>
    <w:rsid w:val="00420ED4"/>
    <w:rsid w:val="004329B3"/>
    <w:rsid w:val="004329E6"/>
    <w:rsid w:val="004364BC"/>
    <w:rsid w:val="00440422"/>
    <w:rsid w:val="00442194"/>
    <w:rsid w:val="0045328F"/>
    <w:rsid w:val="00465F45"/>
    <w:rsid w:val="00466C22"/>
    <w:rsid w:val="00472201"/>
    <w:rsid w:val="00484E55"/>
    <w:rsid w:val="00487357"/>
    <w:rsid w:val="00487B06"/>
    <w:rsid w:val="00496C90"/>
    <w:rsid w:val="00497FFD"/>
    <w:rsid w:val="004A043D"/>
    <w:rsid w:val="004B4344"/>
    <w:rsid w:val="004B4D55"/>
    <w:rsid w:val="004B64F6"/>
    <w:rsid w:val="004C0963"/>
    <w:rsid w:val="004C15D3"/>
    <w:rsid w:val="004C3FCF"/>
    <w:rsid w:val="004C6007"/>
    <w:rsid w:val="004D1369"/>
    <w:rsid w:val="004D278F"/>
    <w:rsid w:val="004D6EDB"/>
    <w:rsid w:val="004E394C"/>
    <w:rsid w:val="004E53EF"/>
    <w:rsid w:val="004E7215"/>
    <w:rsid w:val="0050730B"/>
    <w:rsid w:val="00522676"/>
    <w:rsid w:val="00531003"/>
    <w:rsid w:val="00545DBA"/>
    <w:rsid w:val="00547C35"/>
    <w:rsid w:val="00555217"/>
    <w:rsid w:val="00556F08"/>
    <w:rsid w:val="0056346F"/>
    <w:rsid w:val="00567698"/>
    <w:rsid w:val="00570FD0"/>
    <w:rsid w:val="005803E9"/>
    <w:rsid w:val="00581BFA"/>
    <w:rsid w:val="0058338E"/>
    <w:rsid w:val="00590E60"/>
    <w:rsid w:val="00593A86"/>
    <w:rsid w:val="005A0673"/>
    <w:rsid w:val="005A27B1"/>
    <w:rsid w:val="005A6A22"/>
    <w:rsid w:val="005B66B8"/>
    <w:rsid w:val="005C0201"/>
    <w:rsid w:val="005C2BC3"/>
    <w:rsid w:val="005C35C7"/>
    <w:rsid w:val="005D0C5B"/>
    <w:rsid w:val="005D49FE"/>
    <w:rsid w:val="005D7303"/>
    <w:rsid w:val="005E64FC"/>
    <w:rsid w:val="005E7B0A"/>
    <w:rsid w:val="005F1110"/>
    <w:rsid w:val="006007A6"/>
    <w:rsid w:val="00612DEE"/>
    <w:rsid w:val="00612EE6"/>
    <w:rsid w:val="00615BFD"/>
    <w:rsid w:val="00624983"/>
    <w:rsid w:val="0064250F"/>
    <w:rsid w:val="00642A4C"/>
    <w:rsid w:val="0064737E"/>
    <w:rsid w:val="00682652"/>
    <w:rsid w:val="00682C77"/>
    <w:rsid w:val="0068417E"/>
    <w:rsid w:val="006A0F1F"/>
    <w:rsid w:val="006A48BA"/>
    <w:rsid w:val="006A63D0"/>
    <w:rsid w:val="006B26A5"/>
    <w:rsid w:val="006C6ED9"/>
    <w:rsid w:val="006D02CA"/>
    <w:rsid w:val="006D63E3"/>
    <w:rsid w:val="006D6942"/>
    <w:rsid w:val="006D6D91"/>
    <w:rsid w:val="006E0B96"/>
    <w:rsid w:val="006E0DC7"/>
    <w:rsid w:val="00712510"/>
    <w:rsid w:val="00722997"/>
    <w:rsid w:val="007325B2"/>
    <w:rsid w:val="00742BAD"/>
    <w:rsid w:val="0076187F"/>
    <w:rsid w:val="00765CFE"/>
    <w:rsid w:val="00781397"/>
    <w:rsid w:val="00784D33"/>
    <w:rsid w:val="00784D53"/>
    <w:rsid w:val="0078776B"/>
    <w:rsid w:val="007939AA"/>
    <w:rsid w:val="007A2437"/>
    <w:rsid w:val="007A2E22"/>
    <w:rsid w:val="007A465A"/>
    <w:rsid w:val="007C2209"/>
    <w:rsid w:val="007C4A88"/>
    <w:rsid w:val="007C500B"/>
    <w:rsid w:val="007C508D"/>
    <w:rsid w:val="007D0A93"/>
    <w:rsid w:val="007D65F6"/>
    <w:rsid w:val="007E1FAE"/>
    <w:rsid w:val="007E5E5D"/>
    <w:rsid w:val="007E6323"/>
    <w:rsid w:val="007E7B79"/>
    <w:rsid w:val="007F3122"/>
    <w:rsid w:val="007F31E2"/>
    <w:rsid w:val="007F381B"/>
    <w:rsid w:val="007F691E"/>
    <w:rsid w:val="00803852"/>
    <w:rsid w:val="008066BB"/>
    <w:rsid w:val="00807AD4"/>
    <w:rsid w:val="00812F63"/>
    <w:rsid w:val="008135B8"/>
    <w:rsid w:val="00813CD7"/>
    <w:rsid w:val="00822E86"/>
    <w:rsid w:val="008253F3"/>
    <w:rsid w:val="00826CC3"/>
    <w:rsid w:val="008332BF"/>
    <w:rsid w:val="00834080"/>
    <w:rsid w:val="008379AC"/>
    <w:rsid w:val="00837CAC"/>
    <w:rsid w:val="008406CF"/>
    <w:rsid w:val="00847328"/>
    <w:rsid w:val="008509D2"/>
    <w:rsid w:val="00851029"/>
    <w:rsid w:val="0085755E"/>
    <w:rsid w:val="008657A0"/>
    <w:rsid w:val="00866DC7"/>
    <w:rsid w:val="00876D67"/>
    <w:rsid w:val="00877CFB"/>
    <w:rsid w:val="008821A7"/>
    <w:rsid w:val="00887600"/>
    <w:rsid w:val="0089188B"/>
    <w:rsid w:val="0089440A"/>
    <w:rsid w:val="008A6C42"/>
    <w:rsid w:val="008B0CB1"/>
    <w:rsid w:val="008B4252"/>
    <w:rsid w:val="008C17A6"/>
    <w:rsid w:val="008C32A0"/>
    <w:rsid w:val="008C457F"/>
    <w:rsid w:val="008D45A8"/>
    <w:rsid w:val="008D61F5"/>
    <w:rsid w:val="008D7BE7"/>
    <w:rsid w:val="008E18A2"/>
    <w:rsid w:val="008F264B"/>
    <w:rsid w:val="009029FE"/>
    <w:rsid w:val="00912808"/>
    <w:rsid w:val="00913EF0"/>
    <w:rsid w:val="009165BF"/>
    <w:rsid w:val="00920E9D"/>
    <w:rsid w:val="0092529A"/>
    <w:rsid w:val="00933FA5"/>
    <w:rsid w:val="0093791A"/>
    <w:rsid w:val="00943E60"/>
    <w:rsid w:val="00947846"/>
    <w:rsid w:val="009522E6"/>
    <w:rsid w:val="009553F2"/>
    <w:rsid w:val="00965AA4"/>
    <w:rsid w:val="00966714"/>
    <w:rsid w:val="00973BDE"/>
    <w:rsid w:val="009751DE"/>
    <w:rsid w:val="00980DE8"/>
    <w:rsid w:val="00990EA9"/>
    <w:rsid w:val="009A0B4F"/>
    <w:rsid w:val="009A3AA3"/>
    <w:rsid w:val="009A4C99"/>
    <w:rsid w:val="009B0E3C"/>
    <w:rsid w:val="009B2C07"/>
    <w:rsid w:val="009D064C"/>
    <w:rsid w:val="009D1CA0"/>
    <w:rsid w:val="009D325B"/>
    <w:rsid w:val="009F4B77"/>
    <w:rsid w:val="00A01FE2"/>
    <w:rsid w:val="00A11672"/>
    <w:rsid w:val="00A12DEE"/>
    <w:rsid w:val="00A14BCE"/>
    <w:rsid w:val="00A251CA"/>
    <w:rsid w:val="00A30D0B"/>
    <w:rsid w:val="00A439A3"/>
    <w:rsid w:val="00A43A89"/>
    <w:rsid w:val="00A454CD"/>
    <w:rsid w:val="00A4627F"/>
    <w:rsid w:val="00A479EB"/>
    <w:rsid w:val="00A521C9"/>
    <w:rsid w:val="00A61CA9"/>
    <w:rsid w:val="00A6453B"/>
    <w:rsid w:val="00A67A7A"/>
    <w:rsid w:val="00A70CC1"/>
    <w:rsid w:val="00A752C8"/>
    <w:rsid w:val="00A93288"/>
    <w:rsid w:val="00A97B35"/>
    <w:rsid w:val="00AA5274"/>
    <w:rsid w:val="00AA56AF"/>
    <w:rsid w:val="00AA5FEB"/>
    <w:rsid w:val="00AA754D"/>
    <w:rsid w:val="00AB2468"/>
    <w:rsid w:val="00AB64F3"/>
    <w:rsid w:val="00AC1320"/>
    <w:rsid w:val="00AC6F02"/>
    <w:rsid w:val="00AD0C4E"/>
    <w:rsid w:val="00AD4AC3"/>
    <w:rsid w:val="00AE51E9"/>
    <w:rsid w:val="00AF0758"/>
    <w:rsid w:val="00AF3B32"/>
    <w:rsid w:val="00B05663"/>
    <w:rsid w:val="00B05BD1"/>
    <w:rsid w:val="00B15706"/>
    <w:rsid w:val="00B31BAD"/>
    <w:rsid w:val="00B32412"/>
    <w:rsid w:val="00B33EF2"/>
    <w:rsid w:val="00B35E9D"/>
    <w:rsid w:val="00B37528"/>
    <w:rsid w:val="00B4097A"/>
    <w:rsid w:val="00B5115E"/>
    <w:rsid w:val="00B52F2E"/>
    <w:rsid w:val="00B53A2A"/>
    <w:rsid w:val="00B57472"/>
    <w:rsid w:val="00B61287"/>
    <w:rsid w:val="00B65B5F"/>
    <w:rsid w:val="00B66014"/>
    <w:rsid w:val="00B71FE4"/>
    <w:rsid w:val="00B73268"/>
    <w:rsid w:val="00B74200"/>
    <w:rsid w:val="00B8254B"/>
    <w:rsid w:val="00B8453D"/>
    <w:rsid w:val="00BA16F8"/>
    <w:rsid w:val="00BA1718"/>
    <w:rsid w:val="00BA584D"/>
    <w:rsid w:val="00BA7398"/>
    <w:rsid w:val="00BB3A6A"/>
    <w:rsid w:val="00BB48EA"/>
    <w:rsid w:val="00BC5D44"/>
    <w:rsid w:val="00BD1FE1"/>
    <w:rsid w:val="00BD2ADB"/>
    <w:rsid w:val="00BD2FF7"/>
    <w:rsid w:val="00BD4DF2"/>
    <w:rsid w:val="00BD6B77"/>
    <w:rsid w:val="00BE65BC"/>
    <w:rsid w:val="00BE692C"/>
    <w:rsid w:val="00BF3690"/>
    <w:rsid w:val="00BF4A2A"/>
    <w:rsid w:val="00C1019E"/>
    <w:rsid w:val="00C129D5"/>
    <w:rsid w:val="00C13862"/>
    <w:rsid w:val="00C13893"/>
    <w:rsid w:val="00C2608B"/>
    <w:rsid w:val="00C27046"/>
    <w:rsid w:val="00C34541"/>
    <w:rsid w:val="00C35463"/>
    <w:rsid w:val="00C35D47"/>
    <w:rsid w:val="00C361E3"/>
    <w:rsid w:val="00C40FA3"/>
    <w:rsid w:val="00C534D2"/>
    <w:rsid w:val="00C5587F"/>
    <w:rsid w:val="00C5750B"/>
    <w:rsid w:val="00C76D36"/>
    <w:rsid w:val="00C80404"/>
    <w:rsid w:val="00C82144"/>
    <w:rsid w:val="00C879B8"/>
    <w:rsid w:val="00C976E7"/>
    <w:rsid w:val="00CA1616"/>
    <w:rsid w:val="00CA6F7B"/>
    <w:rsid w:val="00CA6FBF"/>
    <w:rsid w:val="00CA713B"/>
    <w:rsid w:val="00CB32DD"/>
    <w:rsid w:val="00CB3927"/>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5429"/>
    <w:rsid w:val="00D37CEF"/>
    <w:rsid w:val="00D54B7C"/>
    <w:rsid w:val="00D60563"/>
    <w:rsid w:val="00D631F6"/>
    <w:rsid w:val="00D67749"/>
    <w:rsid w:val="00D71F0F"/>
    <w:rsid w:val="00D71F8C"/>
    <w:rsid w:val="00D73591"/>
    <w:rsid w:val="00D801F9"/>
    <w:rsid w:val="00D865DE"/>
    <w:rsid w:val="00D942BF"/>
    <w:rsid w:val="00DA1CCE"/>
    <w:rsid w:val="00DB2235"/>
    <w:rsid w:val="00DB5AB3"/>
    <w:rsid w:val="00DB67E5"/>
    <w:rsid w:val="00E10551"/>
    <w:rsid w:val="00E114C1"/>
    <w:rsid w:val="00E1793E"/>
    <w:rsid w:val="00E25243"/>
    <w:rsid w:val="00E33D24"/>
    <w:rsid w:val="00E3630A"/>
    <w:rsid w:val="00E441CD"/>
    <w:rsid w:val="00E450CA"/>
    <w:rsid w:val="00E45B8B"/>
    <w:rsid w:val="00E54F78"/>
    <w:rsid w:val="00E616CC"/>
    <w:rsid w:val="00E67AE6"/>
    <w:rsid w:val="00E76058"/>
    <w:rsid w:val="00E83BB7"/>
    <w:rsid w:val="00E9331F"/>
    <w:rsid w:val="00E96BEC"/>
    <w:rsid w:val="00EA068F"/>
    <w:rsid w:val="00EA2ACF"/>
    <w:rsid w:val="00EA2D5C"/>
    <w:rsid w:val="00EA68C8"/>
    <w:rsid w:val="00EB3263"/>
    <w:rsid w:val="00EB7C0A"/>
    <w:rsid w:val="00EC0D5E"/>
    <w:rsid w:val="00EC2270"/>
    <w:rsid w:val="00ED02DD"/>
    <w:rsid w:val="00ED2E7E"/>
    <w:rsid w:val="00ED417D"/>
    <w:rsid w:val="00ED4439"/>
    <w:rsid w:val="00EE0ADE"/>
    <w:rsid w:val="00EE1FBA"/>
    <w:rsid w:val="00EE23C4"/>
    <w:rsid w:val="00EE6B78"/>
    <w:rsid w:val="00EF4394"/>
    <w:rsid w:val="00EF687E"/>
    <w:rsid w:val="00F0296B"/>
    <w:rsid w:val="00F02E8D"/>
    <w:rsid w:val="00F06722"/>
    <w:rsid w:val="00F068AF"/>
    <w:rsid w:val="00F12354"/>
    <w:rsid w:val="00F201BF"/>
    <w:rsid w:val="00F2084A"/>
    <w:rsid w:val="00F255F1"/>
    <w:rsid w:val="00F2590A"/>
    <w:rsid w:val="00F35C5A"/>
    <w:rsid w:val="00F36506"/>
    <w:rsid w:val="00F36AD4"/>
    <w:rsid w:val="00F3741E"/>
    <w:rsid w:val="00F37D3D"/>
    <w:rsid w:val="00F41B9D"/>
    <w:rsid w:val="00F41E06"/>
    <w:rsid w:val="00F47F3D"/>
    <w:rsid w:val="00F50210"/>
    <w:rsid w:val="00F51C36"/>
    <w:rsid w:val="00F6789E"/>
    <w:rsid w:val="00F73978"/>
    <w:rsid w:val="00F73E5F"/>
    <w:rsid w:val="00F765C3"/>
    <w:rsid w:val="00F80688"/>
    <w:rsid w:val="00F8309D"/>
    <w:rsid w:val="00F83A88"/>
    <w:rsid w:val="00F848E5"/>
    <w:rsid w:val="00F84F00"/>
    <w:rsid w:val="00F84F30"/>
    <w:rsid w:val="00F855F2"/>
    <w:rsid w:val="00F90129"/>
    <w:rsid w:val="00F9346C"/>
    <w:rsid w:val="00F964CE"/>
    <w:rsid w:val="00FA613B"/>
    <w:rsid w:val="00FA6945"/>
    <w:rsid w:val="00FA6E91"/>
    <w:rsid w:val="00FC2E1C"/>
    <w:rsid w:val="00FD004B"/>
    <w:rsid w:val="00FD623F"/>
    <w:rsid w:val="00FD6E6F"/>
    <w:rsid w:val="00FE2172"/>
    <w:rsid w:val="00FE4C93"/>
    <w:rsid w:val="00FE66E5"/>
    <w:rsid w:val="00FF0A2A"/>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paragraph" w:styleId="3">
    <w:name w:val="heading 3"/>
    <w:basedOn w:val="a"/>
    <w:next w:val="a"/>
    <w:link w:val="30"/>
    <w:semiHidden/>
    <w:unhideWhenUsed/>
    <w:qFormat/>
    <w:rsid w:val="00B31B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uiPriority w:val="99"/>
    <w:rsid w:val="00F41E06"/>
    <w:rPr>
      <w:sz w:val="20"/>
      <w:szCs w:val="20"/>
    </w:rPr>
  </w:style>
  <w:style w:type="character" w:customStyle="1" w:styleId="af">
    <w:name w:val="Текст сноски Знак"/>
    <w:basedOn w:val="a0"/>
    <w:link w:val="ae"/>
    <w:uiPriority w:val="99"/>
    <w:rsid w:val="00F41E06"/>
  </w:style>
  <w:style w:type="character" w:styleId="af0">
    <w:name w:val="footnote reference"/>
    <w:uiPriority w:val="99"/>
    <w:rsid w:val="00F41E06"/>
    <w:rPr>
      <w:vertAlign w:val="superscript"/>
    </w:rPr>
  </w:style>
  <w:style w:type="paragraph" w:styleId="af1">
    <w:name w:val="No Spacing"/>
    <w:basedOn w:val="a"/>
    <w:uiPriority w:val="1"/>
    <w:qFormat/>
    <w:rsid w:val="002F6B40"/>
    <w:rPr>
      <w:rFonts w:ascii="Calibri" w:eastAsia="Calibri" w:hAnsi="Calibri" w:cs="Calibri"/>
      <w:sz w:val="22"/>
      <w:szCs w:val="22"/>
      <w:lang w:val="ru-RU" w:eastAsia="en-US"/>
    </w:rPr>
  </w:style>
  <w:style w:type="character" w:styleId="af2">
    <w:name w:val="annotation reference"/>
    <w:basedOn w:val="a0"/>
    <w:rsid w:val="00CA6FBF"/>
    <w:rPr>
      <w:sz w:val="16"/>
      <w:szCs w:val="16"/>
    </w:rPr>
  </w:style>
  <w:style w:type="paragraph" w:styleId="af3">
    <w:name w:val="annotation text"/>
    <w:basedOn w:val="a"/>
    <w:link w:val="af4"/>
    <w:rsid w:val="00CA6FBF"/>
    <w:rPr>
      <w:sz w:val="20"/>
      <w:szCs w:val="20"/>
    </w:rPr>
  </w:style>
  <w:style w:type="character" w:customStyle="1" w:styleId="af4">
    <w:name w:val="Текст примечания Знак"/>
    <w:basedOn w:val="a0"/>
    <w:link w:val="af3"/>
    <w:rsid w:val="00CA6FBF"/>
  </w:style>
  <w:style w:type="paragraph" w:styleId="af5">
    <w:name w:val="annotation subject"/>
    <w:basedOn w:val="af3"/>
    <w:next w:val="af3"/>
    <w:link w:val="af6"/>
    <w:rsid w:val="00CA6FBF"/>
    <w:rPr>
      <w:b/>
      <w:bCs/>
    </w:rPr>
  </w:style>
  <w:style w:type="character" w:customStyle="1" w:styleId="af6">
    <w:name w:val="Тема примечания Знак"/>
    <w:basedOn w:val="af4"/>
    <w:link w:val="af5"/>
    <w:rsid w:val="00CA6FBF"/>
    <w:rPr>
      <w:b/>
      <w:bCs/>
    </w:rPr>
  </w:style>
  <w:style w:type="character" w:customStyle="1" w:styleId="30">
    <w:name w:val="Заголовок 3 Знак"/>
    <w:basedOn w:val="a0"/>
    <w:link w:val="3"/>
    <w:semiHidden/>
    <w:rsid w:val="00B31BAD"/>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a0"/>
    <w:rsid w:val="00110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paragraph" w:styleId="3">
    <w:name w:val="heading 3"/>
    <w:basedOn w:val="a"/>
    <w:next w:val="a"/>
    <w:link w:val="30"/>
    <w:semiHidden/>
    <w:unhideWhenUsed/>
    <w:qFormat/>
    <w:rsid w:val="00B31B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uiPriority w:val="99"/>
    <w:rsid w:val="00F41E06"/>
    <w:rPr>
      <w:sz w:val="20"/>
      <w:szCs w:val="20"/>
    </w:rPr>
  </w:style>
  <w:style w:type="character" w:customStyle="1" w:styleId="af">
    <w:name w:val="Текст сноски Знак"/>
    <w:basedOn w:val="a0"/>
    <w:link w:val="ae"/>
    <w:uiPriority w:val="99"/>
    <w:rsid w:val="00F41E06"/>
  </w:style>
  <w:style w:type="character" w:styleId="af0">
    <w:name w:val="footnote reference"/>
    <w:uiPriority w:val="99"/>
    <w:rsid w:val="00F41E06"/>
    <w:rPr>
      <w:vertAlign w:val="superscript"/>
    </w:rPr>
  </w:style>
  <w:style w:type="paragraph" w:styleId="af1">
    <w:name w:val="No Spacing"/>
    <w:basedOn w:val="a"/>
    <w:uiPriority w:val="1"/>
    <w:qFormat/>
    <w:rsid w:val="002F6B40"/>
    <w:rPr>
      <w:rFonts w:ascii="Calibri" w:eastAsia="Calibri" w:hAnsi="Calibri" w:cs="Calibri"/>
      <w:sz w:val="22"/>
      <w:szCs w:val="22"/>
      <w:lang w:val="ru-RU" w:eastAsia="en-US"/>
    </w:rPr>
  </w:style>
  <w:style w:type="character" w:styleId="af2">
    <w:name w:val="annotation reference"/>
    <w:basedOn w:val="a0"/>
    <w:rsid w:val="00CA6FBF"/>
    <w:rPr>
      <w:sz w:val="16"/>
      <w:szCs w:val="16"/>
    </w:rPr>
  </w:style>
  <w:style w:type="paragraph" w:styleId="af3">
    <w:name w:val="annotation text"/>
    <w:basedOn w:val="a"/>
    <w:link w:val="af4"/>
    <w:rsid w:val="00CA6FBF"/>
    <w:rPr>
      <w:sz w:val="20"/>
      <w:szCs w:val="20"/>
    </w:rPr>
  </w:style>
  <w:style w:type="character" w:customStyle="1" w:styleId="af4">
    <w:name w:val="Текст примечания Знак"/>
    <w:basedOn w:val="a0"/>
    <w:link w:val="af3"/>
    <w:rsid w:val="00CA6FBF"/>
  </w:style>
  <w:style w:type="paragraph" w:styleId="af5">
    <w:name w:val="annotation subject"/>
    <w:basedOn w:val="af3"/>
    <w:next w:val="af3"/>
    <w:link w:val="af6"/>
    <w:rsid w:val="00CA6FBF"/>
    <w:rPr>
      <w:b/>
      <w:bCs/>
    </w:rPr>
  </w:style>
  <w:style w:type="character" w:customStyle="1" w:styleId="af6">
    <w:name w:val="Тема примечания Знак"/>
    <w:basedOn w:val="af4"/>
    <w:link w:val="af5"/>
    <w:rsid w:val="00CA6FBF"/>
    <w:rPr>
      <w:b/>
      <w:bCs/>
    </w:rPr>
  </w:style>
  <w:style w:type="character" w:customStyle="1" w:styleId="30">
    <w:name w:val="Заголовок 3 Знак"/>
    <w:basedOn w:val="a0"/>
    <w:link w:val="3"/>
    <w:semiHidden/>
    <w:rsid w:val="00B31BAD"/>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a0"/>
    <w:rsid w:val="0011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45185598">
      <w:bodyDiv w:val="1"/>
      <w:marLeft w:val="0"/>
      <w:marRight w:val="0"/>
      <w:marTop w:val="0"/>
      <w:marBottom w:val="0"/>
      <w:divBdr>
        <w:top w:val="none" w:sz="0" w:space="0" w:color="auto"/>
        <w:left w:val="none" w:sz="0" w:space="0" w:color="auto"/>
        <w:bottom w:val="none" w:sz="0" w:space="0" w:color="auto"/>
        <w:right w:val="none" w:sz="0" w:space="0" w:color="auto"/>
      </w:divBdr>
    </w:div>
    <w:div w:id="115031064">
      <w:bodyDiv w:val="1"/>
      <w:marLeft w:val="0"/>
      <w:marRight w:val="0"/>
      <w:marTop w:val="0"/>
      <w:marBottom w:val="0"/>
      <w:divBdr>
        <w:top w:val="none" w:sz="0" w:space="0" w:color="auto"/>
        <w:left w:val="none" w:sz="0" w:space="0" w:color="auto"/>
        <w:bottom w:val="none" w:sz="0" w:space="0" w:color="auto"/>
        <w:right w:val="none" w:sz="0" w:space="0" w:color="auto"/>
      </w:divBdr>
    </w:div>
    <w:div w:id="115686075">
      <w:bodyDiv w:val="1"/>
      <w:marLeft w:val="0"/>
      <w:marRight w:val="0"/>
      <w:marTop w:val="0"/>
      <w:marBottom w:val="0"/>
      <w:divBdr>
        <w:top w:val="none" w:sz="0" w:space="0" w:color="auto"/>
        <w:left w:val="none" w:sz="0" w:space="0" w:color="auto"/>
        <w:bottom w:val="none" w:sz="0" w:space="0" w:color="auto"/>
        <w:right w:val="none" w:sz="0" w:space="0" w:color="auto"/>
      </w:divBdr>
    </w:div>
    <w:div w:id="120417260">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170074730">
      <w:bodyDiv w:val="1"/>
      <w:marLeft w:val="0"/>
      <w:marRight w:val="0"/>
      <w:marTop w:val="0"/>
      <w:marBottom w:val="0"/>
      <w:divBdr>
        <w:top w:val="none" w:sz="0" w:space="0" w:color="auto"/>
        <w:left w:val="none" w:sz="0" w:space="0" w:color="auto"/>
        <w:bottom w:val="none" w:sz="0" w:space="0" w:color="auto"/>
        <w:right w:val="none" w:sz="0" w:space="0" w:color="auto"/>
      </w:divBdr>
    </w:div>
    <w:div w:id="180819718">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497624681">
      <w:bodyDiv w:val="1"/>
      <w:marLeft w:val="0"/>
      <w:marRight w:val="0"/>
      <w:marTop w:val="0"/>
      <w:marBottom w:val="0"/>
      <w:divBdr>
        <w:top w:val="none" w:sz="0" w:space="0" w:color="auto"/>
        <w:left w:val="none" w:sz="0" w:space="0" w:color="auto"/>
        <w:bottom w:val="none" w:sz="0" w:space="0" w:color="auto"/>
        <w:right w:val="none" w:sz="0" w:space="0" w:color="auto"/>
      </w:divBdr>
    </w:div>
    <w:div w:id="50968257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2569478">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05874034">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29147794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735660420">
      <w:bodyDiv w:val="1"/>
      <w:marLeft w:val="0"/>
      <w:marRight w:val="0"/>
      <w:marTop w:val="0"/>
      <w:marBottom w:val="0"/>
      <w:divBdr>
        <w:top w:val="none" w:sz="0" w:space="0" w:color="auto"/>
        <w:left w:val="none" w:sz="0" w:space="0" w:color="auto"/>
        <w:bottom w:val="none" w:sz="0" w:space="0" w:color="auto"/>
        <w:right w:val="none" w:sz="0" w:space="0" w:color="auto"/>
      </w:divBdr>
    </w:div>
    <w:div w:id="1760254174">
      <w:bodyDiv w:val="1"/>
      <w:marLeft w:val="0"/>
      <w:marRight w:val="0"/>
      <w:marTop w:val="0"/>
      <w:marBottom w:val="0"/>
      <w:divBdr>
        <w:top w:val="none" w:sz="0" w:space="0" w:color="auto"/>
        <w:left w:val="none" w:sz="0" w:space="0" w:color="auto"/>
        <w:bottom w:val="none" w:sz="0" w:space="0" w:color="auto"/>
        <w:right w:val="none" w:sz="0" w:space="0" w:color="auto"/>
      </w:divBdr>
    </w:div>
    <w:div w:id="1831285322">
      <w:bodyDiv w:val="1"/>
      <w:marLeft w:val="0"/>
      <w:marRight w:val="0"/>
      <w:marTop w:val="0"/>
      <w:marBottom w:val="0"/>
      <w:divBdr>
        <w:top w:val="none" w:sz="0" w:space="0" w:color="auto"/>
        <w:left w:val="none" w:sz="0" w:space="0" w:color="auto"/>
        <w:bottom w:val="none" w:sz="0" w:space="0" w:color="auto"/>
        <w:right w:val="none" w:sz="0" w:space="0" w:color="auto"/>
      </w:divBdr>
    </w:div>
    <w:div w:id="1956209972">
      <w:bodyDiv w:val="1"/>
      <w:marLeft w:val="0"/>
      <w:marRight w:val="0"/>
      <w:marTop w:val="0"/>
      <w:marBottom w:val="0"/>
      <w:divBdr>
        <w:top w:val="none" w:sz="0" w:space="0" w:color="auto"/>
        <w:left w:val="none" w:sz="0" w:space="0" w:color="auto"/>
        <w:bottom w:val="none" w:sz="0" w:space="0" w:color="auto"/>
        <w:right w:val="none" w:sz="0" w:space="0" w:color="auto"/>
      </w:divBdr>
    </w:div>
    <w:div w:id="1961761340">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24242140">
      <w:bodyDiv w:val="1"/>
      <w:marLeft w:val="0"/>
      <w:marRight w:val="0"/>
      <w:marTop w:val="0"/>
      <w:marBottom w:val="0"/>
      <w:divBdr>
        <w:top w:val="none" w:sz="0" w:space="0" w:color="auto"/>
        <w:left w:val="none" w:sz="0" w:space="0" w:color="auto"/>
        <w:bottom w:val="none" w:sz="0" w:space="0" w:color="auto"/>
        <w:right w:val="none" w:sz="0" w:space="0" w:color="auto"/>
      </w:divBdr>
    </w:div>
    <w:div w:id="2024355797">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F7F9EE-1850-4BCF-AA0C-ACCC70E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6</cp:revision>
  <cp:lastPrinted>2016-10-18T14:02:00Z</cp:lastPrinted>
  <dcterms:created xsi:type="dcterms:W3CDTF">2017-02-23T13:10:00Z</dcterms:created>
  <dcterms:modified xsi:type="dcterms:W3CDTF">2017-02-23T13:12:00Z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