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1A77" w14:textId="77777777" w:rsidR="00071DC1" w:rsidRPr="00F44A3A" w:rsidRDefault="00071DC1" w:rsidP="002A7B02">
      <w:pPr>
        <w:pStyle w:val="af6"/>
        <w:rPr>
          <w:rFonts w:ascii="Times New Roman" w:hAnsi="Times New Roman" w:cs="Times New Roman"/>
        </w:rPr>
      </w:pPr>
      <w:r w:rsidRPr="00F44A3A">
        <w:rPr>
          <w:rFonts w:ascii="Times New Roman" w:hAnsi="Times New Roman" w:cs="Times New Roman"/>
        </w:rPr>
        <w:t>ПОРІВНЯЛЬНА ТАБЛИЦЯ</w:t>
      </w:r>
    </w:p>
    <w:p w14:paraId="4D430D70" w14:textId="10E02A75" w:rsidR="003E7666" w:rsidRPr="00CE7FC3" w:rsidRDefault="00071DC1" w:rsidP="002A7B02">
      <w:pPr>
        <w:pStyle w:val="af6"/>
        <w:rPr>
          <w:rFonts w:ascii="Times New Roman" w:hAnsi="Times New Roman" w:cs="Times New Roman"/>
        </w:rPr>
      </w:pPr>
      <w:r w:rsidRPr="00F44A3A">
        <w:rPr>
          <w:rFonts w:ascii="Times New Roman" w:hAnsi="Times New Roman" w:cs="Times New Roman"/>
        </w:rPr>
        <w:t>до проекту Закон</w:t>
      </w:r>
      <w:r w:rsidR="00F347AC" w:rsidRPr="00F44A3A">
        <w:rPr>
          <w:rFonts w:ascii="Times New Roman" w:hAnsi="Times New Roman" w:cs="Times New Roman"/>
        </w:rPr>
        <w:t>у</w:t>
      </w:r>
      <w:r w:rsidRPr="00F44A3A">
        <w:rPr>
          <w:rFonts w:ascii="Times New Roman" w:hAnsi="Times New Roman" w:cs="Times New Roman"/>
        </w:rPr>
        <w:t xml:space="preserve"> України «</w:t>
      </w:r>
      <w:r w:rsidR="00154674" w:rsidRPr="00037597">
        <w:rPr>
          <w:rFonts w:ascii="Times New Roman" w:hAnsi="Times New Roman"/>
        </w:rPr>
        <w:t>Про внесення змін</w:t>
      </w:r>
      <w:bookmarkStart w:id="0" w:name="_GoBack"/>
      <w:bookmarkEnd w:id="0"/>
      <w:r w:rsidR="00154674" w:rsidRPr="00037597">
        <w:rPr>
          <w:rFonts w:ascii="Times New Roman" w:hAnsi="Times New Roman"/>
        </w:rPr>
        <w:t xml:space="preserve"> до </w:t>
      </w:r>
      <w:r w:rsidR="00154674">
        <w:rPr>
          <w:rFonts w:ascii="Times New Roman" w:hAnsi="Times New Roman"/>
        </w:rPr>
        <w:t>Закону України «</w:t>
      </w:r>
      <w:r w:rsidR="00154674" w:rsidRPr="00C47D8A">
        <w:rPr>
          <w:rFonts w:ascii="Times New Roman" w:hAnsi="Times New Roman"/>
        </w:rPr>
        <w:t>Про застосування реєстраторів розрахункових операцій у сфері торгівлі, громадського харчування та послуг</w:t>
      </w:r>
      <w:r w:rsidR="00154674">
        <w:rPr>
          <w:rFonts w:ascii="Times New Roman" w:hAnsi="Times New Roman"/>
        </w:rPr>
        <w:t>»</w:t>
      </w:r>
      <w:r w:rsidRPr="00F44A3A">
        <w:rPr>
          <w:rFonts w:ascii="Times New Roman" w:hAnsi="Times New Roman" w:cs="Times New Roman"/>
        </w:rPr>
        <w:t>»</w:t>
      </w:r>
    </w:p>
    <w:p w14:paraId="20676319" w14:textId="77777777" w:rsidR="00071DC1" w:rsidRPr="00CE7FC3" w:rsidRDefault="00071DC1" w:rsidP="002A7B02">
      <w:pPr>
        <w:pStyle w:val="af6"/>
        <w:rPr>
          <w:rFonts w:ascii="Times New Roman" w:hAnsi="Times New Roman" w:cs="Times New Roman"/>
        </w:rPr>
      </w:pPr>
      <w:r w:rsidRPr="00CE7FC3">
        <w:rPr>
          <w:rFonts w:ascii="Times New Roman" w:hAnsi="Times New Roman" w:cs="Times New Roman"/>
        </w:rPr>
        <w:t xml:space="preserve"> </w:t>
      </w:r>
    </w:p>
    <w:tbl>
      <w:tblPr>
        <w:tblW w:w="150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7"/>
        <w:gridCol w:w="7547"/>
      </w:tblGrid>
      <w:tr w:rsidR="00071DC1" w:rsidRPr="0080411D" w14:paraId="491421B7" w14:textId="77777777" w:rsidTr="003E7666">
        <w:tc>
          <w:tcPr>
            <w:tcW w:w="7547" w:type="dxa"/>
          </w:tcPr>
          <w:p w14:paraId="39516EA7" w14:textId="77777777" w:rsidR="00071DC1" w:rsidRPr="00CE7FC3" w:rsidRDefault="00071DC1" w:rsidP="003E7666">
            <w:pPr>
              <w:spacing w:before="120" w:after="120"/>
              <w:jc w:val="center"/>
              <w:rPr>
                <w:rFonts w:ascii="Times New Roman" w:hAnsi="Times New Roman" w:cs="Times New Roman"/>
                <w:b/>
                <w:bCs/>
                <w:sz w:val="28"/>
                <w:szCs w:val="28"/>
                <w:lang w:val="uk-UA" w:eastAsia="ru-RU"/>
              </w:rPr>
            </w:pPr>
            <w:r w:rsidRPr="00CE7FC3">
              <w:rPr>
                <w:rFonts w:ascii="Times New Roman" w:hAnsi="Times New Roman" w:cs="Times New Roman"/>
                <w:b/>
                <w:bCs/>
                <w:sz w:val="28"/>
                <w:szCs w:val="28"/>
                <w:lang w:val="uk-UA"/>
              </w:rPr>
              <w:t>Зміст положення (норми) чинного законодавства</w:t>
            </w:r>
          </w:p>
        </w:tc>
        <w:tc>
          <w:tcPr>
            <w:tcW w:w="7547" w:type="dxa"/>
          </w:tcPr>
          <w:p w14:paraId="040EDBD5" w14:textId="77777777" w:rsidR="00071DC1" w:rsidRPr="00CE7FC3" w:rsidRDefault="00071DC1" w:rsidP="003E7666">
            <w:pPr>
              <w:spacing w:before="120" w:after="120"/>
              <w:jc w:val="center"/>
              <w:rPr>
                <w:rFonts w:ascii="Times New Roman" w:hAnsi="Times New Roman" w:cs="Times New Roman"/>
                <w:b/>
                <w:bCs/>
                <w:sz w:val="28"/>
                <w:szCs w:val="28"/>
                <w:lang w:val="uk-UA" w:eastAsia="ru-RU"/>
              </w:rPr>
            </w:pPr>
            <w:r w:rsidRPr="00CE7FC3">
              <w:rPr>
                <w:rFonts w:ascii="Times New Roman" w:hAnsi="Times New Roman" w:cs="Times New Roman"/>
                <w:b/>
                <w:bCs/>
                <w:sz w:val="28"/>
                <w:szCs w:val="28"/>
                <w:lang w:val="uk-UA"/>
              </w:rPr>
              <w:t>Зміст відповідного положення (норми) проекту акта</w:t>
            </w:r>
          </w:p>
        </w:tc>
      </w:tr>
      <w:tr w:rsidR="003E7666" w:rsidRPr="00CE7FC3" w14:paraId="708CABBE" w14:textId="77777777" w:rsidTr="00271064">
        <w:tc>
          <w:tcPr>
            <w:tcW w:w="15094" w:type="dxa"/>
            <w:gridSpan w:val="2"/>
          </w:tcPr>
          <w:p w14:paraId="1DBE0764" w14:textId="77777777" w:rsidR="00A637E5" w:rsidRPr="00CE7FC3" w:rsidRDefault="003E7666" w:rsidP="00A637E5">
            <w:pPr>
              <w:pStyle w:val="4"/>
              <w:keepNext w:val="0"/>
              <w:spacing w:before="120" w:after="0" w:line="240" w:lineRule="auto"/>
              <w:jc w:val="center"/>
              <w:rPr>
                <w:rFonts w:ascii="Times New Roman" w:hAnsi="Times New Roman"/>
                <w:lang w:val="uk-UA" w:eastAsia="ru-RU"/>
              </w:rPr>
            </w:pPr>
            <w:r w:rsidRPr="00CE7FC3">
              <w:rPr>
                <w:rFonts w:ascii="Times New Roman" w:hAnsi="Times New Roman"/>
                <w:lang w:val="uk-UA" w:eastAsia="ru-RU"/>
              </w:rPr>
              <w:t xml:space="preserve">Закон України «Про застосування реєстраторів розрахункових операцій у сфері торгівлі, </w:t>
            </w:r>
          </w:p>
          <w:p w14:paraId="1E2E47FE" w14:textId="77777777" w:rsidR="003E7666" w:rsidRPr="00CE7FC3" w:rsidRDefault="003E7666" w:rsidP="00A637E5">
            <w:pPr>
              <w:pStyle w:val="4"/>
              <w:keepNext w:val="0"/>
              <w:spacing w:before="0" w:after="120" w:line="240" w:lineRule="auto"/>
              <w:jc w:val="center"/>
              <w:rPr>
                <w:rFonts w:ascii="Times New Roman" w:hAnsi="Times New Roman"/>
                <w:b w:val="0"/>
                <w:bCs w:val="0"/>
                <w:lang w:val="uk-UA" w:eastAsia="ru-RU"/>
              </w:rPr>
            </w:pPr>
            <w:r w:rsidRPr="00CE7FC3">
              <w:rPr>
                <w:rFonts w:ascii="Times New Roman" w:hAnsi="Times New Roman"/>
                <w:lang w:val="uk-UA" w:eastAsia="ru-RU"/>
              </w:rPr>
              <w:t>громадського харчування та послуг</w:t>
            </w:r>
            <w:r w:rsidR="00A637E5" w:rsidRPr="00CE7FC3">
              <w:rPr>
                <w:rFonts w:ascii="Times New Roman" w:hAnsi="Times New Roman"/>
                <w:lang w:val="uk-UA" w:eastAsia="ru-RU"/>
              </w:rPr>
              <w:t>»</w:t>
            </w:r>
          </w:p>
        </w:tc>
      </w:tr>
      <w:tr w:rsidR="00CB67EC" w:rsidRPr="0080411D" w14:paraId="1E15B14E" w14:textId="7E79A6D7" w:rsidTr="00CB67EC">
        <w:tc>
          <w:tcPr>
            <w:tcW w:w="7547" w:type="dxa"/>
          </w:tcPr>
          <w:p w14:paraId="6C2466E6" w14:textId="77777777" w:rsidR="00CB67EC" w:rsidRDefault="00CB67EC" w:rsidP="00CB67EC">
            <w:pPr>
              <w:spacing w:after="0" w:line="240" w:lineRule="auto"/>
              <w:ind w:firstLine="24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Стаття 2. У цьому Законі терміни вживаються у такому значенні:</w:t>
            </w:r>
          </w:p>
          <w:p w14:paraId="4B8C7A71" w14:textId="77777777" w:rsidR="00CB67EC" w:rsidRDefault="00CB67EC" w:rsidP="00CB67EC">
            <w:pPr>
              <w:spacing w:after="0" w:line="240" w:lineRule="auto"/>
              <w:ind w:firstLine="24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p>
          <w:p w14:paraId="161AD2CD" w14:textId="2BDA2F89" w:rsidR="00CB67EC" w:rsidRPr="00CE7FC3" w:rsidRDefault="00CB67EC" w:rsidP="00CB67EC">
            <w:pPr>
              <w:pStyle w:val="4"/>
              <w:keepNext w:val="0"/>
              <w:spacing w:before="120" w:after="0" w:line="240" w:lineRule="auto"/>
              <w:ind w:firstLine="248"/>
              <w:jc w:val="both"/>
              <w:rPr>
                <w:rFonts w:ascii="Times New Roman" w:hAnsi="Times New Roman"/>
                <w:lang w:val="uk-UA" w:eastAsia="ru-RU"/>
              </w:rPr>
            </w:pPr>
            <w:r w:rsidRPr="0048317D">
              <w:rPr>
                <w:rFonts w:ascii="Times New Roman" w:hAnsi="Times New Roman"/>
                <w:lang w:val="uk-UA" w:eastAsia="ru-RU"/>
              </w:rPr>
              <w:t>відсутній</w:t>
            </w:r>
          </w:p>
        </w:tc>
        <w:tc>
          <w:tcPr>
            <w:tcW w:w="7547" w:type="dxa"/>
          </w:tcPr>
          <w:p w14:paraId="701F56B4" w14:textId="77777777" w:rsidR="00CB67EC" w:rsidRDefault="00CB67EC" w:rsidP="00CB67EC">
            <w:pPr>
              <w:spacing w:after="0" w:line="240" w:lineRule="auto"/>
              <w:ind w:firstLine="35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Стаття 2. У цьому Законі терміни вживаються у такому значенні:</w:t>
            </w:r>
          </w:p>
          <w:p w14:paraId="7D4E19C5" w14:textId="77777777" w:rsidR="00CB67EC" w:rsidRPr="00F44A3A" w:rsidRDefault="00CB67EC" w:rsidP="00CB67EC">
            <w:pPr>
              <w:spacing w:after="0" w:line="240" w:lineRule="auto"/>
              <w:ind w:firstLine="356"/>
              <w:jc w:val="both"/>
              <w:rPr>
                <w:rFonts w:ascii="Times New Roman" w:hAnsi="Times New Roman" w:cs="Times New Roman"/>
                <w:sz w:val="28"/>
                <w:szCs w:val="28"/>
                <w:lang w:val="uk-UA" w:eastAsia="ru-RU"/>
              </w:rPr>
            </w:pPr>
            <w:r w:rsidRPr="00F44A3A">
              <w:rPr>
                <w:rFonts w:ascii="Times New Roman" w:hAnsi="Times New Roman" w:cs="Times New Roman"/>
                <w:sz w:val="28"/>
                <w:szCs w:val="28"/>
                <w:lang w:val="uk-UA" w:eastAsia="ru-RU"/>
              </w:rPr>
              <w:t>…</w:t>
            </w:r>
          </w:p>
          <w:p w14:paraId="1C029346" w14:textId="6C5E52E3" w:rsidR="00CB67EC" w:rsidRPr="00CE7FC3" w:rsidRDefault="00CB67EC" w:rsidP="00CB67EC">
            <w:pPr>
              <w:pStyle w:val="4"/>
              <w:keepNext w:val="0"/>
              <w:spacing w:before="120" w:after="0" w:line="240" w:lineRule="auto"/>
              <w:ind w:firstLine="356"/>
              <w:jc w:val="both"/>
              <w:rPr>
                <w:rFonts w:ascii="Times New Roman" w:hAnsi="Times New Roman"/>
                <w:lang w:val="uk-UA" w:eastAsia="ru-RU"/>
              </w:rPr>
            </w:pPr>
            <w:r w:rsidRPr="00F44A3A">
              <w:rPr>
                <w:rFonts w:ascii="Times New Roman" w:hAnsi="Times New Roman"/>
                <w:lang w:val="uk-UA" w:eastAsia="ru-RU"/>
              </w:rPr>
              <w:t xml:space="preserve">відокремлене торгівельне приміщення – </w:t>
            </w:r>
            <w:r w:rsidRPr="00F44A3A">
              <w:rPr>
                <w:rStyle w:val="rvts0"/>
                <w:rFonts w:ascii="Times New Roman" w:hAnsi="Times New Roman"/>
                <w:lang w:val="uk-UA"/>
              </w:rPr>
              <w:t>ізольована частина внутрішньої будівлі або її відділення, які мають окремий вхід із приміщення будівлі (холу, коридору, тамбура) та відокремлені від іншого об'єму споруди (будівлі) стінами та перекриттями.</w:t>
            </w:r>
          </w:p>
        </w:tc>
      </w:tr>
      <w:tr w:rsidR="003E7666" w:rsidRPr="0080411D" w14:paraId="3347CFAF" w14:textId="77777777" w:rsidTr="00D22153">
        <w:trPr>
          <w:trHeight w:val="411"/>
        </w:trPr>
        <w:tc>
          <w:tcPr>
            <w:tcW w:w="7547" w:type="dxa"/>
          </w:tcPr>
          <w:p w14:paraId="5FA59B5F" w14:textId="77777777" w:rsidR="003E7666" w:rsidRPr="00CE7FC3" w:rsidRDefault="003E7666" w:rsidP="00A637E5">
            <w:pPr>
              <w:pStyle w:val="4"/>
              <w:keepNext w:val="0"/>
              <w:spacing w:before="0" w:after="0" w:line="240" w:lineRule="auto"/>
              <w:ind w:firstLine="249"/>
              <w:jc w:val="both"/>
              <w:rPr>
                <w:rFonts w:ascii="Times New Roman" w:hAnsi="Times New Roman"/>
                <w:b w:val="0"/>
                <w:bCs w:val="0"/>
                <w:lang w:val="uk-UA" w:eastAsia="ru-RU"/>
              </w:rPr>
            </w:pPr>
            <w:r w:rsidRPr="00CE7FC3">
              <w:rPr>
                <w:rFonts w:ascii="Times New Roman" w:hAnsi="Times New Roman"/>
                <w:b w:val="0"/>
                <w:bCs w:val="0"/>
                <w:lang w:val="uk-UA" w:eastAsia="ru-RU"/>
              </w:rPr>
              <w:t xml:space="preserve">Стаття 3. Суб’єкти господарювання, які здійснюють розрахункові операції в готівковій та/або в безготівковій формі (із застосуванням платіжних карток, платіжних </w:t>
            </w:r>
            <w:proofErr w:type="spellStart"/>
            <w:r w:rsidRPr="00CE7FC3">
              <w:rPr>
                <w:rFonts w:ascii="Times New Roman" w:hAnsi="Times New Roman"/>
                <w:b w:val="0"/>
                <w:bCs w:val="0"/>
                <w:lang w:val="uk-UA" w:eastAsia="ru-RU"/>
              </w:rPr>
              <w:t>чеків</w:t>
            </w:r>
            <w:proofErr w:type="spellEnd"/>
            <w:r w:rsidRPr="00CE7FC3">
              <w:rPr>
                <w:rFonts w:ascii="Times New Roman" w:hAnsi="Times New Roman"/>
                <w:b w:val="0"/>
                <w:bCs w:val="0"/>
                <w:lang w:val="uk-UA" w:eastAsia="ru-RU"/>
              </w:rPr>
              <w:t>, жетонів тощо) при продажу товарів (наданні послуг) у сфері торгівлі, громадського харчування та послуг, а також операції з приймання готівки для под</w:t>
            </w:r>
            <w:r w:rsidR="00FA2213" w:rsidRPr="00CE7FC3">
              <w:rPr>
                <w:rFonts w:ascii="Times New Roman" w:hAnsi="Times New Roman"/>
                <w:b w:val="0"/>
                <w:bCs w:val="0"/>
                <w:lang w:val="uk-UA" w:eastAsia="ru-RU"/>
              </w:rPr>
              <w:t>альшого її переказу зобов’язані:</w:t>
            </w:r>
          </w:p>
          <w:p w14:paraId="6F467562" w14:textId="77777777" w:rsidR="003E7666" w:rsidRPr="00CE7FC3" w:rsidRDefault="003E7666" w:rsidP="00A637E5">
            <w:pPr>
              <w:spacing w:after="0" w:line="240" w:lineRule="auto"/>
              <w:ind w:firstLine="249"/>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w:t>
            </w:r>
          </w:p>
          <w:p w14:paraId="7D1223B0"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5) у разі незастосування реєстраторів розрахункових операцій у випадках, визначених цим Законом, проводити розрахунки з використанням книги обліку розрахункових операцій та розрахункової книжки з додержанням встановленого порядку їх ведення</w:t>
            </w:r>
            <w:r w:rsidRPr="00CE7FC3">
              <w:rPr>
                <w:rFonts w:ascii="Times New Roman" w:hAnsi="Times New Roman" w:cs="Times New Roman"/>
                <w:b/>
                <w:sz w:val="28"/>
                <w:szCs w:val="28"/>
                <w:lang w:val="uk-UA" w:eastAsia="ru-RU"/>
              </w:rPr>
              <w:t xml:space="preserve">, крім випадків, коли ведеться облік через електронні системи прийняття ставок, що контролюються у режимі реального часу центральним органом виконавчої влади, що реалізує </w:t>
            </w:r>
            <w:r w:rsidRPr="00CE7FC3">
              <w:rPr>
                <w:rFonts w:ascii="Times New Roman" w:hAnsi="Times New Roman" w:cs="Times New Roman"/>
                <w:b/>
                <w:sz w:val="28"/>
                <w:szCs w:val="28"/>
                <w:lang w:val="uk-UA" w:eastAsia="ru-RU"/>
              </w:rPr>
              <w:lastRenderedPageBreak/>
              <w:t>державну політику у сфері казначейського обслуговування бюджетних коштів</w:t>
            </w:r>
            <w:r w:rsidRPr="00CE7FC3">
              <w:rPr>
                <w:rFonts w:ascii="Times New Roman" w:hAnsi="Times New Roman" w:cs="Times New Roman"/>
                <w:sz w:val="28"/>
                <w:szCs w:val="28"/>
                <w:lang w:val="uk-UA" w:eastAsia="ru-RU"/>
              </w:rPr>
              <w:t>;</w:t>
            </w:r>
          </w:p>
          <w:p w14:paraId="3BF01724" w14:textId="77777777" w:rsidR="003E7666" w:rsidRPr="00CE7FC3" w:rsidRDefault="003E7666" w:rsidP="00A637E5">
            <w:pPr>
              <w:spacing w:after="0" w:line="240" w:lineRule="auto"/>
              <w:ind w:firstLine="249"/>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w:t>
            </w:r>
          </w:p>
          <w:p w14:paraId="04B491D4"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 xml:space="preserve">7) подавати до </w:t>
            </w:r>
            <w:r w:rsidRPr="00CE7FC3">
              <w:rPr>
                <w:rFonts w:ascii="Times New Roman" w:hAnsi="Times New Roman" w:cs="Times New Roman"/>
                <w:b/>
                <w:sz w:val="28"/>
                <w:szCs w:val="28"/>
                <w:lang w:val="uk-UA" w:eastAsia="ru-RU"/>
              </w:rPr>
              <w:t>органів доходів і зборів</w:t>
            </w:r>
            <w:r w:rsidRPr="00CE7FC3">
              <w:rPr>
                <w:rFonts w:ascii="Times New Roman" w:hAnsi="Times New Roman" w:cs="Times New Roman"/>
                <w:sz w:val="28"/>
                <w:szCs w:val="28"/>
                <w:lang w:val="uk-UA" w:eastAsia="ru-RU"/>
              </w:rPr>
              <w:t xml:space="preserve"> звітність, пов'язану із застосуванням реєстратора розрахункових операцій та розрахункових книжок, не пізніше 15 числа наступного за звітним місяця у разі, якщо цим пунктом не передбачено подання інформації по дротових або бездротових каналах зв'язку.</w:t>
            </w:r>
          </w:p>
          <w:p w14:paraId="1E4B2C03"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p>
          <w:p w14:paraId="44E43932" w14:textId="77777777" w:rsidR="00A637E5" w:rsidRPr="00CE7FC3" w:rsidRDefault="00A637E5" w:rsidP="00A637E5">
            <w:pPr>
              <w:spacing w:after="0" w:line="240" w:lineRule="auto"/>
              <w:ind w:firstLine="249"/>
              <w:jc w:val="both"/>
              <w:rPr>
                <w:rFonts w:ascii="Times New Roman" w:hAnsi="Times New Roman" w:cs="Times New Roman"/>
                <w:sz w:val="28"/>
                <w:szCs w:val="28"/>
                <w:lang w:val="uk-UA" w:eastAsia="ru-RU"/>
              </w:rPr>
            </w:pPr>
          </w:p>
          <w:p w14:paraId="0272FF4C"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 xml:space="preserve">Суб'єкти господарювання, які використовують реєстратори розрахункових операцій (крім електронних таксометрів, автоматів з продажу товарів (послуг) та реєстраторів розрахункових операцій, що застосовуються для обліку та реєстрації операцій з купівлі-продажу іноземної валюти) повинні подавати до </w:t>
            </w:r>
            <w:r w:rsidRPr="00CE7FC3">
              <w:rPr>
                <w:rFonts w:ascii="Times New Roman" w:hAnsi="Times New Roman" w:cs="Times New Roman"/>
                <w:b/>
                <w:sz w:val="28"/>
                <w:szCs w:val="28"/>
                <w:lang w:val="uk-UA" w:eastAsia="ru-RU"/>
              </w:rPr>
              <w:t>органів державної податкової служби</w:t>
            </w:r>
            <w:r w:rsidRPr="00CE7FC3">
              <w:rPr>
                <w:rFonts w:ascii="Times New Roman" w:hAnsi="Times New Roman" w:cs="Times New Roman"/>
                <w:sz w:val="28"/>
                <w:szCs w:val="28"/>
                <w:lang w:val="uk-UA" w:eastAsia="ru-RU"/>
              </w:rPr>
              <w:t xml:space="preserve"> по дротових або бездротових каналах зв'язку електронні копії розрахункових документів і фіскальних звітних </w:t>
            </w:r>
            <w:proofErr w:type="spellStart"/>
            <w:r w:rsidRPr="00CE7FC3">
              <w:rPr>
                <w:rFonts w:ascii="Times New Roman" w:hAnsi="Times New Roman" w:cs="Times New Roman"/>
                <w:sz w:val="28"/>
                <w:szCs w:val="28"/>
                <w:lang w:val="uk-UA" w:eastAsia="ru-RU"/>
              </w:rPr>
              <w:t>чеків</w:t>
            </w:r>
            <w:proofErr w:type="spellEnd"/>
            <w:r w:rsidRPr="00CE7FC3">
              <w:rPr>
                <w:rFonts w:ascii="Times New Roman" w:hAnsi="Times New Roman" w:cs="Times New Roman"/>
                <w:sz w:val="28"/>
                <w:szCs w:val="28"/>
                <w:lang w:val="uk-UA" w:eastAsia="ru-RU"/>
              </w:rPr>
              <w:t>, які містяться на контрольній стрічці в пам'яті реєстраторів розрахункових операцій або в пам'яті модемів, які до них приєднані.</w:t>
            </w:r>
          </w:p>
          <w:p w14:paraId="10B8A8B4" w14:textId="77777777" w:rsidR="00A637E5" w:rsidRPr="00CE7FC3" w:rsidRDefault="00A637E5" w:rsidP="00A637E5">
            <w:pPr>
              <w:spacing w:after="0" w:line="240" w:lineRule="auto"/>
              <w:ind w:firstLine="249"/>
              <w:jc w:val="both"/>
              <w:rPr>
                <w:rFonts w:ascii="Times New Roman" w:hAnsi="Times New Roman" w:cs="Times New Roman"/>
                <w:sz w:val="28"/>
                <w:szCs w:val="28"/>
                <w:lang w:val="uk-UA" w:eastAsia="ru-RU"/>
              </w:rPr>
            </w:pPr>
          </w:p>
          <w:p w14:paraId="172CCDAC" w14:textId="77777777" w:rsidR="00A637E5" w:rsidRPr="00CE7FC3" w:rsidRDefault="00A637E5" w:rsidP="00A637E5">
            <w:pPr>
              <w:spacing w:after="0" w:line="240" w:lineRule="auto"/>
              <w:ind w:firstLine="249"/>
              <w:jc w:val="both"/>
              <w:rPr>
                <w:rFonts w:ascii="Times New Roman" w:hAnsi="Times New Roman" w:cs="Times New Roman"/>
                <w:sz w:val="28"/>
                <w:szCs w:val="28"/>
                <w:lang w:val="uk-UA" w:eastAsia="ru-RU"/>
              </w:rPr>
            </w:pPr>
          </w:p>
          <w:p w14:paraId="2CDB0685"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 xml:space="preserve">Суб'єкти господарювання, які використовують такі реєстратори розрахункових операцій, як електронні таксометри, автомати з продажу товарів (послуг) та реєстратори розрахункових операцій, що застосовуються для обліку та реєстрації операцій з купівлі-продажу іноземної валюти, повинні подавати до </w:t>
            </w:r>
            <w:r w:rsidRPr="00CE7FC3">
              <w:rPr>
                <w:rFonts w:ascii="Times New Roman" w:hAnsi="Times New Roman" w:cs="Times New Roman"/>
                <w:b/>
                <w:sz w:val="28"/>
                <w:szCs w:val="28"/>
                <w:lang w:val="uk-UA" w:eastAsia="ru-RU"/>
              </w:rPr>
              <w:t xml:space="preserve">органів державної </w:t>
            </w:r>
            <w:r w:rsidRPr="00CE7FC3">
              <w:rPr>
                <w:rFonts w:ascii="Times New Roman" w:hAnsi="Times New Roman" w:cs="Times New Roman"/>
                <w:b/>
                <w:sz w:val="28"/>
                <w:szCs w:val="28"/>
                <w:lang w:val="uk-UA" w:eastAsia="ru-RU"/>
              </w:rPr>
              <w:lastRenderedPageBreak/>
              <w:t>податкової служби</w:t>
            </w:r>
            <w:r w:rsidRPr="00CE7FC3">
              <w:rPr>
                <w:rFonts w:ascii="Times New Roman" w:hAnsi="Times New Roman" w:cs="Times New Roman"/>
                <w:sz w:val="28"/>
                <w:szCs w:val="28"/>
                <w:lang w:val="uk-UA" w:eastAsia="ru-RU"/>
              </w:rPr>
              <w:t xml:space="preserve"> по дротових або бездротових каналах зв'язку інформацію про обсяг розрахункових операцій, виконаних у готівковій та/або в безготівковій формі, або про обсяг операцій з купівлі-продажу іноземної валюти, яка міститься в фіскальній пам'яті зазначених реєстраторів розрахункових операцій.</w:t>
            </w:r>
          </w:p>
          <w:p w14:paraId="6995D748" w14:textId="77777777" w:rsidR="00A637E5" w:rsidRPr="00CE7FC3" w:rsidRDefault="00A637E5" w:rsidP="00A637E5">
            <w:pPr>
              <w:spacing w:after="0" w:line="240" w:lineRule="auto"/>
              <w:ind w:firstLine="249"/>
              <w:jc w:val="both"/>
              <w:rPr>
                <w:rFonts w:ascii="Times New Roman" w:hAnsi="Times New Roman" w:cs="Times New Roman"/>
                <w:sz w:val="28"/>
                <w:szCs w:val="28"/>
                <w:lang w:val="uk-UA" w:eastAsia="ru-RU"/>
              </w:rPr>
            </w:pPr>
          </w:p>
          <w:p w14:paraId="3470E37D" w14:textId="77777777" w:rsidR="00A637E5" w:rsidRPr="00CE7FC3" w:rsidRDefault="00A637E5" w:rsidP="00A637E5">
            <w:pPr>
              <w:spacing w:after="0" w:line="240" w:lineRule="auto"/>
              <w:ind w:firstLine="249"/>
              <w:jc w:val="both"/>
              <w:rPr>
                <w:rFonts w:ascii="Times New Roman" w:hAnsi="Times New Roman" w:cs="Times New Roman"/>
                <w:sz w:val="28"/>
                <w:szCs w:val="28"/>
                <w:lang w:val="uk-UA" w:eastAsia="ru-RU"/>
              </w:rPr>
            </w:pPr>
          </w:p>
          <w:p w14:paraId="69D3EF53"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 xml:space="preserve">Порядок передачі інформації до </w:t>
            </w:r>
            <w:r w:rsidRPr="00CE7FC3">
              <w:rPr>
                <w:rFonts w:ascii="Times New Roman" w:hAnsi="Times New Roman" w:cs="Times New Roman"/>
                <w:b/>
                <w:sz w:val="28"/>
                <w:szCs w:val="28"/>
                <w:lang w:val="uk-UA" w:eastAsia="ru-RU"/>
              </w:rPr>
              <w:t>органів доходів і зборів</w:t>
            </w:r>
            <w:r w:rsidRPr="00CE7FC3">
              <w:rPr>
                <w:rFonts w:ascii="Times New Roman" w:hAnsi="Times New Roman" w:cs="Times New Roman"/>
                <w:sz w:val="28"/>
                <w:szCs w:val="28"/>
                <w:lang w:val="uk-UA" w:eastAsia="ru-RU"/>
              </w:rPr>
              <w:t xml:space="preserve"> по дротових або бездротових каналах зв'язку встановлюється </w:t>
            </w:r>
            <w:r w:rsidRPr="00CE7FC3">
              <w:rPr>
                <w:rFonts w:ascii="Times New Roman" w:hAnsi="Times New Roman" w:cs="Times New Roman"/>
                <w:b/>
                <w:sz w:val="28"/>
                <w:szCs w:val="28"/>
                <w:lang w:val="uk-UA" w:eastAsia="ru-RU"/>
              </w:rPr>
              <w:t>органом доходів і зборів</w:t>
            </w:r>
            <w:r w:rsidRPr="00CE7FC3">
              <w:rPr>
                <w:rFonts w:ascii="Times New Roman" w:hAnsi="Times New Roman" w:cs="Times New Roman"/>
                <w:sz w:val="28"/>
                <w:szCs w:val="28"/>
                <w:lang w:val="uk-UA" w:eastAsia="ru-RU"/>
              </w:rPr>
              <w:t xml:space="preserve"> на базі технології, розробленої Національним банком України та погодженої центральним органом виконавчої влади, що реалізує державну податкову політику;</w:t>
            </w:r>
          </w:p>
          <w:p w14:paraId="029136D8" w14:textId="77777777" w:rsidR="00A637E5" w:rsidRPr="00CE7FC3" w:rsidRDefault="00A637E5" w:rsidP="00A637E5">
            <w:pPr>
              <w:spacing w:after="0" w:line="240" w:lineRule="auto"/>
              <w:ind w:firstLine="249"/>
              <w:jc w:val="both"/>
              <w:rPr>
                <w:rFonts w:ascii="Times New Roman" w:hAnsi="Times New Roman" w:cs="Times New Roman"/>
                <w:sz w:val="28"/>
                <w:szCs w:val="28"/>
                <w:lang w:val="uk-UA" w:eastAsia="ru-RU"/>
              </w:rPr>
            </w:pPr>
          </w:p>
          <w:p w14:paraId="17F1C155"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w:t>
            </w:r>
          </w:p>
          <w:p w14:paraId="30928A96" w14:textId="77777777" w:rsidR="003E7666" w:rsidRPr="00CE7FC3" w:rsidRDefault="003E7666" w:rsidP="00A637E5">
            <w:pPr>
              <w:pStyle w:val="4"/>
              <w:keepNext w:val="0"/>
              <w:spacing w:before="0" w:after="0" w:line="240" w:lineRule="auto"/>
              <w:ind w:firstLine="249"/>
              <w:jc w:val="both"/>
              <w:rPr>
                <w:rFonts w:ascii="Times New Roman" w:hAnsi="Times New Roman"/>
                <w:b w:val="0"/>
                <w:lang w:val="uk-UA" w:eastAsia="ru-RU"/>
              </w:rPr>
            </w:pPr>
            <w:r w:rsidRPr="00CE7FC3">
              <w:rPr>
                <w:rFonts w:ascii="Times New Roman" w:hAnsi="Times New Roman"/>
                <w:b w:val="0"/>
                <w:lang w:val="uk-UA" w:eastAsia="ru-RU"/>
              </w:rPr>
              <w:t xml:space="preserve">11) проводити розрахункові операції через реєстратори розрахункових операцій з використанням режиму попереднього програмування найменування </w:t>
            </w:r>
            <w:r w:rsidRPr="00D22153">
              <w:rPr>
                <w:rFonts w:ascii="Times New Roman" w:hAnsi="Times New Roman"/>
                <w:b w:val="0"/>
                <w:lang w:val="uk-UA" w:eastAsia="ru-RU"/>
              </w:rPr>
              <w:t>(для</w:t>
            </w:r>
            <w:r w:rsidRPr="00CE7FC3">
              <w:rPr>
                <w:rFonts w:ascii="Times New Roman" w:hAnsi="Times New Roman"/>
                <w:lang w:val="uk-UA" w:eastAsia="ru-RU"/>
              </w:rPr>
              <w:t xml:space="preserve"> пального </w:t>
            </w:r>
            <w:r w:rsidRPr="00D22153">
              <w:rPr>
                <w:rFonts w:ascii="Times New Roman" w:hAnsi="Times New Roman"/>
                <w:b w:val="0"/>
                <w:lang w:val="uk-UA" w:eastAsia="ru-RU"/>
              </w:rPr>
              <w:t>із зазначенням коду товарної підкатегорії згідно з УКТ ЗЕД),</w:t>
            </w:r>
            <w:r w:rsidRPr="00CE7FC3">
              <w:rPr>
                <w:rFonts w:ascii="Times New Roman" w:hAnsi="Times New Roman"/>
                <w:b w:val="0"/>
                <w:lang w:val="uk-UA" w:eastAsia="ru-RU"/>
              </w:rPr>
              <w:t xml:space="preserve"> цін товарів (послуг) та обліку їх кількості; </w:t>
            </w:r>
          </w:p>
          <w:p w14:paraId="00DB6986"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p>
          <w:p w14:paraId="7C6BE2A9" w14:textId="77777777" w:rsidR="00A637E5" w:rsidRPr="00CE7FC3" w:rsidRDefault="00A637E5" w:rsidP="00A637E5">
            <w:pPr>
              <w:spacing w:after="0" w:line="240" w:lineRule="auto"/>
              <w:ind w:firstLine="249"/>
              <w:jc w:val="both"/>
              <w:rPr>
                <w:rFonts w:ascii="Times New Roman" w:hAnsi="Times New Roman" w:cs="Times New Roman"/>
                <w:sz w:val="28"/>
                <w:szCs w:val="28"/>
                <w:lang w:val="uk-UA" w:eastAsia="ru-RU"/>
              </w:rPr>
            </w:pPr>
          </w:p>
          <w:p w14:paraId="51E37B4F"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 xml:space="preserve">12) </w:t>
            </w:r>
            <w:r w:rsidRPr="00151899">
              <w:rPr>
                <w:rFonts w:ascii="Times New Roman" w:hAnsi="Times New Roman" w:cs="Times New Roman"/>
                <w:b/>
                <w:sz w:val="28"/>
                <w:szCs w:val="28"/>
                <w:lang w:val="uk-UA" w:eastAsia="ru-RU"/>
              </w:rPr>
              <w:t>вести в порядку, встановленому законодавством, облік товарних запасів на складах та/або за місцем їх реалізації, здійснювати продаж лише тих товарів (послуг), що відображені в такому обліку.</w:t>
            </w:r>
          </w:p>
          <w:p w14:paraId="7692183F" w14:textId="77777777" w:rsidR="003E7666" w:rsidRPr="00CE7FC3" w:rsidRDefault="00E7052E" w:rsidP="00E7052E">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Такі вимоги не поширюються на фізичних осіб-підприємців, які є платниками єдиного податку та не зареєстровані платниками податку на додану вартість;</w:t>
            </w:r>
          </w:p>
        </w:tc>
        <w:tc>
          <w:tcPr>
            <w:tcW w:w="7547" w:type="dxa"/>
          </w:tcPr>
          <w:p w14:paraId="5DB91AED" w14:textId="77777777" w:rsidR="003E7666" w:rsidRPr="00CE7FC3" w:rsidRDefault="003E7666" w:rsidP="00A637E5">
            <w:pPr>
              <w:pStyle w:val="4"/>
              <w:keepNext w:val="0"/>
              <w:spacing w:before="0" w:after="0" w:line="240" w:lineRule="auto"/>
              <w:ind w:firstLine="249"/>
              <w:jc w:val="both"/>
              <w:rPr>
                <w:rFonts w:ascii="Times New Roman" w:hAnsi="Times New Roman"/>
                <w:b w:val="0"/>
                <w:bCs w:val="0"/>
                <w:lang w:val="uk-UA" w:eastAsia="ru-RU"/>
              </w:rPr>
            </w:pPr>
            <w:r w:rsidRPr="00CE7FC3">
              <w:rPr>
                <w:rFonts w:ascii="Times New Roman" w:hAnsi="Times New Roman"/>
                <w:b w:val="0"/>
                <w:bCs w:val="0"/>
                <w:lang w:val="uk-UA" w:eastAsia="ru-RU"/>
              </w:rPr>
              <w:lastRenderedPageBreak/>
              <w:t xml:space="preserve">Стаття 3. Суб’єкти господарювання, які здійснюють розрахункові операції в готівковій та/або в безготівковій формі (із застосуванням платіжних карток, платіжних </w:t>
            </w:r>
            <w:proofErr w:type="spellStart"/>
            <w:r w:rsidRPr="00CE7FC3">
              <w:rPr>
                <w:rFonts w:ascii="Times New Roman" w:hAnsi="Times New Roman"/>
                <w:b w:val="0"/>
                <w:bCs w:val="0"/>
                <w:lang w:val="uk-UA" w:eastAsia="ru-RU"/>
              </w:rPr>
              <w:t>чеків</w:t>
            </w:r>
            <w:proofErr w:type="spellEnd"/>
            <w:r w:rsidRPr="00CE7FC3">
              <w:rPr>
                <w:rFonts w:ascii="Times New Roman" w:hAnsi="Times New Roman"/>
                <w:b w:val="0"/>
                <w:bCs w:val="0"/>
                <w:lang w:val="uk-UA" w:eastAsia="ru-RU"/>
              </w:rPr>
              <w:t>, жетонів тощо) при продажу товарів (наданні послуг) у сфері торгівлі, громадського харчування та послуг, а також операції з приймання готівки для под</w:t>
            </w:r>
            <w:r w:rsidR="00FA2213" w:rsidRPr="00CE7FC3">
              <w:rPr>
                <w:rFonts w:ascii="Times New Roman" w:hAnsi="Times New Roman"/>
                <w:b w:val="0"/>
                <w:bCs w:val="0"/>
                <w:lang w:val="uk-UA" w:eastAsia="ru-RU"/>
              </w:rPr>
              <w:t>альшого її переказу зобов’язані:</w:t>
            </w:r>
          </w:p>
          <w:p w14:paraId="214AE19F" w14:textId="77777777" w:rsidR="003E7666" w:rsidRPr="00CE7FC3" w:rsidRDefault="003E7666" w:rsidP="00A637E5">
            <w:pPr>
              <w:spacing w:after="0" w:line="240" w:lineRule="auto"/>
              <w:ind w:firstLine="249"/>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w:t>
            </w:r>
          </w:p>
          <w:p w14:paraId="50BE5D56"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5) у разі незастосування реєстраторів розрахункових операцій у випадках, визначених цим Законом, проводити розрахунки з використанням книги обліку розрахункових операцій та розрахункової книжки з додержанням встановленого порядку їх ведення;</w:t>
            </w:r>
          </w:p>
          <w:p w14:paraId="320F9E82" w14:textId="77777777" w:rsidR="00A637E5" w:rsidRPr="00CE7FC3" w:rsidRDefault="00A637E5" w:rsidP="00A637E5">
            <w:pPr>
              <w:spacing w:after="0" w:line="240" w:lineRule="auto"/>
              <w:ind w:firstLine="249"/>
              <w:rPr>
                <w:rFonts w:ascii="Times New Roman" w:hAnsi="Times New Roman" w:cs="Times New Roman"/>
                <w:sz w:val="28"/>
                <w:szCs w:val="28"/>
                <w:lang w:val="uk-UA" w:eastAsia="ru-RU"/>
              </w:rPr>
            </w:pPr>
          </w:p>
          <w:p w14:paraId="1C40BB25" w14:textId="77777777" w:rsidR="00A637E5" w:rsidRPr="00CE7FC3" w:rsidRDefault="00A637E5" w:rsidP="00A637E5">
            <w:pPr>
              <w:spacing w:after="0" w:line="240" w:lineRule="auto"/>
              <w:ind w:firstLine="249"/>
              <w:rPr>
                <w:rFonts w:ascii="Times New Roman" w:hAnsi="Times New Roman" w:cs="Times New Roman"/>
                <w:sz w:val="28"/>
                <w:szCs w:val="28"/>
                <w:lang w:val="uk-UA" w:eastAsia="ru-RU"/>
              </w:rPr>
            </w:pPr>
          </w:p>
          <w:p w14:paraId="7A582CB7" w14:textId="77777777" w:rsidR="00A637E5" w:rsidRPr="00CE7FC3" w:rsidRDefault="00A637E5" w:rsidP="00A637E5">
            <w:pPr>
              <w:spacing w:after="0" w:line="240" w:lineRule="auto"/>
              <w:ind w:firstLine="249"/>
              <w:rPr>
                <w:rFonts w:ascii="Times New Roman" w:hAnsi="Times New Roman" w:cs="Times New Roman"/>
                <w:sz w:val="28"/>
                <w:szCs w:val="28"/>
                <w:lang w:val="uk-UA" w:eastAsia="ru-RU"/>
              </w:rPr>
            </w:pPr>
          </w:p>
          <w:p w14:paraId="23B8641D" w14:textId="77777777" w:rsidR="00A637E5" w:rsidRPr="00CE7FC3" w:rsidRDefault="00A637E5" w:rsidP="00A637E5">
            <w:pPr>
              <w:spacing w:after="0" w:line="240" w:lineRule="auto"/>
              <w:ind w:firstLine="249"/>
              <w:rPr>
                <w:rFonts w:ascii="Times New Roman" w:hAnsi="Times New Roman" w:cs="Times New Roman"/>
                <w:sz w:val="28"/>
                <w:szCs w:val="28"/>
                <w:lang w:val="uk-UA" w:eastAsia="ru-RU"/>
              </w:rPr>
            </w:pPr>
          </w:p>
          <w:p w14:paraId="73E57B48" w14:textId="77777777" w:rsidR="00A637E5" w:rsidRPr="00CE7FC3" w:rsidRDefault="00A637E5" w:rsidP="00A637E5">
            <w:pPr>
              <w:spacing w:after="0" w:line="240" w:lineRule="auto"/>
              <w:ind w:firstLine="249"/>
              <w:rPr>
                <w:rFonts w:ascii="Times New Roman" w:hAnsi="Times New Roman" w:cs="Times New Roman"/>
                <w:sz w:val="28"/>
                <w:szCs w:val="28"/>
                <w:lang w:val="uk-UA" w:eastAsia="ru-RU"/>
              </w:rPr>
            </w:pPr>
          </w:p>
          <w:p w14:paraId="45B775B0" w14:textId="77777777" w:rsidR="003E7666" w:rsidRPr="00CE7FC3" w:rsidRDefault="003E7666" w:rsidP="00A637E5">
            <w:pPr>
              <w:spacing w:after="0" w:line="240" w:lineRule="auto"/>
              <w:ind w:firstLine="249"/>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w:t>
            </w:r>
          </w:p>
          <w:p w14:paraId="2A2AB695"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 xml:space="preserve">7) подавати до </w:t>
            </w:r>
            <w:r w:rsidRPr="00CE7FC3">
              <w:rPr>
                <w:rFonts w:ascii="Times New Roman" w:hAnsi="Times New Roman" w:cs="Times New Roman"/>
                <w:b/>
                <w:bCs/>
                <w:sz w:val="28"/>
                <w:szCs w:val="28"/>
                <w:lang w:val="uk-UA" w:eastAsia="ru-RU"/>
              </w:rPr>
              <w:t>центрального органу виконавчої влади, що реалізує державну податкову та митну політику</w:t>
            </w:r>
            <w:r w:rsidR="00FA2213" w:rsidRPr="00CE7FC3">
              <w:rPr>
                <w:rFonts w:ascii="Times New Roman" w:hAnsi="Times New Roman" w:cs="Times New Roman"/>
                <w:b/>
                <w:bCs/>
                <w:sz w:val="28"/>
                <w:szCs w:val="28"/>
                <w:lang w:val="uk-UA" w:eastAsia="ru-RU"/>
              </w:rPr>
              <w:t>,</w:t>
            </w:r>
            <w:r w:rsidRPr="00CE7FC3">
              <w:rPr>
                <w:rFonts w:ascii="Times New Roman" w:hAnsi="Times New Roman" w:cs="Times New Roman"/>
                <w:b/>
                <w:bCs/>
                <w:sz w:val="28"/>
                <w:szCs w:val="28"/>
                <w:lang w:val="uk-UA" w:eastAsia="ru-RU"/>
              </w:rPr>
              <w:t xml:space="preserve"> </w:t>
            </w:r>
            <w:r w:rsidRPr="00CE7FC3">
              <w:rPr>
                <w:rFonts w:ascii="Times New Roman" w:hAnsi="Times New Roman" w:cs="Times New Roman"/>
                <w:sz w:val="28"/>
                <w:szCs w:val="28"/>
                <w:lang w:val="uk-UA" w:eastAsia="ru-RU"/>
              </w:rPr>
              <w:t>звітність, пов'язану із застосуванням реєстратора розрахункових операцій та розрахункових книжок, не пізніше 15 числа наступного за звітним місяця у разі, якщо цим пунктом не передбачено подання інформації по дротових або бездротових каналах зв'язку.</w:t>
            </w:r>
          </w:p>
          <w:p w14:paraId="43AB3D35" w14:textId="77777777" w:rsidR="00A637E5" w:rsidRPr="00CE7FC3" w:rsidRDefault="00A637E5" w:rsidP="00A637E5">
            <w:pPr>
              <w:spacing w:after="0" w:line="240" w:lineRule="auto"/>
              <w:ind w:firstLine="249"/>
              <w:jc w:val="both"/>
              <w:rPr>
                <w:rFonts w:ascii="Times New Roman" w:hAnsi="Times New Roman" w:cs="Times New Roman"/>
                <w:sz w:val="28"/>
                <w:szCs w:val="28"/>
                <w:lang w:val="uk-UA" w:eastAsia="ru-RU"/>
              </w:rPr>
            </w:pPr>
          </w:p>
          <w:p w14:paraId="1B57F43F"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 xml:space="preserve">Суб'єкти господарювання, які використовують реєстратори розрахункових операцій (крім електронних таксометрів, автоматів з продажу товарів (послуг) та реєстраторів розрахункових операцій, що застосовуються для обліку та реєстрації операцій з купівлі-продажу іноземної валюти) повинні подавати до </w:t>
            </w:r>
            <w:r w:rsidRPr="00CE7FC3">
              <w:rPr>
                <w:rFonts w:ascii="Times New Roman" w:hAnsi="Times New Roman" w:cs="Times New Roman"/>
                <w:b/>
                <w:bCs/>
                <w:sz w:val="28"/>
                <w:szCs w:val="28"/>
                <w:lang w:val="uk-UA" w:eastAsia="ru-RU"/>
              </w:rPr>
              <w:t>центрального органу виконавчої влади, що реалізує державну податкову та митну політику</w:t>
            </w:r>
            <w:r w:rsidR="00FA2213" w:rsidRPr="00CE7FC3">
              <w:rPr>
                <w:rFonts w:ascii="Times New Roman" w:hAnsi="Times New Roman" w:cs="Times New Roman"/>
                <w:b/>
                <w:bCs/>
                <w:sz w:val="28"/>
                <w:szCs w:val="28"/>
                <w:lang w:val="uk-UA" w:eastAsia="ru-RU"/>
              </w:rPr>
              <w:t>,</w:t>
            </w:r>
            <w:r w:rsidRPr="00CE7FC3">
              <w:rPr>
                <w:rFonts w:ascii="Times New Roman" w:hAnsi="Times New Roman" w:cs="Times New Roman"/>
                <w:sz w:val="28"/>
                <w:szCs w:val="28"/>
                <w:lang w:val="uk-UA" w:eastAsia="ru-RU"/>
              </w:rPr>
              <w:t xml:space="preserve"> по дротових або бездротових каналах зв'язку електронні копії розрахункових документів і фіскальних звітних </w:t>
            </w:r>
            <w:proofErr w:type="spellStart"/>
            <w:r w:rsidRPr="00CE7FC3">
              <w:rPr>
                <w:rFonts w:ascii="Times New Roman" w:hAnsi="Times New Roman" w:cs="Times New Roman"/>
                <w:sz w:val="28"/>
                <w:szCs w:val="28"/>
                <w:lang w:val="uk-UA" w:eastAsia="ru-RU"/>
              </w:rPr>
              <w:t>чеків</w:t>
            </w:r>
            <w:proofErr w:type="spellEnd"/>
            <w:r w:rsidRPr="00CE7FC3">
              <w:rPr>
                <w:rFonts w:ascii="Times New Roman" w:hAnsi="Times New Roman" w:cs="Times New Roman"/>
                <w:sz w:val="28"/>
                <w:szCs w:val="28"/>
                <w:lang w:val="uk-UA" w:eastAsia="ru-RU"/>
              </w:rPr>
              <w:t>, які містяться на контрольній стрічці в пам'яті реєстраторів розрахункових операцій або в пам'яті модемів, які до них приєднані.</w:t>
            </w:r>
          </w:p>
          <w:p w14:paraId="1841CE22"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p>
          <w:p w14:paraId="2F8DBF80"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 xml:space="preserve">Суб'єкти господарювання, які використовують такі реєстратори розрахункових операцій, як електронні таксометри, автомати з продажу товарів (послуг) та реєстратори розрахункових операцій, що застосовуються для обліку та реєстрації операцій з купівлі-продажу іноземної валюти, повинні подавати до </w:t>
            </w:r>
            <w:r w:rsidRPr="00CE7FC3">
              <w:rPr>
                <w:rFonts w:ascii="Times New Roman" w:hAnsi="Times New Roman" w:cs="Times New Roman"/>
                <w:b/>
                <w:bCs/>
                <w:sz w:val="28"/>
                <w:szCs w:val="28"/>
                <w:lang w:val="uk-UA" w:eastAsia="ru-RU"/>
              </w:rPr>
              <w:t xml:space="preserve">центрального </w:t>
            </w:r>
            <w:r w:rsidRPr="00CE7FC3">
              <w:rPr>
                <w:rFonts w:ascii="Times New Roman" w:hAnsi="Times New Roman" w:cs="Times New Roman"/>
                <w:b/>
                <w:bCs/>
                <w:sz w:val="28"/>
                <w:szCs w:val="28"/>
                <w:lang w:val="uk-UA" w:eastAsia="ru-RU"/>
              </w:rPr>
              <w:lastRenderedPageBreak/>
              <w:t>органу виконавчої влади, що реалізує державну податкову та митну політику</w:t>
            </w:r>
            <w:r w:rsidR="00FA2213" w:rsidRPr="00CE7FC3">
              <w:rPr>
                <w:rFonts w:ascii="Times New Roman" w:hAnsi="Times New Roman" w:cs="Times New Roman"/>
                <w:b/>
                <w:bCs/>
                <w:sz w:val="28"/>
                <w:szCs w:val="28"/>
                <w:lang w:val="uk-UA" w:eastAsia="ru-RU"/>
              </w:rPr>
              <w:t>,</w:t>
            </w:r>
            <w:r w:rsidRPr="00CE7FC3">
              <w:rPr>
                <w:rFonts w:ascii="Times New Roman" w:hAnsi="Times New Roman" w:cs="Times New Roman"/>
                <w:sz w:val="28"/>
                <w:szCs w:val="28"/>
                <w:lang w:val="uk-UA" w:eastAsia="ru-RU"/>
              </w:rPr>
              <w:t xml:space="preserve"> по дротових або бездротових каналах зв'язку інформацію про обсяг розрахункових операцій, виконаних у готівковій та/або в безготівковій формі, або про обсяг операцій з купівлі-продажу іноземної валюти, яка міститься в фіскальній пам'яті зазначених реєстраторів розрахункових операцій.</w:t>
            </w:r>
          </w:p>
          <w:p w14:paraId="6BF86079"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p>
          <w:p w14:paraId="3299ED08"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 xml:space="preserve">Порядок передачі інформації до </w:t>
            </w:r>
            <w:r w:rsidRPr="00CE7FC3">
              <w:rPr>
                <w:rFonts w:ascii="Times New Roman" w:hAnsi="Times New Roman" w:cs="Times New Roman"/>
                <w:b/>
                <w:bCs/>
                <w:sz w:val="28"/>
                <w:szCs w:val="28"/>
                <w:lang w:val="uk-UA" w:eastAsia="ru-RU"/>
              </w:rPr>
              <w:t>центрального органу виконавчої влади, що реалізує державну податкову та митну політику</w:t>
            </w:r>
            <w:r w:rsidR="00FA2213" w:rsidRPr="00CE7FC3">
              <w:rPr>
                <w:rFonts w:ascii="Times New Roman" w:hAnsi="Times New Roman" w:cs="Times New Roman"/>
                <w:b/>
                <w:bCs/>
                <w:sz w:val="28"/>
                <w:szCs w:val="28"/>
                <w:lang w:val="uk-UA" w:eastAsia="ru-RU"/>
              </w:rPr>
              <w:t>,</w:t>
            </w:r>
            <w:r w:rsidRPr="00CE7FC3">
              <w:rPr>
                <w:rFonts w:ascii="Times New Roman" w:hAnsi="Times New Roman" w:cs="Times New Roman"/>
                <w:sz w:val="28"/>
                <w:szCs w:val="28"/>
                <w:lang w:val="uk-UA" w:eastAsia="ru-RU"/>
              </w:rPr>
              <w:t xml:space="preserve"> по дротових або бездротових каналах зв'язку встановлюється </w:t>
            </w:r>
            <w:r w:rsidRPr="00CE7FC3">
              <w:rPr>
                <w:rFonts w:ascii="Times New Roman" w:hAnsi="Times New Roman" w:cs="Times New Roman"/>
                <w:b/>
                <w:sz w:val="28"/>
                <w:szCs w:val="28"/>
                <w:lang w:val="uk-UA" w:eastAsia="ru-RU"/>
              </w:rPr>
              <w:t>ц</w:t>
            </w:r>
            <w:r w:rsidRPr="00CE7FC3">
              <w:rPr>
                <w:rFonts w:ascii="Times New Roman" w:hAnsi="Times New Roman" w:cs="Times New Roman"/>
                <w:b/>
                <w:bCs/>
                <w:sz w:val="28"/>
                <w:szCs w:val="28"/>
                <w:lang w:val="uk-UA" w:eastAsia="ru-RU"/>
              </w:rPr>
              <w:t>ентральним органом виконавчої влади, що забезпечує формування та реалізує державну фінансову політику</w:t>
            </w:r>
            <w:r w:rsidR="00FA2213" w:rsidRPr="00CE7FC3">
              <w:rPr>
                <w:rFonts w:ascii="Times New Roman" w:hAnsi="Times New Roman" w:cs="Times New Roman"/>
                <w:b/>
                <w:bCs/>
                <w:sz w:val="28"/>
                <w:szCs w:val="28"/>
                <w:lang w:val="uk-UA" w:eastAsia="ru-RU"/>
              </w:rPr>
              <w:t>,</w:t>
            </w:r>
            <w:r w:rsidRPr="00CE7FC3">
              <w:rPr>
                <w:rFonts w:ascii="Times New Roman" w:hAnsi="Times New Roman" w:cs="Times New Roman"/>
                <w:b/>
                <w:bCs/>
                <w:sz w:val="28"/>
                <w:szCs w:val="28"/>
                <w:lang w:val="uk-UA" w:eastAsia="ru-RU"/>
              </w:rPr>
              <w:t xml:space="preserve"> </w:t>
            </w:r>
            <w:r w:rsidRPr="00CE7FC3">
              <w:rPr>
                <w:rFonts w:ascii="Times New Roman" w:hAnsi="Times New Roman" w:cs="Times New Roman"/>
                <w:sz w:val="28"/>
                <w:szCs w:val="28"/>
                <w:lang w:val="uk-UA" w:eastAsia="ru-RU"/>
              </w:rPr>
              <w:t>на базі технології, розробленої Національним банком України;</w:t>
            </w:r>
          </w:p>
          <w:p w14:paraId="5627151C" w14:textId="77777777" w:rsidR="003E7666" w:rsidRPr="00CE7FC3" w:rsidRDefault="003E7666" w:rsidP="00A637E5">
            <w:pPr>
              <w:spacing w:after="0" w:line="240" w:lineRule="auto"/>
              <w:ind w:firstLine="249"/>
              <w:jc w:val="both"/>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w:t>
            </w:r>
          </w:p>
          <w:p w14:paraId="3461BEC5" w14:textId="77777777" w:rsidR="003E7666" w:rsidRPr="00CE7FC3" w:rsidRDefault="003E7666" w:rsidP="00A637E5">
            <w:pPr>
              <w:pStyle w:val="4"/>
              <w:keepNext w:val="0"/>
              <w:spacing w:before="0" w:after="0" w:line="240" w:lineRule="auto"/>
              <w:ind w:firstLine="249"/>
              <w:jc w:val="both"/>
              <w:rPr>
                <w:rFonts w:ascii="Times New Roman" w:hAnsi="Times New Roman"/>
                <w:b w:val="0"/>
                <w:lang w:val="uk-UA" w:eastAsia="ru-RU"/>
              </w:rPr>
            </w:pPr>
            <w:r w:rsidRPr="00CE7FC3">
              <w:rPr>
                <w:rFonts w:ascii="Times New Roman" w:hAnsi="Times New Roman"/>
                <w:b w:val="0"/>
                <w:lang w:val="uk-UA" w:eastAsia="ru-RU"/>
              </w:rPr>
              <w:t xml:space="preserve">11) проводити розрахункові операції через реєстратори розрахункових операцій з використанням режиму попереднього програмування найменування </w:t>
            </w:r>
            <w:r w:rsidRPr="00D22153">
              <w:rPr>
                <w:rFonts w:ascii="Times New Roman" w:hAnsi="Times New Roman"/>
                <w:b w:val="0"/>
                <w:lang w:val="uk-UA" w:eastAsia="ru-RU"/>
              </w:rPr>
              <w:t xml:space="preserve">(для </w:t>
            </w:r>
            <w:r w:rsidRPr="0082230B">
              <w:rPr>
                <w:rFonts w:ascii="Times New Roman" w:hAnsi="Times New Roman"/>
                <w:bCs w:val="0"/>
                <w:lang w:val="uk-UA" w:eastAsia="ru-RU"/>
              </w:rPr>
              <w:t>підакцизних товарів</w:t>
            </w:r>
            <w:r w:rsidRPr="0082230B">
              <w:rPr>
                <w:rFonts w:ascii="Times New Roman" w:hAnsi="Times New Roman"/>
                <w:b w:val="0"/>
                <w:lang w:val="uk-UA" w:eastAsia="ru-RU"/>
              </w:rPr>
              <w:t xml:space="preserve"> </w:t>
            </w:r>
            <w:r w:rsidRPr="00D22153">
              <w:rPr>
                <w:rFonts w:ascii="Times New Roman" w:hAnsi="Times New Roman"/>
                <w:b w:val="0"/>
                <w:lang w:val="uk-UA" w:eastAsia="ru-RU"/>
              </w:rPr>
              <w:t>із зазначенням коду товарної підкатегорії згідно з УКТ ЗЕД),</w:t>
            </w:r>
            <w:r w:rsidRPr="00CE7FC3">
              <w:rPr>
                <w:rFonts w:ascii="Times New Roman" w:hAnsi="Times New Roman"/>
                <w:b w:val="0"/>
                <w:lang w:val="uk-UA" w:eastAsia="ru-RU"/>
              </w:rPr>
              <w:t xml:space="preserve"> цін товарів (послуг) та обліку їх кількості; </w:t>
            </w:r>
          </w:p>
          <w:p w14:paraId="24E05F1D" w14:textId="77777777" w:rsidR="003E7666" w:rsidRPr="00CE7FC3" w:rsidRDefault="003E7666" w:rsidP="00A637E5">
            <w:pPr>
              <w:spacing w:after="0" w:line="240" w:lineRule="auto"/>
              <w:ind w:firstLine="249"/>
              <w:jc w:val="both"/>
              <w:rPr>
                <w:rFonts w:ascii="Times New Roman" w:hAnsi="Times New Roman" w:cs="Times New Roman"/>
                <w:b/>
                <w:bCs/>
                <w:sz w:val="28"/>
                <w:szCs w:val="28"/>
                <w:lang w:val="uk-UA" w:eastAsia="ru-RU"/>
              </w:rPr>
            </w:pPr>
          </w:p>
          <w:p w14:paraId="42C1A20C" w14:textId="05EFA1DB" w:rsidR="00CB67EC" w:rsidRPr="004919F4" w:rsidRDefault="003E7666" w:rsidP="00CB67EC">
            <w:pPr>
              <w:pStyle w:val="4"/>
              <w:keepNext w:val="0"/>
              <w:spacing w:before="0" w:after="0" w:line="240" w:lineRule="auto"/>
              <w:ind w:firstLine="249"/>
              <w:jc w:val="both"/>
              <w:rPr>
                <w:rFonts w:ascii="Times New Roman" w:hAnsi="Times New Roman"/>
                <w:lang w:val="uk-UA"/>
              </w:rPr>
            </w:pPr>
            <w:r w:rsidRPr="00CE7FC3">
              <w:rPr>
                <w:rFonts w:ascii="Times New Roman" w:hAnsi="Times New Roman"/>
                <w:b w:val="0"/>
                <w:lang w:val="uk-UA" w:eastAsia="ru-RU"/>
              </w:rPr>
              <w:t xml:space="preserve">12) </w:t>
            </w:r>
            <w:r w:rsidR="00CB67EC" w:rsidRPr="004919F4">
              <w:rPr>
                <w:rFonts w:ascii="Times New Roman" w:hAnsi="Times New Roman"/>
                <w:b w:val="0"/>
                <w:bCs w:val="0"/>
                <w:lang w:val="uk-UA"/>
              </w:rPr>
              <w:t xml:space="preserve">вести в порядку, встановленому законодавством, облік товарних запасів на складах та/або за місцем їх реалізації, здійснювати продаж лише тих товарів (послуг), що відображені в такому обліку. </w:t>
            </w:r>
            <w:r w:rsidR="00CB67EC" w:rsidRPr="004919F4">
              <w:rPr>
                <w:rFonts w:ascii="Times New Roman" w:hAnsi="Times New Roman"/>
                <w:lang w:val="uk-UA"/>
              </w:rPr>
              <w:t xml:space="preserve">В документах обліку товарних запасів на складах та/або за місцем їх реалізації, разом з назвою підакцизного товару зазначається код визначеної класифікації, що йому </w:t>
            </w:r>
            <w:r w:rsidR="00CB67EC" w:rsidRPr="004919F4">
              <w:rPr>
                <w:rFonts w:ascii="Times New Roman" w:hAnsi="Times New Roman"/>
                <w:lang w:val="uk-UA"/>
              </w:rPr>
              <w:lastRenderedPageBreak/>
              <w:t>належить.</w:t>
            </w:r>
          </w:p>
          <w:p w14:paraId="6B72EF00" w14:textId="77777777" w:rsidR="003E7666" w:rsidRPr="00CE7FC3" w:rsidRDefault="003E7666" w:rsidP="00151899">
            <w:pPr>
              <w:pStyle w:val="4"/>
              <w:keepNext w:val="0"/>
              <w:spacing w:before="0" w:after="0" w:line="240" w:lineRule="auto"/>
              <w:ind w:firstLine="249"/>
              <w:jc w:val="both"/>
              <w:rPr>
                <w:rFonts w:ascii="Times New Roman" w:hAnsi="Times New Roman"/>
                <w:b w:val="0"/>
                <w:bCs w:val="0"/>
                <w:lang w:val="uk-UA" w:eastAsia="ru-RU"/>
              </w:rPr>
            </w:pPr>
            <w:r w:rsidRPr="00322976">
              <w:rPr>
                <w:rFonts w:ascii="Times New Roman" w:hAnsi="Times New Roman"/>
                <w:b w:val="0"/>
                <w:lang w:val="uk-UA" w:eastAsia="ru-RU"/>
              </w:rPr>
              <w:t>Такі вимоги не поширюються на фізичних осіб-підприємців, які є платниками єдиного податку та не зареєстровані платниками податку на додану вартість;</w:t>
            </w:r>
          </w:p>
        </w:tc>
      </w:tr>
      <w:tr w:rsidR="003E7666" w:rsidRPr="0080411D" w14:paraId="0C89436B" w14:textId="77777777" w:rsidTr="00D22153">
        <w:tc>
          <w:tcPr>
            <w:tcW w:w="7547" w:type="dxa"/>
          </w:tcPr>
          <w:p w14:paraId="790553D6" w14:textId="49A6C3E3" w:rsidR="003E7666" w:rsidRPr="00AD0647" w:rsidRDefault="00AD0647" w:rsidP="00EB14F8">
            <w:pPr>
              <w:pStyle w:val="4"/>
              <w:keepNext w:val="0"/>
              <w:spacing w:before="0" w:after="0" w:line="240" w:lineRule="auto"/>
              <w:ind w:firstLine="106"/>
              <w:jc w:val="both"/>
              <w:rPr>
                <w:rFonts w:ascii="Times New Roman" w:hAnsi="Times New Roman"/>
                <w:bCs w:val="0"/>
                <w:lang w:val="uk-UA" w:eastAsia="ru-RU"/>
              </w:rPr>
            </w:pPr>
            <w:r w:rsidRPr="00AD0647">
              <w:rPr>
                <w:rFonts w:ascii="Times New Roman" w:hAnsi="Times New Roman"/>
                <w:bCs w:val="0"/>
                <w:lang w:val="uk-UA" w:eastAsia="ru-RU"/>
              </w:rPr>
              <w:lastRenderedPageBreak/>
              <w:t>Норма відсутня</w:t>
            </w:r>
          </w:p>
          <w:p w14:paraId="5C6E4216" w14:textId="77777777" w:rsidR="003E7666" w:rsidRPr="00CE7FC3" w:rsidRDefault="003E7666" w:rsidP="00EB14F8">
            <w:pPr>
              <w:pStyle w:val="4"/>
              <w:keepNext w:val="0"/>
              <w:spacing w:before="0" w:after="0" w:line="240" w:lineRule="auto"/>
              <w:ind w:firstLine="106"/>
              <w:jc w:val="both"/>
              <w:rPr>
                <w:rFonts w:ascii="Times New Roman" w:hAnsi="Times New Roman"/>
                <w:lang w:val="uk-UA" w:eastAsia="ru-RU"/>
              </w:rPr>
            </w:pPr>
          </w:p>
        </w:tc>
        <w:tc>
          <w:tcPr>
            <w:tcW w:w="7547" w:type="dxa"/>
          </w:tcPr>
          <w:p w14:paraId="43719892" w14:textId="2D4D4233" w:rsidR="00322D56" w:rsidRDefault="008F235E" w:rsidP="00322D56">
            <w:pPr>
              <w:spacing w:after="0" w:line="240" w:lineRule="auto"/>
              <w:jc w:val="both"/>
              <w:rPr>
                <w:rFonts w:ascii="Times New Roman" w:hAnsi="Times New Roman" w:cs="Times New Roman"/>
                <w:b/>
                <w:bCs/>
                <w:sz w:val="28"/>
                <w:szCs w:val="28"/>
                <w:lang w:val="uk-UA" w:eastAsia="ru-RU"/>
              </w:rPr>
            </w:pPr>
            <w:r w:rsidRPr="008F235E">
              <w:rPr>
                <w:rFonts w:ascii="Times New Roman" w:hAnsi="Times New Roman" w:cs="Times New Roman"/>
                <w:b/>
                <w:bCs/>
                <w:sz w:val="28"/>
                <w:szCs w:val="28"/>
                <w:lang w:val="uk-UA" w:eastAsia="ru-RU"/>
              </w:rPr>
              <w:t>Стаття 6</w:t>
            </w:r>
            <w:r w:rsidRPr="008F235E">
              <w:rPr>
                <w:rFonts w:ascii="Times New Roman" w:hAnsi="Times New Roman" w:cs="Times New Roman"/>
                <w:b/>
                <w:bCs/>
                <w:sz w:val="28"/>
                <w:szCs w:val="28"/>
                <w:vertAlign w:val="superscript"/>
                <w:lang w:val="uk-UA" w:eastAsia="ru-RU"/>
              </w:rPr>
              <w:t>1</w:t>
            </w:r>
            <w:r w:rsidRPr="008F235E">
              <w:rPr>
                <w:rFonts w:ascii="Times New Roman" w:hAnsi="Times New Roman" w:cs="Times New Roman"/>
                <w:b/>
                <w:bCs/>
                <w:sz w:val="28"/>
                <w:szCs w:val="28"/>
                <w:lang w:val="uk-UA" w:eastAsia="ru-RU"/>
              </w:rPr>
              <w:t>. Суб’єкти господарювання (незалежно від їх кількості), які здійснюють реалізацію товарів, у тому числі на розлив (надають послуги), в одному (спільному) відокремленому торговельному приміщенні, площі, залі за місцем його фактичного розташування із суб’єктами господарювання, які мають ліцензію на право продажу підакцизних товарів, під час продажу усіх товарів (надання усіх послуг) в обов’язковому порядку застосовують реєстратори розрахункових операцій.</w:t>
            </w:r>
          </w:p>
          <w:p w14:paraId="0CEA1DE3" w14:textId="755470A0" w:rsidR="00CB67EC" w:rsidRPr="00CE7FC3" w:rsidRDefault="00CB67EC" w:rsidP="00322D56">
            <w:pPr>
              <w:spacing w:after="0" w:line="240" w:lineRule="auto"/>
              <w:jc w:val="both"/>
              <w:rPr>
                <w:rFonts w:ascii="Times New Roman" w:hAnsi="Times New Roman" w:cs="Times New Roman"/>
                <w:b/>
                <w:bCs/>
                <w:sz w:val="28"/>
                <w:szCs w:val="28"/>
                <w:lang w:val="uk-UA"/>
              </w:rPr>
            </w:pPr>
          </w:p>
        </w:tc>
      </w:tr>
      <w:tr w:rsidR="003E7666" w:rsidRPr="0080411D" w14:paraId="05F05310" w14:textId="77777777" w:rsidTr="00D22153">
        <w:trPr>
          <w:trHeight w:val="416"/>
        </w:trPr>
        <w:tc>
          <w:tcPr>
            <w:tcW w:w="7547" w:type="dxa"/>
          </w:tcPr>
          <w:p w14:paraId="08EC0AF5" w14:textId="77777777" w:rsidR="003E7666" w:rsidRPr="00CE7FC3" w:rsidRDefault="003E7666" w:rsidP="00EB14F8">
            <w:pPr>
              <w:pStyle w:val="4"/>
              <w:keepNext w:val="0"/>
              <w:spacing w:before="0" w:after="0" w:line="240" w:lineRule="auto"/>
              <w:ind w:firstLine="106"/>
              <w:jc w:val="both"/>
              <w:rPr>
                <w:rFonts w:ascii="Times New Roman" w:hAnsi="Times New Roman"/>
                <w:b w:val="0"/>
                <w:bCs w:val="0"/>
                <w:lang w:val="uk-UA" w:eastAsia="ru-RU"/>
              </w:rPr>
            </w:pPr>
            <w:r w:rsidRPr="00CE7FC3">
              <w:rPr>
                <w:rFonts w:ascii="Times New Roman" w:hAnsi="Times New Roman"/>
                <w:b w:val="0"/>
                <w:bCs w:val="0"/>
                <w:lang w:val="uk-UA" w:eastAsia="ru-RU"/>
              </w:rPr>
              <w:t xml:space="preserve">Стаття 7. Порядок реєстрації, опломбування та застосування реєстраторів розрахункових операцій, що застосовуються для реєстрації розрахункових операцій за товари (послуги), встановлюється </w:t>
            </w:r>
            <w:r w:rsidRPr="00CE7FC3">
              <w:rPr>
                <w:rFonts w:ascii="Times New Roman" w:hAnsi="Times New Roman"/>
                <w:bCs w:val="0"/>
                <w:lang w:val="uk-UA" w:eastAsia="ru-RU"/>
              </w:rPr>
              <w:t>органом доходів і зборів</w:t>
            </w:r>
            <w:r w:rsidRPr="00CE7FC3">
              <w:rPr>
                <w:rFonts w:ascii="Times New Roman" w:hAnsi="Times New Roman"/>
                <w:b w:val="0"/>
                <w:bCs w:val="0"/>
                <w:lang w:val="uk-UA" w:eastAsia="ru-RU"/>
              </w:rPr>
              <w:t xml:space="preserve">. </w:t>
            </w:r>
          </w:p>
          <w:p w14:paraId="626D1D7D" w14:textId="77777777" w:rsidR="003E7666" w:rsidRPr="00CE7FC3" w:rsidRDefault="003E7666" w:rsidP="00EB14F8">
            <w:pPr>
              <w:spacing w:after="0" w:line="240" w:lineRule="auto"/>
              <w:ind w:firstLine="106"/>
              <w:rPr>
                <w:rFonts w:ascii="Times New Roman" w:hAnsi="Times New Roman" w:cs="Times New Roman"/>
                <w:sz w:val="28"/>
                <w:szCs w:val="28"/>
                <w:lang w:val="uk-UA" w:eastAsia="ru-RU"/>
              </w:rPr>
            </w:pPr>
          </w:p>
          <w:p w14:paraId="0F111F00" w14:textId="77777777" w:rsidR="003E7666" w:rsidRPr="00CE7FC3" w:rsidRDefault="003E7666" w:rsidP="00EB14F8">
            <w:pPr>
              <w:spacing w:after="0" w:line="240" w:lineRule="auto"/>
              <w:ind w:firstLine="106"/>
              <w:rPr>
                <w:rFonts w:ascii="Times New Roman" w:hAnsi="Times New Roman" w:cs="Times New Roman"/>
                <w:sz w:val="28"/>
                <w:szCs w:val="28"/>
                <w:lang w:val="uk-UA" w:eastAsia="ru-RU"/>
              </w:rPr>
            </w:pPr>
          </w:p>
          <w:p w14:paraId="1EDF0DA2" w14:textId="77777777" w:rsidR="003E7666" w:rsidRPr="00CE7FC3" w:rsidRDefault="003E7666" w:rsidP="00EB14F8">
            <w:pPr>
              <w:pStyle w:val="4"/>
              <w:keepNext w:val="0"/>
              <w:spacing w:before="0" w:after="0" w:line="240" w:lineRule="auto"/>
              <w:ind w:firstLine="106"/>
              <w:jc w:val="both"/>
              <w:rPr>
                <w:rFonts w:ascii="Times New Roman" w:hAnsi="Times New Roman"/>
                <w:b w:val="0"/>
                <w:bCs w:val="0"/>
                <w:lang w:val="uk-UA" w:eastAsia="ru-RU"/>
              </w:rPr>
            </w:pPr>
            <w:r w:rsidRPr="00CE7FC3">
              <w:rPr>
                <w:rFonts w:ascii="Times New Roman" w:hAnsi="Times New Roman"/>
                <w:b w:val="0"/>
                <w:bCs w:val="0"/>
                <w:lang w:val="uk-UA" w:eastAsia="ru-RU"/>
              </w:rPr>
              <w:t xml:space="preserve">Порядок реєстрації, опломбування та застосування реєстраторів розрахункових операцій, що застосовуються для реєстрації операцій з купівлі-продажу іноземної валюти, встановлюється </w:t>
            </w:r>
            <w:r w:rsidRPr="00CE7FC3">
              <w:rPr>
                <w:rFonts w:ascii="Times New Roman" w:hAnsi="Times New Roman"/>
                <w:bCs w:val="0"/>
                <w:lang w:val="uk-UA" w:eastAsia="ru-RU"/>
              </w:rPr>
              <w:t>органом доходів і зборів</w:t>
            </w:r>
            <w:r w:rsidRPr="00CE7FC3">
              <w:rPr>
                <w:rFonts w:ascii="Times New Roman" w:hAnsi="Times New Roman"/>
                <w:b w:val="0"/>
                <w:bCs w:val="0"/>
                <w:lang w:val="uk-UA" w:eastAsia="ru-RU"/>
              </w:rPr>
              <w:t xml:space="preserve"> за погодженням з Національним банком України. </w:t>
            </w:r>
          </w:p>
          <w:p w14:paraId="6E1AB007" w14:textId="77777777" w:rsidR="003E7666" w:rsidRPr="00CE7FC3" w:rsidRDefault="003E7666" w:rsidP="00EB14F8">
            <w:pPr>
              <w:pStyle w:val="4"/>
              <w:keepNext w:val="0"/>
              <w:spacing w:before="0" w:after="0" w:line="240" w:lineRule="auto"/>
              <w:ind w:firstLine="106"/>
              <w:jc w:val="both"/>
              <w:rPr>
                <w:rFonts w:ascii="Times New Roman" w:hAnsi="Times New Roman"/>
                <w:b w:val="0"/>
                <w:bCs w:val="0"/>
                <w:lang w:val="uk-UA" w:eastAsia="ru-RU"/>
              </w:rPr>
            </w:pPr>
          </w:p>
        </w:tc>
        <w:tc>
          <w:tcPr>
            <w:tcW w:w="7547" w:type="dxa"/>
          </w:tcPr>
          <w:p w14:paraId="10DFF4E2" w14:textId="77777777" w:rsidR="003E7666" w:rsidRPr="00CE7FC3" w:rsidRDefault="003E7666" w:rsidP="00EB14F8">
            <w:pPr>
              <w:pStyle w:val="4"/>
              <w:keepNext w:val="0"/>
              <w:spacing w:before="0" w:after="0" w:line="240" w:lineRule="auto"/>
              <w:ind w:firstLine="172"/>
              <w:jc w:val="both"/>
              <w:rPr>
                <w:rFonts w:ascii="Times New Roman" w:hAnsi="Times New Roman"/>
                <w:bCs w:val="0"/>
                <w:lang w:val="uk-UA" w:eastAsia="ru-RU"/>
              </w:rPr>
            </w:pPr>
            <w:r w:rsidRPr="00CE7FC3">
              <w:rPr>
                <w:rFonts w:ascii="Times New Roman" w:hAnsi="Times New Roman"/>
                <w:b w:val="0"/>
                <w:bCs w:val="0"/>
                <w:lang w:val="uk-UA" w:eastAsia="ru-RU"/>
              </w:rPr>
              <w:t xml:space="preserve">Стаття 7. Порядок реєстрації, опломбування та застосування реєстраторів розрахункових операцій, що застосовуються для реєстрації розрахункових операцій за товари (послуги), встановлюється </w:t>
            </w:r>
            <w:r w:rsidRPr="00CE7FC3">
              <w:rPr>
                <w:rFonts w:ascii="Times New Roman" w:hAnsi="Times New Roman"/>
                <w:lang w:val="uk-UA"/>
              </w:rPr>
              <w:t>центральним органом виконавчої влади, що забезпечує формування та реалізує державну фінансову політику</w:t>
            </w:r>
            <w:r w:rsidRPr="00CE7FC3">
              <w:rPr>
                <w:rFonts w:ascii="Times New Roman" w:hAnsi="Times New Roman"/>
                <w:lang w:val="uk-UA" w:eastAsia="ru-RU"/>
              </w:rPr>
              <w:t>.</w:t>
            </w:r>
            <w:r w:rsidRPr="00CE7FC3">
              <w:rPr>
                <w:rFonts w:ascii="Times New Roman" w:hAnsi="Times New Roman"/>
                <w:bCs w:val="0"/>
                <w:lang w:val="uk-UA" w:eastAsia="ru-RU"/>
              </w:rPr>
              <w:t xml:space="preserve"> </w:t>
            </w:r>
          </w:p>
          <w:p w14:paraId="7AC22AC9" w14:textId="77777777" w:rsidR="003E7666" w:rsidRPr="00CE7FC3" w:rsidRDefault="003E7666" w:rsidP="001763D9">
            <w:pPr>
              <w:pStyle w:val="4"/>
              <w:keepNext w:val="0"/>
              <w:spacing w:before="0" w:after="0" w:line="240" w:lineRule="auto"/>
              <w:ind w:firstLine="172"/>
              <w:jc w:val="both"/>
              <w:rPr>
                <w:rFonts w:ascii="Times New Roman" w:hAnsi="Times New Roman"/>
                <w:b w:val="0"/>
                <w:bCs w:val="0"/>
                <w:lang w:val="uk-UA" w:eastAsia="ru-RU"/>
              </w:rPr>
            </w:pPr>
            <w:r w:rsidRPr="00CE7FC3">
              <w:rPr>
                <w:rFonts w:ascii="Times New Roman" w:hAnsi="Times New Roman"/>
                <w:b w:val="0"/>
                <w:bCs w:val="0"/>
                <w:lang w:val="uk-UA" w:eastAsia="ru-RU"/>
              </w:rPr>
              <w:t xml:space="preserve">Порядок реєстрації, опломбування та застосування реєстраторів розрахункових операцій, що застосовуються для реєстрації операцій з купівлі-продажу іноземної валюти, встановлюється </w:t>
            </w:r>
            <w:r w:rsidRPr="00CE7FC3">
              <w:rPr>
                <w:rFonts w:ascii="Times New Roman" w:hAnsi="Times New Roman"/>
                <w:lang w:val="uk-UA"/>
              </w:rPr>
              <w:t>центральним органом виконавчої влади, що забезпечує формування та реалізує державну фінансову політику</w:t>
            </w:r>
            <w:r w:rsidRPr="00CE7FC3">
              <w:rPr>
                <w:rFonts w:ascii="Times New Roman" w:hAnsi="Times New Roman"/>
                <w:b w:val="0"/>
                <w:bCs w:val="0"/>
                <w:lang w:val="uk-UA" w:eastAsia="ru-RU"/>
              </w:rPr>
              <w:t xml:space="preserve"> за погодженням з Національним банком України. </w:t>
            </w:r>
          </w:p>
        </w:tc>
      </w:tr>
      <w:tr w:rsidR="003E7666" w:rsidRPr="0080411D" w14:paraId="4F464370" w14:textId="77777777" w:rsidTr="00D22153">
        <w:trPr>
          <w:trHeight w:val="699"/>
        </w:trPr>
        <w:tc>
          <w:tcPr>
            <w:tcW w:w="7547" w:type="dxa"/>
          </w:tcPr>
          <w:p w14:paraId="6FAF51F8" w14:textId="77777777" w:rsidR="003E7666" w:rsidRPr="00CE7FC3" w:rsidRDefault="003E7666" w:rsidP="00EB14F8">
            <w:pPr>
              <w:pStyle w:val="4"/>
              <w:keepNext w:val="0"/>
              <w:spacing w:before="0" w:after="0" w:line="240" w:lineRule="auto"/>
              <w:ind w:firstLine="106"/>
              <w:jc w:val="both"/>
              <w:rPr>
                <w:rFonts w:ascii="Times New Roman" w:hAnsi="Times New Roman"/>
                <w:b w:val="0"/>
                <w:bCs w:val="0"/>
                <w:lang w:val="uk-UA" w:eastAsia="ru-RU"/>
              </w:rPr>
            </w:pPr>
            <w:r w:rsidRPr="00CE7FC3">
              <w:rPr>
                <w:rFonts w:ascii="Times New Roman" w:hAnsi="Times New Roman"/>
                <w:b w:val="0"/>
                <w:bCs w:val="0"/>
                <w:lang w:val="uk-UA" w:eastAsia="ru-RU"/>
              </w:rPr>
              <w:t xml:space="preserve">Стаття 8. Форма, зміст розрахункових документів, порядок реєстрації та ведення розрахункових книжок, книг обліку розрахункових операцій, а також форма та порядок подання </w:t>
            </w:r>
            <w:r w:rsidRPr="00CE7FC3">
              <w:rPr>
                <w:rFonts w:ascii="Times New Roman" w:hAnsi="Times New Roman"/>
                <w:b w:val="0"/>
                <w:bCs w:val="0"/>
                <w:lang w:val="uk-UA" w:eastAsia="ru-RU"/>
              </w:rPr>
              <w:lastRenderedPageBreak/>
              <w:t xml:space="preserve">звітності, пов'язаної із застосуванням реєстраторів розрахункових операцій або використанням розрахункових книжок, встановлюються </w:t>
            </w:r>
            <w:r w:rsidRPr="00CE7FC3">
              <w:rPr>
                <w:rFonts w:ascii="Times New Roman" w:hAnsi="Times New Roman"/>
                <w:bCs w:val="0"/>
                <w:lang w:val="uk-UA" w:eastAsia="ru-RU"/>
              </w:rPr>
              <w:t>органом доходів і зборів</w:t>
            </w:r>
            <w:r w:rsidRPr="00CE7FC3">
              <w:rPr>
                <w:rFonts w:ascii="Times New Roman" w:hAnsi="Times New Roman"/>
                <w:b w:val="0"/>
                <w:bCs w:val="0"/>
                <w:lang w:val="uk-UA" w:eastAsia="ru-RU"/>
              </w:rPr>
              <w:t>. </w:t>
            </w:r>
          </w:p>
          <w:p w14:paraId="33E88A09" w14:textId="77777777" w:rsidR="003E7666" w:rsidRPr="00CE7FC3" w:rsidRDefault="003E7666" w:rsidP="00EB14F8">
            <w:pPr>
              <w:spacing w:after="0" w:line="240" w:lineRule="auto"/>
              <w:ind w:firstLine="106"/>
              <w:rPr>
                <w:rFonts w:ascii="Times New Roman" w:hAnsi="Times New Roman" w:cs="Times New Roman"/>
                <w:sz w:val="28"/>
                <w:szCs w:val="28"/>
                <w:lang w:val="uk-UA" w:eastAsia="ru-RU"/>
              </w:rPr>
            </w:pPr>
          </w:p>
          <w:p w14:paraId="7B044752" w14:textId="77777777" w:rsidR="003E7666" w:rsidRPr="00CE7FC3" w:rsidRDefault="003E7666" w:rsidP="00EB14F8">
            <w:pPr>
              <w:pStyle w:val="4"/>
              <w:keepNext w:val="0"/>
              <w:spacing w:before="0" w:after="0" w:line="240" w:lineRule="auto"/>
              <w:ind w:firstLine="106"/>
              <w:jc w:val="both"/>
              <w:rPr>
                <w:rFonts w:ascii="Times New Roman" w:hAnsi="Times New Roman"/>
                <w:b w:val="0"/>
                <w:bCs w:val="0"/>
                <w:lang w:val="uk-UA" w:eastAsia="ru-RU"/>
              </w:rPr>
            </w:pPr>
          </w:p>
          <w:p w14:paraId="6E30FCA3" w14:textId="77777777" w:rsidR="003E7666" w:rsidRPr="00CE7FC3" w:rsidRDefault="003E7666" w:rsidP="00EB14F8">
            <w:pPr>
              <w:pStyle w:val="4"/>
              <w:keepNext w:val="0"/>
              <w:spacing w:before="0" w:after="0" w:line="240" w:lineRule="auto"/>
              <w:ind w:firstLine="106"/>
              <w:jc w:val="both"/>
              <w:rPr>
                <w:rFonts w:ascii="Times New Roman" w:hAnsi="Times New Roman"/>
                <w:b w:val="0"/>
                <w:bCs w:val="0"/>
                <w:lang w:val="uk-UA" w:eastAsia="ru-RU"/>
              </w:rPr>
            </w:pPr>
            <w:r w:rsidRPr="00CE7FC3">
              <w:rPr>
                <w:rFonts w:ascii="Times New Roman" w:hAnsi="Times New Roman"/>
                <w:b w:val="0"/>
                <w:bCs w:val="0"/>
                <w:lang w:val="uk-UA" w:eastAsia="ru-RU"/>
              </w:rPr>
              <w:t xml:space="preserve">Форма, зміст та порядок ведення розрахункових документів, а також форма та порядок подання звітності, пов'язаної із застосуванням реєстраторів розрахункових операцій при здійсненні операцій з купівлі-продажу іноземної валюти, встановлюються Національним банком України за погодженням з </w:t>
            </w:r>
            <w:r w:rsidRPr="00CE7FC3">
              <w:rPr>
                <w:rFonts w:ascii="Times New Roman" w:hAnsi="Times New Roman"/>
                <w:bCs w:val="0"/>
                <w:lang w:val="uk-UA" w:eastAsia="ru-RU"/>
              </w:rPr>
              <w:t>органом доходів і зборів</w:t>
            </w:r>
            <w:r w:rsidRPr="00CE7FC3">
              <w:rPr>
                <w:rFonts w:ascii="Times New Roman" w:hAnsi="Times New Roman"/>
                <w:b w:val="0"/>
                <w:bCs w:val="0"/>
                <w:lang w:val="uk-UA" w:eastAsia="ru-RU"/>
              </w:rPr>
              <w:t xml:space="preserve">. </w:t>
            </w:r>
          </w:p>
          <w:p w14:paraId="6858F020" w14:textId="77777777" w:rsidR="003E7666" w:rsidRPr="00CE7FC3" w:rsidRDefault="003E7666" w:rsidP="00EB14F8">
            <w:pPr>
              <w:pStyle w:val="4"/>
              <w:keepNext w:val="0"/>
              <w:spacing w:before="0" w:after="0" w:line="240" w:lineRule="auto"/>
              <w:ind w:firstLine="106"/>
              <w:jc w:val="both"/>
              <w:rPr>
                <w:rFonts w:ascii="Times New Roman" w:hAnsi="Times New Roman"/>
                <w:b w:val="0"/>
                <w:bCs w:val="0"/>
                <w:lang w:val="uk-UA" w:eastAsia="ru-RU"/>
              </w:rPr>
            </w:pPr>
          </w:p>
        </w:tc>
        <w:tc>
          <w:tcPr>
            <w:tcW w:w="7547" w:type="dxa"/>
          </w:tcPr>
          <w:p w14:paraId="3700DFA8" w14:textId="77777777" w:rsidR="003E7666" w:rsidRPr="00CE7FC3" w:rsidRDefault="003E7666" w:rsidP="00EB14F8">
            <w:pPr>
              <w:pStyle w:val="4"/>
              <w:keepNext w:val="0"/>
              <w:spacing w:before="0" w:after="0" w:line="240" w:lineRule="auto"/>
              <w:ind w:firstLine="172"/>
              <w:jc w:val="both"/>
              <w:rPr>
                <w:rFonts w:ascii="Times New Roman" w:hAnsi="Times New Roman"/>
                <w:b w:val="0"/>
                <w:bCs w:val="0"/>
                <w:lang w:val="uk-UA" w:eastAsia="ru-RU"/>
              </w:rPr>
            </w:pPr>
            <w:r w:rsidRPr="00CE7FC3">
              <w:rPr>
                <w:rFonts w:ascii="Times New Roman" w:hAnsi="Times New Roman"/>
                <w:b w:val="0"/>
                <w:bCs w:val="0"/>
                <w:lang w:val="uk-UA" w:eastAsia="ru-RU"/>
              </w:rPr>
              <w:lastRenderedPageBreak/>
              <w:t xml:space="preserve">Стаття 8. Форма, зміст розрахункових документів, порядок реєстрації та ведення розрахункових книжок, книг обліку розрахункових операцій, а також форма та порядок подання </w:t>
            </w:r>
            <w:r w:rsidRPr="00CE7FC3">
              <w:rPr>
                <w:rFonts w:ascii="Times New Roman" w:hAnsi="Times New Roman"/>
                <w:b w:val="0"/>
                <w:bCs w:val="0"/>
                <w:lang w:val="uk-UA" w:eastAsia="ru-RU"/>
              </w:rPr>
              <w:lastRenderedPageBreak/>
              <w:t xml:space="preserve">звітності, пов'язаної із застосуванням реєстраторів розрахункових операцій або використанням розрахункових книжок, встановлюються </w:t>
            </w:r>
            <w:r w:rsidRPr="00CE7FC3">
              <w:rPr>
                <w:rFonts w:ascii="Times New Roman" w:hAnsi="Times New Roman"/>
                <w:lang w:val="uk-UA"/>
              </w:rPr>
              <w:t>центральним органом виконавчої влади, що забезпечує формування та реалізує державну фінансову політику</w:t>
            </w:r>
            <w:r w:rsidRPr="00CE7FC3">
              <w:rPr>
                <w:rFonts w:ascii="Times New Roman" w:hAnsi="Times New Roman"/>
                <w:b w:val="0"/>
                <w:bCs w:val="0"/>
                <w:lang w:val="uk-UA" w:eastAsia="ru-RU"/>
              </w:rPr>
              <w:t>. </w:t>
            </w:r>
          </w:p>
          <w:p w14:paraId="3790F651" w14:textId="77777777" w:rsidR="003E7666" w:rsidRPr="00CE7FC3" w:rsidRDefault="003E7666" w:rsidP="00F57A04">
            <w:pPr>
              <w:pStyle w:val="4"/>
              <w:keepNext w:val="0"/>
              <w:spacing w:before="0" w:after="0" w:line="240" w:lineRule="auto"/>
              <w:ind w:firstLine="172"/>
              <w:jc w:val="both"/>
              <w:rPr>
                <w:rFonts w:ascii="Times New Roman" w:hAnsi="Times New Roman"/>
                <w:b w:val="0"/>
                <w:bCs w:val="0"/>
                <w:lang w:val="uk-UA" w:eastAsia="ru-RU"/>
              </w:rPr>
            </w:pPr>
            <w:r w:rsidRPr="00CE7FC3">
              <w:rPr>
                <w:rFonts w:ascii="Times New Roman" w:hAnsi="Times New Roman"/>
                <w:b w:val="0"/>
                <w:bCs w:val="0"/>
                <w:lang w:val="uk-UA" w:eastAsia="ru-RU"/>
              </w:rPr>
              <w:t xml:space="preserve">Форма, зміст та порядок ведення розрахункових документів, а також форма та порядок подання звітності, пов'язаної із застосуванням реєстраторів розрахункових операцій при здійсненні операцій з купівлі-продажу іноземної валюти, встановлюються Національним банком України за погодженням з </w:t>
            </w:r>
            <w:r w:rsidRPr="00CE7FC3">
              <w:rPr>
                <w:rFonts w:ascii="Times New Roman" w:hAnsi="Times New Roman"/>
                <w:lang w:val="uk-UA"/>
              </w:rPr>
              <w:t>центральним органом виконавчої влади, що забезпечує формування та реалізує державну фінансову політику</w:t>
            </w:r>
            <w:r w:rsidRPr="00CE7FC3">
              <w:rPr>
                <w:rFonts w:ascii="Times New Roman" w:hAnsi="Times New Roman"/>
                <w:b w:val="0"/>
                <w:bCs w:val="0"/>
                <w:lang w:val="uk-UA" w:eastAsia="ru-RU"/>
              </w:rPr>
              <w:t xml:space="preserve">. </w:t>
            </w:r>
          </w:p>
        </w:tc>
      </w:tr>
      <w:tr w:rsidR="003E7666" w:rsidRPr="00CE7FC3" w14:paraId="3259CB83" w14:textId="77777777" w:rsidTr="00D22153">
        <w:trPr>
          <w:trHeight w:val="693"/>
        </w:trPr>
        <w:tc>
          <w:tcPr>
            <w:tcW w:w="7547" w:type="dxa"/>
          </w:tcPr>
          <w:p w14:paraId="5595FA80" w14:textId="77777777" w:rsidR="003E7666" w:rsidRPr="00CE7FC3" w:rsidRDefault="003E7666" w:rsidP="00794AEF">
            <w:pPr>
              <w:pStyle w:val="4"/>
              <w:keepNext w:val="0"/>
              <w:spacing w:before="0" w:after="0" w:line="240" w:lineRule="auto"/>
              <w:ind w:firstLine="132"/>
              <w:jc w:val="both"/>
              <w:rPr>
                <w:rFonts w:ascii="Times New Roman" w:hAnsi="Times New Roman"/>
                <w:b w:val="0"/>
                <w:bCs w:val="0"/>
                <w:lang w:val="uk-UA" w:eastAsia="ru-RU"/>
              </w:rPr>
            </w:pPr>
            <w:r w:rsidRPr="00CE7FC3">
              <w:rPr>
                <w:rFonts w:ascii="Times New Roman" w:hAnsi="Times New Roman"/>
                <w:b w:val="0"/>
                <w:bCs w:val="0"/>
                <w:lang w:val="uk-UA" w:eastAsia="ru-RU"/>
              </w:rPr>
              <w:lastRenderedPageBreak/>
              <w:t xml:space="preserve">Стаття 9. Реєстратори розрахункових операцій та розрахункові книжки не застосовуються: </w:t>
            </w:r>
          </w:p>
          <w:p w14:paraId="75B7E008" w14:textId="77777777" w:rsidR="003E7666" w:rsidRPr="00CE7FC3" w:rsidRDefault="003E7666" w:rsidP="00E7052E">
            <w:pPr>
              <w:pStyle w:val="4"/>
              <w:keepNext w:val="0"/>
              <w:spacing w:before="0" w:after="0" w:line="240" w:lineRule="auto"/>
              <w:ind w:firstLine="106"/>
              <w:jc w:val="both"/>
              <w:rPr>
                <w:rFonts w:ascii="Times New Roman" w:hAnsi="Times New Roman"/>
                <w:lang w:val="uk-UA" w:eastAsia="ru-RU"/>
              </w:rPr>
            </w:pPr>
            <w:r w:rsidRPr="00CE7FC3">
              <w:rPr>
                <w:rFonts w:ascii="Times New Roman" w:hAnsi="Times New Roman"/>
                <w:b w:val="0"/>
                <w:bCs w:val="0"/>
                <w:lang w:val="uk-UA" w:eastAsia="ru-RU"/>
              </w:rPr>
              <w:t xml:space="preserve"> 4) при продажу проїзних і перевізних документів на залізничному (крім приміського) та авіаційному транспорті з оформленням розрахункових і звітних документів та на автомобільному транспорті з </w:t>
            </w:r>
            <w:proofErr w:type="spellStart"/>
            <w:r w:rsidRPr="00CE7FC3">
              <w:rPr>
                <w:rFonts w:ascii="Times New Roman" w:hAnsi="Times New Roman"/>
                <w:b w:val="0"/>
                <w:bCs w:val="0"/>
                <w:lang w:val="uk-UA" w:eastAsia="ru-RU"/>
              </w:rPr>
              <w:t>видачею</w:t>
            </w:r>
            <w:proofErr w:type="spellEnd"/>
            <w:r w:rsidRPr="00CE7FC3">
              <w:rPr>
                <w:rFonts w:ascii="Times New Roman" w:hAnsi="Times New Roman"/>
                <w:b w:val="0"/>
                <w:bCs w:val="0"/>
                <w:lang w:val="uk-UA" w:eastAsia="ru-RU"/>
              </w:rPr>
              <w:t xml:space="preserve"> талонів, квитанцій, квитків з нанесеними друкарським способом серією, номером, номінальною вартістю, </w:t>
            </w:r>
            <w:r w:rsidRPr="00CE7FC3">
              <w:rPr>
                <w:rFonts w:ascii="Times New Roman" w:hAnsi="Times New Roman"/>
                <w:bCs w:val="0"/>
                <w:lang w:val="uk-UA" w:eastAsia="ru-RU"/>
              </w:rPr>
              <w:t>а також при продажу білетів державних лотерей через електронну систему прийняття ставок, що контролюється у режимі реального часу центральним органом виконавчої влади, що реалізує державну політику у сфері казначейського обслуговування бюджетних коштів</w:t>
            </w:r>
            <w:r w:rsidRPr="00CE7FC3">
              <w:rPr>
                <w:rFonts w:ascii="Times New Roman" w:hAnsi="Times New Roman"/>
                <w:b w:val="0"/>
                <w:bCs w:val="0"/>
                <w:lang w:val="uk-UA" w:eastAsia="ru-RU"/>
              </w:rPr>
              <w:t>, та квитків на відвідування культурно-спортивних і видовищних закладів;</w:t>
            </w:r>
          </w:p>
        </w:tc>
        <w:tc>
          <w:tcPr>
            <w:tcW w:w="7547" w:type="dxa"/>
          </w:tcPr>
          <w:p w14:paraId="2A1A8373" w14:textId="77777777" w:rsidR="003E7666" w:rsidRPr="00CE7FC3" w:rsidRDefault="003E7666" w:rsidP="00794AEF">
            <w:pPr>
              <w:pStyle w:val="4"/>
              <w:keepNext w:val="0"/>
              <w:spacing w:before="0" w:after="0" w:line="240" w:lineRule="auto"/>
              <w:ind w:firstLine="132"/>
              <w:jc w:val="both"/>
              <w:rPr>
                <w:rFonts w:ascii="Times New Roman" w:hAnsi="Times New Roman"/>
                <w:b w:val="0"/>
                <w:bCs w:val="0"/>
                <w:lang w:val="uk-UA" w:eastAsia="ru-RU"/>
              </w:rPr>
            </w:pPr>
            <w:r w:rsidRPr="00CE7FC3">
              <w:rPr>
                <w:rFonts w:ascii="Times New Roman" w:hAnsi="Times New Roman"/>
                <w:b w:val="0"/>
                <w:bCs w:val="0"/>
                <w:lang w:val="uk-UA" w:eastAsia="ru-RU"/>
              </w:rPr>
              <w:t xml:space="preserve">Стаття 9. Реєстратори розрахункових операцій та розрахункові книжки не застосовуються: </w:t>
            </w:r>
          </w:p>
          <w:p w14:paraId="5631A606" w14:textId="77777777" w:rsidR="003E7666" w:rsidRPr="00CE7FC3" w:rsidRDefault="003E7666" w:rsidP="00794AEF">
            <w:pPr>
              <w:pStyle w:val="4"/>
              <w:keepNext w:val="0"/>
              <w:spacing w:before="0" w:after="0" w:line="240" w:lineRule="auto"/>
              <w:ind w:firstLine="132"/>
              <w:jc w:val="both"/>
              <w:rPr>
                <w:rFonts w:ascii="Times New Roman" w:hAnsi="Times New Roman"/>
                <w:b w:val="0"/>
                <w:bCs w:val="0"/>
                <w:lang w:val="uk-UA" w:eastAsia="ru-RU"/>
              </w:rPr>
            </w:pPr>
            <w:r w:rsidRPr="00CE7FC3">
              <w:rPr>
                <w:rFonts w:ascii="Times New Roman" w:hAnsi="Times New Roman"/>
                <w:b w:val="0"/>
                <w:bCs w:val="0"/>
                <w:lang w:val="uk-UA" w:eastAsia="ru-RU"/>
              </w:rPr>
              <w:t xml:space="preserve">4) при продажу проїзних і перевізних документів на залізничному (крім приміського) та авіаційному транспорті з оформленням розрахункових і звітних документів та на автомобільному транспорті з </w:t>
            </w:r>
            <w:proofErr w:type="spellStart"/>
            <w:r w:rsidRPr="00CE7FC3">
              <w:rPr>
                <w:rFonts w:ascii="Times New Roman" w:hAnsi="Times New Roman"/>
                <w:b w:val="0"/>
                <w:bCs w:val="0"/>
                <w:lang w:val="uk-UA" w:eastAsia="ru-RU"/>
              </w:rPr>
              <w:t>видачею</w:t>
            </w:r>
            <w:proofErr w:type="spellEnd"/>
            <w:r w:rsidRPr="00CE7FC3">
              <w:rPr>
                <w:rFonts w:ascii="Times New Roman" w:hAnsi="Times New Roman"/>
                <w:b w:val="0"/>
                <w:bCs w:val="0"/>
                <w:lang w:val="uk-UA" w:eastAsia="ru-RU"/>
              </w:rPr>
              <w:t xml:space="preserve"> талонів, квитанцій, квитків з нанесеними друкарським способом серією, номером, номінальною вартістю</w:t>
            </w:r>
            <w:r w:rsidR="000D0754" w:rsidRPr="00CE7FC3">
              <w:rPr>
                <w:rFonts w:ascii="Times New Roman" w:hAnsi="Times New Roman"/>
                <w:b w:val="0"/>
                <w:bCs w:val="0"/>
                <w:lang w:val="uk-UA" w:eastAsia="ru-RU"/>
              </w:rPr>
              <w:t>,</w:t>
            </w:r>
            <w:r w:rsidRPr="00CE7FC3">
              <w:rPr>
                <w:rFonts w:ascii="Times New Roman" w:hAnsi="Times New Roman"/>
                <w:b w:val="0"/>
                <w:bCs w:val="0"/>
                <w:lang w:val="uk-UA" w:eastAsia="ru-RU"/>
              </w:rPr>
              <w:t xml:space="preserve"> та квитків на відвідування культурно-спортивних і видовищних закладів; </w:t>
            </w:r>
          </w:p>
          <w:p w14:paraId="49BB0673" w14:textId="77777777" w:rsidR="003E7666" w:rsidRPr="00CE7FC3" w:rsidRDefault="003E7666" w:rsidP="0059584F">
            <w:pPr>
              <w:rPr>
                <w:rFonts w:ascii="Times New Roman" w:hAnsi="Times New Roman" w:cs="Times New Roman"/>
                <w:sz w:val="28"/>
                <w:szCs w:val="28"/>
                <w:lang w:val="uk-UA" w:eastAsia="ru-RU"/>
              </w:rPr>
            </w:pPr>
            <w:r w:rsidRPr="00CE7FC3">
              <w:rPr>
                <w:rFonts w:ascii="Times New Roman" w:hAnsi="Times New Roman" w:cs="Times New Roman"/>
                <w:sz w:val="28"/>
                <w:szCs w:val="28"/>
                <w:lang w:val="uk-UA" w:eastAsia="ru-RU"/>
              </w:rPr>
              <w:t>…</w:t>
            </w:r>
          </w:p>
          <w:p w14:paraId="26F3548D" w14:textId="77777777" w:rsidR="003E7666" w:rsidRPr="00CE7FC3" w:rsidRDefault="003E7666" w:rsidP="0059584F">
            <w:pPr>
              <w:rPr>
                <w:rFonts w:ascii="Times New Roman" w:hAnsi="Times New Roman" w:cs="Times New Roman"/>
                <w:sz w:val="28"/>
                <w:szCs w:val="28"/>
                <w:lang w:val="uk-UA" w:eastAsia="ru-RU"/>
              </w:rPr>
            </w:pPr>
          </w:p>
          <w:p w14:paraId="66CBC537" w14:textId="77777777" w:rsidR="003E7666" w:rsidRPr="00CE7FC3" w:rsidRDefault="003E7666" w:rsidP="00F44A3A">
            <w:pPr>
              <w:spacing w:after="0" w:line="240" w:lineRule="auto"/>
              <w:jc w:val="both"/>
              <w:rPr>
                <w:rFonts w:ascii="Times New Roman" w:hAnsi="Times New Roman" w:cs="Times New Roman"/>
                <w:sz w:val="28"/>
                <w:szCs w:val="28"/>
                <w:lang w:val="uk-UA" w:eastAsia="ru-RU"/>
              </w:rPr>
            </w:pPr>
          </w:p>
        </w:tc>
      </w:tr>
      <w:tr w:rsidR="00CE7FC3" w:rsidRPr="0080411D" w14:paraId="72C073E6" w14:textId="77777777" w:rsidTr="00D22153">
        <w:trPr>
          <w:trHeight w:val="693"/>
        </w:trPr>
        <w:tc>
          <w:tcPr>
            <w:tcW w:w="7547" w:type="dxa"/>
          </w:tcPr>
          <w:p w14:paraId="39E13615" w14:textId="77777777" w:rsidR="00CE7FC3" w:rsidRPr="0082230B" w:rsidRDefault="00CE7FC3" w:rsidP="00CE7FC3">
            <w:pPr>
              <w:pStyle w:val="4"/>
              <w:keepNext w:val="0"/>
              <w:spacing w:before="0" w:after="0" w:line="240" w:lineRule="auto"/>
              <w:ind w:firstLine="106"/>
              <w:jc w:val="both"/>
              <w:rPr>
                <w:rFonts w:ascii="Times New Roman" w:hAnsi="Times New Roman"/>
                <w:b w:val="0"/>
                <w:bCs w:val="0"/>
                <w:lang w:val="uk-UA" w:eastAsia="ru-RU"/>
              </w:rPr>
            </w:pPr>
            <w:r w:rsidRPr="0082230B">
              <w:rPr>
                <w:rFonts w:ascii="Times New Roman" w:hAnsi="Times New Roman"/>
                <w:b w:val="0"/>
                <w:bCs w:val="0"/>
                <w:lang w:val="uk-UA" w:eastAsia="ru-RU"/>
              </w:rPr>
              <w:t xml:space="preserve">Стаття 17. За порушення вимог цього Закону до суб'єктів господарювання, які здійснюють розрахункові операції за товари (послуги), за рішенням відповідних органів доходів і </w:t>
            </w:r>
            <w:r w:rsidRPr="0082230B">
              <w:rPr>
                <w:rFonts w:ascii="Times New Roman" w:hAnsi="Times New Roman"/>
                <w:b w:val="0"/>
                <w:bCs w:val="0"/>
                <w:lang w:val="uk-UA" w:eastAsia="ru-RU"/>
              </w:rPr>
              <w:lastRenderedPageBreak/>
              <w:t>зборів застосовуються фінансові санкції у таких розмірах:</w:t>
            </w:r>
          </w:p>
          <w:p w14:paraId="0FE4A723" w14:textId="77777777" w:rsidR="00CE7FC3" w:rsidRPr="0082230B" w:rsidRDefault="00CE7FC3" w:rsidP="00CE7FC3">
            <w:pPr>
              <w:pStyle w:val="4"/>
              <w:keepNext w:val="0"/>
              <w:spacing w:before="0" w:after="0" w:line="240" w:lineRule="auto"/>
              <w:ind w:firstLine="106"/>
              <w:jc w:val="both"/>
              <w:rPr>
                <w:rFonts w:ascii="Times New Roman" w:hAnsi="Times New Roman"/>
                <w:b w:val="0"/>
                <w:bCs w:val="0"/>
                <w:lang w:val="uk-UA" w:eastAsia="ru-RU"/>
              </w:rPr>
            </w:pPr>
            <w:r w:rsidRPr="0082230B">
              <w:rPr>
                <w:rFonts w:ascii="Times New Roman" w:hAnsi="Times New Roman"/>
                <w:b w:val="0"/>
                <w:bCs w:val="0"/>
                <w:lang w:val="uk-UA" w:eastAsia="ru-RU"/>
              </w:rPr>
              <w:t>...</w:t>
            </w:r>
          </w:p>
          <w:p w14:paraId="51ECA595" w14:textId="77777777" w:rsidR="00CE7FC3" w:rsidRPr="0082230B" w:rsidRDefault="00CE7FC3" w:rsidP="00CE7FC3">
            <w:pPr>
              <w:pStyle w:val="4"/>
              <w:keepNext w:val="0"/>
              <w:spacing w:before="0" w:after="0" w:line="240" w:lineRule="auto"/>
              <w:ind w:firstLine="106"/>
              <w:jc w:val="both"/>
              <w:rPr>
                <w:rFonts w:ascii="Times New Roman" w:hAnsi="Times New Roman"/>
                <w:b w:val="0"/>
                <w:bCs w:val="0"/>
                <w:lang w:val="uk-UA" w:eastAsia="ru-RU"/>
              </w:rPr>
            </w:pPr>
            <w:r w:rsidRPr="0082230B">
              <w:rPr>
                <w:rFonts w:ascii="Times New Roman" w:hAnsi="Times New Roman"/>
                <w:b w:val="0"/>
                <w:bCs w:val="0"/>
                <w:lang w:val="uk-UA" w:eastAsia="ru-RU"/>
              </w:rPr>
              <w:t xml:space="preserve">6) п'яти неоподатковуваних мінімумів доходів громадян – у разі проведення розрахункових операцій через реєстратори розрахункових операцій без використання режиму попереднього програмування найменування (для </w:t>
            </w:r>
            <w:r w:rsidRPr="0082230B">
              <w:rPr>
                <w:rFonts w:ascii="Times New Roman" w:hAnsi="Times New Roman"/>
                <w:bCs w:val="0"/>
                <w:lang w:val="uk-UA" w:eastAsia="ru-RU"/>
              </w:rPr>
              <w:t>пального</w:t>
            </w:r>
            <w:r w:rsidRPr="0082230B">
              <w:rPr>
                <w:rFonts w:ascii="Times New Roman" w:hAnsi="Times New Roman"/>
                <w:b w:val="0"/>
                <w:bCs w:val="0"/>
                <w:lang w:val="uk-UA" w:eastAsia="ru-RU"/>
              </w:rPr>
              <w:t xml:space="preserve"> із зазначенням коду товарної підкатегорії згідно з УКТ ЗЕД), цін товарів (послуг) та обліку їх кількості;</w:t>
            </w:r>
          </w:p>
        </w:tc>
        <w:tc>
          <w:tcPr>
            <w:tcW w:w="7547" w:type="dxa"/>
          </w:tcPr>
          <w:p w14:paraId="7E9923FC" w14:textId="77777777" w:rsidR="00CE7FC3" w:rsidRPr="0082230B" w:rsidRDefault="00CE7FC3" w:rsidP="00CE7FC3">
            <w:pPr>
              <w:pStyle w:val="4"/>
              <w:keepNext w:val="0"/>
              <w:spacing w:before="0" w:after="0" w:line="240" w:lineRule="auto"/>
              <w:ind w:firstLine="106"/>
              <w:jc w:val="both"/>
              <w:rPr>
                <w:rFonts w:ascii="Times New Roman" w:hAnsi="Times New Roman"/>
                <w:b w:val="0"/>
                <w:bCs w:val="0"/>
                <w:lang w:val="uk-UA" w:eastAsia="ru-RU"/>
              </w:rPr>
            </w:pPr>
            <w:r w:rsidRPr="0082230B">
              <w:rPr>
                <w:rFonts w:ascii="Times New Roman" w:hAnsi="Times New Roman"/>
                <w:b w:val="0"/>
                <w:bCs w:val="0"/>
                <w:lang w:val="uk-UA" w:eastAsia="ru-RU"/>
              </w:rPr>
              <w:lastRenderedPageBreak/>
              <w:t xml:space="preserve">Стаття 17. За порушення вимог цього Закону до суб'єктів господарювання, які здійснюють розрахункові операції за товари (послуги), за рішенням відповідних органів доходів і </w:t>
            </w:r>
            <w:r w:rsidRPr="0082230B">
              <w:rPr>
                <w:rFonts w:ascii="Times New Roman" w:hAnsi="Times New Roman"/>
                <w:b w:val="0"/>
                <w:bCs w:val="0"/>
                <w:lang w:val="uk-UA" w:eastAsia="ru-RU"/>
              </w:rPr>
              <w:lastRenderedPageBreak/>
              <w:t>зборів застосовуються фінансові санкції у таких розмірах:</w:t>
            </w:r>
          </w:p>
          <w:p w14:paraId="5406791A" w14:textId="77777777" w:rsidR="00CE7FC3" w:rsidRPr="0082230B" w:rsidRDefault="00CE7FC3" w:rsidP="00CE7FC3">
            <w:pPr>
              <w:pStyle w:val="4"/>
              <w:keepNext w:val="0"/>
              <w:spacing w:before="0" w:after="0" w:line="240" w:lineRule="auto"/>
              <w:ind w:firstLine="106"/>
              <w:jc w:val="both"/>
              <w:rPr>
                <w:rFonts w:ascii="Times New Roman" w:hAnsi="Times New Roman"/>
                <w:b w:val="0"/>
                <w:bCs w:val="0"/>
                <w:lang w:val="uk-UA" w:eastAsia="ru-RU"/>
              </w:rPr>
            </w:pPr>
            <w:r w:rsidRPr="0082230B">
              <w:rPr>
                <w:rFonts w:ascii="Times New Roman" w:hAnsi="Times New Roman"/>
                <w:b w:val="0"/>
                <w:bCs w:val="0"/>
                <w:lang w:val="uk-UA" w:eastAsia="ru-RU"/>
              </w:rPr>
              <w:t>...</w:t>
            </w:r>
          </w:p>
          <w:p w14:paraId="1760AC58" w14:textId="77777777" w:rsidR="00CE7FC3" w:rsidRPr="0082230B" w:rsidRDefault="00CE7FC3" w:rsidP="00CE7FC3">
            <w:pPr>
              <w:pStyle w:val="4"/>
              <w:keepNext w:val="0"/>
              <w:spacing w:before="0" w:after="0" w:line="240" w:lineRule="auto"/>
              <w:ind w:firstLine="132"/>
              <w:jc w:val="both"/>
              <w:rPr>
                <w:rFonts w:ascii="Times New Roman" w:hAnsi="Times New Roman"/>
                <w:b w:val="0"/>
                <w:bCs w:val="0"/>
                <w:lang w:val="uk-UA" w:eastAsia="ru-RU"/>
              </w:rPr>
            </w:pPr>
            <w:r w:rsidRPr="0082230B">
              <w:rPr>
                <w:rFonts w:ascii="Times New Roman" w:hAnsi="Times New Roman"/>
                <w:b w:val="0"/>
                <w:bCs w:val="0"/>
                <w:lang w:val="uk-UA" w:eastAsia="ru-RU"/>
              </w:rPr>
              <w:t xml:space="preserve">6) п'яти неоподатковуваних мінімумів доходів громадян – у разі проведення розрахункових операцій через реєстратори розрахункових операцій без використання режиму попереднього програмування найменування (для </w:t>
            </w:r>
            <w:r w:rsidR="00D22153" w:rsidRPr="0082230B">
              <w:rPr>
                <w:rFonts w:ascii="Times New Roman" w:hAnsi="Times New Roman"/>
                <w:bCs w:val="0"/>
                <w:lang w:val="uk-UA" w:eastAsia="ru-RU"/>
              </w:rPr>
              <w:t>підакцизних товарів</w:t>
            </w:r>
            <w:r w:rsidR="00D22153" w:rsidRPr="0082230B">
              <w:rPr>
                <w:rFonts w:ascii="Times New Roman" w:hAnsi="Times New Roman"/>
                <w:b w:val="0"/>
                <w:lang w:val="uk-UA" w:eastAsia="ru-RU"/>
              </w:rPr>
              <w:t xml:space="preserve"> </w:t>
            </w:r>
            <w:r w:rsidRPr="0082230B">
              <w:rPr>
                <w:rFonts w:ascii="Times New Roman" w:hAnsi="Times New Roman"/>
                <w:b w:val="0"/>
                <w:bCs w:val="0"/>
                <w:lang w:val="uk-UA" w:eastAsia="ru-RU"/>
              </w:rPr>
              <w:t>із зазначенням коду товарної підкатегорії згідно з УКТ ЗЕД), цін товарів (послуг) та обліку їх кількості;</w:t>
            </w:r>
          </w:p>
        </w:tc>
      </w:tr>
    </w:tbl>
    <w:p w14:paraId="5C2B26C7" w14:textId="77777777" w:rsidR="00071DC1" w:rsidRDefault="00071DC1" w:rsidP="00220D75">
      <w:pPr>
        <w:rPr>
          <w:rFonts w:ascii="Times New Roman" w:hAnsi="Times New Roman" w:cs="Times New Roman"/>
          <w:sz w:val="28"/>
          <w:szCs w:val="28"/>
          <w:lang w:val="uk-UA"/>
        </w:rPr>
      </w:pPr>
      <w:bookmarkStart w:id="1" w:name="n1833"/>
      <w:bookmarkStart w:id="2" w:name="n1835"/>
      <w:bookmarkEnd w:id="1"/>
      <w:bookmarkEnd w:id="2"/>
    </w:p>
    <w:p w14:paraId="6B4D1761" w14:textId="77777777" w:rsidR="00F44A3A" w:rsidRPr="00CE7FC3" w:rsidRDefault="00F44A3A" w:rsidP="00220D75">
      <w:pPr>
        <w:rPr>
          <w:rFonts w:ascii="Times New Roman" w:hAnsi="Times New Roman" w:cs="Times New Roman"/>
          <w:sz w:val="28"/>
          <w:szCs w:val="28"/>
          <w:lang w:val="uk-UA"/>
        </w:rPr>
      </w:pPr>
    </w:p>
    <w:p w14:paraId="7E7B939B" w14:textId="2AA43939" w:rsidR="00E7052E" w:rsidRDefault="00565E69" w:rsidP="00F44A3A">
      <w:pPr>
        <w:ind w:left="3780" w:right="-314" w:hanging="378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 о. </w:t>
      </w:r>
      <w:r w:rsidR="00E7052E" w:rsidRPr="00CE7FC3">
        <w:rPr>
          <w:rFonts w:ascii="Times New Roman" w:hAnsi="Times New Roman" w:cs="Times New Roman"/>
          <w:b/>
          <w:sz w:val="28"/>
          <w:szCs w:val="28"/>
          <w:lang w:val="uk-UA"/>
        </w:rPr>
        <w:t>Міністр</w:t>
      </w:r>
      <w:r>
        <w:rPr>
          <w:rFonts w:ascii="Times New Roman" w:hAnsi="Times New Roman" w:cs="Times New Roman"/>
          <w:b/>
          <w:sz w:val="28"/>
          <w:szCs w:val="28"/>
          <w:lang w:val="uk-UA"/>
        </w:rPr>
        <w:t>а</w:t>
      </w:r>
      <w:r w:rsidR="00E7052E" w:rsidRPr="00CE7FC3">
        <w:rPr>
          <w:rFonts w:ascii="Times New Roman" w:hAnsi="Times New Roman" w:cs="Times New Roman"/>
          <w:b/>
          <w:sz w:val="28"/>
          <w:szCs w:val="28"/>
          <w:lang w:val="uk-UA"/>
        </w:rPr>
        <w:t xml:space="preserve"> фінансів України                                      </w:t>
      </w:r>
      <w:r w:rsidR="00E7052E" w:rsidRPr="00CE7FC3">
        <w:rPr>
          <w:rFonts w:ascii="Times New Roman" w:hAnsi="Times New Roman" w:cs="Times New Roman"/>
          <w:b/>
          <w:sz w:val="28"/>
          <w:szCs w:val="28"/>
          <w:lang w:val="uk-UA"/>
        </w:rPr>
        <w:tab/>
      </w:r>
      <w:r w:rsidR="00E7052E" w:rsidRPr="00CE7FC3">
        <w:rPr>
          <w:rFonts w:ascii="Times New Roman" w:hAnsi="Times New Roman" w:cs="Times New Roman"/>
          <w:b/>
          <w:sz w:val="28"/>
          <w:szCs w:val="28"/>
          <w:lang w:val="uk-UA"/>
        </w:rPr>
        <w:tab/>
      </w:r>
      <w:r w:rsidR="00E7052E" w:rsidRPr="00CE7FC3">
        <w:rPr>
          <w:rFonts w:ascii="Times New Roman" w:hAnsi="Times New Roman" w:cs="Times New Roman"/>
          <w:b/>
          <w:sz w:val="28"/>
          <w:szCs w:val="28"/>
          <w:lang w:val="uk-UA"/>
        </w:rPr>
        <w:tab/>
      </w:r>
      <w:r w:rsidR="00E7052E" w:rsidRPr="00CE7FC3">
        <w:rPr>
          <w:rFonts w:ascii="Times New Roman" w:hAnsi="Times New Roman" w:cs="Times New Roman"/>
          <w:b/>
          <w:sz w:val="28"/>
          <w:szCs w:val="28"/>
          <w:lang w:val="uk-UA"/>
        </w:rPr>
        <w:tab/>
      </w:r>
      <w:r w:rsidR="00E7052E" w:rsidRPr="00CE7FC3">
        <w:rPr>
          <w:rFonts w:ascii="Times New Roman" w:hAnsi="Times New Roman" w:cs="Times New Roman"/>
          <w:b/>
          <w:sz w:val="28"/>
          <w:szCs w:val="28"/>
          <w:lang w:val="uk-UA"/>
        </w:rPr>
        <w:tab/>
      </w:r>
      <w:r w:rsidR="00E7052E" w:rsidRPr="00CE7FC3">
        <w:rPr>
          <w:rFonts w:ascii="Times New Roman" w:hAnsi="Times New Roman" w:cs="Times New Roman"/>
          <w:b/>
          <w:sz w:val="28"/>
          <w:szCs w:val="28"/>
          <w:lang w:val="uk-UA"/>
        </w:rPr>
        <w:tab/>
      </w:r>
      <w:r w:rsidR="00E7052E" w:rsidRPr="00CE7FC3">
        <w:rPr>
          <w:rFonts w:ascii="Times New Roman" w:hAnsi="Times New Roman" w:cs="Times New Roman"/>
          <w:b/>
          <w:sz w:val="28"/>
          <w:szCs w:val="28"/>
          <w:lang w:val="uk-UA"/>
        </w:rPr>
        <w:tab/>
        <w:t xml:space="preserve">         </w:t>
      </w:r>
      <w:r w:rsidR="00F44A3A">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 МАРЧЕНКО</w:t>
      </w:r>
    </w:p>
    <w:p w14:paraId="55302EBF" w14:textId="77777777" w:rsidR="00F44A3A" w:rsidRPr="00CE7FC3" w:rsidRDefault="00F44A3A" w:rsidP="00F44A3A">
      <w:pPr>
        <w:ind w:left="3780" w:right="-314" w:hanging="3780"/>
        <w:jc w:val="both"/>
        <w:rPr>
          <w:rFonts w:ascii="Times New Roman" w:hAnsi="Times New Roman" w:cs="Times New Roman"/>
          <w:b/>
          <w:sz w:val="28"/>
          <w:szCs w:val="28"/>
          <w:lang w:val="uk-UA"/>
        </w:rPr>
      </w:pPr>
    </w:p>
    <w:p w14:paraId="65DA900D" w14:textId="77777777" w:rsidR="00E7052E" w:rsidRPr="00CE7FC3" w:rsidRDefault="00E7052E" w:rsidP="00E7052E">
      <w:pPr>
        <w:jc w:val="both"/>
        <w:rPr>
          <w:rFonts w:ascii="Times New Roman" w:hAnsi="Times New Roman" w:cs="Times New Roman"/>
          <w:sz w:val="28"/>
          <w:szCs w:val="28"/>
          <w:lang w:val="uk-UA"/>
        </w:rPr>
      </w:pPr>
      <w:r w:rsidRPr="00CE7FC3">
        <w:rPr>
          <w:rFonts w:ascii="Times New Roman" w:hAnsi="Times New Roman" w:cs="Times New Roman"/>
          <w:sz w:val="28"/>
          <w:szCs w:val="28"/>
          <w:lang w:val="uk-UA"/>
        </w:rPr>
        <w:t xml:space="preserve">«___»    ________________ 2017 р. </w:t>
      </w:r>
    </w:p>
    <w:sectPr w:rsidR="00E7052E" w:rsidRPr="00CE7FC3" w:rsidSect="003E7666">
      <w:headerReference w:type="default" r:id="rId9"/>
      <w:pgSz w:w="16838" w:h="11906" w:orient="landscape" w:code="9"/>
      <w:pgMar w:top="567" w:right="1134" w:bottom="567"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F9D64" w15:done="0"/>
  <w15:commentEx w15:paraId="25B1B442" w15:done="0"/>
  <w15:commentEx w15:paraId="1DD14FEE" w15:done="0"/>
  <w15:commentEx w15:paraId="194150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59B3B" w14:textId="77777777" w:rsidR="00AC5CF0" w:rsidRDefault="00AC5CF0" w:rsidP="0050025C">
      <w:pPr>
        <w:spacing w:after="0" w:line="240" w:lineRule="auto"/>
      </w:pPr>
      <w:r>
        <w:separator/>
      </w:r>
    </w:p>
  </w:endnote>
  <w:endnote w:type="continuationSeparator" w:id="0">
    <w:p w14:paraId="4238172D" w14:textId="77777777" w:rsidR="00AC5CF0" w:rsidRDefault="00AC5CF0" w:rsidP="0050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T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A13B5" w14:textId="77777777" w:rsidR="00AC5CF0" w:rsidRDefault="00AC5CF0" w:rsidP="0050025C">
      <w:pPr>
        <w:spacing w:after="0" w:line="240" w:lineRule="auto"/>
      </w:pPr>
      <w:r>
        <w:separator/>
      </w:r>
    </w:p>
  </w:footnote>
  <w:footnote w:type="continuationSeparator" w:id="0">
    <w:p w14:paraId="4CF18E0B" w14:textId="77777777" w:rsidR="00AC5CF0" w:rsidRDefault="00AC5CF0" w:rsidP="0050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B8651" w14:textId="77777777" w:rsidR="008D5DC8" w:rsidRDefault="008D5DC8">
    <w:pPr>
      <w:pStyle w:val="af"/>
      <w:jc w:val="center"/>
    </w:pPr>
    <w:r>
      <w:fldChar w:fldCharType="begin"/>
    </w:r>
    <w:r>
      <w:instrText xml:space="preserve"> PAGE   \* MERGEFORMAT </w:instrText>
    </w:r>
    <w:r>
      <w:fldChar w:fldCharType="separate"/>
    </w:r>
    <w:r w:rsidR="006E6894">
      <w:rPr>
        <w:noProof/>
      </w:rPr>
      <w:t>2</w:t>
    </w:r>
    <w:r>
      <w:rPr>
        <w:noProof/>
      </w:rPr>
      <w:fldChar w:fldCharType="end"/>
    </w:r>
  </w:p>
  <w:p w14:paraId="098CD12F" w14:textId="77777777" w:rsidR="008D5DC8" w:rsidRDefault="008D5DC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2E53BC"/>
    <w:lvl w:ilvl="0">
      <w:start w:val="1"/>
      <w:numFmt w:val="decimal"/>
      <w:lvlText w:val="%1."/>
      <w:lvlJc w:val="left"/>
      <w:pPr>
        <w:tabs>
          <w:tab w:val="num" w:pos="1492"/>
        </w:tabs>
        <w:ind w:left="1492" w:hanging="360"/>
      </w:pPr>
    </w:lvl>
  </w:abstractNum>
  <w:abstractNum w:abstractNumId="1">
    <w:nsid w:val="FFFFFF7D"/>
    <w:multiLevelType w:val="singleLevel"/>
    <w:tmpl w:val="2A2070FE"/>
    <w:lvl w:ilvl="0">
      <w:start w:val="1"/>
      <w:numFmt w:val="decimal"/>
      <w:lvlText w:val="%1."/>
      <w:lvlJc w:val="left"/>
      <w:pPr>
        <w:tabs>
          <w:tab w:val="num" w:pos="1209"/>
        </w:tabs>
        <w:ind w:left="1209" w:hanging="360"/>
      </w:pPr>
    </w:lvl>
  </w:abstractNum>
  <w:abstractNum w:abstractNumId="2">
    <w:nsid w:val="FFFFFF7E"/>
    <w:multiLevelType w:val="singleLevel"/>
    <w:tmpl w:val="64CA2DCC"/>
    <w:lvl w:ilvl="0">
      <w:start w:val="1"/>
      <w:numFmt w:val="decimal"/>
      <w:lvlText w:val="%1."/>
      <w:lvlJc w:val="left"/>
      <w:pPr>
        <w:tabs>
          <w:tab w:val="num" w:pos="926"/>
        </w:tabs>
        <w:ind w:left="926" w:hanging="360"/>
      </w:pPr>
    </w:lvl>
  </w:abstractNum>
  <w:abstractNum w:abstractNumId="3">
    <w:nsid w:val="FFFFFF7F"/>
    <w:multiLevelType w:val="singleLevel"/>
    <w:tmpl w:val="15F6C5D8"/>
    <w:lvl w:ilvl="0">
      <w:start w:val="1"/>
      <w:numFmt w:val="decimal"/>
      <w:lvlText w:val="%1."/>
      <w:lvlJc w:val="left"/>
      <w:pPr>
        <w:tabs>
          <w:tab w:val="num" w:pos="643"/>
        </w:tabs>
        <w:ind w:left="643" w:hanging="360"/>
      </w:pPr>
    </w:lvl>
  </w:abstractNum>
  <w:abstractNum w:abstractNumId="4">
    <w:nsid w:val="FFFFFF80"/>
    <w:multiLevelType w:val="singleLevel"/>
    <w:tmpl w:val="4BF8FD1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A1C1E2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418421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9FAB38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1C093B0"/>
    <w:lvl w:ilvl="0">
      <w:start w:val="1"/>
      <w:numFmt w:val="decimal"/>
      <w:lvlText w:val="%1."/>
      <w:lvlJc w:val="left"/>
      <w:pPr>
        <w:tabs>
          <w:tab w:val="num" w:pos="360"/>
        </w:tabs>
        <w:ind w:left="360" w:hanging="360"/>
      </w:pPr>
    </w:lvl>
  </w:abstractNum>
  <w:abstractNum w:abstractNumId="9">
    <w:nsid w:val="FFFFFF89"/>
    <w:multiLevelType w:val="singleLevel"/>
    <w:tmpl w:val="8556AA3C"/>
    <w:lvl w:ilvl="0">
      <w:start w:val="1"/>
      <w:numFmt w:val="bullet"/>
      <w:lvlText w:val=""/>
      <w:lvlJc w:val="left"/>
      <w:pPr>
        <w:tabs>
          <w:tab w:val="num" w:pos="360"/>
        </w:tabs>
        <w:ind w:left="360" w:hanging="360"/>
      </w:pPr>
      <w:rPr>
        <w:rFonts w:ascii="Symbol" w:hAnsi="Symbol" w:cs="Symbol" w:hint="default"/>
      </w:rPr>
    </w:lvl>
  </w:abstractNum>
  <w:abstractNum w:abstractNumId="10">
    <w:nsid w:val="363C5B6F"/>
    <w:multiLevelType w:val="hybridMultilevel"/>
    <w:tmpl w:val="FA8ED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85"/>
    <w:rsid w:val="00001861"/>
    <w:rsid w:val="00001A1A"/>
    <w:rsid w:val="00002A76"/>
    <w:rsid w:val="00002F11"/>
    <w:rsid w:val="0000467E"/>
    <w:rsid w:val="00004D0E"/>
    <w:rsid w:val="00007A2A"/>
    <w:rsid w:val="00011348"/>
    <w:rsid w:val="00012DC9"/>
    <w:rsid w:val="000133F4"/>
    <w:rsid w:val="000148B1"/>
    <w:rsid w:val="000155B5"/>
    <w:rsid w:val="00023793"/>
    <w:rsid w:val="00023F3D"/>
    <w:rsid w:val="000245C4"/>
    <w:rsid w:val="0002586D"/>
    <w:rsid w:val="00026D7C"/>
    <w:rsid w:val="000273E7"/>
    <w:rsid w:val="00027F70"/>
    <w:rsid w:val="000325A2"/>
    <w:rsid w:val="00032864"/>
    <w:rsid w:val="00033D4A"/>
    <w:rsid w:val="00035258"/>
    <w:rsid w:val="00035A2C"/>
    <w:rsid w:val="00036126"/>
    <w:rsid w:val="00043468"/>
    <w:rsid w:val="000439A0"/>
    <w:rsid w:val="00043B37"/>
    <w:rsid w:val="00043EF6"/>
    <w:rsid w:val="00044D81"/>
    <w:rsid w:val="00045809"/>
    <w:rsid w:val="00046D55"/>
    <w:rsid w:val="00047178"/>
    <w:rsid w:val="0005130D"/>
    <w:rsid w:val="00051C4E"/>
    <w:rsid w:val="00052EC7"/>
    <w:rsid w:val="00053202"/>
    <w:rsid w:val="00053A83"/>
    <w:rsid w:val="00057764"/>
    <w:rsid w:val="00057E4D"/>
    <w:rsid w:val="00060F4C"/>
    <w:rsid w:val="0006180B"/>
    <w:rsid w:val="00067934"/>
    <w:rsid w:val="00067935"/>
    <w:rsid w:val="00071DC1"/>
    <w:rsid w:val="0007350F"/>
    <w:rsid w:val="000751BE"/>
    <w:rsid w:val="0007618F"/>
    <w:rsid w:val="000769B5"/>
    <w:rsid w:val="00080BF4"/>
    <w:rsid w:val="00080E88"/>
    <w:rsid w:val="00081B87"/>
    <w:rsid w:val="00086B01"/>
    <w:rsid w:val="00086DCA"/>
    <w:rsid w:val="000914FD"/>
    <w:rsid w:val="00091D3E"/>
    <w:rsid w:val="00093A3B"/>
    <w:rsid w:val="00093A55"/>
    <w:rsid w:val="00095239"/>
    <w:rsid w:val="00096B66"/>
    <w:rsid w:val="000A0D82"/>
    <w:rsid w:val="000A1C7E"/>
    <w:rsid w:val="000A7199"/>
    <w:rsid w:val="000B1C8D"/>
    <w:rsid w:val="000B27C0"/>
    <w:rsid w:val="000B2B30"/>
    <w:rsid w:val="000B551F"/>
    <w:rsid w:val="000B737E"/>
    <w:rsid w:val="000B77DC"/>
    <w:rsid w:val="000C2B05"/>
    <w:rsid w:val="000C34E2"/>
    <w:rsid w:val="000C37C8"/>
    <w:rsid w:val="000C3FC5"/>
    <w:rsid w:val="000C46D7"/>
    <w:rsid w:val="000C541F"/>
    <w:rsid w:val="000C5EDA"/>
    <w:rsid w:val="000C693D"/>
    <w:rsid w:val="000C7558"/>
    <w:rsid w:val="000D0754"/>
    <w:rsid w:val="000D1FB3"/>
    <w:rsid w:val="000D2BA2"/>
    <w:rsid w:val="000D349F"/>
    <w:rsid w:val="000D3BEE"/>
    <w:rsid w:val="000D61B8"/>
    <w:rsid w:val="000D7437"/>
    <w:rsid w:val="000E18D3"/>
    <w:rsid w:val="000E2F37"/>
    <w:rsid w:val="000E52ED"/>
    <w:rsid w:val="000E5A0B"/>
    <w:rsid w:val="000E7CD3"/>
    <w:rsid w:val="000F15F2"/>
    <w:rsid w:val="000F3EC9"/>
    <w:rsid w:val="000F5880"/>
    <w:rsid w:val="000F6B42"/>
    <w:rsid w:val="000F7064"/>
    <w:rsid w:val="0010326E"/>
    <w:rsid w:val="00104A13"/>
    <w:rsid w:val="00104C3D"/>
    <w:rsid w:val="00105298"/>
    <w:rsid w:val="00107C0E"/>
    <w:rsid w:val="0011308E"/>
    <w:rsid w:val="001130E8"/>
    <w:rsid w:val="00122F60"/>
    <w:rsid w:val="00125926"/>
    <w:rsid w:val="00125E4F"/>
    <w:rsid w:val="00125EB0"/>
    <w:rsid w:val="001263FC"/>
    <w:rsid w:val="00126F71"/>
    <w:rsid w:val="00126F9D"/>
    <w:rsid w:val="00127816"/>
    <w:rsid w:val="00131192"/>
    <w:rsid w:val="00136995"/>
    <w:rsid w:val="00136DB5"/>
    <w:rsid w:val="001414F7"/>
    <w:rsid w:val="00141700"/>
    <w:rsid w:val="001419A2"/>
    <w:rsid w:val="00142EB4"/>
    <w:rsid w:val="00144554"/>
    <w:rsid w:val="00144F35"/>
    <w:rsid w:val="001502B2"/>
    <w:rsid w:val="001503CD"/>
    <w:rsid w:val="00151899"/>
    <w:rsid w:val="00154674"/>
    <w:rsid w:val="001548C2"/>
    <w:rsid w:val="001548E6"/>
    <w:rsid w:val="00156BBE"/>
    <w:rsid w:val="00157316"/>
    <w:rsid w:val="001575B4"/>
    <w:rsid w:val="00157B21"/>
    <w:rsid w:val="00157E6E"/>
    <w:rsid w:val="00162045"/>
    <w:rsid w:val="001639F4"/>
    <w:rsid w:val="001662AF"/>
    <w:rsid w:val="0017053A"/>
    <w:rsid w:val="001712F2"/>
    <w:rsid w:val="001725CF"/>
    <w:rsid w:val="00173A09"/>
    <w:rsid w:val="00174240"/>
    <w:rsid w:val="00174EEA"/>
    <w:rsid w:val="001759BA"/>
    <w:rsid w:val="001763D9"/>
    <w:rsid w:val="00176A38"/>
    <w:rsid w:val="00181C73"/>
    <w:rsid w:val="001826A7"/>
    <w:rsid w:val="001831B1"/>
    <w:rsid w:val="00184C9F"/>
    <w:rsid w:val="00193AF4"/>
    <w:rsid w:val="0019444C"/>
    <w:rsid w:val="001952CE"/>
    <w:rsid w:val="00195E09"/>
    <w:rsid w:val="00196885"/>
    <w:rsid w:val="001A0EB8"/>
    <w:rsid w:val="001B0227"/>
    <w:rsid w:val="001B0353"/>
    <w:rsid w:val="001B120C"/>
    <w:rsid w:val="001B206A"/>
    <w:rsid w:val="001B2B3D"/>
    <w:rsid w:val="001B36E0"/>
    <w:rsid w:val="001B4398"/>
    <w:rsid w:val="001B5722"/>
    <w:rsid w:val="001C3570"/>
    <w:rsid w:val="001C5476"/>
    <w:rsid w:val="001C58CA"/>
    <w:rsid w:val="001D022D"/>
    <w:rsid w:val="001D4C91"/>
    <w:rsid w:val="001D6D57"/>
    <w:rsid w:val="001E40FA"/>
    <w:rsid w:val="001E4DC1"/>
    <w:rsid w:val="001F0492"/>
    <w:rsid w:val="001F70AB"/>
    <w:rsid w:val="00201128"/>
    <w:rsid w:val="00201722"/>
    <w:rsid w:val="00202456"/>
    <w:rsid w:val="00203F09"/>
    <w:rsid w:val="00212988"/>
    <w:rsid w:val="00213D01"/>
    <w:rsid w:val="002204BD"/>
    <w:rsid w:val="002207BB"/>
    <w:rsid w:val="00220AAC"/>
    <w:rsid w:val="00220D75"/>
    <w:rsid w:val="00221DE6"/>
    <w:rsid w:val="00222F2D"/>
    <w:rsid w:val="00223866"/>
    <w:rsid w:val="00223AC7"/>
    <w:rsid w:val="002255E0"/>
    <w:rsid w:val="0022593F"/>
    <w:rsid w:val="00225C35"/>
    <w:rsid w:val="0022653B"/>
    <w:rsid w:val="002278E2"/>
    <w:rsid w:val="00232371"/>
    <w:rsid w:val="00233106"/>
    <w:rsid w:val="002347C9"/>
    <w:rsid w:val="00234A92"/>
    <w:rsid w:val="002367DC"/>
    <w:rsid w:val="00241965"/>
    <w:rsid w:val="002424CE"/>
    <w:rsid w:val="0024349E"/>
    <w:rsid w:val="00244878"/>
    <w:rsid w:val="00245545"/>
    <w:rsid w:val="002521F3"/>
    <w:rsid w:val="002527B1"/>
    <w:rsid w:val="00254776"/>
    <w:rsid w:val="00254EDF"/>
    <w:rsid w:val="00262A27"/>
    <w:rsid w:val="00266618"/>
    <w:rsid w:val="002677E1"/>
    <w:rsid w:val="002703E8"/>
    <w:rsid w:val="00271064"/>
    <w:rsid w:val="00271528"/>
    <w:rsid w:val="00273A4C"/>
    <w:rsid w:val="0027569D"/>
    <w:rsid w:val="0027670D"/>
    <w:rsid w:val="00280C62"/>
    <w:rsid w:val="00280DA1"/>
    <w:rsid w:val="00282AAC"/>
    <w:rsid w:val="00283803"/>
    <w:rsid w:val="00283ED0"/>
    <w:rsid w:val="0028696F"/>
    <w:rsid w:val="00287421"/>
    <w:rsid w:val="00290F05"/>
    <w:rsid w:val="0029100D"/>
    <w:rsid w:val="002926A6"/>
    <w:rsid w:val="002A0C4F"/>
    <w:rsid w:val="002A2B3C"/>
    <w:rsid w:val="002A3091"/>
    <w:rsid w:val="002A4549"/>
    <w:rsid w:val="002A73E3"/>
    <w:rsid w:val="002A7B02"/>
    <w:rsid w:val="002B0358"/>
    <w:rsid w:val="002B09ED"/>
    <w:rsid w:val="002B0E8B"/>
    <w:rsid w:val="002B1B44"/>
    <w:rsid w:val="002B2AC1"/>
    <w:rsid w:val="002B778C"/>
    <w:rsid w:val="002C05F6"/>
    <w:rsid w:val="002C3FC0"/>
    <w:rsid w:val="002C4E5C"/>
    <w:rsid w:val="002C5FB0"/>
    <w:rsid w:val="002C656E"/>
    <w:rsid w:val="002C7092"/>
    <w:rsid w:val="002D047A"/>
    <w:rsid w:val="002D3B21"/>
    <w:rsid w:val="002E1BAB"/>
    <w:rsid w:val="002E202E"/>
    <w:rsid w:val="002E3408"/>
    <w:rsid w:val="002E3904"/>
    <w:rsid w:val="002E7236"/>
    <w:rsid w:val="002F0F66"/>
    <w:rsid w:val="002F2F13"/>
    <w:rsid w:val="002F4504"/>
    <w:rsid w:val="002F465D"/>
    <w:rsid w:val="002F49D9"/>
    <w:rsid w:val="002F4BB4"/>
    <w:rsid w:val="002F530E"/>
    <w:rsid w:val="003008D9"/>
    <w:rsid w:val="00302D85"/>
    <w:rsid w:val="00305F46"/>
    <w:rsid w:val="0030781D"/>
    <w:rsid w:val="00310BCB"/>
    <w:rsid w:val="00311D88"/>
    <w:rsid w:val="00313135"/>
    <w:rsid w:val="00314AD6"/>
    <w:rsid w:val="003167F6"/>
    <w:rsid w:val="00316927"/>
    <w:rsid w:val="003216C6"/>
    <w:rsid w:val="00321A85"/>
    <w:rsid w:val="00322976"/>
    <w:rsid w:val="00322D56"/>
    <w:rsid w:val="00324C59"/>
    <w:rsid w:val="00324FCD"/>
    <w:rsid w:val="003256AF"/>
    <w:rsid w:val="0033393D"/>
    <w:rsid w:val="00336D4D"/>
    <w:rsid w:val="0034120E"/>
    <w:rsid w:val="0034163C"/>
    <w:rsid w:val="00341A16"/>
    <w:rsid w:val="00342932"/>
    <w:rsid w:val="00343E7B"/>
    <w:rsid w:val="003452BD"/>
    <w:rsid w:val="00346882"/>
    <w:rsid w:val="003544E6"/>
    <w:rsid w:val="003544E9"/>
    <w:rsid w:val="00355F73"/>
    <w:rsid w:val="00356A2F"/>
    <w:rsid w:val="00357D28"/>
    <w:rsid w:val="00360598"/>
    <w:rsid w:val="00364629"/>
    <w:rsid w:val="00367998"/>
    <w:rsid w:val="00377055"/>
    <w:rsid w:val="003806BF"/>
    <w:rsid w:val="0038209D"/>
    <w:rsid w:val="00383E3B"/>
    <w:rsid w:val="00385C3A"/>
    <w:rsid w:val="0038691D"/>
    <w:rsid w:val="003904CE"/>
    <w:rsid w:val="00390E90"/>
    <w:rsid w:val="00392820"/>
    <w:rsid w:val="003939A8"/>
    <w:rsid w:val="00397DCE"/>
    <w:rsid w:val="003A00A4"/>
    <w:rsid w:val="003A198C"/>
    <w:rsid w:val="003A29C2"/>
    <w:rsid w:val="003A57D1"/>
    <w:rsid w:val="003A6118"/>
    <w:rsid w:val="003A625B"/>
    <w:rsid w:val="003A773D"/>
    <w:rsid w:val="003B3A44"/>
    <w:rsid w:val="003B51CB"/>
    <w:rsid w:val="003C0ECE"/>
    <w:rsid w:val="003C24A3"/>
    <w:rsid w:val="003C603D"/>
    <w:rsid w:val="003C794D"/>
    <w:rsid w:val="003D20B3"/>
    <w:rsid w:val="003D2940"/>
    <w:rsid w:val="003D31D6"/>
    <w:rsid w:val="003E130A"/>
    <w:rsid w:val="003E1A1C"/>
    <w:rsid w:val="003E2785"/>
    <w:rsid w:val="003E58BE"/>
    <w:rsid w:val="003E5C38"/>
    <w:rsid w:val="003E7666"/>
    <w:rsid w:val="003F0CEE"/>
    <w:rsid w:val="003F1FE8"/>
    <w:rsid w:val="003F2558"/>
    <w:rsid w:val="003F3A62"/>
    <w:rsid w:val="003F4820"/>
    <w:rsid w:val="003F4FC9"/>
    <w:rsid w:val="003F59F5"/>
    <w:rsid w:val="003F6AE3"/>
    <w:rsid w:val="003F71BB"/>
    <w:rsid w:val="004011FD"/>
    <w:rsid w:val="0040251E"/>
    <w:rsid w:val="004037C5"/>
    <w:rsid w:val="004046B3"/>
    <w:rsid w:val="00405EC8"/>
    <w:rsid w:val="00407880"/>
    <w:rsid w:val="00415E5E"/>
    <w:rsid w:val="00421493"/>
    <w:rsid w:val="00426F2A"/>
    <w:rsid w:val="00434053"/>
    <w:rsid w:val="0043539D"/>
    <w:rsid w:val="00435E9B"/>
    <w:rsid w:val="00436F61"/>
    <w:rsid w:val="00440AE8"/>
    <w:rsid w:val="0044355B"/>
    <w:rsid w:val="00445E5C"/>
    <w:rsid w:val="00446BA2"/>
    <w:rsid w:val="0044701B"/>
    <w:rsid w:val="00450D88"/>
    <w:rsid w:val="00452BA7"/>
    <w:rsid w:val="00452CF0"/>
    <w:rsid w:val="0045627A"/>
    <w:rsid w:val="00460820"/>
    <w:rsid w:val="004629FD"/>
    <w:rsid w:val="00463A20"/>
    <w:rsid w:val="00466090"/>
    <w:rsid w:val="004664F7"/>
    <w:rsid w:val="00470992"/>
    <w:rsid w:val="00471E81"/>
    <w:rsid w:val="00474DA6"/>
    <w:rsid w:val="00477C4C"/>
    <w:rsid w:val="004801D9"/>
    <w:rsid w:val="004832BE"/>
    <w:rsid w:val="00486A85"/>
    <w:rsid w:val="004910D4"/>
    <w:rsid w:val="00491751"/>
    <w:rsid w:val="0049192D"/>
    <w:rsid w:val="004959EA"/>
    <w:rsid w:val="00495E97"/>
    <w:rsid w:val="004A3B1A"/>
    <w:rsid w:val="004A4865"/>
    <w:rsid w:val="004A54CE"/>
    <w:rsid w:val="004A6B67"/>
    <w:rsid w:val="004B28B7"/>
    <w:rsid w:val="004B3EE7"/>
    <w:rsid w:val="004B7379"/>
    <w:rsid w:val="004C103A"/>
    <w:rsid w:val="004C41CB"/>
    <w:rsid w:val="004D7CD2"/>
    <w:rsid w:val="004E03CF"/>
    <w:rsid w:val="004E2B3E"/>
    <w:rsid w:val="004E2FF9"/>
    <w:rsid w:val="004E3B68"/>
    <w:rsid w:val="004E4086"/>
    <w:rsid w:val="004E5F50"/>
    <w:rsid w:val="004E7C9A"/>
    <w:rsid w:val="004F079D"/>
    <w:rsid w:val="004F3CD0"/>
    <w:rsid w:val="004F4E9B"/>
    <w:rsid w:val="004F6379"/>
    <w:rsid w:val="0050025C"/>
    <w:rsid w:val="005014CA"/>
    <w:rsid w:val="005041A7"/>
    <w:rsid w:val="005044AE"/>
    <w:rsid w:val="005057BA"/>
    <w:rsid w:val="005104BE"/>
    <w:rsid w:val="00510C05"/>
    <w:rsid w:val="00510E15"/>
    <w:rsid w:val="00511DBA"/>
    <w:rsid w:val="00515AD3"/>
    <w:rsid w:val="00516559"/>
    <w:rsid w:val="00517934"/>
    <w:rsid w:val="00524396"/>
    <w:rsid w:val="00526B2C"/>
    <w:rsid w:val="00526CB5"/>
    <w:rsid w:val="00530EA2"/>
    <w:rsid w:val="005320B3"/>
    <w:rsid w:val="005341D1"/>
    <w:rsid w:val="0053500F"/>
    <w:rsid w:val="00535683"/>
    <w:rsid w:val="00536151"/>
    <w:rsid w:val="005460EB"/>
    <w:rsid w:val="005518AF"/>
    <w:rsid w:val="00551AB8"/>
    <w:rsid w:val="0055264C"/>
    <w:rsid w:val="00556BFD"/>
    <w:rsid w:val="005578FF"/>
    <w:rsid w:val="00560296"/>
    <w:rsid w:val="0056128B"/>
    <w:rsid w:val="00563430"/>
    <w:rsid w:val="00564A6D"/>
    <w:rsid w:val="00565428"/>
    <w:rsid w:val="00565E69"/>
    <w:rsid w:val="00565FF0"/>
    <w:rsid w:val="00567191"/>
    <w:rsid w:val="00571DE1"/>
    <w:rsid w:val="005737F7"/>
    <w:rsid w:val="00575013"/>
    <w:rsid w:val="00581A56"/>
    <w:rsid w:val="005867B6"/>
    <w:rsid w:val="00587DE1"/>
    <w:rsid w:val="00590180"/>
    <w:rsid w:val="00590A17"/>
    <w:rsid w:val="00590FEC"/>
    <w:rsid w:val="00591596"/>
    <w:rsid w:val="00592988"/>
    <w:rsid w:val="005946D5"/>
    <w:rsid w:val="005947C3"/>
    <w:rsid w:val="00594D83"/>
    <w:rsid w:val="0059584F"/>
    <w:rsid w:val="00596974"/>
    <w:rsid w:val="005973D3"/>
    <w:rsid w:val="00597D7F"/>
    <w:rsid w:val="005A1703"/>
    <w:rsid w:val="005A6692"/>
    <w:rsid w:val="005A7A9D"/>
    <w:rsid w:val="005B09E3"/>
    <w:rsid w:val="005B1DFB"/>
    <w:rsid w:val="005B516B"/>
    <w:rsid w:val="005B537C"/>
    <w:rsid w:val="005C21EB"/>
    <w:rsid w:val="005C391C"/>
    <w:rsid w:val="005C43F6"/>
    <w:rsid w:val="005C572A"/>
    <w:rsid w:val="005C733F"/>
    <w:rsid w:val="005D02C9"/>
    <w:rsid w:val="005D18F2"/>
    <w:rsid w:val="005D420B"/>
    <w:rsid w:val="005D6785"/>
    <w:rsid w:val="005E1249"/>
    <w:rsid w:val="005E149C"/>
    <w:rsid w:val="005E26E5"/>
    <w:rsid w:val="005E2990"/>
    <w:rsid w:val="005E2D72"/>
    <w:rsid w:val="005E4086"/>
    <w:rsid w:val="005E4A1F"/>
    <w:rsid w:val="005F10E5"/>
    <w:rsid w:val="005F1FBD"/>
    <w:rsid w:val="005F2973"/>
    <w:rsid w:val="005F32EC"/>
    <w:rsid w:val="005F441D"/>
    <w:rsid w:val="005F582E"/>
    <w:rsid w:val="005F58DE"/>
    <w:rsid w:val="005F6157"/>
    <w:rsid w:val="005F6F4D"/>
    <w:rsid w:val="005F7EC1"/>
    <w:rsid w:val="00600F40"/>
    <w:rsid w:val="00601AB6"/>
    <w:rsid w:val="00605B22"/>
    <w:rsid w:val="00605B8A"/>
    <w:rsid w:val="00610C91"/>
    <w:rsid w:val="0061131C"/>
    <w:rsid w:val="00613247"/>
    <w:rsid w:val="0061437A"/>
    <w:rsid w:val="006158D6"/>
    <w:rsid w:val="00615990"/>
    <w:rsid w:val="006205C6"/>
    <w:rsid w:val="00620B5C"/>
    <w:rsid w:val="006223B4"/>
    <w:rsid w:val="00625319"/>
    <w:rsid w:val="0062618B"/>
    <w:rsid w:val="00630524"/>
    <w:rsid w:val="0063135D"/>
    <w:rsid w:val="00631811"/>
    <w:rsid w:val="00633C08"/>
    <w:rsid w:val="006345AB"/>
    <w:rsid w:val="00634CD3"/>
    <w:rsid w:val="00635745"/>
    <w:rsid w:val="0064042A"/>
    <w:rsid w:val="00640B36"/>
    <w:rsid w:val="00641703"/>
    <w:rsid w:val="00641766"/>
    <w:rsid w:val="006417D4"/>
    <w:rsid w:val="00644921"/>
    <w:rsid w:val="00644AF6"/>
    <w:rsid w:val="0064691A"/>
    <w:rsid w:val="00651D13"/>
    <w:rsid w:val="00652622"/>
    <w:rsid w:val="0065269B"/>
    <w:rsid w:val="00653DFF"/>
    <w:rsid w:val="00653E1D"/>
    <w:rsid w:val="00657F40"/>
    <w:rsid w:val="00661015"/>
    <w:rsid w:val="00661529"/>
    <w:rsid w:val="0066229E"/>
    <w:rsid w:val="0066481A"/>
    <w:rsid w:val="00665E73"/>
    <w:rsid w:val="0066688C"/>
    <w:rsid w:val="00671713"/>
    <w:rsid w:val="0067182B"/>
    <w:rsid w:val="00674A13"/>
    <w:rsid w:val="00674E5A"/>
    <w:rsid w:val="00674FDA"/>
    <w:rsid w:val="006750D0"/>
    <w:rsid w:val="00675EA1"/>
    <w:rsid w:val="00676A77"/>
    <w:rsid w:val="00681B52"/>
    <w:rsid w:val="0068327A"/>
    <w:rsid w:val="00684BE8"/>
    <w:rsid w:val="00684D24"/>
    <w:rsid w:val="00685279"/>
    <w:rsid w:val="00687ADD"/>
    <w:rsid w:val="00687E6D"/>
    <w:rsid w:val="00692EE6"/>
    <w:rsid w:val="0069331A"/>
    <w:rsid w:val="006943BB"/>
    <w:rsid w:val="006961CE"/>
    <w:rsid w:val="0069634B"/>
    <w:rsid w:val="006A0A62"/>
    <w:rsid w:val="006A11EF"/>
    <w:rsid w:val="006A1956"/>
    <w:rsid w:val="006A4C79"/>
    <w:rsid w:val="006A54F4"/>
    <w:rsid w:val="006A5CD4"/>
    <w:rsid w:val="006A7A33"/>
    <w:rsid w:val="006B135F"/>
    <w:rsid w:val="006B2B84"/>
    <w:rsid w:val="006B34CA"/>
    <w:rsid w:val="006B5929"/>
    <w:rsid w:val="006C003D"/>
    <w:rsid w:val="006C1F80"/>
    <w:rsid w:val="006C4391"/>
    <w:rsid w:val="006C5197"/>
    <w:rsid w:val="006C5C12"/>
    <w:rsid w:val="006C6E81"/>
    <w:rsid w:val="006D4BB4"/>
    <w:rsid w:val="006D4E92"/>
    <w:rsid w:val="006D54C8"/>
    <w:rsid w:val="006E01F1"/>
    <w:rsid w:val="006E27C0"/>
    <w:rsid w:val="006E6894"/>
    <w:rsid w:val="006E75E2"/>
    <w:rsid w:val="006E7C14"/>
    <w:rsid w:val="006E7F67"/>
    <w:rsid w:val="006F1F94"/>
    <w:rsid w:val="006F20D7"/>
    <w:rsid w:val="006F3C46"/>
    <w:rsid w:val="006F3F59"/>
    <w:rsid w:val="006F4036"/>
    <w:rsid w:val="006F460F"/>
    <w:rsid w:val="006F4F91"/>
    <w:rsid w:val="006F7798"/>
    <w:rsid w:val="00702167"/>
    <w:rsid w:val="0070407B"/>
    <w:rsid w:val="007075E4"/>
    <w:rsid w:val="00707A87"/>
    <w:rsid w:val="0071181A"/>
    <w:rsid w:val="007124BB"/>
    <w:rsid w:val="0071451D"/>
    <w:rsid w:val="007156A1"/>
    <w:rsid w:val="007175B4"/>
    <w:rsid w:val="007176FF"/>
    <w:rsid w:val="00721696"/>
    <w:rsid w:val="00723368"/>
    <w:rsid w:val="00723683"/>
    <w:rsid w:val="00723F29"/>
    <w:rsid w:val="00734107"/>
    <w:rsid w:val="00735A71"/>
    <w:rsid w:val="00736BBD"/>
    <w:rsid w:val="00736D6F"/>
    <w:rsid w:val="007374BD"/>
    <w:rsid w:val="00741557"/>
    <w:rsid w:val="0074177A"/>
    <w:rsid w:val="0074221E"/>
    <w:rsid w:val="007427F0"/>
    <w:rsid w:val="00742F70"/>
    <w:rsid w:val="00743B99"/>
    <w:rsid w:val="00744575"/>
    <w:rsid w:val="00744E78"/>
    <w:rsid w:val="00745C43"/>
    <w:rsid w:val="007509AE"/>
    <w:rsid w:val="00752126"/>
    <w:rsid w:val="007529D4"/>
    <w:rsid w:val="00752F07"/>
    <w:rsid w:val="00753C28"/>
    <w:rsid w:val="0075427E"/>
    <w:rsid w:val="00754E24"/>
    <w:rsid w:val="0075686B"/>
    <w:rsid w:val="00757417"/>
    <w:rsid w:val="00757418"/>
    <w:rsid w:val="007575CF"/>
    <w:rsid w:val="00761370"/>
    <w:rsid w:val="00777C61"/>
    <w:rsid w:val="007809DD"/>
    <w:rsid w:val="00781926"/>
    <w:rsid w:val="00781B01"/>
    <w:rsid w:val="00783C39"/>
    <w:rsid w:val="007867AE"/>
    <w:rsid w:val="007867B7"/>
    <w:rsid w:val="00787C5E"/>
    <w:rsid w:val="007909CA"/>
    <w:rsid w:val="00791775"/>
    <w:rsid w:val="00792C97"/>
    <w:rsid w:val="00793371"/>
    <w:rsid w:val="00794AEF"/>
    <w:rsid w:val="007A2954"/>
    <w:rsid w:val="007A3ACB"/>
    <w:rsid w:val="007A4602"/>
    <w:rsid w:val="007A62F4"/>
    <w:rsid w:val="007A641A"/>
    <w:rsid w:val="007A6C31"/>
    <w:rsid w:val="007A79B3"/>
    <w:rsid w:val="007B10A6"/>
    <w:rsid w:val="007B4739"/>
    <w:rsid w:val="007B51B6"/>
    <w:rsid w:val="007B7ED3"/>
    <w:rsid w:val="007C0365"/>
    <w:rsid w:val="007C4931"/>
    <w:rsid w:val="007C4F6C"/>
    <w:rsid w:val="007D34A0"/>
    <w:rsid w:val="007D4A3A"/>
    <w:rsid w:val="007D64E7"/>
    <w:rsid w:val="007D7D42"/>
    <w:rsid w:val="007E04E2"/>
    <w:rsid w:val="007E5902"/>
    <w:rsid w:val="007E5F1A"/>
    <w:rsid w:val="007E6893"/>
    <w:rsid w:val="007E700D"/>
    <w:rsid w:val="007E7CC1"/>
    <w:rsid w:val="007F0BBD"/>
    <w:rsid w:val="007F274B"/>
    <w:rsid w:val="007F313B"/>
    <w:rsid w:val="007F46D5"/>
    <w:rsid w:val="007F4E98"/>
    <w:rsid w:val="0080084B"/>
    <w:rsid w:val="00801623"/>
    <w:rsid w:val="008022FD"/>
    <w:rsid w:val="0080281D"/>
    <w:rsid w:val="0080411D"/>
    <w:rsid w:val="0080555A"/>
    <w:rsid w:val="008068AD"/>
    <w:rsid w:val="0082230B"/>
    <w:rsid w:val="00825BAF"/>
    <w:rsid w:val="00825E9C"/>
    <w:rsid w:val="00826386"/>
    <w:rsid w:val="00826F8D"/>
    <w:rsid w:val="00827B20"/>
    <w:rsid w:val="00827ECD"/>
    <w:rsid w:val="008300F6"/>
    <w:rsid w:val="00835291"/>
    <w:rsid w:val="00840372"/>
    <w:rsid w:val="00842BD0"/>
    <w:rsid w:val="008455E2"/>
    <w:rsid w:val="00845C18"/>
    <w:rsid w:val="0084693F"/>
    <w:rsid w:val="00846E9A"/>
    <w:rsid w:val="008474B4"/>
    <w:rsid w:val="00851ACC"/>
    <w:rsid w:val="0085298A"/>
    <w:rsid w:val="00853F80"/>
    <w:rsid w:val="008562C7"/>
    <w:rsid w:val="00856D62"/>
    <w:rsid w:val="00857314"/>
    <w:rsid w:val="008573DF"/>
    <w:rsid w:val="00861679"/>
    <w:rsid w:val="008618F2"/>
    <w:rsid w:val="008634C0"/>
    <w:rsid w:val="00863739"/>
    <w:rsid w:val="008670A1"/>
    <w:rsid w:val="008676BA"/>
    <w:rsid w:val="008679C6"/>
    <w:rsid w:val="00871B6F"/>
    <w:rsid w:val="008759D1"/>
    <w:rsid w:val="008769E8"/>
    <w:rsid w:val="0087797E"/>
    <w:rsid w:val="00880E95"/>
    <w:rsid w:val="008868C9"/>
    <w:rsid w:val="00892F5E"/>
    <w:rsid w:val="008948C5"/>
    <w:rsid w:val="008950F5"/>
    <w:rsid w:val="00895B3D"/>
    <w:rsid w:val="008A154A"/>
    <w:rsid w:val="008A16F1"/>
    <w:rsid w:val="008A1873"/>
    <w:rsid w:val="008A26B1"/>
    <w:rsid w:val="008A37FA"/>
    <w:rsid w:val="008A6308"/>
    <w:rsid w:val="008A6A34"/>
    <w:rsid w:val="008B546C"/>
    <w:rsid w:val="008B5719"/>
    <w:rsid w:val="008C19C7"/>
    <w:rsid w:val="008C2711"/>
    <w:rsid w:val="008C2C90"/>
    <w:rsid w:val="008C56FA"/>
    <w:rsid w:val="008C6273"/>
    <w:rsid w:val="008C6DC8"/>
    <w:rsid w:val="008D0111"/>
    <w:rsid w:val="008D0639"/>
    <w:rsid w:val="008D20BA"/>
    <w:rsid w:val="008D303A"/>
    <w:rsid w:val="008D5DC8"/>
    <w:rsid w:val="008D754B"/>
    <w:rsid w:val="008E0866"/>
    <w:rsid w:val="008E186C"/>
    <w:rsid w:val="008E26AD"/>
    <w:rsid w:val="008E41D2"/>
    <w:rsid w:val="008E4336"/>
    <w:rsid w:val="008E4F6A"/>
    <w:rsid w:val="008E5C72"/>
    <w:rsid w:val="008F0C10"/>
    <w:rsid w:val="008F1130"/>
    <w:rsid w:val="008F1416"/>
    <w:rsid w:val="008F1B85"/>
    <w:rsid w:val="008F1D7E"/>
    <w:rsid w:val="008F235E"/>
    <w:rsid w:val="008F2FC2"/>
    <w:rsid w:val="008F37AB"/>
    <w:rsid w:val="008F451C"/>
    <w:rsid w:val="008F45C6"/>
    <w:rsid w:val="008F4A20"/>
    <w:rsid w:val="008F524A"/>
    <w:rsid w:val="00900E6E"/>
    <w:rsid w:val="0090287B"/>
    <w:rsid w:val="00905DAC"/>
    <w:rsid w:val="0090743E"/>
    <w:rsid w:val="0091101D"/>
    <w:rsid w:val="00914E85"/>
    <w:rsid w:val="00920598"/>
    <w:rsid w:val="00920852"/>
    <w:rsid w:val="009208FB"/>
    <w:rsid w:val="00920BEE"/>
    <w:rsid w:val="00920E7F"/>
    <w:rsid w:val="009229AD"/>
    <w:rsid w:val="00922C93"/>
    <w:rsid w:val="00923031"/>
    <w:rsid w:val="0092397A"/>
    <w:rsid w:val="00923B64"/>
    <w:rsid w:val="009251E0"/>
    <w:rsid w:val="009265E4"/>
    <w:rsid w:val="00931912"/>
    <w:rsid w:val="00932ABE"/>
    <w:rsid w:val="009347FF"/>
    <w:rsid w:val="0093492D"/>
    <w:rsid w:val="00936B1A"/>
    <w:rsid w:val="009414F5"/>
    <w:rsid w:val="009425CA"/>
    <w:rsid w:val="0094309C"/>
    <w:rsid w:val="0094450A"/>
    <w:rsid w:val="00944732"/>
    <w:rsid w:val="00944A8A"/>
    <w:rsid w:val="00945D05"/>
    <w:rsid w:val="009467E8"/>
    <w:rsid w:val="00950811"/>
    <w:rsid w:val="00951527"/>
    <w:rsid w:val="009542AF"/>
    <w:rsid w:val="0095450B"/>
    <w:rsid w:val="00957848"/>
    <w:rsid w:val="00960C8B"/>
    <w:rsid w:val="0096176A"/>
    <w:rsid w:val="0096262D"/>
    <w:rsid w:val="00972B52"/>
    <w:rsid w:val="00973394"/>
    <w:rsid w:val="009775F5"/>
    <w:rsid w:val="00980923"/>
    <w:rsid w:val="00980AC2"/>
    <w:rsid w:val="00981B6A"/>
    <w:rsid w:val="00985F38"/>
    <w:rsid w:val="00990541"/>
    <w:rsid w:val="00994195"/>
    <w:rsid w:val="00996C80"/>
    <w:rsid w:val="009A1F49"/>
    <w:rsid w:val="009A450B"/>
    <w:rsid w:val="009A50E0"/>
    <w:rsid w:val="009A6A61"/>
    <w:rsid w:val="009A6AB8"/>
    <w:rsid w:val="009A6EB9"/>
    <w:rsid w:val="009A78E3"/>
    <w:rsid w:val="009A7AA1"/>
    <w:rsid w:val="009B1B3D"/>
    <w:rsid w:val="009B2AF9"/>
    <w:rsid w:val="009B3604"/>
    <w:rsid w:val="009B4C49"/>
    <w:rsid w:val="009C02CD"/>
    <w:rsid w:val="009C0614"/>
    <w:rsid w:val="009C3995"/>
    <w:rsid w:val="009C3C62"/>
    <w:rsid w:val="009C5186"/>
    <w:rsid w:val="009C5953"/>
    <w:rsid w:val="009C5983"/>
    <w:rsid w:val="009C6368"/>
    <w:rsid w:val="009D01D0"/>
    <w:rsid w:val="009D2698"/>
    <w:rsid w:val="009D2779"/>
    <w:rsid w:val="009D3272"/>
    <w:rsid w:val="009D6054"/>
    <w:rsid w:val="009D7888"/>
    <w:rsid w:val="009E1531"/>
    <w:rsid w:val="009E28FC"/>
    <w:rsid w:val="009E4187"/>
    <w:rsid w:val="009E4CEE"/>
    <w:rsid w:val="009E7CCA"/>
    <w:rsid w:val="009F1BCC"/>
    <w:rsid w:val="009F290F"/>
    <w:rsid w:val="009F3FDC"/>
    <w:rsid w:val="009F6CD6"/>
    <w:rsid w:val="00A003C3"/>
    <w:rsid w:val="00A004ED"/>
    <w:rsid w:val="00A027F9"/>
    <w:rsid w:val="00A03450"/>
    <w:rsid w:val="00A05CDB"/>
    <w:rsid w:val="00A10B6D"/>
    <w:rsid w:val="00A118D2"/>
    <w:rsid w:val="00A12B70"/>
    <w:rsid w:val="00A13045"/>
    <w:rsid w:val="00A154CA"/>
    <w:rsid w:val="00A15986"/>
    <w:rsid w:val="00A16047"/>
    <w:rsid w:val="00A1617F"/>
    <w:rsid w:val="00A16D7D"/>
    <w:rsid w:val="00A1746E"/>
    <w:rsid w:val="00A17871"/>
    <w:rsid w:val="00A220DB"/>
    <w:rsid w:val="00A2263E"/>
    <w:rsid w:val="00A22D80"/>
    <w:rsid w:val="00A2481C"/>
    <w:rsid w:val="00A26006"/>
    <w:rsid w:val="00A27DE6"/>
    <w:rsid w:val="00A31ADC"/>
    <w:rsid w:val="00A326EC"/>
    <w:rsid w:val="00A33959"/>
    <w:rsid w:val="00A339C2"/>
    <w:rsid w:val="00A33D0A"/>
    <w:rsid w:val="00A34CB9"/>
    <w:rsid w:val="00A40A12"/>
    <w:rsid w:val="00A511F8"/>
    <w:rsid w:val="00A513BA"/>
    <w:rsid w:val="00A52C2B"/>
    <w:rsid w:val="00A541EB"/>
    <w:rsid w:val="00A54BCA"/>
    <w:rsid w:val="00A55689"/>
    <w:rsid w:val="00A55B72"/>
    <w:rsid w:val="00A56675"/>
    <w:rsid w:val="00A5670D"/>
    <w:rsid w:val="00A579CD"/>
    <w:rsid w:val="00A6073D"/>
    <w:rsid w:val="00A608F1"/>
    <w:rsid w:val="00A626B3"/>
    <w:rsid w:val="00A637E5"/>
    <w:rsid w:val="00A660DE"/>
    <w:rsid w:val="00A667C3"/>
    <w:rsid w:val="00A66CE7"/>
    <w:rsid w:val="00A67511"/>
    <w:rsid w:val="00A71FF8"/>
    <w:rsid w:val="00A81242"/>
    <w:rsid w:val="00A84804"/>
    <w:rsid w:val="00A84C2E"/>
    <w:rsid w:val="00A852E9"/>
    <w:rsid w:val="00A85E27"/>
    <w:rsid w:val="00A85E37"/>
    <w:rsid w:val="00A8654D"/>
    <w:rsid w:val="00A90B83"/>
    <w:rsid w:val="00A92C93"/>
    <w:rsid w:val="00AA00A1"/>
    <w:rsid w:val="00AA2AE9"/>
    <w:rsid w:val="00AA4074"/>
    <w:rsid w:val="00AA59B8"/>
    <w:rsid w:val="00AA772F"/>
    <w:rsid w:val="00AB0296"/>
    <w:rsid w:val="00AB06BC"/>
    <w:rsid w:val="00AB0B7D"/>
    <w:rsid w:val="00AB24B4"/>
    <w:rsid w:val="00AB3AC7"/>
    <w:rsid w:val="00AB522B"/>
    <w:rsid w:val="00AB534A"/>
    <w:rsid w:val="00AB78CE"/>
    <w:rsid w:val="00AC1CB5"/>
    <w:rsid w:val="00AC252E"/>
    <w:rsid w:val="00AC3FC1"/>
    <w:rsid w:val="00AC5CF0"/>
    <w:rsid w:val="00AD026A"/>
    <w:rsid w:val="00AD0647"/>
    <w:rsid w:val="00AD1664"/>
    <w:rsid w:val="00AD4084"/>
    <w:rsid w:val="00AD6681"/>
    <w:rsid w:val="00AD6781"/>
    <w:rsid w:val="00AD6DFE"/>
    <w:rsid w:val="00AE036A"/>
    <w:rsid w:val="00AE0A45"/>
    <w:rsid w:val="00AE1833"/>
    <w:rsid w:val="00AE19CC"/>
    <w:rsid w:val="00AE2A47"/>
    <w:rsid w:val="00AE6249"/>
    <w:rsid w:val="00AE6B9C"/>
    <w:rsid w:val="00AF19EB"/>
    <w:rsid w:val="00AF3876"/>
    <w:rsid w:val="00AF46A0"/>
    <w:rsid w:val="00AF6F03"/>
    <w:rsid w:val="00AF73AD"/>
    <w:rsid w:val="00B0106D"/>
    <w:rsid w:val="00B01CEF"/>
    <w:rsid w:val="00B06DA9"/>
    <w:rsid w:val="00B10667"/>
    <w:rsid w:val="00B112D7"/>
    <w:rsid w:val="00B13F9B"/>
    <w:rsid w:val="00B1469F"/>
    <w:rsid w:val="00B15F06"/>
    <w:rsid w:val="00B16510"/>
    <w:rsid w:val="00B20E7F"/>
    <w:rsid w:val="00B21E1F"/>
    <w:rsid w:val="00B25D54"/>
    <w:rsid w:val="00B2743D"/>
    <w:rsid w:val="00B3251F"/>
    <w:rsid w:val="00B3582A"/>
    <w:rsid w:val="00B41377"/>
    <w:rsid w:val="00B43BE2"/>
    <w:rsid w:val="00B4474C"/>
    <w:rsid w:val="00B44DE8"/>
    <w:rsid w:val="00B46AC1"/>
    <w:rsid w:val="00B504DB"/>
    <w:rsid w:val="00B51D95"/>
    <w:rsid w:val="00B53BAE"/>
    <w:rsid w:val="00B558B8"/>
    <w:rsid w:val="00B57651"/>
    <w:rsid w:val="00B576DD"/>
    <w:rsid w:val="00B579DA"/>
    <w:rsid w:val="00B60E65"/>
    <w:rsid w:val="00B6147D"/>
    <w:rsid w:val="00B64453"/>
    <w:rsid w:val="00B6497C"/>
    <w:rsid w:val="00B665C0"/>
    <w:rsid w:val="00B67D25"/>
    <w:rsid w:val="00B71004"/>
    <w:rsid w:val="00B73C60"/>
    <w:rsid w:val="00B80990"/>
    <w:rsid w:val="00B814FD"/>
    <w:rsid w:val="00B8179A"/>
    <w:rsid w:val="00B84F2B"/>
    <w:rsid w:val="00B8598D"/>
    <w:rsid w:val="00B862B9"/>
    <w:rsid w:val="00B91C85"/>
    <w:rsid w:val="00B93D86"/>
    <w:rsid w:val="00B93FCC"/>
    <w:rsid w:val="00B95999"/>
    <w:rsid w:val="00B961EA"/>
    <w:rsid w:val="00B9636C"/>
    <w:rsid w:val="00B96AC7"/>
    <w:rsid w:val="00BA1328"/>
    <w:rsid w:val="00BB0A4F"/>
    <w:rsid w:val="00BB230D"/>
    <w:rsid w:val="00BB354F"/>
    <w:rsid w:val="00BB419B"/>
    <w:rsid w:val="00BB7D1C"/>
    <w:rsid w:val="00BC1F82"/>
    <w:rsid w:val="00BC2732"/>
    <w:rsid w:val="00BC419B"/>
    <w:rsid w:val="00BC580D"/>
    <w:rsid w:val="00BC5F97"/>
    <w:rsid w:val="00BD1BC7"/>
    <w:rsid w:val="00BD7051"/>
    <w:rsid w:val="00BE271C"/>
    <w:rsid w:val="00BE2E39"/>
    <w:rsid w:val="00BE30F3"/>
    <w:rsid w:val="00BE5A12"/>
    <w:rsid w:val="00BE68F2"/>
    <w:rsid w:val="00BE79DB"/>
    <w:rsid w:val="00BF0688"/>
    <w:rsid w:val="00BF0AB9"/>
    <w:rsid w:val="00BF196D"/>
    <w:rsid w:val="00BF5B11"/>
    <w:rsid w:val="00BF7E67"/>
    <w:rsid w:val="00C02103"/>
    <w:rsid w:val="00C03024"/>
    <w:rsid w:val="00C032A2"/>
    <w:rsid w:val="00C03AD4"/>
    <w:rsid w:val="00C03DD6"/>
    <w:rsid w:val="00C041EC"/>
    <w:rsid w:val="00C047A8"/>
    <w:rsid w:val="00C0629D"/>
    <w:rsid w:val="00C0718D"/>
    <w:rsid w:val="00C105B4"/>
    <w:rsid w:val="00C11A8B"/>
    <w:rsid w:val="00C159EE"/>
    <w:rsid w:val="00C15ACC"/>
    <w:rsid w:val="00C170ED"/>
    <w:rsid w:val="00C20235"/>
    <w:rsid w:val="00C20AF7"/>
    <w:rsid w:val="00C219F2"/>
    <w:rsid w:val="00C23577"/>
    <w:rsid w:val="00C245C2"/>
    <w:rsid w:val="00C26D4A"/>
    <w:rsid w:val="00C279F6"/>
    <w:rsid w:val="00C3649B"/>
    <w:rsid w:val="00C367BC"/>
    <w:rsid w:val="00C414F9"/>
    <w:rsid w:val="00C43DBB"/>
    <w:rsid w:val="00C44E3B"/>
    <w:rsid w:val="00C45078"/>
    <w:rsid w:val="00C46609"/>
    <w:rsid w:val="00C4767F"/>
    <w:rsid w:val="00C5043C"/>
    <w:rsid w:val="00C50AD7"/>
    <w:rsid w:val="00C55B0F"/>
    <w:rsid w:val="00C56814"/>
    <w:rsid w:val="00C56B06"/>
    <w:rsid w:val="00C57135"/>
    <w:rsid w:val="00C650EF"/>
    <w:rsid w:val="00C65190"/>
    <w:rsid w:val="00C66B2B"/>
    <w:rsid w:val="00C67435"/>
    <w:rsid w:val="00C733CC"/>
    <w:rsid w:val="00C752D1"/>
    <w:rsid w:val="00C7631E"/>
    <w:rsid w:val="00C7636C"/>
    <w:rsid w:val="00C77A1A"/>
    <w:rsid w:val="00C77BDA"/>
    <w:rsid w:val="00C80BAC"/>
    <w:rsid w:val="00C8198D"/>
    <w:rsid w:val="00C81A94"/>
    <w:rsid w:val="00C87F24"/>
    <w:rsid w:val="00C9150C"/>
    <w:rsid w:val="00C96314"/>
    <w:rsid w:val="00C96338"/>
    <w:rsid w:val="00C973F6"/>
    <w:rsid w:val="00CA1DAE"/>
    <w:rsid w:val="00CA2562"/>
    <w:rsid w:val="00CA3C92"/>
    <w:rsid w:val="00CA4CE7"/>
    <w:rsid w:val="00CA6999"/>
    <w:rsid w:val="00CA6DEA"/>
    <w:rsid w:val="00CB0E8A"/>
    <w:rsid w:val="00CB23E4"/>
    <w:rsid w:val="00CB3F75"/>
    <w:rsid w:val="00CB4A01"/>
    <w:rsid w:val="00CB5995"/>
    <w:rsid w:val="00CB67EC"/>
    <w:rsid w:val="00CB6D1C"/>
    <w:rsid w:val="00CB724A"/>
    <w:rsid w:val="00CC1B39"/>
    <w:rsid w:val="00CC480E"/>
    <w:rsid w:val="00CC4A4C"/>
    <w:rsid w:val="00CC589F"/>
    <w:rsid w:val="00CC5F49"/>
    <w:rsid w:val="00CC6B42"/>
    <w:rsid w:val="00CD19CA"/>
    <w:rsid w:val="00CD2F01"/>
    <w:rsid w:val="00CD65FD"/>
    <w:rsid w:val="00CE2545"/>
    <w:rsid w:val="00CE4915"/>
    <w:rsid w:val="00CE4B5B"/>
    <w:rsid w:val="00CE615D"/>
    <w:rsid w:val="00CE672F"/>
    <w:rsid w:val="00CE7149"/>
    <w:rsid w:val="00CE7FC3"/>
    <w:rsid w:val="00CF14C6"/>
    <w:rsid w:val="00CF16FB"/>
    <w:rsid w:val="00CF2477"/>
    <w:rsid w:val="00CF2C6A"/>
    <w:rsid w:val="00CF4777"/>
    <w:rsid w:val="00CF4C16"/>
    <w:rsid w:val="00CF4F0F"/>
    <w:rsid w:val="00CF687C"/>
    <w:rsid w:val="00CF77E2"/>
    <w:rsid w:val="00CF7A3D"/>
    <w:rsid w:val="00D0064E"/>
    <w:rsid w:val="00D029DB"/>
    <w:rsid w:val="00D05240"/>
    <w:rsid w:val="00D077E3"/>
    <w:rsid w:val="00D14AE2"/>
    <w:rsid w:val="00D16816"/>
    <w:rsid w:val="00D21BFC"/>
    <w:rsid w:val="00D2206A"/>
    <w:rsid w:val="00D22153"/>
    <w:rsid w:val="00D221ED"/>
    <w:rsid w:val="00D22934"/>
    <w:rsid w:val="00D24788"/>
    <w:rsid w:val="00D3050F"/>
    <w:rsid w:val="00D40915"/>
    <w:rsid w:val="00D42997"/>
    <w:rsid w:val="00D47967"/>
    <w:rsid w:val="00D53178"/>
    <w:rsid w:val="00D53753"/>
    <w:rsid w:val="00D53B2C"/>
    <w:rsid w:val="00D53DAC"/>
    <w:rsid w:val="00D5684C"/>
    <w:rsid w:val="00D66EB7"/>
    <w:rsid w:val="00D729D8"/>
    <w:rsid w:val="00D75543"/>
    <w:rsid w:val="00D75637"/>
    <w:rsid w:val="00D75D79"/>
    <w:rsid w:val="00D76775"/>
    <w:rsid w:val="00D8250D"/>
    <w:rsid w:val="00D82D4B"/>
    <w:rsid w:val="00D83B1F"/>
    <w:rsid w:val="00D83F54"/>
    <w:rsid w:val="00D84708"/>
    <w:rsid w:val="00D84F43"/>
    <w:rsid w:val="00D86C15"/>
    <w:rsid w:val="00D86DC9"/>
    <w:rsid w:val="00D87BDA"/>
    <w:rsid w:val="00D901CC"/>
    <w:rsid w:val="00D911A5"/>
    <w:rsid w:val="00D92245"/>
    <w:rsid w:val="00D92632"/>
    <w:rsid w:val="00D92F00"/>
    <w:rsid w:val="00D96461"/>
    <w:rsid w:val="00D964A4"/>
    <w:rsid w:val="00DA0F03"/>
    <w:rsid w:val="00DA2053"/>
    <w:rsid w:val="00DA2B36"/>
    <w:rsid w:val="00DA33E5"/>
    <w:rsid w:val="00DA5B88"/>
    <w:rsid w:val="00DB17CB"/>
    <w:rsid w:val="00DB1F4B"/>
    <w:rsid w:val="00DB4FAA"/>
    <w:rsid w:val="00DB6414"/>
    <w:rsid w:val="00DB6960"/>
    <w:rsid w:val="00DB6BC4"/>
    <w:rsid w:val="00DB7E1C"/>
    <w:rsid w:val="00DC15E6"/>
    <w:rsid w:val="00DC2E91"/>
    <w:rsid w:val="00DD1517"/>
    <w:rsid w:val="00DD2952"/>
    <w:rsid w:val="00DD637F"/>
    <w:rsid w:val="00DD78A4"/>
    <w:rsid w:val="00DE0385"/>
    <w:rsid w:val="00DE3F81"/>
    <w:rsid w:val="00DE4181"/>
    <w:rsid w:val="00DE4E3C"/>
    <w:rsid w:val="00DE4F0A"/>
    <w:rsid w:val="00DE527E"/>
    <w:rsid w:val="00DE5E9C"/>
    <w:rsid w:val="00DE780C"/>
    <w:rsid w:val="00DF051C"/>
    <w:rsid w:val="00DF1858"/>
    <w:rsid w:val="00DF2596"/>
    <w:rsid w:val="00DF2829"/>
    <w:rsid w:val="00DF3EE9"/>
    <w:rsid w:val="00DF47A1"/>
    <w:rsid w:val="00E0069A"/>
    <w:rsid w:val="00E00BA8"/>
    <w:rsid w:val="00E01A62"/>
    <w:rsid w:val="00E04543"/>
    <w:rsid w:val="00E06D3C"/>
    <w:rsid w:val="00E10128"/>
    <w:rsid w:val="00E156F8"/>
    <w:rsid w:val="00E16585"/>
    <w:rsid w:val="00E17C7D"/>
    <w:rsid w:val="00E21548"/>
    <w:rsid w:val="00E21E32"/>
    <w:rsid w:val="00E21E7F"/>
    <w:rsid w:val="00E23380"/>
    <w:rsid w:val="00E23461"/>
    <w:rsid w:val="00E23DB5"/>
    <w:rsid w:val="00E248CA"/>
    <w:rsid w:val="00E2534A"/>
    <w:rsid w:val="00E25AF8"/>
    <w:rsid w:val="00E264AC"/>
    <w:rsid w:val="00E2787A"/>
    <w:rsid w:val="00E305C3"/>
    <w:rsid w:val="00E3584D"/>
    <w:rsid w:val="00E36ACE"/>
    <w:rsid w:val="00E3729E"/>
    <w:rsid w:val="00E373E4"/>
    <w:rsid w:val="00E40CF2"/>
    <w:rsid w:val="00E41041"/>
    <w:rsid w:val="00E4322B"/>
    <w:rsid w:val="00E44EA2"/>
    <w:rsid w:val="00E51EDE"/>
    <w:rsid w:val="00E5271A"/>
    <w:rsid w:val="00E556CC"/>
    <w:rsid w:val="00E600FD"/>
    <w:rsid w:val="00E62447"/>
    <w:rsid w:val="00E62F23"/>
    <w:rsid w:val="00E65404"/>
    <w:rsid w:val="00E654D5"/>
    <w:rsid w:val="00E655D1"/>
    <w:rsid w:val="00E66C4B"/>
    <w:rsid w:val="00E67A08"/>
    <w:rsid w:val="00E67BB4"/>
    <w:rsid w:val="00E7052E"/>
    <w:rsid w:val="00E71E33"/>
    <w:rsid w:val="00E733D2"/>
    <w:rsid w:val="00E73E91"/>
    <w:rsid w:val="00E752F4"/>
    <w:rsid w:val="00E761F2"/>
    <w:rsid w:val="00E76CDF"/>
    <w:rsid w:val="00E812C9"/>
    <w:rsid w:val="00E81D52"/>
    <w:rsid w:val="00E82500"/>
    <w:rsid w:val="00E8518A"/>
    <w:rsid w:val="00E85484"/>
    <w:rsid w:val="00E861C6"/>
    <w:rsid w:val="00E86441"/>
    <w:rsid w:val="00E87CC8"/>
    <w:rsid w:val="00E9064D"/>
    <w:rsid w:val="00E922C4"/>
    <w:rsid w:val="00E93513"/>
    <w:rsid w:val="00E974A7"/>
    <w:rsid w:val="00E97738"/>
    <w:rsid w:val="00E9780B"/>
    <w:rsid w:val="00EA38A4"/>
    <w:rsid w:val="00EA4B60"/>
    <w:rsid w:val="00EA79A2"/>
    <w:rsid w:val="00EB14F8"/>
    <w:rsid w:val="00EB24E1"/>
    <w:rsid w:val="00EB31C5"/>
    <w:rsid w:val="00EB37D0"/>
    <w:rsid w:val="00EB7F39"/>
    <w:rsid w:val="00EC09E4"/>
    <w:rsid w:val="00EC5F58"/>
    <w:rsid w:val="00EC6525"/>
    <w:rsid w:val="00ED5839"/>
    <w:rsid w:val="00ED6EAF"/>
    <w:rsid w:val="00ED7CDD"/>
    <w:rsid w:val="00ED7E42"/>
    <w:rsid w:val="00EE0091"/>
    <w:rsid w:val="00EE0431"/>
    <w:rsid w:val="00EE0818"/>
    <w:rsid w:val="00EE25EF"/>
    <w:rsid w:val="00EE2E08"/>
    <w:rsid w:val="00EE44C9"/>
    <w:rsid w:val="00EE47B7"/>
    <w:rsid w:val="00EE49C8"/>
    <w:rsid w:val="00EE6CE7"/>
    <w:rsid w:val="00EF10A1"/>
    <w:rsid w:val="00EF2B2B"/>
    <w:rsid w:val="00EF6A25"/>
    <w:rsid w:val="00EF6EC4"/>
    <w:rsid w:val="00F00ADC"/>
    <w:rsid w:val="00F01882"/>
    <w:rsid w:val="00F037D0"/>
    <w:rsid w:val="00F03DE8"/>
    <w:rsid w:val="00F03F30"/>
    <w:rsid w:val="00F04920"/>
    <w:rsid w:val="00F04BA6"/>
    <w:rsid w:val="00F05083"/>
    <w:rsid w:val="00F109D4"/>
    <w:rsid w:val="00F11656"/>
    <w:rsid w:val="00F120C3"/>
    <w:rsid w:val="00F20538"/>
    <w:rsid w:val="00F311E5"/>
    <w:rsid w:val="00F31618"/>
    <w:rsid w:val="00F32510"/>
    <w:rsid w:val="00F347AC"/>
    <w:rsid w:val="00F35253"/>
    <w:rsid w:val="00F353A1"/>
    <w:rsid w:val="00F43850"/>
    <w:rsid w:val="00F44A3A"/>
    <w:rsid w:val="00F4545E"/>
    <w:rsid w:val="00F4693A"/>
    <w:rsid w:val="00F50309"/>
    <w:rsid w:val="00F54F00"/>
    <w:rsid w:val="00F55249"/>
    <w:rsid w:val="00F566D1"/>
    <w:rsid w:val="00F56748"/>
    <w:rsid w:val="00F57A04"/>
    <w:rsid w:val="00F60377"/>
    <w:rsid w:val="00F618D2"/>
    <w:rsid w:val="00F66ED3"/>
    <w:rsid w:val="00F67229"/>
    <w:rsid w:val="00F70013"/>
    <w:rsid w:val="00F715A1"/>
    <w:rsid w:val="00F71DAF"/>
    <w:rsid w:val="00F72320"/>
    <w:rsid w:val="00F7319D"/>
    <w:rsid w:val="00F75063"/>
    <w:rsid w:val="00F75F06"/>
    <w:rsid w:val="00F76E9D"/>
    <w:rsid w:val="00F77500"/>
    <w:rsid w:val="00F77D53"/>
    <w:rsid w:val="00F81E36"/>
    <w:rsid w:val="00F86524"/>
    <w:rsid w:val="00F87A3C"/>
    <w:rsid w:val="00F91B52"/>
    <w:rsid w:val="00F91CEB"/>
    <w:rsid w:val="00F94204"/>
    <w:rsid w:val="00F955C1"/>
    <w:rsid w:val="00F96978"/>
    <w:rsid w:val="00F97441"/>
    <w:rsid w:val="00FA0BA4"/>
    <w:rsid w:val="00FA1117"/>
    <w:rsid w:val="00FA2213"/>
    <w:rsid w:val="00FA2494"/>
    <w:rsid w:val="00FA377F"/>
    <w:rsid w:val="00FB1356"/>
    <w:rsid w:val="00FB6862"/>
    <w:rsid w:val="00FC1129"/>
    <w:rsid w:val="00FC1BE8"/>
    <w:rsid w:val="00FC3224"/>
    <w:rsid w:val="00FC325A"/>
    <w:rsid w:val="00FC5670"/>
    <w:rsid w:val="00FC63E3"/>
    <w:rsid w:val="00FC6A99"/>
    <w:rsid w:val="00FC6F25"/>
    <w:rsid w:val="00FD0532"/>
    <w:rsid w:val="00FD6412"/>
    <w:rsid w:val="00FE06A9"/>
    <w:rsid w:val="00FE2015"/>
    <w:rsid w:val="00FE22E9"/>
    <w:rsid w:val="00FE3AC1"/>
    <w:rsid w:val="00FE5220"/>
    <w:rsid w:val="00FE58BE"/>
    <w:rsid w:val="00FE68CC"/>
    <w:rsid w:val="00FE7ACE"/>
    <w:rsid w:val="00FF0867"/>
    <w:rsid w:val="00FF1033"/>
    <w:rsid w:val="00FF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85"/>
    <w:pPr>
      <w:spacing w:after="160" w:line="259" w:lineRule="auto"/>
    </w:pPr>
    <w:rPr>
      <w:rFonts w:ascii="Calibri" w:hAnsi="Calibri" w:cs="Calibri"/>
      <w:sz w:val="22"/>
      <w:szCs w:val="22"/>
      <w:lang w:val="en-US" w:eastAsia="en-US"/>
    </w:rPr>
  </w:style>
  <w:style w:type="paragraph" w:styleId="1">
    <w:name w:val="heading 1"/>
    <w:aliases w:val="закон"/>
    <w:basedOn w:val="a"/>
    <w:next w:val="a"/>
    <w:link w:val="10"/>
    <w:uiPriority w:val="99"/>
    <w:qFormat/>
    <w:rsid w:val="00196885"/>
    <w:pPr>
      <w:keepNext/>
      <w:keepLines/>
      <w:spacing w:before="240" w:after="0"/>
      <w:outlineLvl w:val="0"/>
    </w:pPr>
    <w:rPr>
      <w:rFonts w:ascii="Cambria" w:eastAsia="Times New Roman" w:hAnsi="Cambria" w:cs="Cambria"/>
      <w:b/>
      <w:bCs/>
      <w:color w:val="365F91"/>
      <w:sz w:val="26"/>
      <w:szCs w:val="26"/>
      <w:lang w:eastAsia="ru-RU"/>
    </w:rPr>
  </w:style>
  <w:style w:type="paragraph" w:styleId="3">
    <w:name w:val="heading 3"/>
    <w:basedOn w:val="a"/>
    <w:link w:val="30"/>
    <w:uiPriority w:val="99"/>
    <w:qFormat/>
    <w:rsid w:val="00F75F06"/>
    <w:pPr>
      <w:spacing w:before="100" w:beforeAutospacing="1" w:after="100" w:afterAutospacing="1" w:line="240" w:lineRule="auto"/>
      <w:outlineLvl w:val="2"/>
    </w:pPr>
    <w:rPr>
      <w:rFonts w:ascii="Antiqua" w:eastAsia="Times New Roman" w:hAnsi="Antiqua" w:cs="Antiqua"/>
      <w:b/>
      <w:bCs/>
      <w:sz w:val="27"/>
      <w:szCs w:val="27"/>
      <w:lang w:eastAsia="ru-RU"/>
    </w:rPr>
  </w:style>
  <w:style w:type="paragraph" w:styleId="4">
    <w:name w:val="heading 4"/>
    <w:basedOn w:val="a"/>
    <w:next w:val="a"/>
    <w:link w:val="40"/>
    <w:uiPriority w:val="99"/>
    <w:qFormat/>
    <w:rsid w:val="00D8250D"/>
    <w:pPr>
      <w:keepNext/>
      <w:spacing w:before="240" w:after="60"/>
      <w:outlineLvl w:val="3"/>
    </w:pPr>
    <w:rPr>
      <w:rFonts w:cs="Times New Roman"/>
      <w:b/>
      <w:bCs/>
      <w:sz w:val="28"/>
      <w:szCs w:val="28"/>
    </w:rPr>
  </w:style>
  <w:style w:type="paragraph" w:styleId="5">
    <w:name w:val="heading 5"/>
    <w:basedOn w:val="a"/>
    <w:next w:val="a"/>
    <w:link w:val="50"/>
    <w:uiPriority w:val="99"/>
    <w:qFormat/>
    <w:rsid w:val="00D8250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кон Знак"/>
    <w:link w:val="1"/>
    <w:uiPriority w:val="99"/>
    <w:locked/>
    <w:rsid w:val="00196885"/>
    <w:rPr>
      <w:rFonts w:ascii="Cambria" w:hAnsi="Cambria" w:cs="Cambria"/>
      <w:b/>
      <w:bCs/>
      <w:color w:val="365F91"/>
      <w:sz w:val="32"/>
      <w:szCs w:val="32"/>
      <w:lang w:val="en-US"/>
    </w:rPr>
  </w:style>
  <w:style w:type="character" w:customStyle="1" w:styleId="Heading3Char">
    <w:name w:val="Heading 3 Char"/>
    <w:uiPriority w:val="99"/>
    <w:semiHidden/>
    <w:rsid w:val="00F75F06"/>
    <w:rPr>
      <w:rFonts w:ascii="Calibri Light" w:hAnsi="Calibri Light" w:cs="Calibri Light"/>
      <w:b/>
      <w:bCs/>
      <w:sz w:val="26"/>
      <w:szCs w:val="26"/>
      <w:lang w:val="en-US" w:eastAsia="en-US"/>
    </w:rPr>
  </w:style>
  <w:style w:type="character" w:customStyle="1" w:styleId="40">
    <w:name w:val="Заголовок 4 Знак"/>
    <w:link w:val="4"/>
    <w:uiPriority w:val="99"/>
    <w:semiHidden/>
    <w:rsid w:val="002927B1"/>
    <w:rPr>
      <w:rFonts w:ascii="Calibri" w:eastAsia="Times New Roman" w:hAnsi="Calibri" w:cs="Times New Roman"/>
      <w:b/>
      <w:bCs/>
      <w:sz w:val="28"/>
      <w:szCs w:val="28"/>
    </w:rPr>
  </w:style>
  <w:style w:type="character" w:customStyle="1" w:styleId="50">
    <w:name w:val="Заголовок 5 Знак"/>
    <w:link w:val="5"/>
    <w:uiPriority w:val="9"/>
    <w:semiHidden/>
    <w:rsid w:val="002927B1"/>
    <w:rPr>
      <w:rFonts w:ascii="Calibri" w:eastAsia="Times New Roman" w:hAnsi="Calibri" w:cs="Times New Roman"/>
      <w:b/>
      <w:bCs/>
      <w:i/>
      <w:iCs/>
      <w:sz w:val="26"/>
      <w:szCs w:val="26"/>
    </w:rPr>
  </w:style>
  <w:style w:type="table" w:styleId="a3">
    <w:name w:val="Table Grid"/>
    <w:basedOn w:val="a1"/>
    <w:uiPriority w:val="99"/>
    <w:rsid w:val="0019688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2">
    <w:name w:val="st2"/>
    <w:uiPriority w:val="99"/>
    <w:rsid w:val="00196885"/>
    <w:pPr>
      <w:autoSpaceDE w:val="0"/>
      <w:autoSpaceDN w:val="0"/>
      <w:adjustRightInd w:val="0"/>
      <w:spacing w:after="150"/>
      <w:ind w:firstLine="450"/>
      <w:jc w:val="both"/>
    </w:pPr>
    <w:rPr>
      <w:rFonts w:ascii="Courier New" w:hAnsi="Courier New" w:cs="Courier New"/>
      <w:sz w:val="24"/>
      <w:szCs w:val="24"/>
      <w:lang w:val="ru-RU" w:eastAsia="en-US"/>
    </w:rPr>
  </w:style>
  <w:style w:type="character" w:customStyle="1" w:styleId="st42">
    <w:name w:val="st42"/>
    <w:uiPriority w:val="99"/>
    <w:rsid w:val="00196885"/>
    <w:rPr>
      <w:rFonts w:ascii="Times New Roman" w:hAnsi="Times New Roman" w:cs="Times New Roman"/>
      <w:color w:val="000000"/>
    </w:rPr>
  </w:style>
  <w:style w:type="character" w:customStyle="1" w:styleId="st131">
    <w:name w:val="st131"/>
    <w:uiPriority w:val="99"/>
    <w:rsid w:val="00196885"/>
    <w:rPr>
      <w:rFonts w:ascii="Times New Roman" w:hAnsi="Times New Roman" w:cs="Times New Roman"/>
      <w:i/>
      <w:iCs/>
      <w:color w:val="0000FF"/>
    </w:rPr>
  </w:style>
  <w:style w:type="character" w:customStyle="1" w:styleId="st46">
    <w:name w:val="st46"/>
    <w:uiPriority w:val="99"/>
    <w:rsid w:val="00196885"/>
    <w:rPr>
      <w:rFonts w:ascii="Times New Roman" w:hAnsi="Times New Roman" w:cs="Times New Roman"/>
      <w:i/>
      <w:iCs/>
      <w:color w:val="000000"/>
    </w:rPr>
  </w:style>
  <w:style w:type="paragraph" w:styleId="a4">
    <w:name w:val="annotation text"/>
    <w:basedOn w:val="a"/>
    <w:link w:val="a5"/>
    <w:uiPriority w:val="99"/>
    <w:semiHidden/>
    <w:rsid w:val="00196885"/>
    <w:pPr>
      <w:spacing w:line="240" w:lineRule="auto"/>
    </w:pPr>
    <w:rPr>
      <w:sz w:val="20"/>
      <w:szCs w:val="20"/>
      <w:lang w:eastAsia="ru-RU"/>
    </w:rPr>
  </w:style>
  <w:style w:type="character" w:customStyle="1" w:styleId="a5">
    <w:name w:val="Текст примітки Знак"/>
    <w:link w:val="a4"/>
    <w:uiPriority w:val="99"/>
    <w:locked/>
    <w:rsid w:val="00196885"/>
    <w:rPr>
      <w:rFonts w:ascii="Calibri" w:hAnsi="Calibri" w:cs="Calibri"/>
      <w:sz w:val="20"/>
      <w:szCs w:val="20"/>
      <w:lang w:val="en-US"/>
    </w:rPr>
  </w:style>
  <w:style w:type="character" w:customStyle="1" w:styleId="a6">
    <w:name w:val="Тема примітки Знак"/>
    <w:link w:val="a7"/>
    <w:uiPriority w:val="99"/>
    <w:semiHidden/>
    <w:locked/>
    <w:rsid w:val="00196885"/>
    <w:rPr>
      <w:rFonts w:ascii="Calibri" w:hAnsi="Calibri" w:cs="Calibri"/>
      <w:b/>
      <w:bCs/>
      <w:sz w:val="20"/>
      <w:szCs w:val="20"/>
      <w:lang w:val="en-US"/>
    </w:rPr>
  </w:style>
  <w:style w:type="paragraph" w:styleId="a7">
    <w:name w:val="annotation subject"/>
    <w:basedOn w:val="a4"/>
    <w:next w:val="a4"/>
    <w:link w:val="a6"/>
    <w:uiPriority w:val="99"/>
    <w:semiHidden/>
    <w:rsid w:val="00196885"/>
    <w:rPr>
      <w:b/>
      <w:bCs/>
    </w:rPr>
  </w:style>
  <w:style w:type="character" w:customStyle="1" w:styleId="CommentSubjectChar1">
    <w:name w:val="Comment Subject Char1"/>
    <w:uiPriority w:val="99"/>
    <w:semiHidden/>
    <w:rsid w:val="002927B1"/>
    <w:rPr>
      <w:rFonts w:ascii="Calibri" w:hAnsi="Calibri" w:cs="Calibri"/>
      <w:b/>
      <w:bCs/>
      <w:sz w:val="20"/>
      <w:szCs w:val="20"/>
      <w:lang w:val="en-US"/>
    </w:rPr>
  </w:style>
  <w:style w:type="character" w:customStyle="1" w:styleId="a8">
    <w:name w:val="Текст у виносці Знак"/>
    <w:link w:val="a9"/>
    <w:uiPriority w:val="99"/>
    <w:semiHidden/>
    <w:locked/>
    <w:rsid w:val="00196885"/>
    <w:rPr>
      <w:rFonts w:ascii="Tahoma" w:hAnsi="Tahoma" w:cs="Tahoma"/>
      <w:sz w:val="16"/>
      <w:szCs w:val="16"/>
      <w:lang w:val="en-US"/>
    </w:rPr>
  </w:style>
  <w:style w:type="paragraph" w:styleId="a9">
    <w:name w:val="Balloon Text"/>
    <w:basedOn w:val="a"/>
    <w:link w:val="a8"/>
    <w:uiPriority w:val="99"/>
    <w:semiHidden/>
    <w:rsid w:val="00196885"/>
    <w:pPr>
      <w:spacing w:after="0" w:line="240" w:lineRule="auto"/>
    </w:pPr>
    <w:rPr>
      <w:rFonts w:ascii="Tahoma" w:hAnsi="Tahoma" w:cs="Tahoma"/>
      <w:sz w:val="16"/>
      <w:szCs w:val="16"/>
      <w:lang w:eastAsia="ru-RU"/>
    </w:rPr>
  </w:style>
  <w:style w:type="character" w:customStyle="1" w:styleId="BalloonTextChar1">
    <w:name w:val="Balloon Text Char1"/>
    <w:uiPriority w:val="99"/>
    <w:semiHidden/>
    <w:rsid w:val="002927B1"/>
    <w:rPr>
      <w:sz w:val="0"/>
      <w:szCs w:val="0"/>
    </w:rPr>
  </w:style>
  <w:style w:type="paragraph" w:styleId="HTML">
    <w:name w:val="HTML Preformatted"/>
    <w:basedOn w:val="a"/>
    <w:link w:val="HTML0"/>
    <w:uiPriority w:val="99"/>
    <w:rsid w:val="00196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locked/>
    <w:rsid w:val="00196885"/>
    <w:rPr>
      <w:rFonts w:ascii="Courier New" w:hAnsi="Courier New" w:cs="Courier New"/>
      <w:sz w:val="20"/>
      <w:szCs w:val="20"/>
      <w:lang w:eastAsia="ru-RU"/>
    </w:rPr>
  </w:style>
  <w:style w:type="paragraph" w:styleId="aa">
    <w:name w:val="Revision"/>
    <w:hidden/>
    <w:uiPriority w:val="99"/>
    <w:semiHidden/>
    <w:rsid w:val="00196885"/>
    <w:rPr>
      <w:rFonts w:ascii="Calibri" w:hAnsi="Calibri" w:cs="Calibri"/>
      <w:sz w:val="22"/>
      <w:szCs w:val="22"/>
      <w:lang w:val="en-US" w:eastAsia="en-US"/>
    </w:rPr>
  </w:style>
  <w:style w:type="paragraph" w:styleId="ab">
    <w:name w:val="List Paragraph"/>
    <w:basedOn w:val="a"/>
    <w:uiPriority w:val="99"/>
    <w:qFormat/>
    <w:rsid w:val="00196885"/>
    <w:pPr>
      <w:ind w:left="720"/>
    </w:pPr>
  </w:style>
  <w:style w:type="character" w:styleId="ac">
    <w:name w:val="annotation reference"/>
    <w:uiPriority w:val="99"/>
    <w:semiHidden/>
    <w:rsid w:val="008E5C72"/>
    <w:rPr>
      <w:sz w:val="16"/>
      <w:szCs w:val="16"/>
    </w:rPr>
  </w:style>
  <w:style w:type="character" w:customStyle="1" w:styleId="st96">
    <w:name w:val="st96"/>
    <w:uiPriority w:val="99"/>
    <w:rsid w:val="00594D83"/>
    <w:rPr>
      <w:rFonts w:ascii="Times New Roman" w:hAnsi="Times New Roman" w:cs="Times New Roman"/>
      <w:color w:val="0000FF"/>
    </w:rPr>
  </w:style>
  <w:style w:type="character" w:customStyle="1" w:styleId="rvts9">
    <w:name w:val="rvts9"/>
    <w:uiPriority w:val="99"/>
    <w:rsid w:val="00846E9A"/>
  </w:style>
  <w:style w:type="paragraph" w:customStyle="1" w:styleId="rvps2">
    <w:name w:val="rvps2"/>
    <w:basedOn w:val="a"/>
    <w:uiPriority w:val="99"/>
    <w:rsid w:val="004C103A"/>
    <w:pPr>
      <w:spacing w:before="100" w:beforeAutospacing="1" w:after="100" w:afterAutospacing="1" w:line="240" w:lineRule="auto"/>
    </w:pPr>
    <w:rPr>
      <w:rFonts w:cs="Times New Roman"/>
      <w:sz w:val="24"/>
      <w:szCs w:val="24"/>
      <w:lang w:val="ru-RU" w:eastAsia="ru-RU"/>
    </w:rPr>
  </w:style>
  <w:style w:type="character" w:customStyle="1" w:styleId="apple-converted-space">
    <w:name w:val="apple-converted-space"/>
    <w:basedOn w:val="a0"/>
    <w:uiPriority w:val="99"/>
    <w:rsid w:val="00D47967"/>
  </w:style>
  <w:style w:type="character" w:styleId="ad">
    <w:name w:val="Hyperlink"/>
    <w:uiPriority w:val="99"/>
    <w:rsid w:val="00470992"/>
    <w:rPr>
      <w:color w:val="0000FF"/>
      <w:u w:val="single"/>
    </w:rPr>
  </w:style>
  <w:style w:type="character" w:customStyle="1" w:styleId="30">
    <w:name w:val="Заголовок 3 Знак"/>
    <w:link w:val="3"/>
    <w:uiPriority w:val="99"/>
    <w:locked/>
    <w:rsid w:val="00F75F06"/>
    <w:rPr>
      <w:rFonts w:ascii="Antiqua" w:hAnsi="Antiqua" w:cs="Antiqua"/>
      <w:b/>
      <w:bCs/>
      <w:sz w:val="27"/>
      <w:szCs w:val="27"/>
      <w:lang w:eastAsia="ru-RU"/>
    </w:rPr>
  </w:style>
  <w:style w:type="character" w:styleId="ae">
    <w:name w:val="page number"/>
    <w:basedOn w:val="a0"/>
    <w:uiPriority w:val="99"/>
    <w:semiHidden/>
    <w:rsid w:val="0085298A"/>
  </w:style>
  <w:style w:type="paragraph" w:styleId="af">
    <w:name w:val="header"/>
    <w:basedOn w:val="a"/>
    <w:link w:val="af0"/>
    <w:uiPriority w:val="99"/>
    <w:rsid w:val="0050025C"/>
    <w:pPr>
      <w:tabs>
        <w:tab w:val="center" w:pos="4677"/>
        <w:tab w:val="right" w:pos="9355"/>
      </w:tabs>
    </w:pPr>
  </w:style>
  <w:style w:type="character" w:customStyle="1" w:styleId="af0">
    <w:name w:val="Верхній колонтитул Знак"/>
    <w:link w:val="af"/>
    <w:uiPriority w:val="99"/>
    <w:locked/>
    <w:rsid w:val="0050025C"/>
    <w:rPr>
      <w:rFonts w:ascii="Calibri" w:hAnsi="Calibri" w:cs="Calibri"/>
      <w:sz w:val="22"/>
      <w:szCs w:val="22"/>
      <w:lang w:val="en-US" w:eastAsia="en-US"/>
    </w:rPr>
  </w:style>
  <w:style w:type="paragraph" w:styleId="af1">
    <w:name w:val="footer"/>
    <w:basedOn w:val="a"/>
    <w:link w:val="af2"/>
    <w:uiPriority w:val="99"/>
    <w:rsid w:val="0050025C"/>
    <w:pPr>
      <w:tabs>
        <w:tab w:val="center" w:pos="4677"/>
        <w:tab w:val="right" w:pos="9355"/>
      </w:tabs>
    </w:pPr>
  </w:style>
  <w:style w:type="character" w:customStyle="1" w:styleId="af2">
    <w:name w:val="Нижній колонтитул Знак"/>
    <w:link w:val="af1"/>
    <w:uiPriority w:val="99"/>
    <w:locked/>
    <w:rsid w:val="0050025C"/>
    <w:rPr>
      <w:rFonts w:ascii="Calibri" w:hAnsi="Calibri" w:cs="Calibri"/>
      <w:sz w:val="22"/>
      <w:szCs w:val="22"/>
      <w:lang w:val="en-US" w:eastAsia="en-US"/>
    </w:rPr>
  </w:style>
  <w:style w:type="paragraph" w:customStyle="1" w:styleId="11">
    <w:name w:val="Абзац списка1"/>
    <w:basedOn w:val="a"/>
    <w:uiPriority w:val="99"/>
    <w:rsid w:val="004910D4"/>
    <w:pPr>
      <w:spacing w:after="200" w:line="276" w:lineRule="auto"/>
      <w:ind w:left="720"/>
    </w:pPr>
    <w:rPr>
      <w:rFonts w:eastAsia="Times New Roman"/>
      <w:lang w:val="ru-RU"/>
    </w:rPr>
  </w:style>
  <w:style w:type="paragraph" w:styleId="af3">
    <w:name w:val="Normal (Web)"/>
    <w:basedOn w:val="a"/>
    <w:uiPriority w:val="99"/>
    <w:rsid w:val="00CB59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Body Text Indent"/>
    <w:basedOn w:val="a"/>
    <w:link w:val="af5"/>
    <w:uiPriority w:val="99"/>
    <w:rsid w:val="00201722"/>
    <w:pPr>
      <w:spacing w:after="120" w:line="240" w:lineRule="auto"/>
      <w:ind w:left="283"/>
    </w:pPr>
    <w:rPr>
      <w:rFonts w:ascii="Times New Roman" w:eastAsia="Times New Roman" w:hAnsi="Times New Roman" w:cs="Times New Roman"/>
      <w:sz w:val="24"/>
      <w:szCs w:val="24"/>
      <w:lang w:val="ru-RU" w:eastAsia="ru-RU"/>
    </w:rPr>
  </w:style>
  <w:style w:type="character" w:customStyle="1" w:styleId="af5">
    <w:name w:val="Основний текст з відступом Знак"/>
    <w:link w:val="af4"/>
    <w:uiPriority w:val="99"/>
    <w:locked/>
    <w:rsid w:val="00201722"/>
    <w:rPr>
      <w:rFonts w:eastAsia="Times New Roman"/>
      <w:sz w:val="24"/>
      <w:szCs w:val="24"/>
    </w:rPr>
  </w:style>
  <w:style w:type="paragraph" w:styleId="af6">
    <w:name w:val="Title"/>
    <w:basedOn w:val="a"/>
    <w:link w:val="af7"/>
    <w:uiPriority w:val="99"/>
    <w:qFormat/>
    <w:rsid w:val="00996C80"/>
    <w:pPr>
      <w:autoSpaceDE w:val="0"/>
      <w:autoSpaceDN w:val="0"/>
      <w:spacing w:after="0" w:line="240" w:lineRule="auto"/>
      <w:jc w:val="center"/>
    </w:pPr>
    <w:rPr>
      <w:rFonts w:ascii="PetersburgTT" w:eastAsia="Times New Roman" w:hAnsi="PetersburgTT" w:cs="PetersburgTT"/>
      <w:b/>
      <w:bCs/>
      <w:sz w:val="28"/>
      <w:szCs w:val="28"/>
      <w:lang w:val="uk-UA" w:eastAsia="ru-RU"/>
    </w:rPr>
  </w:style>
  <w:style w:type="character" w:customStyle="1" w:styleId="af7">
    <w:name w:val="Назва Знак"/>
    <w:link w:val="af6"/>
    <w:uiPriority w:val="99"/>
    <w:locked/>
    <w:rsid w:val="00996C80"/>
    <w:rPr>
      <w:rFonts w:ascii="PetersburgTT" w:hAnsi="PetersburgTT" w:cs="PetersburgTT"/>
      <w:b/>
      <w:bCs/>
      <w:sz w:val="28"/>
      <w:szCs w:val="28"/>
      <w:lang w:val="uk-UA"/>
    </w:rPr>
  </w:style>
  <w:style w:type="character" w:customStyle="1" w:styleId="rvts46">
    <w:name w:val="rvts46"/>
    <w:basedOn w:val="a0"/>
    <w:uiPriority w:val="99"/>
    <w:rsid w:val="003E2785"/>
  </w:style>
  <w:style w:type="character" w:customStyle="1" w:styleId="rvts0">
    <w:name w:val="rvts0"/>
    <w:basedOn w:val="a0"/>
    <w:uiPriority w:val="99"/>
    <w:rsid w:val="00CB6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85"/>
    <w:pPr>
      <w:spacing w:after="160" w:line="259" w:lineRule="auto"/>
    </w:pPr>
    <w:rPr>
      <w:rFonts w:ascii="Calibri" w:hAnsi="Calibri" w:cs="Calibri"/>
      <w:sz w:val="22"/>
      <w:szCs w:val="22"/>
      <w:lang w:val="en-US" w:eastAsia="en-US"/>
    </w:rPr>
  </w:style>
  <w:style w:type="paragraph" w:styleId="1">
    <w:name w:val="heading 1"/>
    <w:aliases w:val="закон"/>
    <w:basedOn w:val="a"/>
    <w:next w:val="a"/>
    <w:link w:val="10"/>
    <w:uiPriority w:val="99"/>
    <w:qFormat/>
    <w:rsid w:val="00196885"/>
    <w:pPr>
      <w:keepNext/>
      <w:keepLines/>
      <w:spacing w:before="240" w:after="0"/>
      <w:outlineLvl w:val="0"/>
    </w:pPr>
    <w:rPr>
      <w:rFonts w:ascii="Cambria" w:eastAsia="Times New Roman" w:hAnsi="Cambria" w:cs="Cambria"/>
      <w:b/>
      <w:bCs/>
      <w:color w:val="365F91"/>
      <w:sz w:val="26"/>
      <w:szCs w:val="26"/>
      <w:lang w:eastAsia="ru-RU"/>
    </w:rPr>
  </w:style>
  <w:style w:type="paragraph" w:styleId="3">
    <w:name w:val="heading 3"/>
    <w:basedOn w:val="a"/>
    <w:link w:val="30"/>
    <w:uiPriority w:val="99"/>
    <w:qFormat/>
    <w:rsid w:val="00F75F06"/>
    <w:pPr>
      <w:spacing w:before="100" w:beforeAutospacing="1" w:after="100" w:afterAutospacing="1" w:line="240" w:lineRule="auto"/>
      <w:outlineLvl w:val="2"/>
    </w:pPr>
    <w:rPr>
      <w:rFonts w:ascii="Antiqua" w:eastAsia="Times New Roman" w:hAnsi="Antiqua" w:cs="Antiqua"/>
      <w:b/>
      <w:bCs/>
      <w:sz w:val="27"/>
      <w:szCs w:val="27"/>
      <w:lang w:eastAsia="ru-RU"/>
    </w:rPr>
  </w:style>
  <w:style w:type="paragraph" w:styleId="4">
    <w:name w:val="heading 4"/>
    <w:basedOn w:val="a"/>
    <w:next w:val="a"/>
    <w:link w:val="40"/>
    <w:uiPriority w:val="99"/>
    <w:qFormat/>
    <w:rsid w:val="00D8250D"/>
    <w:pPr>
      <w:keepNext/>
      <w:spacing w:before="240" w:after="60"/>
      <w:outlineLvl w:val="3"/>
    </w:pPr>
    <w:rPr>
      <w:rFonts w:cs="Times New Roman"/>
      <w:b/>
      <w:bCs/>
      <w:sz w:val="28"/>
      <w:szCs w:val="28"/>
    </w:rPr>
  </w:style>
  <w:style w:type="paragraph" w:styleId="5">
    <w:name w:val="heading 5"/>
    <w:basedOn w:val="a"/>
    <w:next w:val="a"/>
    <w:link w:val="50"/>
    <w:uiPriority w:val="99"/>
    <w:qFormat/>
    <w:rsid w:val="00D8250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кон Знак"/>
    <w:link w:val="1"/>
    <w:uiPriority w:val="99"/>
    <w:locked/>
    <w:rsid w:val="00196885"/>
    <w:rPr>
      <w:rFonts w:ascii="Cambria" w:hAnsi="Cambria" w:cs="Cambria"/>
      <w:b/>
      <w:bCs/>
      <w:color w:val="365F91"/>
      <w:sz w:val="32"/>
      <w:szCs w:val="32"/>
      <w:lang w:val="en-US"/>
    </w:rPr>
  </w:style>
  <w:style w:type="character" w:customStyle="1" w:styleId="Heading3Char">
    <w:name w:val="Heading 3 Char"/>
    <w:uiPriority w:val="99"/>
    <w:semiHidden/>
    <w:rsid w:val="00F75F06"/>
    <w:rPr>
      <w:rFonts w:ascii="Calibri Light" w:hAnsi="Calibri Light" w:cs="Calibri Light"/>
      <w:b/>
      <w:bCs/>
      <w:sz w:val="26"/>
      <w:szCs w:val="26"/>
      <w:lang w:val="en-US" w:eastAsia="en-US"/>
    </w:rPr>
  </w:style>
  <w:style w:type="character" w:customStyle="1" w:styleId="40">
    <w:name w:val="Заголовок 4 Знак"/>
    <w:link w:val="4"/>
    <w:uiPriority w:val="99"/>
    <w:semiHidden/>
    <w:rsid w:val="002927B1"/>
    <w:rPr>
      <w:rFonts w:ascii="Calibri" w:eastAsia="Times New Roman" w:hAnsi="Calibri" w:cs="Times New Roman"/>
      <w:b/>
      <w:bCs/>
      <w:sz w:val="28"/>
      <w:szCs w:val="28"/>
    </w:rPr>
  </w:style>
  <w:style w:type="character" w:customStyle="1" w:styleId="50">
    <w:name w:val="Заголовок 5 Знак"/>
    <w:link w:val="5"/>
    <w:uiPriority w:val="9"/>
    <w:semiHidden/>
    <w:rsid w:val="002927B1"/>
    <w:rPr>
      <w:rFonts w:ascii="Calibri" w:eastAsia="Times New Roman" w:hAnsi="Calibri" w:cs="Times New Roman"/>
      <w:b/>
      <w:bCs/>
      <w:i/>
      <w:iCs/>
      <w:sz w:val="26"/>
      <w:szCs w:val="26"/>
    </w:rPr>
  </w:style>
  <w:style w:type="table" w:styleId="a3">
    <w:name w:val="Table Grid"/>
    <w:basedOn w:val="a1"/>
    <w:uiPriority w:val="99"/>
    <w:rsid w:val="0019688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2">
    <w:name w:val="st2"/>
    <w:uiPriority w:val="99"/>
    <w:rsid w:val="00196885"/>
    <w:pPr>
      <w:autoSpaceDE w:val="0"/>
      <w:autoSpaceDN w:val="0"/>
      <w:adjustRightInd w:val="0"/>
      <w:spacing w:after="150"/>
      <w:ind w:firstLine="450"/>
      <w:jc w:val="both"/>
    </w:pPr>
    <w:rPr>
      <w:rFonts w:ascii="Courier New" w:hAnsi="Courier New" w:cs="Courier New"/>
      <w:sz w:val="24"/>
      <w:szCs w:val="24"/>
      <w:lang w:val="ru-RU" w:eastAsia="en-US"/>
    </w:rPr>
  </w:style>
  <w:style w:type="character" w:customStyle="1" w:styleId="st42">
    <w:name w:val="st42"/>
    <w:uiPriority w:val="99"/>
    <w:rsid w:val="00196885"/>
    <w:rPr>
      <w:rFonts w:ascii="Times New Roman" w:hAnsi="Times New Roman" w:cs="Times New Roman"/>
      <w:color w:val="000000"/>
    </w:rPr>
  </w:style>
  <w:style w:type="character" w:customStyle="1" w:styleId="st131">
    <w:name w:val="st131"/>
    <w:uiPriority w:val="99"/>
    <w:rsid w:val="00196885"/>
    <w:rPr>
      <w:rFonts w:ascii="Times New Roman" w:hAnsi="Times New Roman" w:cs="Times New Roman"/>
      <w:i/>
      <w:iCs/>
      <w:color w:val="0000FF"/>
    </w:rPr>
  </w:style>
  <w:style w:type="character" w:customStyle="1" w:styleId="st46">
    <w:name w:val="st46"/>
    <w:uiPriority w:val="99"/>
    <w:rsid w:val="00196885"/>
    <w:rPr>
      <w:rFonts w:ascii="Times New Roman" w:hAnsi="Times New Roman" w:cs="Times New Roman"/>
      <w:i/>
      <w:iCs/>
      <w:color w:val="000000"/>
    </w:rPr>
  </w:style>
  <w:style w:type="paragraph" w:styleId="a4">
    <w:name w:val="annotation text"/>
    <w:basedOn w:val="a"/>
    <w:link w:val="a5"/>
    <w:uiPriority w:val="99"/>
    <w:semiHidden/>
    <w:rsid w:val="00196885"/>
    <w:pPr>
      <w:spacing w:line="240" w:lineRule="auto"/>
    </w:pPr>
    <w:rPr>
      <w:sz w:val="20"/>
      <w:szCs w:val="20"/>
      <w:lang w:eastAsia="ru-RU"/>
    </w:rPr>
  </w:style>
  <w:style w:type="character" w:customStyle="1" w:styleId="a5">
    <w:name w:val="Текст примітки Знак"/>
    <w:link w:val="a4"/>
    <w:uiPriority w:val="99"/>
    <w:locked/>
    <w:rsid w:val="00196885"/>
    <w:rPr>
      <w:rFonts w:ascii="Calibri" w:hAnsi="Calibri" w:cs="Calibri"/>
      <w:sz w:val="20"/>
      <w:szCs w:val="20"/>
      <w:lang w:val="en-US"/>
    </w:rPr>
  </w:style>
  <w:style w:type="character" w:customStyle="1" w:styleId="a6">
    <w:name w:val="Тема примітки Знак"/>
    <w:link w:val="a7"/>
    <w:uiPriority w:val="99"/>
    <w:semiHidden/>
    <w:locked/>
    <w:rsid w:val="00196885"/>
    <w:rPr>
      <w:rFonts w:ascii="Calibri" w:hAnsi="Calibri" w:cs="Calibri"/>
      <w:b/>
      <w:bCs/>
      <w:sz w:val="20"/>
      <w:szCs w:val="20"/>
      <w:lang w:val="en-US"/>
    </w:rPr>
  </w:style>
  <w:style w:type="paragraph" w:styleId="a7">
    <w:name w:val="annotation subject"/>
    <w:basedOn w:val="a4"/>
    <w:next w:val="a4"/>
    <w:link w:val="a6"/>
    <w:uiPriority w:val="99"/>
    <w:semiHidden/>
    <w:rsid w:val="00196885"/>
    <w:rPr>
      <w:b/>
      <w:bCs/>
    </w:rPr>
  </w:style>
  <w:style w:type="character" w:customStyle="1" w:styleId="CommentSubjectChar1">
    <w:name w:val="Comment Subject Char1"/>
    <w:uiPriority w:val="99"/>
    <w:semiHidden/>
    <w:rsid w:val="002927B1"/>
    <w:rPr>
      <w:rFonts w:ascii="Calibri" w:hAnsi="Calibri" w:cs="Calibri"/>
      <w:b/>
      <w:bCs/>
      <w:sz w:val="20"/>
      <w:szCs w:val="20"/>
      <w:lang w:val="en-US"/>
    </w:rPr>
  </w:style>
  <w:style w:type="character" w:customStyle="1" w:styleId="a8">
    <w:name w:val="Текст у виносці Знак"/>
    <w:link w:val="a9"/>
    <w:uiPriority w:val="99"/>
    <w:semiHidden/>
    <w:locked/>
    <w:rsid w:val="00196885"/>
    <w:rPr>
      <w:rFonts w:ascii="Tahoma" w:hAnsi="Tahoma" w:cs="Tahoma"/>
      <w:sz w:val="16"/>
      <w:szCs w:val="16"/>
      <w:lang w:val="en-US"/>
    </w:rPr>
  </w:style>
  <w:style w:type="paragraph" w:styleId="a9">
    <w:name w:val="Balloon Text"/>
    <w:basedOn w:val="a"/>
    <w:link w:val="a8"/>
    <w:uiPriority w:val="99"/>
    <w:semiHidden/>
    <w:rsid w:val="00196885"/>
    <w:pPr>
      <w:spacing w:after="0" w:line="240" w:lineRule="auto"/>
    </w:pPr>
    <w:rPr>
      <w:rFonts w:ascii="Tahoma" w:hAnsi="Tahoma" w:cs="Tahoma"/>
      <w:sz w:val="16"/>
      <w:szCs w:val="16"/>
      <w:lang w:eastAsia="ru-RU"/>
    </w:rPr>
  </w:style>
  <w:style w:type="character" w:customStyle="1" w:styleId="BalloonTextChar1">
    <w:name w:val="Balloon Text Char1"/>
    <w:uiPriority w:val="99"/>
    <w:semiHidden/>
    <w:rsid w:val="002927B1"/>
    <w:rPr>
      <w:sz w:val="0"/>
      <w:szCs w:val="0"/>
    </w:rPr>
  </w:style>
  <w:style w:type="paragraph" w:styleId="HTML">
    <w:name w:val="HTML Preformatted"/>
    <w:basedOn w:val="a"/>
    <w:link w:val="HTML0"/>
    <w:uiPriority w:val="99"/>
    <w:rsid w:val="00196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locked/>
    <w:rsid w:val="00196885"/>
    <w:rPr>
      <w:rFonts w:ascii="Courier New" w:hAnsi="Courier New" w:cs="Courier New"/>
      <w:sz w:val="20"/>
      <w:szCs w:val="20"/>
      <w:lang w:eastAsia="ru-RU"/>
    </w:rPr>
  </w:style>
  <w:style w:type="paragraph" w:styleId="aa">
    <w:name w:val="Revision"/>
    <w:hidden/>
    <w:uiPriority w:val="99"/>
    <w:semiHidden/>
    <w:rsid w:val="00196885"/>
    <w:rPr>
      <w:rFonts w:ascii="Calibri" w:hAnsi="Calibri" w:cs="Calibri"/>
      <w:sz w:val="22"/>
      <w:szCs w:val="22"/>
      <w:lang w:val="en-US" w:eastAsia="en-US"/>
    </w:rPr>
  </w:style>
  <w:style w:type="paragraph" w:styleId="ab">
    <w:name w:val="List Paragraph"/>
    <w:basedOn w:val="a"/>
    <w:uiPriority w:val="99"/>
    <w:qFormat/>
    <w:rsid w:val="00196885"/>
    <w:pPr>
      <w:ind w:left="720"/>
    </w:pPr>
  </w:style>
  <w:style w:type="character" w:styleId="ac">
    <w:name w:val="annotation reference"/>
    <w:uiPriority w:val="99"/>
    <w:semiHidden/>
    <w:rsid w:val="008E5C72"/>
    <w:rPr>
      <w:sz w:val="16"/>
      <w:szCs w:val="16"/>
    </w:rPr>
  </w:style>
  <w:style w:type="character" w:customStyle="1" w:styleId="st96">
    <w:name w:val="st96"/>
    <w:uiPriority w:val="99"/>
    <w:rsid w:val="00594D83"/>
    <w:rPr>
      <w:rFonts w:ascii="Times New Roman" w:hAnsi="Times New Roman" w:cs="Times New Roman"/>
      <w:color w:val="0000FF"/>
    </w:rPr>
  </w:style>
  <w:style w:type="character" w:customStyle="1" w:styleId="rvts9">
    <w:name w:val="rvts9"/>
    <w:uiPriority w:val="99"/>
    <w:rsid w:val="00846E9A"/>
  </w:style>
  <w:style w:type="paragraph" w:customStyle="1" w:styleId="rvps2">
    <w:name w:val="rvps2"/>
    <w:basedOn w:val="a"/>
    <w:uiPriority w:val="99"/>
    <w:rsid w:val="004C103A"/>
    <w:pPr>
      <w:spacing w:before="100" w:beforeAutospacing="1" w:after="100" w:afterAutospacing="1" w:line="240" w:lineRule="auto"/>
    </w:pPr>
    <w:rPr>
      <w:rFonts w:cs="Times New Roman"/>
      <w:sz w:val="24"/>
      <w:szCs w:val="24"/>
      <w:lang w:val="ru-RU" w:eastAsia="ru-RU"/>
    </w:rPr>
  </w:style>
  <w:style w:type="character" w:customStyle="1" w:styleId="apple-converted-space">
    <w:name w:val="apple-converted-space"/>
    <w:basedOn w:val="a0"/>
    <w:uiPriority w:val="99"/>
    <w:rsid w:val="00D47967"/>
  </w:style>
  <w:style w:type="character" w:styleId="ad">
    <w:name w:val="Hyperlink"/>
    <w:uiPriority w:val="99"/>
    <w:rsid w:val="00470992"/>
    <w:rPr>
      <w:color w:val="0000FF"/>
      <w:u w:val="single"/>
    </w:rPr>
  </w:style>
  <w:style w:type="character" w:customStyle="1" w:styleId="30">
    <w:name w:val="Заголовок 3 Знак"/>
    <w:link w:val="3"/>
    <w:uiPriority w:val="99"/>
    <w:locked/>
    <w:rsid w:val="00F75F06"/>
    <w:rPr>
      <w:rFonts w:ascii="Antiqua" w:hAnsi="Antiqua" w:cs="Antiqua"/>
      <w:b/>
      <w:bCs/>
      <w:sz w:val="27"/>
      <w:szCs w:val="27"/>
      <w:lang w:eastAsia="ru-RU"/>
    </w:rPr>
  </w:style>
  <w:style w:type="character" w:styleId="ae">
    <w:name w:val="page number"/>
    <w:basedOn w:val="a0"/>
    <w:uiPriority w:val="99"/>
    <w:semiHidden/>
    <w:rsid w:val="0085298A"/>
  </w:style>
  <w:style w:type="paragraph" w:styleId="af">
    <w:name w:val="header"/>
    <w:basedOn w:val="a"/>
    <w:link w:val="af0"/>
    <w:uiPriority w:val="99"/>
    <w:rsid w:val="0050025C"/>
    <w:pPr>
      <w:tabs>
        <w:tab w:val="center" w:pos="4677"/>
        <w:tab w:val="right" w:pos="9355"/>
      </w:tabs>
    </w:pPr>
  </w:style>
  <w:style w:type="character" w:customStyle="1" w:styleId="af0">
    <w:name w:val="Верхній колонтитул Знак"/>
    <w:link w:val="af"/>
    <w:uiPriority w:val="99"/>
    <w:locked/>
    <w:rsid w:val="0050025C"/>
    <w:rPr>
      <w:rFonts w:ascii="Calibri" w:hAnsi="Calibri" w:cs="Calibri"/>
      <w:sz w:val="22"/>
      <w:szCs w:val="22"/>
      <w:lang w:val="en-US" w:eastAsia="en-US"/>
    </w:rPr>
  </w:style>
  <w:style w:type="paragraph" w:styleId="af1">
    <w:name w:val="footer"/>
    <w:basedOn w:val="a"/>
    <w:link w:val="af2"/>
    <w:uiPriority w:val="99"/>
    <w:rsid w:val="0050025C"/>
    <w:pPr>
      <w:tabs>
        <w:tab w:val="center" w:pos="4677"/>
        <w:tab w:val="right" w:pos="9355"/>
      </w:tabs>
    </w:pPr>
  </w:style>
  <w:style w:type="character" w:customStyle="1" w:styleId="af2">
    <w:name w:val="Нижній колонтитул Знак"/>
    <w:link w:val="af1"/>
    <w:uiPriority w:val="99"/>
    <w:locked/>
    <w:rsid w:val="0050025C"/>
    <w:rPr>
      <w:rFonts w:ascii="Calibri" w:hAnsi="Calibri" w:cs="Calibri"/>
      <w:sz w:val="22"/>
      <w:szCs w:val="22"/>
      <w:lang w:val="en-US" w:eastAsia="en-US"/>
    </w:rPr>
  </w:style>
  <w:style w:type="paragraph" w:customStyle="1" w:styleId="11">
    <w:name w:val="Абзац списка1"/>
    <w:basedOn w:val="a"/>
    <w:uiPriority w:val="99"/>
    <w:rsid w:val="004910D4"/>
    <w:pPr>
      <w:spacing w:after="200" w:line="276" w:lineRule="auto"/>
      <w:ind w:left="720"/>
    </w:pPr>
    <w:rPr>
      <w:rFonts w:eastAsia="Times New Roman"/>
      <w:lang w:val="ru-RU"/>
    </w:rPr>
  </w:style>
  <w:style w:type="paragraph" w:styleId="af3">
    <w:name w:val="Normal (Web)"/>
    <w:basedOn w:val="a"/>
    <w:uiPriority w:val="99"/>
    <w:rsid w:val="00CB59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Body Text Indent"/>
    <w:basedOn w:val="a"/>
    <w:link w:val="af5"/>
    <w:uiPriority w:val="99"/>
    <w:rsid w:val="00201722"/>
    <w:pPr>
      <w:spacing w:after="120" w:line="240" w:lineRule="auto"/>
      <w:ind w:left="283"/>
    </w:pPr>
    <w:rPr>
      <w:rFonts w:ascii="Times New Roman" w:eastAsia="Times New Roman" w:hAnsi="Times New Roman" w:cs="Times New Roman"/>
      <w:sz w:val="24"/>
      <w:szCs w:val="24"/>
      <w:lang w:val="ru-RU" w:eastAsia="ru-RU"/>
    </w:rPr>
  </w:style>
  <w:style w:type="character" w:customStyle="1" w:styleId="af5">
    <w:name w:val="Основний текст з відступом Знак"/>
    <w:link w:val="af4"/>
    <w:uiPriority w:val="99"/>
    <w:locked/>
    <w:rsid w:val="00201722"/>
    <w:rPr>
      <w:rFonts w:eastAsia="Times New Roman"/>
      <w:sz w:val="24"/>
      <w:szCs w:val="24"/>
    </w:rPr>
  </w:style>
  <w:style w:type="paragraph" w:styleId="af6">
    <w:name w:val="Title"/>
    <w:basedOn w:val="a"/>
    <w:link w:val="af7"/>
    <w:uiPriority w:val="99"/>
    <w:qFormat/>
    <w:rsid w:val="00996C80"/>
    <w:pPr>
      <w:autoSpaceDE w:val="0"/>
      <w:autoSpaceDN w:val="0"/>
      <w:spacing w:after="0" w:line="240" w:lineRule="auto"/>
      <w:jc w:val="center"/>
    </w:pPr>
    <w:rPr>
      <w:rFonts w:ascii="PetersburgTT" w:eastAsia="Times New Roman" w:hAnsi="PetersburgTT" w:cs="PetersburgTT"/>
      <w:b/>
      <w:bCs/>
      <w:sz w:val="28"/>
      <w:szCs w:val="28"/>
      <w:lang w:val="uk-UA" w:eastAsia="ru-RU"/>
    </w:rPr>
  </w:style>
  <w:style w:type="character" w:customStyle="1" w:styleId="af7">
    <w:name w:val="Назва Знак"/>
    <w:link w:val="af6"/>
    <w:uiPriority w:val="99"/>
    <w:locked/>
    <w:rsid w:val="00996C80"/>
    <w:rPr>
      <w:rFonts w:ascii="PetersburgTT" w:hAnsi="PetersburgTT" w:cs="PetersburgTT"/>
      <w:b/>
      <w:bCs/>
      <w:sz w:val="28"/>
      <w:szCs w:val="28"/>
      <w:lang w:val="uk-UA"/>
    </w:rPr>
  </w:style>
  <w:style w:type="character" w:customStyle="1" w:styleId="rvts46">
    <w:name w:val="rvts46"/>
    <w:basedOn w:val="a0"/>
    <w:uiPriority w:val="99"/>
    <w:rsid w:val="003E2785"/>
  </w:style>
  <w:style w:type="character" w:customStyle="1" w:styleId="rvts0">
    <w:name w:val="rvts0"/>
    <w:basedOn w:val="a0"/>
    <w:uiPriority w:val="99"/>
    <w:rsid w:val="00CB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0028">
      <w:bodyDiv w:val="1"/>
      <w:marLeft w:val="0"/>
      <w:marRight w:val="0"/>
      <w:marTop w:val="0"/>
      <w:marBottom w:val="0"/>
      <w:divBdr>
        <w:top w:val="none" w:sz="0" w:space="0" w:color="auto"/>
        <w:left w:val="none" w:sz="0" w:space="0" w:color="auto"/>
        <w:bottom w:val="none" w:sz="0" w:space="0" w:color="auto"/>
        <w:right w:val="none" w:sz="0" w:space="0" w:color="auto"/>
      </w:divBdr>
    </w:div>
    <w:div w:id="807404302">
      <w:bodyDiv w:val="1"/>
      <w:marLeft w:val="0"/>
      <w:marRight w:val="0"/>
      <w:marTop w:val="0"/>
      <w:marBottom w:val="0"/>
      <w:divBdr>
        <w:top w:val="none" w:sz="0" w:space="0" w:color="auto"/>
        <w:left w:val="none" w:sz="0" w:space="0" w:color="auto"/>
        <w:bottom w:val="none" w:sz="0" w:space="0" w:color="auto"/>
        <w:right w:val="none" w:sz="0" w:space="0" w:color="auto"/>
      </w:divBdr>
    </w:div>
    <w:div w:id="1795562583">
      <w:marLeft w:val="0"/>
      <w:marRight w:val="0"/>
      <w:marTop w:val="0"/>
      <w:marBottom w:val="0"/>
      <w:divBdr>
        <w:top w:val="none" w:sz="0" w:space="0" w:color="auto"/>
        <w:left w:val="none" w:sz="0" w:space="0" w:color="auto"/>
        <w:bottom w:val="none" w:sz="0" w:space="0" w:color="auto"/>
        <w:right w:val="none" w:sz="0" w:space="0" w:color="auto"/>
      </w:divBdr>
    </w:div>
    <w:div w:id="1795562584">
      <w:marLeft w:val="0"/>
      <w:marRight w:val="0"/>
      <w:marTop w:val="0"/>
      <w:marBottom w:val="0"/>
      <w:divBdr>
        <w:top w:val="none" w:sz="0" w:space="0" w:color="auto"/>
        <w:left w:val="none" w:sz="0" w:space="0" w:color="auto"/>
        <w:bottom w:val="none" w:sz="0" w:space="0" w:color="auto"/>
        <w:right w:val="none" w:sz="0" w:space="0" w:color="auto"/>
      </w:divBdr>
    </w:div>
    <w:div w:id="1795562585">
      <w:marLeft w:val="0"/>
      <w:marRight w:val="0"/>
      <w:marTop w:val="0"/>
      <w:marBottom w:val="0"/>
      <w:divBdr>
        <w:top w:val="none" w:sz="0" w:space="0" w:color="auto"/>
        <w:left w:val="none" w:sz="0" w:space="0" w:color="auto"/>
        <w:bottom w:val="none" w:sz="0" w:space="0" w:color="auto"/>
        <w:right w:val="none" w:sz="0" w:space="0" w:color="auto"/>
      </w:divBdr>
    </w:div>
    <w:div w:id="1795562586">
      <w:marLeft w:val="0"/>
      <w:marRight w:val="0"/>
      <w:marTop w:val="0"/>
      <w:marBottom w:val="0"/>
      <w:divBdr>
        <w:top w:val="none" w:sz="0" w:space="0" w:color="auto"/>
        <w:left w:val="none" w:sz="0" w:space="0" w:color="auto"/>
        <w:bottom w:val="none" w:sz="0" w:space="0" w:color="auto"/>
        <w:right w:val="none" w:sz="0" w:space="0" w:color="auto"/>
      </w:divBdr>
    </w:div>
    <w:div w:id="19299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5CDD-FED5-42B6-BBB5-78307AF0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8198</Words>
  <Characters>4674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Стаття 80</vt:lpstr>
      <vt:lpstr>Стаття 80</vt:lpstr>
    </vt:vector>
  </TitlesOfParts>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Стаття 80</dc:title>
  <dc:creator/>
  <cp:lastModifiedBy/>
  <cp:revision>1</cp:revision>
  <cp:lastPrinted>2016-09-07T15:07:00Z</cp:lastPrinted>
  <dcterms:created xsi:type="dcterms:W3CDTF">2017-09-04T07:23:00Z</dcterms:created>
  <dcterms:modified xsi:type="dcterms:W3CDTF">2017-09-15T11:36:00Z</dcterms:modified>
</cp:coreProperties>
</file>