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2B" w:rsidRDefault="002C542B">
      <w:pPr>
        <w:rPr>
          <w:lang w:val="uk-UA"/>
        </w:rPr>
      </w:pPr>
    </w:p>
    <w:p w:rsidR="00610336" w:rsidRPr="00B274DD" w:rsidRDefault="00610336" w:rsidP="00610336">
      <w:pPr>
        <w:spacing w:line="240" w:lineRule="auto"/>
        <w:ind w:firstLine="567"/>
        <w:jc w:val="right"/>
        <w:rPr>
          <w:rFonts w:ascii="Times New Roman" w:hAnsi="Times New Roman" w:cs="Times New Roman"/>
          <w:sz w:val="20"/>
          <w:szCs w:val="20"/>
          <w:lang w:val="uk-UA"/>
        </w:rPr>
      </w:pPr>
    </w:p>
    <w:p w:rsidR="00610336" w:rsidRPr="00B274DD" w:rsidRDefault="00610336" w:rsidP="00610336">
      <w:pPr>
        <w:tabs>
          <w:tab w:val="left" w:pos="5950"/>
          <w:tab w:val="center" w:pos="7626"/>
        </w:tabs>
        <w:spacing w:line="240" w:lineRule="auto"/>
        <w:ind w:firstLine="420"/>
        <w:jc w:val="right"/>
        <w:rPr>
          <w:rFonts w:ascii="Times New Roman" w:hAnsi="Times New Roman" w:cs="Times New Roman"/>
          <w:b/>
          <w:bCs/>
          <w:sz w:val="24"/>
          <w:szCs w:val="24"/>
          <w:highlight w:val="yellow"/>
          <w:lang w:val="uk-UA"/>
        </w:rPr>
      </w:pPr>
    </w:p>
    <w:p w:rsidR="00521F27" w:rsidRDefault="00610336" w:rsidP="00610336">
      <w:pPr>
        <w:spacing w:line="240" w:lineRule="auto"/>
        <w:ind w:firstLine="420"/>
        <w:jc w:val="center"/>
        <w:rPr>
          <w:rFonts w:ascii="Times New Roman" w:hAnsi="Times New Roman" w:cs="Times New Roman"/>
          <w:b/>
          <w:bCs/>
          <w:sz w:val="28"/>
          <w:szCs w:val="28"/>
          <w:lang w:val="uk-UA"/>
        </w:rPr>
      </w:pPr>
      <w:r w:rsidRPr="00B274DD">
        <w:rPr>
          <w:rFonts w:ascii="Times New Roman" w:hAnsi="Times New Roman" w:cs="Times New Roman"/>
          <w:b/>
          <w:bCs/>
          <w:sz w:val="28"/>
          <w:szCs w:val="28"/>
          <w:lang w:val="uk-UA"/>
        </w:rPr>
        <w:t>Пропозиці</w:t>
      </w:r>
      <w:r w:rsidR="00521F27">
        <w:rPr>
          <w:rFonts w:ascii="Times New Roman" w:hAnsi="Times New Roman" w:cs="Times New Roman"/>
          <w:b/>
          <w:bCs/>
          <w:sz w:val="28"/>
          <w:szCs w:val="28"/>
          <w:lang w:val="uk-UA"/>
        </w:rPr>
        <w:t>ї ДФС</w:t>
      </w:r>
    </w:p>
    <w:p w:rsidR="00610336" w:rsidRPr="00521F27" w:rsidRDefault="00610336" w:rsidP="00610336">
      <w:pPr>
        <w:spacing w:line="240" w:lineRule="auto"/>
        <w:ind w:firstLine="420"/>
        <w:jc w:val="center"/>
        <w:rPr>
          <w:rFonts w:ascii="Times New Roman" w:hAnsi="Times New Roman" w:cs="Times New Roman"/>
          <w:b/>
          <w:bCs/>
          <w:sz w:val="28"/>
          <w:szCs w:val="28"/>
          <w:lang w:val="uk-UA"/>
        </w:rPr>
      </w:pPr>
      <w:bookmarkStart w:id="0" w:name="_GoBack"/>
      <w:bookmarkEnd w:id="0"/>
      <w:r w:rsidRPr="00B274DD">
        <w:rPr>
          <w:rFonts w:ascii="Times New Roman" w:hAnsi="Times New Roman" w:cs="Times New Roman"/>
          <w:b/>
          <w:bCs/>
          <w:sz w:val="28"/>
          <w:szCs w:val="28"/>
          <w:lang w:val="uk-UA"/>
        </w:rPr>
        <w:t xml:space="preserve"> </w:t>
      </w:r>
      <w:r w:rsidRPr="00521F27">
        <w:rPr>
          <w:rFonts w:ascii="Times New Roman" w:hAnsi="Times New Roman" w:cs="Times New Roman"/>
          <w:b/>
          <w:bCs/>
          <w:sz w:val="28"/>
          <w:szCs w:val="28"/>
          <w:lang w:val="uk-UA"/>
        </w:rPr>
        <w:t xml:space="preserve">щодо </w:t>
      </w:r>
      <w:r w:rsidR="00521F27" w:rsidRPr="00521F27">
        <w:rPr>
          <w:rFonts w:ascii="Times New Roman" w:hAnsi="Times New Roman" w:cs="Times New Roman"/>
          <w:b/>
          <w:bCs/>
          <w:sz w:val="28"/>
          <w:szCs w:val="28"/>
          <w:lang w:val="uk-UA"/>
        </w:rPr>
        <w:t xml:space="preserve">внесення до </w:t>
      </w:r>
      <w:r w:rsidR="00521F27" w:rsidRPr="00521F27">
        <w:rPr>
          <w:rFonts w:ascii="Times New Roman" w:hAnsi="Times New Roman" w:cs="Times New Roman"/>
          <w:b/>
          <w:bCs/>
          <w:sz w:val="28"/>
          <w:szCs w:val="28"/>
          <w:lang w:val="uk-UA"/>
        </w:rPr>
        <w:t>Закон України від 06 липня 1995  № 265/95-ВР «Про застосування реєстраторів розрахункових операцій у сфері торгівлі, громадського харчування та послуг»</w:t>
      </w: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3"/>
        <w:gridCol w:w="70"/>
        <w:gridCol w:w="4252"/>
        <w:gridCol w:w="2553"/>
        <w:gridCol w:w="3969"/>
      </w:tblGrid>
      <w:tr w:rsidR="00F04003" w:rsidRPr="00B274DD" w:rsidTr="00F04003">
        <w:tc>
          <w:tcPr>
            <w:tcW w:w="1607" w:type="pct"/>
            <w:gridSpan w:val="2"/>
          </w:tcPr>
          <w:p w:rsidR="00F04003" w:rsidRPr="00B274DD" w:rsidRDefault="00F04003" w:rsidP="005A1A1E">
            <w:pPr>
              <w:spacing w:line="240" w:lineRule="auto"/>
              <w:ind w:hanging="58"/>
              <w:jc w:val="center"/>
              <w:rPr>
                <w:rFonts w:ascii="Times New Roman" w:hAnsi="Times New Roman" w:cs="Times New Roman"/>
                <w:lang w:val="uk-UA"/>
              </w:rPr>
            </w:pPr>
            <w:r w:rsidRPr="00B274DD">
              <w:rPr>
                <w:rFonts w:ascii="Times New Roman" w:hAnsi="Times New Roman" w:cs="Times New Roman"/>
                <w:b/>
                <w:bCs/>
                <w:lang w:val="uk-UA"/>
              </w:rPr>
              <w:t xml:space="preserve">Діюча редакція нормативно-правового акту </w:t>
            </w:r>
          </w:p>
        </w:tc>
        <w:tc>
          <w:tcPr>
            <w:tcW w:w="1339" w:type="pct"/>
          </w:tcPr>
          <w:p w:rsidR="00F04003" w:rsidRPr="00B274DD" w:rsidRDefault="00F04003" w:rsidP="005A1A1E">
            <w:pPr>
              <w:spacing w:line="240" w:lineRule="auto"/>
              <w:ind w:hanging="69"/>
              <w:jc w:val="center"/>
              <w:rPr>
                <w:rFonts w:ascii="Times New Roman" w:hAnsi="Times New Roman" w:cs="Times New Roman"/>
                <w:b/>
                <w:bCs/>
                <w:lang w:val="uk-UA"/>
              </w:rPr>
            </w:pPr>
            <w:r w:rsidRPr="00B274DD">
              <w:rPr>
                <w:rFonts w:ascii="Times New Roman" w:hAnsi="Times New Roman" w:cs="Times New Roman"/>
                <w:b/>
                <w:bCs/>
                <w:lang w:val="uk-UA"/>
              </w:rPr>
              <w:t>Запропонована редакція нормативно-правового акту</w:t>
            </w:r>
          </w:p>
          <w:p w:rsidR="00F04003" w:rsidRPr="00B274DD" w:rsidRDefault="00F04003" w:rsidP="005A1A1E">
            <w:pPr>
              <w:spacing w:line="240" w:lineRule="auto"/>
              <w:ind w:hanging="69"/>
              <w:jc w:val="center"/>
              <w:rPr>
                <w:rFonts w:ascii="Times New Roman" w:hAnsi="Times New Roman" w:cs="Times New Roman"/>
                <w:lang w:val="uk-UA"/>
              </w:rPr>
            </w:pPr>
          </w:p>
        </w:tc>
        <w:tc>
          <w:tcPr>
            <w:tcW w:w="804" w:type="pct"/>
          </w:tcPr>
          <w:p w:rsidR="00F04003" w:rsidRPr="00B274DD" w:rsidRDefault="00F04003" w:rsidP="005A1A1E">
            <w:pPr>
              <w:spacing w:line="240" w:lineRule="auto"/>
              <w:ind w:hanging="69"/>
              <w:jc w:val="center"/>
              <w:rPr>
                <w:rFonts w:ascii="Times New Roman" w:hAnsi="Times New Roman" w:cs="Times New Roman"/>
                <w:b/>
                <w:bCs/>
                <w:lang w:val="uk-UA"/>
              </w:rPr>
            </w:pPr>
            <w:r w:rsidRPr="00B274DD">
              <w:rPr>
                <w:rFonts w:ascii="Times New Roman" w:hAnsi="Times New Roman" w:cs="Times New Roman"/>
                <w:b/>
                <w:bCs/>
                <w:lang w:val="uk-UA"/>
              </w:rPr>
              <w:t>Обґрунтування</w:t>
            </w:r>
          </w:p>
        </w:tc>
        <w:tc>
          <w:tcPr>
            <w:tcW w:w="1250" w:type="pct"/>
          </w:tcPr>
          <w:p w:rsidR="00F04003" w:rsidRPr="00B274DD" w:rsidRDefault="00F04003" w:rsidP="005A1A1E">
            <w:pPr>
              <w:spacing w:line="240" w:lineRule="auto"/>
              <w:ind w:hanging="69"/>
              <w:jc w:val="center"/>
              <w:rPr>
                <w:rFonts w:ascii="Times New Roman" w:hAnsi="Times New Roman" w:cs="Times New Roman"/>
                <w:b/>
                <w:bCs/>
                <w:lang w:val="uk-UA"/>
              </w:rPr>
            </w:pPr>
            <w:r>
              <w:rPr>
                <w:rFonts w:ascii="Times New Roman" w:hAnsi="Times New Roman" w:cs="Times New Roman"/>
                <w:b/>
                <w:bCs/>
                <w:lang w:val="uk-UA"/>
              </w:rPr>
              <w:t>Коментар</w:t>
            </w:r>
          </w:p>
        </w:tc>
      </w:tr>
      <w:tr w:rsidR="00F04003" w:rsidRPr="00B274DD" w:rsidTr="00F04003">
        <w:trPr>
          <w:trHeight w:val="327"/>
        </w:trPr>
        <w:tc>
          <w:tcPr>
            <w:tcW w:w="1607" w:type="pct"/>
            <w:gridSpan w:val="2"/>
          </w:tcPr>
          <w:p w:rsidR="00F04003" w:rsidRPr="00B274DD" w:rsidRDefault="00F04003" w:rsidP="005A1A1E">
            <w:pPr>
              <w:spacing w:line="240" w:lineRule="auto"/>
              <w:jc w:val="center"/>
              <w:rPr>
                <w:rFonts w:ascii="Times New Roman" w:hAnsi="Times New Roman" w:cs="Times New Roman"/>
                <w:b/>
                <w:lang w:val="uk-UA"/>
              </w:rPr>
            </w:pPr>
            <w:r w:rsidRPr="00B274DD">
              <w:rPr>
                <w:rFonts w:ascii="Times New Roman" w:hAnsi="Times New Roman" w:cs="Times New Roman"/>
                <w:b/>
                <w:lang w:val="uk-UA"/>
              </w:rPr>
              <w:t>1</w:t>
            </w:r>
          </w:p>
        </w:tc>
        <w:tc>
          <w:tcPr>
            <w:tcW w:w="1339" w:type="pct"/>
          </w:tcPr>
          <w:p w:rsidR="00F04003" w:rsidRPr="00B274DD" w:rsidRDefault="00F04003" w:rsidP="005A1A1E">
            <w:pPr>
              <w:spacing w:line="240" w:lineRule="auto"/>
              <w:jc w:val="center"/>
              <w:rPr>
                <w:rFonts w:ascii="Times New Roman" w:hAnsi="Times New Roman" w:cs="Times New Roman"/>
                <w:b/>
                <w:lang w:val="uk-UA"/>
              </w:rPr>
            </w:pPr>
            <w:r w:rsidRPr="00B274DD">
              <w:rPr>
                <w:rFonts w:ascii="Times New Roman" w:hAnsi="Times New Roman" w:cs="Times New Roman"/>
                <w:b/>
                <w:lang w:val="uk-UA"/>
              </w:rPr>
              <w:t>2</w:t>
            </w:r>
          </w:p>
        </w:tc>
        <w:tc>
          <w:tcPr>
            <w:tcW w:w="804" w:type="pct"/>
          </w:tcPr>
          <w:p w:rsidR="00F04003" w:rsidRPr="00B274DD" w:rsidRDefault="00F04003" w:rsidP="005A1A1E">
            <w:pPr>
              <w:spacing w:line="240" w:lineRule="auto"/>
              <w:jc w:val="center"/>
              <w:rPr>
                <w:rStyle w:val="s0"/>
                <w:b/>
                <w:lang w:val="uk-UA"/>
              </w:rPr>
            </w:pPr>
            <w:r w:rsidRPr="00B274DD">
              <w:rPr>
                <w:rStyle w:val="s0"/>
                <w:b/>
                <w:lang w:val="uk-UA"/>
              </w:rPr>
              <w:t>3</w:t>
            </w:r>
          </w:p>
        </w:tc>
        <w:tc>
          <w:tcPr>
            <w:tcW w:w="1250" w:type="pct"/>
          </w:tcPr>
          <w:p w:rsidR="00F04003" w:rsidRPr="00B274DD" w:rsidRDefault="00F04003" w:rsidP="005A1A1E">
            <w:pPr>
              <w:spacing w:line="240" w:lineRule="auto"/>
              <w:jc w:val="center"/>
              <w:rPr>
                <w:rStyle w:val="s0"/>
                <w:b/>
                <w:lang w:val="uk-UA"/>
              </w:rPr>
            </w:pPr>
            <w:r>
              <w:rPr>
                <w:rStyle w:val="s0"/>
                <w:b/>
                <w:lang w:val="uk-UA"/>
              </w:rPr>
              <w:t>4</w:t>
            </w:r>
          </w:p>
        </w:tc>
      </w:tr>
      <w:tr w:rsidR="00F04003" w:rsidRPr="00B274DD" w:rsidTr="00F04003">
        <w:trPr>
          <w:trHeight w:val="269"/>
        </w:trPr>
        <w:tc>
          <w:tcPr>
            <w:tcW w:w="1585" w:type="pct"/>
          </w:tcPr>
          <w:p w:rsidR="00F04003" w:rsidRPr="00B274DD" w:rsidRDefault="00F04003" w:rsidP="005A1A1E">
            <w:pPr>
              <w:pStyle w:val="4"/>
              <w:keepNext w:val="0"/>
              <w:spacing w:before="0" w:after="0" w:line="240" w:lineRule="auto"/>
              <w:ind w:firstLine="132"/>
              <w:jc w:val="both"/>
              <w:rPr>
                <w:b w:val="0"/>
                <w:sz w:val="20"/>
                <w:szCs w:val="20"/>
                <w:lang w:val="uk-UA"/>
              </w:rPr>
            </w:pPr>
            <w:r w:rsidRPr="00B274DD">
              <w:rPr>
                <w:b w:val="0"/>
                <w:sz w:val="20"/>
                <w:szCs w:val="20"/>
                <w:lang w:val="uk-UA" w:eastAsia="ru-RU"/>
              </w:rPr>
              <w:t>Розділ І. Загальні положення</w:t>
            </w:r>
          </w:p>
        </w:tc>
        <w:tc>
          <w:tcPr>
            <w:tcW w:w="1361" w:type="pct"/>
            <w:gridSpan w:val="2"/>
          </w:tcPr>
          <w:p w:rsidR="00F04003" w:rsidRPr="00B274DD" w:rsidRDefault="00F04003" w:rsidP="005A1A1E">
            <w:pPr>
              <w:pStyle w:val="4"/>
              <w:keepNext w:val="0"/>
              <w:spacing w:before="0" w:after="0" w:line="240" w:lineRule="auto"/>
              <w:ind w:firstLine="132"/>
              <w:jc w:val="both"/>
              <w:rPr>
                <w:b w:val="0"/>
                <w:sz w:val="20"/>
                <w:szCs w:val="20"/>
                <w:lang w:val="uk-UA"/>
              </w:rPr>
            </w:pPr>
            <w:r w:rsidRPr="00B274DD">
              <w:rPr>
                <w:b w:val="0"/>
                <w:sz w:val="20"/>
                <w:szCs w:val="20"/>
                <w:lang w:val="uk-UA" w:eastAsia="ru-RU"/>
              </w:rPr>
              <w:t>Розділ ІІ. Загальні положення</w:t>
            </w:r>
          </w:p>
        </w:tc>
        <w:tc>
          <w:tcPr>
            <w:tcW w:w="804" w:type="pct"/>
          </w:tcPr>
          <w:p w:rsidR="00F04003" w:rsidRPr="00B274DD" w:rsidRDefault="00F04003" w:rsidP="005A1A1E">
            <w:pPr>
              <w:pStyle w:val="HTML"/>
              <w:shd w:val="clear" w:color="auto" w:fill="FFFFFF"/>
              <w:jc w:val="center"/>
              <w:textAlignment w:val="baseline"/>
              <w:rPr>
                <w:rFonts w:ascii="Times New Roman" w:hAnsi="Times New Roman" w:cs="Times New Roman"/>
                <w:b/>
                <w:i/>
                <w:sz w:val="22"/>
                <w:szCs w:val="22"/>
                <w:lang w:val="uk-UA"/>
              </w:rPr>
            </w:pPr>
          </w:p>
        </w:tc>
        <w:tc>
          <w:tcPr>
            <w:tcW w:w="1250" w:type="pct"/>
          </w:tcPr>
          <w:p w:rsidR="00F04003" w:rsidRPr="00B274DD" w:rsidRDefault="00F04003" w:rsidP="005A1A1E">
            <w:pPr>
              <w:pStyle w:val="HTML"/>
              <w:shd w:val="clear" w:color="auto" w:fill="FFFFFF"/>
              <w:jc w:val="center"/>
              <w:textAlignment w:val="baseline"/>
              <w:rPr>
                <w:rFonts w:ascii="Times New Roman" w:hAnsi="Times New Roman" w:cs="Times New Roman"/>
                <w:b/>
                <w:i/>
                <w:sz w:val="22"/>
                <w:szCs w:val="22"/>
                <w:lang w:val="uk-UA"/>
              </w:rPr>
            </w:pPr>
          </w:p>
        </w:tc>
      </w:tr>
      <w:tr w:rsidR="00F04003" w:rsidRPr="00B274DD" w:rsidTr="00F04003">
        <w:trPr>
          <w:trHeight w:val="269"/>
        </w:trPr>
        <w:tc>
          <w:tcPr>
            <w:tcW w:w="1585" w:type="pct"/>
          </w:tcPr>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Стаття 2. У цьому Законі терміни вживаються у такому значенні: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розрахункова книжка - належним чином зброшурована та прошнурована книжка, зареєстрована </w:t>
            </w:r>
            <w:r w:rsidRPr="00B274DD">
              <w:rPr>
                <w:sz w:val="20"/>
                <w:szCs w:val="20"/>
                <w:lang w:val="uk-UA" w:eastAsia="ru-RU"/>
              </w:rPr>
              <w:t>в органах доходів і зборів,</w:t>
            </w:r>
            <w:r w:rsidRPr="00B274DD">
              <w:rPr>
                <w:b w:val="0"/>
                <w:sz w:val="20"/>
                <w:szCs w:val="20"/>
                <w:lang w:val="uk-UA" w:eastAsia="ru-RU"/>
              </w:rPr>
              <w:t xml:space="preserve"> що містить номерні розрахункові квитанції, які видаються покупцям у визначених цим Законом випадках, коли не застосовуються реєстратори розрахункових операцій; </w:t>
            </w:r>
          </w:p>
          <w:p w:rsidR="00F04003" w:rsidRPr="00B274DD" w:rsidRDefault="00F04003" w:rsidP="005A1A1E">
            <w:pPr>
              <w:pStyle w:val="4"/>
              <w:keepNext w:val="0"/>
              <w:spacing w:before="0" w:after="0" w:line="240" w:lineRule="auto"/>
              <w:ind w:firstLine="132"/>
              <w:jc w:val="both"/>
              <w:rPr>
                <w:sz w:val="20"/>
                <w:szCs w:val="20"/>
                <w:lang w:val="uk-UA"/>
              </w:rPr>
            </w:pPr>
            <w:r w:rsidRPr="00B274DD">
              <w:rPr>
                <w:b w:val="0"/>
                <w:sz w:val="20"/>
                <w:szCs w:val="20"/>
                <w:lang w:val="uk-UA" w:eastAsia="ru-RU"/>
              </w:rPr>
              <w:t xml:space="preserve">книга обліку розрахункових операцій - прошнурована і належним чином зареєстрована </w:t>
            </w:r>
            <w:r w:rsidRPr="00B274DD">
              <w:rPr>
                <w:sz w:val="20"/>
                <w:szCs w:val="20"/>
                <w:lang w:val="uk-UA" w:eastAsia="ru-RU"/>
              </w:rPr>
              <w:t>в органах доходів і зборів</w:t>
            </w:r>
            <w:r w:rsidRPr="00B274DD">
              <w:rPr>
                <w:b w:val="0"/>
                <w:sz w:val="20"/>
                <w:szCs w:val="20"/>
                <w:lang w:val="uk-UA" w:eastAsia="ru-RU"/>
              </w:rPr>
              <w:t xml:space="preserve"> книга, що містить щоденні звіти, які складаються на підставі відповідних розрахункових документів щодо руху готівкових коштів, товарів (послуг</w:t>
            </w:r>
            <w:r w:rsidRPr="00B274DD">
              <w:rPr>
                <w:sz w:val="20"/>
                <w:szCs w:val="20"/>
                <w:lang w:val="uk-UA"/>
              </w:rPr>
              <w:t xml:space="preserve">); </w:t>
            </w:r>
          </w:p>
          <w:p w:rsidR="00F04003" w:rsidRPr="00B274DD" w:rsidRDefault="00F04003" w:rsidP="005A1A1E">
            <w:pPr>
              <w:rPr>
                <w:rFonts w:ascii="Times New Roman" w:hAnsi="Times New Roman" w:cs="Times New Roman"/>
                <w:lang w:val="uk-UA" w:eastAsia="en-US"/>
              </w:rPr>
            </w:pPr>
            <w:r w:rsidRPr="00B274DD">
              <w:rPr>
                <w:rFonts w:ascii="Times New Roman" w:hAnsi="Times New Roman" w:cs="Times New Roman"/>
                <w:lang w:val="uk-UA" w:eastAsia="en-US"/>
              </w:rPr>
              <w:t>…</w:t>
            </w:r>
          </w:p>
          <w:p w:rsidR="00F04003" w:rsidRPr="00B274DD" w:rsidRDefault="00F04003" w:rsidP="005A1A1E">
            <w:pPr>
              <w:pStyle w:val="4"/>
              <w:keepNext w:val="0"/>
              <w:spacing w:before="0" w:after="0" w:line="240" w:lineRule="auto"/>
              <w:jc w:val="both"/>
              <w:rPr>
                <w:b w:val="0"/>
                <w:sz w:val="20"/>
                <w:szCs w:val="20"/>
                <w:lang w:val="uk-UA" w:eastAsia="ru-RU"/>
              </w:rPr>
            </w:pPr>
            <w:r w:rsidRPr="00B274DD">
              <w:rPr>
                <w:b w:val="0"/>
                <w:sz w:val="20"/>
                <w:szCs w:val="20"/>
                <w:lang w:val="uk-UA" w:eastAsia="ru-RU"/>
              </w:rPr>
              <w:t>Термін "технічно складні побутові товари, що підлягають гарантійному ремонту" для цілей цього Закону вживається у значенні, наведеному в Законі України "Про захист прав споживачів". Перелік груп технічно складних побутових товарів, які підлягають гарантійному ремонту (обслуговуванню) або гарантійній заміні, в цілях застосування реєстраторів розрахункових операцій встановлюється Кабінетом Міністрів України.</w:t>
            </w:r>
          </w:p>
          <w:p w:rsidR="00F04003" w:rsidRPr="00B274DD" w:rsidRDefault="00F04003" w:rsidP="005A1A1E">
            <w:pPr>
              <w:pStyle w:val="4"/>
              <w:keepNext w:val="0"/>
              <w:spacing w:before="0" w:after="0" w:line="240" w:lineRule="auto"/>
              <w:jc w:val="both"/>
              <w:rPr>
                <w:sz w:val="20"/>
                <w:szCs w:val="20"/>
                <w:lang w:val="uk-UA"/>
              </w:rPr>
            </w:pPr>
          </w:p>
          <w:p w:rsidR="00F04003" w:rsidRPr="00B274DD" w:rsidRDefault="00F04003" w:rsidP="005A1A1E">
            <w:pPr>
              <w:pStyle w:val="4"/>
              <w:keepNext w:val="0"/>
              <w:spacing w:before="0" w:after="0" w:line="240" w:lineRule="auto"/>
              <w:jc w:val="both"/>
              <w:rPr>
                <w:sz w:val="20"/>
                <w:szCs w:val="20"/>
                <w:lang w:val="uk-UA"/>
              </w:rPr>
            </w:pPr>
            <w:r w:rsidRPr="00B274DD">
              <w:rPr>
                <w:sz w:val="20"/>
                <w:szCs w:val="20"/>
                <w:lang w:val="uk-UA"/>
              </w:rPr>
              <w:t>Відсутній</w:t>
            </w:r>
          </w:p>
          <w:p w:rsidR="00F04003" w:rsidRPr="00B274DD" w:rsidRDefault="00F04003" w:rsidP="005A1A1E">
            <w:pPr>
              <w:rPr>
                <w:rFonts w:ascii="Times New Roman" w:hAnsi="Times New Roman" w:cs="Times New Roman"/>
                <w:sz w:val="20"/>
                <w:szCs w:val="20"/>
                <w:lang w:val="uk-UA"/>
              </w:rPr>
            </w:pPr>
          </w:p>
        </w:tc>
        <w:tc>
          <w:tcPr>
            <w:tcW w:w="1361" w:type="pct"/>
            <w:gridSpan w:val="2"/>
          </w:tcPr>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Стаття 2. У цьому Законі терміни вживаються у такому значенні:</w:t>
            </w:r>
          </w:p>
          <w:p w:rsidR="00F04003" w:rsidRPr="00B274DD" w:rsidRDefault="00F04003" w:rsidP="00610336">
            <w:pPr>
              <w:pStyle w:val="4"/>
              <w:keepNext w:val="0"/>
              <w:spacing w:before="0" w:after="0" w:line="240" w:lineRule="auto"/>
              <w:ind w:right="-320"/>
              <w:jc w:val="both"/>
              <w:rPr>
                <w:b w:val="0"/>
                <w:sz w:val="20"/>
                <w:szCs w:val="20"/>
                <w:lang w:val="uk-UA"/>
              </w:rPr>
            </w:pPr>
            <w:r w:rsidRPr="00B274DD">
              <w:rPr>
                <w:b w:val="0"/>
                <w:sz w:val="20"/>
                <w:szCs w:val="20"/>
                <w:lang w:val="uk-UA"/>
              </w:rPr>
              <w:t>…</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розрахункова книжка - належним чином зброшурована та прошнурована книжка, зареєстрована </w:t>
            </w:r>
            <w:r w:rsidRPr="00B274DD">
              <w:rPr>
                <w:sz w:val="20"/>
                <w:szCs w:val="20"/>
                <w:lang w:val="uk-UA" w:eastAsia="ru-RU"/>
              </w:rPr>
              <w:t xml:space="preserve">контролюючим органом, </w:t>
            </w:r>
            <w:r w:rsidRPr="00B274DD">
              <w:rPr>
                <w:b w:val="0"/>
                <w:sz w:val="20"/>
                <w:szCs w:val="20"/>
                <w:lang w:val="uk-UA" w:eastAsia="ru-RU"/>
              </w:rPr>
              <w:t xml:space="preserve">що містить номерні розрахункові квитанції, які видаються покупцям у визначених цим Законом випадках, коли не застосовуються реєстратори розрахункових операцій; </w:t>
            </w:r>
          </w:p>
          <w:p w:rsidR="00F04003" w:rsidRPr="00B274DD" w:rsidRDefault="00F04003" w:rsidP="005A1A1E">
            <w:pPr>
              <w:pStyle w:val="4"/>
              <w:keepNext w:val="0"/>
              <w:spacing w:before="0" w:after="0" w:line="240" w:lineRule="auto"/>
              <w:ind w:firstLine="132"/>
              <w:jc w:val="both"/>
              <w:rPr>
                <w:sz w:val="20"/>
                <w:szCs w:val="20"/>
                <w:lang w:val="uk-UA"/>
              </w:rPr>
            </w:pPr>
            <w:r w:rsidRPr="00B274DD">
              <w:rPr>
                <w:b w:val="0"/>
                <w:sz w:val="20"/>
                <w:szCs w:val="20"/>
                <w:lang w:val="uk-UA" w:eastAsia="ru-RU"/>
              </w:rPr>
              <w:t xml:space="preserve">книга обліку розрахункових операцій - прошнурована і належним чином зареєстрована </w:t>
            </w:r>
            <w:r w:rsidRPr="00B274DD">
              <w:rPr>
                <w:sz w:val="20"/>
                <w:szCs w:val="20"/>
                <w:lang w:val="uk-UA" w:eastAsia="ru-RU"/>
              </w:rPr>
              <w:t xml:space="preserve">контролюючим органом, </w:t>
            </w:r>
            <w:r w:rsidRPr="00B274DD">
              <w:rPr>
                <w:b w:val="0"/>
                <w:sz w:val="20"/>
                <w:szCs w:val="20"/>
                <w:lang w:val="uk-UA" w:eastAsia="ru-RU"/>
              </w:rPr>
              <w:t>що містить щоденні звіти, які складаються на підставі відповідних розрахункових документів щодо руху готівкових коштів, товарів (послуг</w:t>
            </w:r>
            <w:r w:rsidRPr="00B274DD">
              <w:rPr>
                <w:sz w:val="20"/>
                <w:szCs w:val="20"/>
                <w:lang w:val="uk-UA"/>
              </w:rPr>
              <w:t xml:space="preserve">); </w:t>
            </w:r>
          </w:p>
          <w:p w:rsidR="00F04003" w:rsidRPr="00B274DD" w:rsidRDefault="00F04003" w:rsidP="005A1A1E">
            <w:pPr>
              <w:pStyle w:val="4"/>
              <w:keepNext w:val="0"/>
              <w:spacing w:before="0" w:after="0" w:line="240" w:lineRule="auto"/>
              <w:jc w:val="both"/>
              <w:rPr>
                <w:b w:val="0"/>
                <w:sz w:val="20"/>
                <w:szCs w:val="20"/>
                <w:lang w:val="uk-UA" w:eastAsia="ru-RU"/>
              </w:rPr>
            </w:pPr>
            <w:r w:rsidRPr="00B274DD">
              <w:rPr>
                <w:b w:val="0"/>
                <w:sz w:val="20"/>
                <w:szCs w:val="20"/>
                <w:lang w:val="uk-UA" w:eastAsia="ru-RU"/>
              </w:rPr>
              <w:t>…</w:t>
            </w:r>
          </w:p>
          <w:p w:rsidR="00F04003" w:rsidRPr="00B274DD" w:rsidRDefault="00F04003" w:rsidP="005A1A1E">
            <w:pPr>
              <w:pStyle w:val="4"/>
              <w:keepNext w:val="0"/>
              <w:spacing w:before="0" w:after="0" w:line="240" w:lineRule="auto"/>
              <w:jc w:val="both"/>
              <w:rPr>
                <w:b w:val="0"/>
                <w:sz w:val="20"/>
                <w:szCs w:val="20"/>
                <w:lang w:val="uk-UA" w:eastAsia="ru-RU"/>
              </w:rPr>
            </w:pPr>
            <w:r w:rsidRPr="00B274DD">
              <w:rPr>
                <w:b w:val="0"/>
                <w:sz w:val="20"/>
                <w:szCs w:val="20"/>
                <w:lang w:val="uk-UA" w:eastAsia="ru-RU"/>
              </w:rPr>
              <w:t>Термін "технічно складні побутові товари, що підлягають гарантійному ремонту" для цілей цього Закону вживається у значенні, наведеному в Законі України "Про захист прав споживачів". Перелік груп технічно складних побутових товарів, які підлягають гарантійному ремонту (обслуговуванню) або гарантійній заміні, в цілях застосування реєстраторів розрахункових операцій встановлюється Кабінетом Міністрів України.</w:t>
            </w:r>
          </w:p>
          <w:p w:rsidR="00F04003" w:rsidRPr="00B274DD" w:rsidRDefault="00F04003" w:rsidP="005A1A1E">
            <w:pPr>
              <w:rPr>
                <w:rFonts w:ascii="Times New Roman" w:hAnsi="Times New Roman" w:cs="Times New Roman"/>
                <w:sz w:val="20"/>
                <w:szCs w:val="20"/>
                <w:lang w:val="uk-UA" w:eastAsia="en-US"/>
              </w:rPr>
            </w:pPr>
          </w:p>
          <w:p w:rsidR="00F04003" w:rsidRPr="00B274DD" w:rsidRDefault="00F04003" w:rsidP="00610336">
            <w:pPr>
              <w:jc w:val="both"/>
              <w:rPr>
                <w:rFonts w:ascii="Times New Roman" w:hAnsi="Times New Roman" w:cs="Times New Roman"/>
                <w:sz w:val="20"/>
                <w:szCs w:val="20"/>
                <w:lang w:val="uk-UA" w:eastAsia="en-US"/>
              </w:rPr>
            </w:pPr>
            <w:r w:rsidRPr="00B274DD">
              <w:rPr>
                <w:rFonts w:ascii="Times New Roman" w:eastAsia="Calibri" w:hAnsi="Times New Roman" w:cs="Times New Roman"/>
                <w:b/>
                <w:bCs/>
                <w:sz w:val="20"/>
                <w:szCs w:val="20"/>
                <w:lang w:val="uk-UA"/>
              </w:rPr>
              <w:t>Контролюючий орган – для цілей цього Закону вживається у значенні, встановленому Податковим Кодексом України</w:t>
            </w:r>
          </w:p>
        </w:tc>
        <w:tc>
          <w:tcPr>
            <w:tcW w:w="804" w:type="pct"/>
          </w:tcPr>
          <w:p w:rsidR="00F04003" w:rsidRPr="00B274DD" w:rsidRDefault="00F04003" w:rsidP="005A1A1E">
            <w:pPr>
              <w:pStyle w:val="a5"/>
              <w:tabs>
                <w:tab w:val="left" w:pos="225"/>
                <w:tab w:val="left" w:pos="385"/>
              </w:tabs>
              <w:spacing w:after="0" w:line="240" w:lineRule="auto"/>
              <w:ind w:left="0"/>
              <w:rPr>
                <w:rFonts w:ascii="Times New Roman" w:hAnsi="Times New Roman"/>
                <w:b/>
                <w:sz w:val="20"/>
                <w:szCs w:val="20"/>
                <w:lang w:val="uk-UA" w:eastAsia="ru-RU"/>
              </w:rPr>
            </w:pPr>
            <w:r w:rsidRPr="00B274DD">
              <w:rPr>
                <w:rFonts w:ascii="Times New Roman" w:hAnsi="Times New Roman"/>
                <w:b/>
                <w:sz w:val="20"/>
                <w:szCs w:val="20"/>
                <w:lang w:val="uk-UA" w:eastAsia="ru-RU"/>
              </w:rPr>
              <w:t>14</w:t>
            </w:r>
          </w:p>
          <w:p w:rsidR="00F04003" w:rsidRPr="00B274DD" w:rsidRDefault="00F04003" w:rsidP="00610336">
            <w:pPr>
              <w:pStyle w:val="a5"/>
              <w:numPr>
                <w:ilvl w:val="0"/>
                <w:numId w:val="1"/>
              </w:numPr>
              <w:tabs>
                <w:tab w:val="left" w:pos="225"/>
                <w:tab w:val="left" w:pos="385"/>
              </w:tabs>
              <w:spacing w:after="0" w:line="240" w:lineRule="auto"/>
              <w:ind w:left="0" w:firstLine="0"/>
              <w:jc w:val="both"/>
              <w:rPr>
                <w:rFonts w:ascii="Times New Roman" w:hAnsi="Times New Roman"/>
                <w:sz w:val="20"/>
                <w:szCs w:val="20"/>
                <w:lang w:val="uk-UA" w:eastAsia="ru-RU"/>
              </w:rPr>
            </w:pPr>
            <w:r w:rsidRPr="00B274DD">
              <w:rPr>
                <w:rFonts w:ascii="Times New Roman" w:hAnsi="Times New Roman"/>
                <w:sz w:val="20"/>
                <w:szCs w:val="20"/>
                <w:lang w:val="uk-UA" w:eastAsia="ru-RU"/>
              </w:rPr>
              <w:t xml:space="preserve"> Приведення у відповідність назв органів контролю.</w:t>
            </w:r>
          </w:p>
          <w:p w:rsidR="00F04003" w:rsidRPr="00B274DD" w:rsidRDefault="00F04003" w:rsidP="00610336">
            <w:pPr>
              <w:pStyle w:val="a5"/>
              <w:numPr>
                <w:ilvl w:val="0"/>
                <w:numId w:val="1"/>
              </w:numPr>
              <w:tabs>
                <w:tab w:val="left" w:pos="225"/>
                <w:tab w:val="left" w:pos="385"/>
              </w:tabs>
              <w:spacing w:after="0" w:line="240" w:lineRule="auto"/>
              <w:ind w:left="0" w:firstLine="0"/>
              <w:jc w:val="both"/>
              <w:rPr>
                <w:rFonts w:ascii="Times New Roman" w:hAnsi="Times New Roman"/>
                <w:sz w:val="20"/>
                <w:szCs w:val="20"/>
                <w:lang w:val="uk-UA" w:eastAsia="ru-RU"/>
              </w:rPr>
            </w:pPr>
            <w:r w:rsidRPr="00B274DD">
              <w:rPr>
                <w:rFonts w:ascii="Times New Roman" w:hAnsi="Times New Roman"/>
                <w:sz w:val="20"/>
                <w:szCs w:val="20"/>
                <w:lang w:val="uk-UA" w:eastAsia="ru-RU"/>
              </w:rPr>
              <w:t>Забезпечення для усіх суб’єктів господарювання, що здійснюють обмін валют рівних умов провадження діяльності, приведення норм чинних законодавчих актів у відповідність один до одного, створення чіткого, однозначного розумінні вимог до порядку обміну валют, направлення у правове поле розрахунків з обміну валют.</w:t>
            </w:r>
          </w:p>
          <w:p w:rsidR="00F04003" w:rsidRPr="00B274DD" w:rsidRDefault="00F04003" w:rsidP="00610336">
            <w:pPr>
              <w:pStyle w:val="a5"/>
              <w:numPr>
                <w:ilvl w:val="0"/>
                <w:numId w:val="1"/>
              </w:numPr>
              <w:tabs>
                <w:tab w:val="left" w:pos="225"/>
                <w:tab w:val="left" w:pos="385"/>
              </w:tabs>
              <w:spacing w:after="0" w:line="240" w:lineRule="auto"/>
              <w:ind w:left="0" w:firstLine="0"/>
              <w:jc w:val="both"/>
              <w:rPr>
                <w:rFonts w:ascii="Times New Roman" w:hAnsi="Times New Roman"/>
                <w:sz w:val="20"/>
                <w:szCs w:val="20"/>
                <w:lang w:val="uk-UA" w:eastAsia="ru-RU"/>
              </w:rPr>
            </w:pPr>
            <w:r w:rsidRPr="00B274DD">
              <w:rPr>
                <w:rFonts w:ascii="Times New Roman" w:hAnsi="Times New Roman"/>
                <w:sz w:val="20"/>
                <w:szCs w:val="20"/>
                <w:lang w:val="uk-UA" w:eastAsia="ru-RU"/>
              </w:rPr>
              <w:t xml:space="preserve">  Забезпечення розуміння усіма суб’єктами господарювання основного принципу порядку проведення розрахунків – кожна розрахункова операція повинна бути самостійно – СГ облікована. Ведення попереджувальних заходів (п. 1 ст. 17 Закону – незначна фінансова відповідальність за не проведення розрахунків </w:t>
            </w:r>
            <w:r w:rsidRPr="00B274DD">
              <w:rPr>
                <w:rFonts w:ascii="Times New Roman" w:hAnsi="Times New Roman"/>
                <w:sz w:val="20"/>
                <w:szCs w:val="20"/>
                <w:lang w:val="uk-UA" w:eastAsia="ru-RU"/>
              </w:rPr>
              <w:lastRenderedPageBreak/>
              <w:t>через РРО - 170 грн.)</w:t>
            </w:r>
          </w:p>
          <w:p w:rsidR="00F04003" w:rsidRPr="00B274DD" w:rsidRDefault="00F04003" w:rsidP="00610336">
            <w:pPr>
              <w:pStyle w:val="a5"/>
              <w:numPr>
                <w:ilvl w:val="0"/>
                <w:numId w:val="1"/>
              </w:numPr>
              <w:tabs>
                <w:tab w:val="left" w:pos="225"/>
                <w:tab w:val="left" w:pos="385"/>
              </w:tabs>
              <w:spacing w:after="0" w:line="240" w:lineRule="auto"/>
              <w:ind w:left="0" w:firstLine="0"/>
              <w:jc w:val="both"/>
              <w:rPr>
                <w:rFonts w:ascii="Times New Roman" w:hAnsi="Times New Roman"/>
                <w:sz w:val="20"/>
                <w:szCs w:val="20"/>
                <w:lang w:val="uk-UA" w:eastAsia="ru-RU"/>
              </w:rPr>
            </w:pPr>
            <w:r w:rsidRPr="00B274DD">
              <w:rPr>
                <w:rFonts w:ascii="Times New Roman" w:hAnsi="Times New Roman"/>
                <w:sz w:val="20"/>
                <w:szCs w:val="20"/>
                <w:lang w:val="uk-UA" w:eastAsia="ru-RU"/>
              </w:rPr>
              <w:t>Унеможливлення зловживань та тиску контролюючого органу ведення незначно, але фіксованої фінансової відповідальності за не проведення розрахунків через РРО.</w:t>
            </w:r>
          </w:p>
          <w:p w:rsidR="00F04003" w:rsidRPr="00B274DD" w:rsidRDefault="00F04003" w:rsidP="00610336">
            <w:pPr>
              <w:pStyle w:val="a5"/>
              <w:numPr>
                <w:ilvl w:val="0"/>
                <w:numId w:val="1"/>
              </w:numPr>
              <w:tabs>
                <w:tab w:val="left" w:pos="225"/>
                <w:tab w:val="left" w:pos="385"/>
              </w:tabs>
              <w:spacing w:after="0" w:line="240" w:lineRule="auto"/>
              <w:ind w:left="0" w:firstLine="0"/>
              <w:jc w:val="both"/>
              <w:rPr>
                <w:rFonts w:ascii="Times New Roman" w:hAnsi="Times New Roman"/>
                <w:sz w:val="20"/>
                <w:szCs w:val="20"/>
                <w:lang w:val="uk-UA" w:eastAsia="ru-RU"/>
              </w:rPr>
            </w:pPr>
            <w:r w:rsidRPr="00B274DD">
              <w:rPr>
                <w:rFonts w:ascii="Times New Roman" w:hAnsi="Times New Roman"/>
                <w:sz w:val="20"/>
                <w:szCs w:val="20"/>
                <w:lang w:val="uk-UA" w:eastAsia="ru-RU"/>
              </w:rPr>
              <w:t xml:space="preserve">Полегшення обліку суб’єктам господарювання (автоматизація процесу) продажу товарів (надання послуг) шляхом запровадження єдиного кодування проданих товарів (код </w:t>
            </w:r>
            <w:proofErr w:type="spellStart"/>
            <w:r w:rsidRPr="00B274DD">
              <w:rPr>
                <w:rFonts w:ascii="Times New Roman" w:hAnsi="Times New Roman"/>
                <w:sz w:val="20"/>
                <w:szCs w:val="20"/>
                <w:lang w:val="uk-UA" w:eastAsia="ru-RU"/>
              </w:rPr>
              <w:t>УКТ</w:t>
            </w:r>
            <w:proofErr w:type="spellEnd"/>
            <w:r w:rsidRPr="00B274DD">
              <w:rPr>
                <w:rFonts w:ascii="Times New Roman" w:hAnsi="Times New Roman"/>
                <w:sz w:val="20"/>
                <w:szCs w:val="20"/>
                <w:lang w:val="uk-UA" w:eastAsia="ru-RU"/>
              </w:rPr>
              <w:t xml:space="preserve"> ЗЕД, що йому належить) для послуг - код послуги згідно з Державним класифікатором продукції та послуг (п. 11 ст. 3 Закону). Зазначене покращить для Уряду облік акцизного податку з продажу підакцизних товарів.</w:t>
            </w:r>
          </w:p>
          <w:p w:rsidR="00F04003" w:rsidRPr="00610336" w:rsidRDefault="00F04003" w:rsidP="005A1A1E">
            <w:pPr>
              <w:pStyle w:val="a5"/>
              <w:numPr>
                <w:ilvl w:val="0"/>
                <w:numId w:val="1"/>
              </w:numPr>
              <w:tabs>
                <w:tab w:val="left" w:pos="225"/>
                <w:tab w:val="left" w:pos="385"/>
              </w:tabs>
              <w:spacing w:after="0" w:line="240" w:lineRule="auto"/>
              <w:ind w:left="0" w:firstLine="0"/>
              <w:jc w:val="both"/>
              <w:rPr>
                <w:rFonts w:ascii="Times New Roman" w:hAnsi="Times New Roman"/>
                <w:sz w:val="20"/>
                <w:szCs w:val="20"/>
                <w:lang w:val="uk-UA" w:eastAsia="ru-RU"/>
              </w:rPr>
            </w:pPr>
            <w:r w:rsidRPr="00610336">
              <w:rPr>
                <w:rFonts w:ascii="Times New Roman" w:hAnsi="Times New Roman"/>
                <w:sz w:val="20"/>
                <w:szCs w:val="20"/>
                <w:lang w:val="uk-UA" w:eastAsia="ru-RU"/>
              </w:rPr>
              <w:t>Унеможливлення маніпуляцій працівниками суб’єкта господарювання щодо цін на товари, що знаходяться у продажу. (ст. 23 Закону).</w:t>
            </w:r>
          </w:p>
          <w:p w:rsidR="00F04003" w:rsidRPr="00B274DD" w:rsidRDefault="00F04003" w:rsidP="005A1A1E">
            <w:pPr>
              <w:pStyle w:val="4"/>
              <w:keepNext w:val="0"/>
              <w:tabs>
                <w:tab w:val="left" w:pos="225"/>
                <w:tab w:val="left" w:pos="385"/>
              </w:tabs>
              <w:spacing w:before="0" w:after="0" w:line="240" w:lineRule="auto"/>
              <w:jc w:val="both"/>
              <w:rPr>
                <w:b w:val="0"/>
                <w:sz w:val="20"/>
                <w:szCs w:val="20"/>
                <w:lang w:val="uk-UA" w:eastAsia="ru-RU"/>
              </w:rPr>
            </w:pPr>
          </w:p>
        </w:tc>
        <w:tc>
          <w:tcPr>
            <w:tcW w:w="1250" w:type="pct"/>
          </w:tcPr>
          <w:p w:rsidR="00F04003" w:rsidRPr="00B274DD" w:rsidRDefault="00F04003" w:rsidP="005A1A1E">
            <w:pPr>
              <w:pStyle w:val="a5"/>
              <w:tabs>
                <w:tab w:val="left" w:pos="225"/>
                <w:tab w:val="left" w:pos="385"/>
              </w:tabs>
              <w:spacing w:after="0" w:line="240" w:lineRule="auto"/>
              <w:ind w:left="0"/>
              <w:rPr>
                <w:rFonts w:ascii="Times New Roman" w:hAnsi="Times New Roman"/>
                <w:b/>
                <w:sz w:val="20"/>
                <w:szCs w:val="20"/>
                <w:lang w:val="uk-UA" w:eastAsia="ru-RU"/>
              </w:rPr>
            </w:pPr>
          </w:p>
        </w:tc>
      </w:tr>
      <w:tr w:rsidR="00F04003" w:rsidRPr="00F04003" w:rsidTr="00F04003">
        <w:trPr>
          <w:trHeight w:val="269"/>
        </w:trPr>
        <w:tc>
          <w:tcPr>
            <w:tcW w:w="1585" w:type="pct"/>
          </w:tcPr>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lastRenderedPageBreak/>
              <w:t>Стаття 3. Суб’єкти господарювання, які здійснюють розрахункові операції в готівковій та/або в безготівковій формі (із застосуванням платіжних карток,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w:t>
            </w:r>
          </w:p>
          <w:p w:rsidR="00F04003" w:rsidRPr="00B274DD" w:rsidRDefault="00F04003" w:rsidP="005A1A1E">
            <w:pPr>
              <w:rPr>
                <w:rFonts w:ascii="Times New Roman" w:hAnsi="Times New Roman" w:cs="Times New Roman"/>
                <w:lang w:val="uk-UA"/>
              </w:rPr>
            </w:pPr>
            <w:r w:rsidRPr="00B274DD">
              <w:rPr>
                <w:rFonts w:ascii="Times New Roman" w:hAnsi="Times New Roman" w:cs="Times New Roman"/>
                <w:lang w:val="uk-UA"/>
              </w:rPr>
              <w:t>…</w:t>
            </w:r>
          </w:p>
          <w:p w:rsidR="00F04003" w:rsidRPr="00B274DD" w:rsidRDefault="00F04003" w:rsidP="005A1A1E">
            <w:pPr>
              <w:spacing w:line="240" w:lineRule="auto"/>
              <w:jc w:val="both"/>
              <w:rPr>
                <w:rFonts w:ascii="Times New Roman" w:hAnsi="Times New Roman" w:cs="Times New Roman"/>
                <w:bCs/>
                <w:sz w:val="20"/>
                <w:szCs w:val="20"/>
                <w:lang w:val="uk-UA"/>
              </w:rPr>
            </w:pPr>
            <w:r w:rsidRPr="00B274DD">
              <w:rPr>
                <w:rFonts w:ascii="Times New Roman" w:hAnsi="Times New Roman" w:cs="Times New Roman"/>
                <w:bCs/>
                <w:sz w:val="20"/>
                <w:szCs w:val="20"/>
                <w:lang w:val="uk-UA"/>
              </w:rPr>
              <w:t xml:space="preserve">7) подавати до </w:t>
            </w:r>
            <w:r w:rsidRPr="00B274DD">
              <w:rPr>
                <w:rFonts w:ascii="Times New Roman" w:hAnsi="Times New Roman" w:cs="Times New Roman"/>
                <w:b/>
                <w:bCs/>
                <w:sz w:val="20"/>
                <w:szCs w:val="20"/>
                <w:lang w:val="uk-UA"/>
              </w:rPr>
              <w:t xml:space="preserve">органів доходів і зборів </w:t>
            </w:r>
            <w:r w:rsidRPr="00B274DD">
              <w:rPr>
                <w:rFonts w:ascii="Times New Roman" w:hAnsi="Times New Roman" w:cs="Times New Roman"/>
                <w:bCs/>
                <w:sz w:val="20"/>
                <w:szCs w:val="20"/>
                <w:lang w:val="uk-UA"/>
              </w:rPr>
              <w:t xml:space="preserve">звітність, пов'язану із застосуванням реєстратора розрахункових операцій та розрахункових книжок, не пізніше 15 числа наступного за звітним місяця у разі, якщо цим пунктом </w:t>
            </w:r>
            <w:r w:rsidRPr="00B274DD">
              <w:rPr>
                <w:rFonts w:ascii="Times New Roman" w:hAnsi="Times New Roman" w:cs="Times New Roman"/>
                <w:bCs/>
                <w:sz w:val="20"/>
                <w:szCs w:val="20"/>
                <w:lang w:val="uk-UA"/>
              </w:rPr>
              <w:lastRenderedPageBreak/>
              <w:t>не передбачено подання інформації по дротових або бездротових каналах зв'язку.</w:t>
            </w:r>
          </w:p>
          <w:p w:rsidR="00F04003" w:rsidRPr="00B274DD" w:rsidRDefault="00F04003" w:rsidP="005A1A1E">
            <w:pPr>
              <w:spacing w:line="240" w:lineRule="auto"/>
              <w:jc w:val="both"/>
              <w:rPr>
                <w:rFonts w:ascii="Times New Roman" w:hAnsi="Times New Roman" w:cs="Times New Roman"/>
                <w:bCs/>
                <w:sz w:val="20"/>
                <w:szCs w:val="20"/>
                <w:lang w:val="uk-UA"/>
              </w:rPr>
            </w:pPr>
            <w:r w:rsidRPr="00B274DD">
              <w:rPr>
                <w:rFonts w:ascii="Times New Roman" w:hAnsi="Times New Roman" w:cs="Times New Roman"/>
                <w:bCs/>
                <w:sz w:val="20"/>
                <w:szCs w:val="20"/>
                <w:lang w:val="uk-UA"/>
              </w:rPr>
              <w:t xml:space="preserve">Суб'єкти господарювання, які використовують реєстратори розрахункових операцій (крім електронних таксометрів, автоматів з продажу товарів (послуг) та реєстраторів розрахункових операцій, що застосовуються для обліку та реєстрації операцій з купівлі-продажу іноземної валюти) повинні подавати до </w:t>
            </w:r>
            <w:r w:rsidRPr="00B274DD">
              <w:rPr>
                <w:rFonts w:ascii="Times New Roman" w:hAnsi="Times New Roman" w:cs="Times New Roman"/>
                <w:b/>
                <w:bCs/>
                <w:sz w:val="20"/>
                <w:szCs w:val="20"/>
                <w:lang w:val="uk-UA"/>
              </w:rPr>
              <w:t>органів державної податкової служби</w:t>
            </w:r>
            <w:r w:rsidRPr="00B274DD">
              <w:rPr>
                <w:rFonts w:ascii="Times New Roman" w:hAnsi="Times New Roman" w:cs="Times New Roman"/>
                <w:bCs/>
                <w:sz w:val="20"/>
                <w:szCs w:val="20"/>
                <w:lang w:val="uk-UA"/>
              </w:rPr>
              <w:t xml:space="preserve"> по дротових або бездротових каналах зв'язку електронні копії розрахункових документів і фіскальних звітних чеків, які містяться на контрольній стрічці в пам'яті реєстраторів розрахункових операцій або в пам'яті модемів, які до них приєднані.</w:t>
            </w:r>
          </w:p>
          <w:p w:rsidR="00F04003" w:rsidRPr="00B274DD" w:rsidRDefault="00F04003" w:rsidP="005A1A1E">
            <w:pPr>
              <w:spacing w:line="240" w:lineRule="auto"/>
              <w:jc w:val="both"/>
              <w:rPr>
                <w:rFonts w:ascii="Times New Roman" w:hAnsi="Times New Roman" w:cs="Times New Roman"/>
                <w:bCs/>
                <w:sz w:val="20"/>
                <w:szCs w:val="20"/>
                <w:lang w:val="uk-UA"/>
              </w:rPr>
            </w:pPr>
            <w:r w:rsidRPr="00B274DD">
              <w:rPr>
                <w:rFonts w:ascii="Times New Roman" w:hAnsi="Times New Roman" w:cs="Times New Roman"/>
                <w:bCs/>
                <w:sz w:val="20"/>
                <w:szCs w:val="20"/>
                <w:lang w:val="uk-UA"/>
              </w:rPr>
              <w:t xml:space="preserve">Суб'єкти господарювання, які використовують такі реєстратори розрахункових операцій, як електронні таксометри, автомати з продажу товарів (послуг) та реєстратори розрахункових операцій, що застосовуються для обліку та реєстрації операцій з купівлі-продажу іноземної валюти, повинні подавати до </w:t>
            </w:r>
            <w:r w:rsidRPr="00B274DD">
              <w:rPr>
                <w:rFonts w:ascii="Times New Roman" w:hAnsi="Times New Roman" w:cs="Times New Roman"/>
                <w:b/>
                <w:bCs/>
                <w:sz w:val="20"/>
                <w:szCs w:val="20"/>
                <w:lang w:val="uk-UA"/>
              </w:rPr>
              <w:t>органів доходів і зборів</w:t>
            </w:r>
            <w:r w:rsidRPr="00B274DD">
              <w:rPr>
                <w:rFonts w:ascii="Times New Roman" w:hAnsi="Times New Roman" w:cs="Times New Roman"/>
                <w:bCs/>
                <w:sz w:val="20"/>
                <w:szCs w:val="20"/>
                <w:lang w:val="uk-UA"/>
              </w:rPr>
              <w:t xml:space="preserve"> по дротових або бездротових каналах зв'язку інформацію про обсяг розрахункових операцій, виконаних у готівковій та/або в безготівковій формі, або про обсяг операцій з купівлі-продажу іноземної валюти, яка міститься в фіскальній пам'яті зазначених реєстраторів розрахункових операцій.</w:t>
            </w:r>
          </w:p>
          <w:p w:rsidR="00F04003" w:rsidRPr="00B274DD" w:rsidRDefault="00F04003" w:rsidP="005A1A1E">
            <w:pPr>
              <w:spacing w:line="240" w:lineRule="auto"/>
              <w:jc w:val="both"/>
              <w:rPr>
                <w:rFonts w:ascii="Times New Roman" w:hAnsi="Times New Roman" w:cs="Times New Roman"/>
                <w:bCs/>
                <w:sz w:val="20"/>
                <w:szCs w:val="20"/>
                <w:lang w:val="uk-UA"/>
              </w:rPr>
            </w:pPr>
          </w:p>
          <w:p w:rsidR="00F04003" w:rsidRPr="00B274DD" w:rsidRDefault="00F04003" w:rsidP="005A1A1E">
            <w:pPr>
              <w:spacing w:line="240" w:lineRule="auto"/>
              <w:jc w:val="both"/>
              <w:rPr>
                <w:rFonts w:ascii="Times New Roman" w:hAnsi="Times New Roman" w:cs="Times New Roman"/>
                <w:bCs/>
                <w:sz w:val="20"/>
                <w:szCs w:val="20"/>
                <w:lang w:val="uk-UA"/>
              </w:rPr>
            </w:pPr>
            <w:r w:rsidRPr="00B274DD">
              <w:rPr>
                <w:rFonts w:ascii="Times New Roman" w:hAnsi="Times New Roman" w:cs="Times New Roman"/>
                <w:bCs/>
                <w:sz w:val="20"/>
                <w:szCs w:val="20"/>
                <w:lang w:val="uk-UA"/>
              </w:rPr>
              <w:t xml:space="preserve">Порядок передачі інформації до </w:t>
            </w:r>
            <w:r w:rsidRPr="00B274DD">
              <w:rPr>
                <w:rFonts w:ascii="Times New Roman" w:hAnsi="Times New Roman" w:cs="Times New Roman"/>
                <w:b/>
                <w:bCs/>
                <w:sz w:val="20"/>
                <w:szCs w:val="20"/>
                <w:lang w:val="uk-UA"/>
              </w:rPr>
              <w:t>органів доходів і зборів</w:t>
            </w:r>
            <w:r w:rsidRPr="00B274DD">
              <w:rPr>
                <w:rFonts w:ascii="Times New Roman" w:hAnsi="Times New Roman" w:cs="Times New Roman"/>
                <w:bCs/>
                <w:sz w:val="20"/>
                <w:szCs w:val="20"/>
                <w:lang w:val="uk-UA"/>
              </w:rPr>
              <w:t xml:space="preserve"> по дротових або бездротових каналах зв'язку встановлюється </w:t>
            </w:r>
            <w:r w:rsidRPr="00B274DD">
              <w:rPr>
                <w:rFonts w:ascii="Times New Roman" w:hAnsi="Times New Roman" w:cs="Times New Roman"/>
                <w:b/>
                <w:bCs/>
                <w:sz w:val="20"/>
                <w:szCs w:val="20"/>
                <w:lang w:val="uk-UA"/>
              </w:rPr>
              <w:t>органом доходів і зборів</w:t>
            </w:r>
            <w:r w:rsidRPr="00B274DD">
              <w:rPr>
                <w:rFonts w:ascii="Times New Roman" w:hAnsi="Times New Roman" w:cs="Times New Roman"/>
                <w:bCs/>
                <w:sz w:val="20"/>
                <w:szCs w:val="20"/>
                <w:lang w:val="uk-UA"/>
              </w:rPr>
              <w:t xml:space="preserve"> на базі технології, розробленої Національним банком України та погодженої центральним органом виконавчої влади, що реалізує державну податкову політику;</w:t>
            </w:r>
          </w:p>
          <w:p w:rsidR="00F04003" w:rsidRPr="00B274DD" w:rsidRDefault="00F04003" w:rsidP="005A1A1E">
            <w:pPr>
              <w:spacing w:line="240" w:lineRule="auto"/>
              <w:jc w:val="both"/>
              <w:rPr>
                <w:rFonts w:ascii="Times New Roman" w:hAnsi="Times New Roman" w:cs="Times New Roman"/>
                <w:bCs/>
                <w:sz w:val="20"/>
                <w:szCs w:val="20"/>
                <w:lang w:val="uk-UA"/>
              </w:rPr>
            </w:pPr>
            <w:r w:rsidRPr="00B274DD">
              <w:rPr>
                <w:rFonts w:ascii="Times New Roman" w:hAnsi="Times New Roman" w:cs="Times New Roman"/>
                <w:bCs/>
                <w:sz w:val="20"/>
                <w:szCs w:val="20"/>
                <w:lang w:val="uk-UA"/>
              </w:rPr>
              <w:t>…</w:t>
            </w:r>
          </w:p>
          <w:p w:rsidR="00F04003" w:rsidRPr="00B274DD" w:rsidRDefault="00F04003" w:rsidP="005A1A1E">
            <w:pPr>
              <w:pStyle w:val="4"/>
              <w:keepNext w:val="0"/>
              <w:spacing w:before="0" w:after="0" w:line="240" w:lineRule="auto"/>
              <w:ind w:firstLine="132"/>
              <w:jc w:val="both"/>
              <w:rPr>
                <w:b w:val="0"/>
                <w:sz w:val="20"/>
                <w:szCs w:val="20"/>
                <w:lang w:val="uk-UA" w:eastAsia="ru-RU"/>
              </w:rPr>
            </w:pP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11) проводити розрахункові операції через реєстратори розрахункових операцій з використанням режиму попереднього програмування найменування </w:t>
            </w:r>
            <w:r w:rsidRPr="00B274DD">
              <w:rPr>
                <w:sz w:val="20"/>
                <w:szCs w:val="20"/>
                <w:lang w:val="uk-UA" w:eastAsia="ru-RU"/>
              </w:rPr>
              <w:t xml:space="preserve">(для пального із зазначенням коду товарної </w:t>
            </w:r>
            <w:proofErr w:type="spellStart"/>
            <w:r w:rsidRPr="00B274DD">
              <w:rPr>
                <w:sz w:val="20"/>
                <w:szCs w:val="20"/>
                <w:lang w:val="uk-UA" w:eastAsia="ru-RU"/>
              </w:rPr>
              <w:t>підкатегорії</w:t>
            </w:r>
            <w:proofErr w:type="spellEnd"/>
            <w:r w:rsidRPr="00B274DD">
              <w:rPr>
                <w:sz w:val="20"/>
                <w:szCs w:val="20"/>
                <w:lang w:val="uk-UA" w:eastAsia="ru-RU"/>
              </w:rPr>
              <w:t xml:space="preserve"> згідно з </w:t>
            </w:r>
            <w:proofErr w:type="spellStart"/>
            <w:r w:rsidRPr="00B274DD">
              <w:rPr>
                <w:sz w:val="20"/>
                <w:szCs w:val="20"/>
                <w:lang w:val="uk-UA" w:eastAsia="ru-RU"/>
              </w:rPr>
              <w:t>УКТ</w:t>
            </w:r>
            <w:proofErr w:type="spellEnd"/>
            <w:r w:rsidRPr="00B274DD">
              <w:rPr>
                <w:sz w:val="20"/>
                <w:szCs w:val="20"/>
                <w:lang w:val="uk-UA" w:eastAsia="ru-RU"/>
              </w:rPr>
              <w:t xml:space="preserve"> ЗЕД),</w:t>
            </w:r>
            <w:r w:rsidRPr="00B274DD">
              <w:rPr>
                <w:b w:val="0"/>
                <w:sz w:val="20"/>
                <w:szCs w:val="20"/>
                <w:lang w:val="uk-UA" w:eastAsia="ru-RU"/>
              </w:rPr>
              <w:t xml:space="preserve"> цін товарів (послуг) та обліку їх кількості; </w:t>
            </w:r>
          </w:p>
          <w:p w:rsidR="00F04003" w:rsidRPr="00B274DD" w:rsidRDefault="00F04003" w:rsidP="005A1A1E">
            <w:pPr>
              <w:pStyle w:val="4"/>
              <w:keepNext w:val="0"/>
              <w:spacing w:before="0" w:after="0" w:line="240" w:lineRule="auto"/>
              <w:ind w:firstLine="132"/>
              <w:jc w:val="both"/>
              <w:rPr>
                <w:b w:val="0"/>
                <w:sz w:val="20"/>
                <w:szCs w:val="20"/>
                <w:lang w:val="uk-UA" w:eastAsia="ru-RU"/>
              </w:rPr>
            </w:pPr>
          </w:p>
          <w:p w:rsidR="00F04003" w:rsidRPr="00B274DD" w:rsidRDefault="00F04003" w:rsidP="005A1A1E">
            <w:pPr>
              <w:pStyle w:val="4"/>
              <w:keepNext w:val="0"/>
              <w:spacing w:before="0" w:after="0" w:line="240" w:lineRule="auto"/>
              <w:ind w:firstLine="132"/>
              <w:jc w:val="both"/>
              <w:rPr>
                <w:b w:val="0"/>
                <w:sz w:val="20"/>
                <w:szCs w:val="20"/>
                <w:lang w:val="uk-UA" w:eastAsia="ru-RU"/>
              </w:rPr>
            </w:pP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12) вести в порядку, встановленому законодавством, облік товарних запасів на складах та/або за місцем їх реалізації, здійснювати продаж лише тих товарів </w:t>
            </w:r>
            <w:r w:rsidRPr="00B274DD">
              <w:rPr>
                <w:b w:val="0"/>
                <w:sz w:val="20"/>
                <w:szCs w:val="20"/>
                <w:lang w:val="uk-UA" w:eastAsia="ru-RU"/>
              </w:rPr>
              <w:lastRenderedPageBreak/>
              <w:t>(послуг), що відображені в такому обліку.</w:t>
            </w:r>
          </w:p>
          <w:p w:rsidR="00F04003" w:rsidRPr="00B274DD" w:rsidRDefault="00F04003" w:rsidP="005A1A1E">
            <w:pPr>
              <w:pStyle w:val="4"/>
              <w:keepNext w:val="0"/>
              <w:spacing w:before="0" w:after="0" w:line="240" w:lineRule="auto"/>
              <w:ind w:firstLine="12"/>
              <w:jc w:val="both"/>
              <w:rPr>
                <w:sz w:val="20"/>
                <w:szCs w:val="20"/>
                <w:lang w:val="uk-UA" w:eastAsia="ru-RU"/>
              </w:rPr>
            </w:pPr>
            <w:r w:rsidRPr="00B274DD">
              <w:rPr>
                <w:b w:val="0"/>
                <w:sz w:val="20"/>
                <w:szCs w:val="20"/>
                <w:lang w:val="uk-UA" w:eastAsia="ru-RU"/>
              </w:rPr>
              <w:t>Такі вимоги не поширюються на фізичних осіб-підприємців, які є платниками єдиного податку та не зареєстровані платниками податку на додану вартість;</w:t>
            </w:r>
          </w:p>
        </w:tc>
        <w:tc>
          <w:tcPr>
            <w:tcW w:w="1361" w:type="pct"/>
            <w:gridSpan w:val="2"/>
          </w:tcPr>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lastRenderedPageBreak/>
              <w:t>Стаття 3. Суб’єкти господарювання, які здійснюють розрахункові операції в готівковій та/або в безготівковій формі (із застосуванням платіжних карток,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w:t>
            </w:r>
          </w:p>
          <w:p w:rsidR="00F04003" w:rsidRPr="00B274DD" w:rsidRDefault="00F04003" w:rsidP="005A1A1E">
            <w:pPr>
              <w:rPr>
                <w:rFonts w:ascii="Times New Roman" w:hAnsi="Times New Roman" w:cs="Times New Roman"/>
                <w:lang w:val="uk-UA"/>
              </w:rPr>
            </w:pPr>
            <w:r w:rsidRPr="00B274DD">
              <w:rPr>
                <w:rFonts w:ascii="Times New Roman" w:hAnsi="Times New Roman" w:cs="Times New Roman"/>
                <w:lang w:val="uk-UA"/>
              </w:rPr>
              <w:t>…</w:t>
            </w:r>
          </w:p>
          <w:p w:rsidR="00F04003" w:rsidRPr="00B274DD" w:rsidRDefault="00F04003" w:rsidP="005A1A1E">
            <w:pPr>
              <w:spacing w:line="240" w:lineRule="auto"/>
              <w:jc w:val="both"/>
              <w:rPr>
                <w:rFonts w:ascii="Times New Roman" w:hAnsi="Times New Roman" w:cs="Times New Roman"/>
                <w:bCs/>
                <w:sz w:val="20"/>
                <w:szCs w:val="20"/>
                <w:lang w:val="uk-UA"/>
              </w:rPr>
            </w:pPr>
            <w:r w:rsidRPr="00B274DD">
              <w:rPr>
                <w:rFonts w:ascii="Times New Roman" w:hAnsi="Times New Roman" w:cs="Times New Roman"/>
                <w:bCs/>
                <w:sz w:val="20"/>
                <w:szCs w:val="20"/>
                <w:lang w:val="uk-UA"/>
              </w:rPr>
              <w:t xml:space="preserve">7) подавати до </w:t>
            </w:r>
            <w:r w:rsidRPr="00B274DD">
              <w:rPr>
                <w:rFonts w:ascii="Times New Roman" w:hAnsi="Times New Roman" w:cs="Times New Roman"/>
                <w:b/>
                <w:bCs/>
                <w:sz w:val="20"/>
                <w:szCs w:val="20"/>
                <w:lang w:val="uk-UA"/>
              </w:rPr>
              <w:t>контролюючих органів</w:t>
            </w:r>
            <w:r w:rsidRPr="00B274DD">
              <w:rPr>
                <w:rFonts w:ascii="Times New Roman" w:hAnsi="Times New Roman" w:cs="Times New Roman"/>
                <w:bCs/>
                <w:sz w:val="20"/>
                <w:szCs w:val="20"/>
                <w:lang w:val="uk-UA"/>
              </w:rPr>
              <w:t xml:space="preserve">  звітність, пов'язану із застосуванням реєстратора розрахункових операцій та </w:t>
            </w:r>
            <w:r w:rsidRPr="00B274DD">
              <w:rPr>
                <w:rFonts w:ascii="Times New Roman" w:hAnsi="Times New Roman" w:cs="Times New Roman"/>
                <w:bCs/>
                <w:sz w:val="20"/>
                <w:szCs w:val="20"/>
                <w:lang w:val="uk-UA"/>
              </w:rPr>
              <w:lastRenderedPageBreak/>
              <w:t>розрахункових книжок, не пізніше 15 числа наступного за звітним місяця у разі, якщо цим пунктом не передбачено подання інформації по дротових або бездротових каналах зв'язку.</w:t>
            </w:r>
          </w:p>
          <w:p w:rsidR="00F04003" w:rsidRPr="00B274DD" w:rsidRDefault="00F04003" w:rsidP="005A1A1E">
            <w:pPr>
              <w:spacing w:line="240" w:lineRule="auto"/>
              <w:jc w:val="both"/>
              <w:rPr>
                <w:rFonts w:ascii="Times New Roman" w:hAnsi="Times New Roman" w:cs="Times New Roman"/>
                <w:bCs/>
                <w:sz w:val="20"/>
                <w:szCs w:val="20"/>
                <w:lang w:val="uk-UA"/>
              </w:rPr>
            </w:pPr>
            <w:r w:rsidRPr="00B274DD">
              <w:rPr>
                <w:rFonts w:ascii="Times New Roman" w:hAnsi="Times New Roman" w:cs="Times New Roman"/>
                <w:bCs/>
                <w:sz w:val="20"/>
                <w:szCs w:val="20"/>
                <w:lang w:val="uk-UA"/>
              </w:rPr>
              <w:t xml:space="preserve">Суб'єкти господарювання, які використовують реєстратори розрахункових операцій (крім електронних таксометрів, автоматів з продажу товарів (послуг) та реєстраторів розрахункових операцій, що застосовуються для обліку та реєстрації операцій з купівлі-продажу іноземної валюти) повинні подавати до </w:t>
            </w:r>
            <w:r w:rsidRPr="00B274DD">
              <w:rPr>
                <w:rFonts w:ascii="Times New Roman" w:hAnsi="Times New Roman" w:cs="Times New Roman"/>
                <w:b/>
                <w:bCs/>
                <w:sz w:val="20"/>
                <w:szCs w:val="20"/>
                <w:lang w:val="uk-UA"/>
              </w:rPr>
              <w:t>контролюючих органів</w:t>
            </w:r>
            <w:r w:rsidRPr="00B274DD">
              <w:rPr>
                <w:rFonts w:ascii="Times New Roman" w:hAnsi="Times New Roman" w:cs="Times New Roman"/>
                <w:bCs/>
                <w:sz w:val="20"/>
                <w:szCs w:val="20"/>
                <w:lang w:val="uk-UA"/>
              </w:rPr>
              <w:t xml:space="preserve"> по дротових або бездротових каналах зв'язку електронні копії розрахункових документів і фіскальних звітних чеків, які містяться на контрольній стрічці в пам'яті реєстраторів розрахункових операцій або в пам'яті модемів, які до них приєднані.</w:t>
            </w:r>
          </w:p>
          <w:p w:rsidR="00F04003" w:rsidRPr="00B274DD" w:rsidRDefault="00F04003" w:rsidP="005A1A1E">
            <w:pPr>
              <w:spacing w:line="240" w:lineRule="auto"/>
              <w:jc w:val="both"/>
              <w:rPr>
                <w:rFonts w:ascii="Times New Roman" w:hAnsi="Times New Roman" w:cs="Times New Roman"/>
                <w:bCs/>
                <w:sz w:val="20"/>
                <w:szCs w:val="20"/>
                <w:lang w:val="uk-UA"/>
              </w:rPr>
            </w:pPr>
            <w:r w:rsidRPr="00B274DD">
              <w:rPr>
                <w:rFonts w:ascii="Times New Roman" w:hAnsi="Times New Roman" w:cs="Times New Roman"/>
                <w:bCs/>
                <w:sz w:val="20"/>
                <w:szCs w:val="20"/>
                <w:lang w:val="uk-UA"/>
              </w:rPr>
              <w:t xml:space="preserve">Суб'єкти господарювання, які використовують такі реєстратори розрахункових операцій, як електронні таксометри, автомати з продажу товарів (послуг) та реєстратори розрахункових операцій, що застосовуються для обліку та реєстрації операцій з купівлі-продажу іноземної валюти, повинні подавати до </w:t>
            </w:r>
            <w:r w:rsidRPr="00B274DD">
              <w:rPr>
                <w:rFonts w:ascii="Times New Roman" w:hAnsi="Times New Roman" w:cs="Times New Roman"/>
                <w:b/>
                <w:bCs/>
                <w:sz w:val="20"/>
                <w:szCs w:val="20"/>
                <w:lang w:val="uk-UA"/>
              </w:rPr>
              <w:t>контролюючих органів</w:t>
            </w:r>
            <w:r w:rsidRPr="00B274DD">
              <w:rPr>
                <w:rFonts w:ascii="Times New Roman" w:hAnsi="Times New Roman" w:cs="Times New Roman"/>
                <w:bCs/>
                <w:sz w:val="20"/>
                <w:szCs w:val="20"/>
                <w:lang w:val="uk-UA"/>
              </w:rPr>
              <w:t xml:space="preserve"> по дротових або бездротових каналах зв'язку інформацію про обсяг розрахункових операцій, виконаних у готівковій та/або в безготівковій формі, або про обсяг операцій з купівлі-продажу іноземної валюти, яка міститься в фіскальній пам'яті зазначених реєстраторів розрахункових операцій.</w:t>
            </w:r>
          </w:p>
          <w:p w:rsidR="00F04003" w:rsidRPr="00B274DD" w:rsidRDefault="00F04003" w:rsidP="005A1A1E">
            <w:pPr>
              <w:spacing w:line="240" w:lineRule="auto"/>
              <w:jc w:val="both"/>
              <w:rPr>
                <w:rFonts w:ascii="Times New Roman" w:hAnsi="Times New Roman" w:cs="Times New Roman"/>
                <w:bCs/>
                <w:sz w:val="20"/>
                <w:szCs w:val="20"/>
                <w:lang w:val="uk-UA"/>
              </w:rPr>
            </w:pPr>
            <w:r w:rsidRPr="00B274DD">
              <w:rPr>
                <w:rFonts w:ascii="Times New Roman" w:hAnsi="Times New Roman" w:cs="Times New Roman"/>
                <w:bCs/>
                <w:sz w:val="20"/>
                <w:szCs w:val="20"/>
                <w:lang w:val="uk-UA"/>
              </w:rPr>
              <w:t xml:space="preserve">Порядок передачі інформації до </w:t>
            </w:r>
            <w:r w:rsidRPr="00B274DD">
              <w:rPr>
                <w:rFonts w:ascii="Times New Roman" w:hAnsi="Times New Roman" w:cs="Times New Roman"/>
                <w:b/>
                <w:bCs/>
                <w:sz w:val="20"/>
                <w:szCs w:val="20"/>
                <w:lang w:val="uk-UA"/>
              </w:rPr>
              <w:t>контролюючих органів</w:t>
            </w:r>
            <w:r w:rsidRPr="00B274DD">
              <w:rPr>
                <w:rFonts w:ascii="Times New Roman" w:hAnsi="Times New Roman" w:cs="Times New Roman"/>
                <w:bCs/>
                <w:sz w:val="20"/>
                <w:szCs w:val="20"/>
                <w:lang w:val="uk-UA"/>
              </w:rPr>
              <w:t xml:space="preserve"> по дротових або бездротових каналах зв'язку встановлюється </w:t>
            </w:r>
            <w:r w:rsidRPr="00B274DD">
              <w:rPr>
                <w:rFonts w:ascii="Times New Roman" w:hAnsi="Times New Roman" w:cs="Times New Roman"/>
                <w:b/>
                <w:bCs/>
                <w:sz w:val="20"/>
                <w:szCs w:val="20"/>
                <w:lang w:val="uk-UA"/>
              </w:rPr>
              <w:t>центральним органом виконавчої влади, що забезпечує формування та реалізує державну фінансову політику</w:t>
            </w:r>
            <w:r w:rsidRPr="00B274DD">
              <w:rPr>
                <w:rFonts w:ascii="Times New Roman" w:hAnsi="Times New Roman" w:cs="Times New Roman"/>
                <w:bCs/>
                <w:sz w:val="20"/>
                <w:szCs w:val="20"/>
                <w:lang w:val="uk-UA"/>
              </w:rPr>
              <w:t xml:space="preserve"> на базі технології, розробленої Національним банком України та погодженої </w:t>
            </w:r>
            <w:r w:rsidRPr="00B274DD">
              <w:rPr>
                <w:rFonts w:ascii="Times New Roman" w:hAnsi="Times New Roman" w:cs="Times New Roman"/>
                <w:b/>
                <w:bCs/>
                <w:sz w:val="20"/>
                <w:szCs w:val="20"/>
                <w:lang w:val="uk-UA"/>
              </w:rPr>
              <w:t>контролюючим органом</w:t>
            </w:r>
            <w:r w:rsidRPr="00B274DD">
              <w:rPr>
                <w:rFonts w:ascii="Times New Roman" w:hAnsi="Times New Roman" w:cs="Times New Roman"/>
                <w:bCs/>
                <w:sz w:val="20"/>
                <w:szCs w:val="20"/>
                <w:lang w:val="uk-UA"/>
              </w:rPr>
              <w:t>;</w:t>
            </w:r>
          </w:p>
          <w:p w:rsidR="00F04003" w:rsidRPr="00B274DD" w:rsidRDefault="00F04003" w:rsidP="005A1A1E">
            <w:pPr>
              <w:spacing w:line="240" w:lineRule="auto"/>
              <w:jc w:val="both"/>
              <w:rPr>
                <w:rFonts w:ascii="Times New Roman" w:hAnsi="Times New Roman" w:cs="Times New Roman"/>
                <w:bCs/>
                <w:sz w:val="20"/>
                <w:szCs w:val="20"/>
                <w:lang w:val="uk-UA"/>
              </w:rPr>
            </w:pPr>
            <w:r w:rsidRPr="00B274DD">
              <w:rPr>
                <w:rFonts w:ascii="Times New Roman" w:hAnsi="Times New Roman" w:cs="Times New Roman"/>
                <w:bCs/>
                <w:sz w:val="20"/>
                <w:szCs w:val="20"/>
                <w:lang w:val="uk-UA"/>
              </w:rPr>
              <w:t>…</w:t>
            </w:r>
          </w:p>
          <w:p w:rsidR="00F04003" w:rsidRPr="00B274DD" w:rsidRDefault="00F04003" w:rsidP="005A1A1E">
            <w:pPr>
              <w:pStyle w:val="4"/>
              <w:keepNext w:val="0"/>
              <w:spacing w:before="0" w:after="0" w:line="240" w:lineRule="auto"/>
              <w:ind w:firstLine="132"/>
              <w:jc w:val="both"/>
              <w:rPr>
                <w:b w:val="0"/>
                <w:sz w:val="20"/>
                <w:szCs w:val="20"/>
                <w:lang w:val="uk-UA"/>
              </w:rPr>
            </w:pPr>
            <w:r w:rsidRPr="00B274DD">
              <w:rPr>
                <w:b w:val="0"/>
                <w:sz w:val="20"/>
                <w:szCs w:val="20"/>
                <w:lang w:val="uk-UA" w:eastAsia="ru-RU"/>
              </w:rPr>
              <w:t xml:space="preserve">11) проводити розрахункові операції через реєстратори розрахункових операцій з використанням режиму попереднього програмування найменування, цін товарів (послуг) та обліку їх кількості, </w:t>
            </w:r>
            <w:r w:rsidRPr="00B274DD">
              <w:rPr>
                <w:sz w:val="20"/>
                <w:szCs w:val="20"/>
                <w:lang w:val="uk-UA"/>
              </w:rPr>
              <w:t xml:space="preserve">при цьому </w:t>
            </w:r>
            <w:r w:rsidRPr="00B274DD">
              <w:rPr>
                <w:sz w:val="20"/>
                <w:szCs w:val="20"/>
                <w:lang w:val="uk-UA"/>
              </w:rPr>
              <w:lastRenderedPageBreak/>
              <w:t xml:space="preserve">перед назвою товару зазначається код </w:t>
            </w:r>
            <w:proofErr w:type="spellStart"/>
            <w:r w:rsidRPr="00B274DD">
              <w:rPr>
                <w:sz w:val="20"/>
                <w:szCs w:val="20"/>
                <w:lang w:val="uk-UA"/>
              </w:rPr>
              <w:t>УКТ</w:t>
            </w:r>
            <w:proofErr w:type="spellEnd"/>
            <w:r w:rsidRPr="00B274DD">
              <w:rPr>
                <w:sz w:val="20"/>
                <w:szCs w:val="20"/>
                <w:lang w:val="uk-UA"/>
              </w:rPr>
              <w:t xml:space="preserve"> ЗЕД, що йому належить, для послуг - код послуги згідно з Державним класифікатором продукції та послуг;</w:t>
            </w:r>
          </w:p>
          <w:p w:rsidR="00F04003" w:rsidRPr="00B274DD" w:rsidRDefault="00F04003" w:rsidP="005A1A1E">
            <w:pPr>
              <w:pStyle w:val="4"/>
              <w:keepNext w:val="0"/>
              <w:spacing w:before="0" w:after="0" w:line="240" w:lineRule="auto"/>
              <w:ind w:firstLine="132"/>
              <w:jc w:val="both"/>
              <w:rPr>
                <w:b w:val="0"/>
                <w:sz w:val="20"/>
                <w:szCs w:val="20"/>
                <w:lang w:val="uk-UA" w:eastAsia="ru-RU"/>
              </w:rPr>
            </w:pPr>
          </w:p>
          <w:p w:rsidR="00F04003" w:rsidRPr="00B274DD" w:rsidRDefault="00F04003" w:rsidP="005A1A1E">
            <w:pPr>
              <w:pStyle w:val="4"/>
              <w:keepNext w:val="0"/>
              <w:spacing w:before="0" w:after="0" w:line="240" w:lineRule="auto"/>
              <w:ind w:firstLine="132"/>
              <w:jc w:val="both"/>
              <w:rPr>
                <w:sz w:val="20"/>
                <w:szCs w:val="20"/>
                <w:lang w:val="uk-UA" w:eastAsia="ru-RU"/>
              </w:rPr>
            </w:pPr>
            <w:r w:rsidRPr="00B274DD">
              <w:rPr>
                <w:b w:val="0"/>
                <w:sz w:val="20"/>
                <w:szCs w:val="20"/>
                <w:lang w:val="uk-UA" w:eastAsia="ru-RU"/>
              </w:rPr>
              <w:t xml:space="preserve">12) вести в порядку, встановленому законодавством, облік товарних запасів на складах та/або за місцем їх реалізації, здійснювати продаж лише тих товарів (послуг), що відображені в такому обліку. </w:t>
            </w:r>
            <w:r w:rsidRPr="00B274DD">
              <w:rPr>
                <w:sz w:val="20"/>
                <w:szCs w:val="20"/>
                <w:lang w:val="uk-UA" w:eastAsia="ru-RU"/>
              </w:rPr>
              <w:t>В документах обліку товарних запасів на складах та/або за місцем їх реалізації, разом з назвою товару (послуги), зазначається код визначеної класифікації, що йому належить.</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sz w:val="20"/>
                <w:szCs w:val="20"/>
                <w:lang w:val="uk-UA" w:eastAsia="ru-RU"/>
              </w:rPr>
              <w:t>При цьому суб’єкт господарювання зобов’язаний надати під час проведення перевірки документи, які підтверджують облік товарів, що знаходяться у місці продажу (господарському об’єкті).</w:t>
            </w:r>
            <w:r w:rsidRPr="00B274DD">
              <w:rPr>
                <w:b w:val="0"/>
                <w:sz w:val="20"/>
                <w:szCs w:val="20"/>
                <w:lang w:val="uk-UA" w:eastAsia="ru-RU"/>
              </w:rPr>
              <w:t xml:space="preserve">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Такі вимоги не поширюються на фізичних осіб-підприємців, які є платниками єдиного податку та не зареєстровані платниками податку на додану вартість;</w:t>
            </w:r>
          </w:p>
        </w:tc>
        <w:tc>
          <w:tcPr>
            <w:tcW w:w="804" w:type="pct"/>
            <w:vMerge w:val="restart"/>
          </w:tcPr>
          <w:p w:rsidR="00F04003" w:rsidRPr="00B274DD" w:rsidRDefault="00F04003" w:rsidP="005A1A1E">
            <w:pPr>
              <w:pStyle w:val="4"/>
              <w:keepNext w:val="0"/>
              <w:tabs>
                <w:tab w:val="left" w:pos="225"/>
                <w:tab w:val="left" w:pos="385"/>
              </w:tabs>
              <w:spacing w:before="0" w:after="0" w:line="240" w:lineRule="auto"/>
              <w:jc w:val="both"/>
              <w:rPr>
                <w:b w:val="0"/>
                <w:sz w:val="20"/>
                <w:szCs w:val="20"/>
                <w:lang w:val="uk-UA" w:eastAsia="ru-RU"/>
              </w:rPr>
            </w:pPr>
          </w:p>
        </w:tc>
        <w:tc>
          <w:tcPr>
            <w:tcW w:w="1250" w:type="pct"/>
          </w:tcPr>
          <w:p w:rsidR="00F04003" w:rsidRPr="00B274DD" w:rsidRDefault="00F04003" w:rsidP="005A1A1E">
            <w:pPr>
              <w:pStyle w:val="4"/>
              <w:keepNext w:val="0"/>
              <w:tabs>
                <w:tab w:val="left" w:pos="225"/>
                <w:tab w:val="left" w:pos="385"/>
              </w:tabs>
              <w:spacing w:before="0" w:after="0" w:line="240" w:lineRule="auto"/>
              <w:jc w:val="both"/>
              <w:rPr>
                <w:b w:val="0"/>
                <w:sz w:val="20"/>
                <w:szCs w:val="20"/>
                <w:lang w:val="uk-UA" w:eastAsia="ru-RU"/>
              </w:rPr>
            </w:pPr>
          </w:p>
        </w:tc>
      </w:tr>
      <w:tr w:rsidR="00F04003" w:rsidRPr="00F04003" w:rsidTr="00F04003">
        <w:trPr>
          <w:trHeight w:val="269"/>
        </w:trPr>
        <w:tc>
          <w:tcPr>
            <w:tcW w:w="1585" w:type="pct"/>
          </w:tcPr>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lastRenderedPageBreak/>
              <w:t xml:space="preserve">Стаття 4. Уповноважені банки, що здійснюють операції з купівлі-продажу іноземної валюти, а також суб'єкти господарювання, які здійснюють ці операції на підставі агентських угод з уповноваженими банками, зобов'язані: </w:t>
            </w:r>
          </w:p>
          <w:p w:rsidR="00F04003" w:rsidRPr="00B274DD" w:rsidRDefault="00F04003" w:rsidP="005A1A1E">
            <w:pPr>
              <w:rPr>
                <w:rFonts w:ascii="Times New Roman" w:hAnsi="Times New Roman" w:cs="Times New Roman"/>
                <w:lang w:val="uk-UA"/>
              </w:rPr>
            </w:pPr>
            <w:r w:rsidRPr="00B274DD">
              <w:rPr>
                <w:rFonts w:ascii="Times New Roman" w:hAnsi="Times New Roman" w:cs="Times New Roman"/>
                <w:lang w:val="uk-UA"/>
              </w:rPr>
              <w:t>…</w:t>
            </w:r>
          </w:p>
          <w:p w:rsidR="00F04003" w:rsidRPr="00B274DD" w:rsidRDefault="00F04003" w:rsidP="005A1A1E">
            <w:pPr>
              <w:pStyle w:val="a3"/>
              <w:spacing w:before="0" w:beforeAutospacing="0" w:after="0" w:afterAutospacing="0"/>
              <w:jc w:val="both"/>
              <w:rPr>
                <w:rFonts w:ascii="Times New Roman" w:hAnsi="Times New Roman"/>
                <w:bCs/>
                <w:sz w:val="20"/>
                <w:szCs w:val="20"/>
              </w:rPr>
            </w:pPr>
          </w:p>
          <w:p w:rsidR="00F04003" w:rsidRPr="00B274DD" w:rsidRDefault="00F04003" w:rsidP="005A1A1E">
            <w:pPr>
              <w:pStyle w:val="a3"/>
              <w:spacing w:before="0" w:beforeAutospacing="0" w:after="0" w:afterAutospacing="0"/>
              <w:jc w:val="both"/>
              <w:rPr>
                <w:rFonts w:ascii="Times New Roman" w:hAnsi="Times New Roman"/>
                <w:bCs/>
                <w:sz w:val="20"/>
                <w:szCs w:val="20"/>
              </w:rPr>
            </w:pPr>
          </w:p>
          <w:p w:rsidR="00F04003" w:rsidRPr="00B274DD" w:rsidRDefault="00F04003" w:rsidP="005A1A1E">
            <w:pPr>
              <w:pStyle w:val="a3"/>
              <w:spacing w:before="0" w:beforeAutospacing="0" w:after="0" w:afterAutospacing="0"/>
              <w:jc w:val="both"/>
              <w:rPr>
                <w:rFonts w:ascii="Times New Roman" w:hAnsi="Times New Roman"/>
                <w:b/>
                <w:bCs/>
                <w:sz w:val="20"/>
                <w:szCs w:val="20"/>
              </w:rPr>
            </w:pPr>
            <w:r w:rsidRPr="00B274DD">
              <w:rPr>
                <w:rFonts w:ascii="Times New Roman" w:hAnsi="Times New Roman"/>
                <w:b/>
                <w:bCs/>
                <w:sz w:val="20"/>
                <w:szCs w:val="20"/>
              </w:rPr>
              <w:t xml:space="preserve">6) здійснювати операції з купівлі-продажу іноземної валюти тільки за рахунок коштів банку; </w:t>
            </w:r>
          </w:p>
          <w:p w:rsidR="00F04003" w:rsidRPr="00B274DD" w:rsidRDefault="00F04003" w:rsidP="005A1A1E">
            <w:pPr>
              <w:pStyle w:val="a3"/>
              <w:spacing w:before="0" w:beforeAutospacing="0" w:after="0" w:afterAutospacing="0"/>
              <w:jc w:val="both"/>
              <w:rPr>
                <w:rFonts w:ascii="Times New Roman" w:hAnsi="Times New Roman"/>
                <w:bCs/>
                <w:sz w:val="20"/>
                <w:szCs w:val="20"/>
              </w:rPr>
            </w:pPr>
            <w:r w:rsidRPr="00B274DD">
              <w:rPr>
                <w:rFonts w:ascii="Times New Roman" w:hAnsi="Times New Roman"/>
                <w:bCs/>
                <w:sz w:val="20"/>
                <w:szCs w:val="20"/>
              </w:rPr>
              <w:t xml:space="preserve">7) забезпечувати відповідність готівкових коштів та іноземної валюти на місці проведення операцій з купівлі-продажу іноземної валюти даним фіскального звіту; </w:t>
            </w:r>
          </w:p>
          <w:p w:rsidR="00F04003" w:rsidRPr="00B274DD" w:rsidRDefault="00F04003" w:rsidP="005A1A1E">
            <w:pPr>
              <w:pStyle w:val="a3"/>
              <w:spacing w:before="0" w:beforeAutospacing="0" w:after="0" w:afterAutospacing="0"/>
              <w:jc w:val="both"/>
              <w:rPr>
                <w:rFonts w:ascii="Times New Roman" w:hAnsi="Times New Roman"/>
                <w:bCs/>
                <w:sz w:val="20"/>
                <w:szCs w:val="20"/>
              </w:rPr>
            </w:pPr>
            <w:r w:rsidRPr="00B274DD">
              <w:rPr>
                <w:rFonts w:ascii="Times New Roman" w:hAnsi="Times New Roman"/>
                <w:bCs/>
                <w:sz w:val="20"/>
                <w:szCs w:val="20"/>
              </w:rPr>
              <w:t>8) проводити технічне обслуговування без порушення раніше здійсненого належним чином опломбування реєстратора розрахункових операцій, ремонтувати реєстратори розрахункових операцій через центри сервісного обслуговування в порядку, встановленому Кабінетом Міністрів України;</w:t>
            </w:r>
          </w:p>
          <w:p w:rsidR="00F04003" w:rsidRPr="00B274DD" w:rsidRDefault="00F04003" w:rsidP="005A1A1E">
            <w:pPr>
              <w:pStyle w:val="a3"/>
              <w:spacing w:before="0" w:beforeAutospacing="0" w:after="0" w:afterAutospacing="0"/>
              <w:jc w:val="both"/>
              <w:rPr>
                <w:rFonts w:ascii="Times New Roman" w:hAnsi="Times New Roman"/>
                <w:bCs/>
                <w:sz w:val="20"/>
                <w:szCs w:val="20"/>
              </w:rPr>
            </w:pPr>
            <w:r w:rsidRPr="00B274DD">
              <w:rPr>
                <w:rFonts w:ascii="Times New Roman" w:hAnsi="Times New Roman"/>
                <w:bCs/>
                <w:sz w:val="20"/>
                <w:szCs w:val="20"/>
              </w:rPr>
              <w:t xml:space="preserve">9) забезпечувати цілісність пломб реєстраторів розрахункових операцій, а також незмінність програмно-технічних засобів, що реалізують фіскальні </w:t>
            </w:r>
            <w:r w:rsidRPr="00B274DD">
              <w:rPr>
                <w:rFonts w:ascii="Times New Roman" w:hAnsi="Times New Roman"/>
                <w:bCs/>
                <w:sz w:val="20"/>
                <w:szCs w:val="20"/>
              </w:rPr>
              <w:lastRenderedPageBreak/>
              <w:t>функції.</w:t>
            </w:r>
          </w:p>
          <w:p w:rsidR="00F04003" w:rsidRPr="00B274DD" w:rsidRDefault="00F04003" w:rsidP="005A1A1E">
            <w:pPr>
              <w:pStyle w:val="a3"/>
              <w:spacing w:before="0" w:beforeAutospacing="0" w:after="0" w:afterAutospacing="0"/>
              <w:jc w:val="both"/>
              <w:rPr>
                <w:rFonts w:ascii="Times New Roman" w:hAnsi="Times New Roman"/>
                <w:b/>
                <w:bCs/>
                <w:sz w:val="20"/>
                <w:szCs w:val="20"/>
              </w:rPr>
            </w:pPr>
          </w:p>
          <w:p w:rsidR="00F04003" w:rsidRPr="00B274DD" w:rsidRDefault="00F04003" w:rsidP="005A1A1E">
            <w:pPr>
              <w:pStyle w:val="a3"/>
              <w:spacing w:before="0" w:beforeAutospacing="0" w:after="0" w:afterAutospacing="0"/>
              <w:jc w:val="both"/>
              <w:rPr>
                <w:rFonts w:ascii="Times New Roman" w:hAnsi="Times New Roman"/>
                <w:b/>
                <w:bCs/>
                <w:sz w:val="20"/>
                <w:szCs w:val="20"/>
              </w:rPr>
            </w:pPr>
            <w:r w:rsidRPr="00B274DD">
              <w:rPr>
                <w:rFonts w:ascii="Times New Roman" w:hAnsi="Times New Roman"/>
                <w:b/>
                <w:bCs/>
                <w:sz w:val="20"/>
                <w:szCs w:val="20"/>
              </w:rPr>
              <w:t>10) відсутній;</w:t>
            </w:r>
          </w:p>
          <w:p w:rsidR="00F04003" w:rsidRPr="00B274DD" w:rsidRDefault="00F04003" w:rsidP="005A1A1E">
            <w:pPr>
              <w:pStyle w:val="a3"/>
              <w:spacing w:before="0" w:beforeAutospacing="0" w:after="0" w:afterAutospacing="0"/>
              <w:jc w:val="both"/>
              <w:rPr>
                <w:rFonts w:ascii="Times New Roman" w:hAnsi="Times New Roman"/>
                <w:b/>
                <w:bCs/>
                <w:sz w:val="20"/>
                <w:szCs w:val="20"/>
              </w:rPr>
            </w:pPr>
          </w:p>
          <w:p w:rsidR="00F04003" w:rsidRPr="00B274DD" w:rsidRDefault="00F04003" w:rsidP="005A1A1E">
            <w:pPr>
              <w:pStyle w:val="a3"/>
              <w:spacing w:before="0" w:beforeAutospacing="0" w:after="0" w:afterAutospacing="0"/>
              <w:jc w:val="both"/>
              <w:rPr>
                <w:rFonts w:ascii="Times New Roman" w:hAnsi="Times New Roman"/>
                <w:b/>
                <w:bCs/>
                <w:sz w:val="20"/>
                <w:szCs w:val="20"/>
              </w:rPr>
            </w:pPr>
          </w:p>
          <w:p w:rsidR="00F04003" w:rsidRPr="00B274DD" w:rsidRDefault="00F04003" w:rsidP="005A1A1E">
            <w:pPr>
              <w:pStyle w:val="a3"/>
              <w:spacing w:before="0" w:beforeAutospacing="0" w:after="0" w:afterAutospacing="0"/>
              <w:jc w:val="both"/>
              <w:rPr>
                <w:rFonts w:ascii="Times New Roman" w:hAnsi="Times New Roman"/>
                <w:b/>
                <w:bCs/>
                <w:sz w:val="20"/>
                <w:szCs w:val="20"/>
              </w:rPr>
            </w:pPr>
            <w:r w:rsidRPr="00B274DD">
              <w:rPr>
                <w:rFonts w:ascii="Times New Roman" w:hAnsi="Times New Roman"/>
                <w:b/>
                <w:bCs/>
                <w:sz w:val="20"/>
                <w:szCs w:val="20"/>
              </w:rPr>
              <w:t>11) відсутній;</w:t>
            </w:r>
          </w:p>
          <w:p w:rsidR="00F04003" w:rsidRPr="00B274DD" w:rsidRDefault="00F04003" w:rsidP="005A1A1E">
            <w:pPr>
              <w:pStyle w:val="a3"/>
              <w:spacing w:before="0" w:beforeAutospacing="0" w:after="0" w:afterAutospacing="0"/>
              <w:jc w:val="both"/>
              <w:rPr>
                <w:rFonts w:ascii="Times New Roman" w:hAnsi="Times New Roman"/>
                <w:b/>
                <w:bCs/>
                <w:sz w:val="20"/>
                <w:szCs w:val="20"/>
              </w:rPr>
            </w:pPr>
          </w:p>
          <w:p w:rsidR="00F04003" w:rsidRPr="00B274DD" w:rsidRDefault="00F04003" w:rsidP="005A1A1E">
            <w:pPr>
              <w:pStyle w:val="a3"/>
              <w:spacing w:before="0" w:beforeAutospacing="0" w:after="0" w:afterAutospacing="0"/>
              <w:jc w:val="both"/>
              <w:rPr>
                <w:rFonts w:ascii="Times New Roman" w:hAnsi="Times New Roman"/>
                <w:b/>
                <w:bCs/>
                <w:sz w:val="20"/>
                <w:szCs w:val="20"/>
              </w:rPr>
            </w:pPr>
          </w:p>
          <w:p w:rsidR="00F04003" w:rsidRPr="00B274DD" w:rsidRDefault="00F04003" w:rsidP="005A1A1E">
            <w:pPr>
              <w:pStyle w:val="a3"/>
              <w:spacing w:before="0" w:beforeAutospacing="0" w:after="0" w:afterAutospacing="0"/>
              <w:jc w:val="both"/>
              <w:rPr>
                <w:rFonts w:ascii="Times New Roman" w:hAnsi="Times New Roman"/>
                <w:b/>
                <w:bCs/>
                <w:sz w:val="20"/>
                <w:szCs w:val="20"/>
              </w:rPr>
            </w:pPr>
          </w:p>
          <w:p w:rsidR="00F04003" w:rsidRPr="00B274DD" w:rsidRDefault="00F04003" w:rsidP="005A1A1E">
            <w:pPr>
              <w:pStyle w:val="a3"/>
              <w:spacing w:before="0" w:beforeAutospacing="0" w:after="0" w:afterAutospacing="0"/>
              <w:jc w:val="both"/>
              <w:rPr>
                <w:rFonts w:ascii="Times New Roman" w:hAnsi="Times New Roman"/>
                <w:b/>
                <w:sz w:val="20"/>
                <w:szCs w:val="20"/>
              </w:rPr>
            </w:pPr>
            <w:r w:rsidRPr="00B274DD">
              <w:rPr>
                <w:rFonts w:ascii="Times New Roman" w:hAnsi="Times New Roman"/>
                <w:b/>
                <w:bCs/>
                <w:sz w:val="20"/>
                <w:szCs w:val="20"/>
              </w:rPr>
              <w:t>12) відсутня;</w:t>
            </w:r>
          </w:p>
        </w:tc>
        <w:tc>
          <w:tcPr>
            <w:tcW w:w="1361" w:type="pct"/>
            <w:gridSpan w:val="2"/>
          </w:tcPr>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lastRenderedPageBreak/>
              <w:t xml:space="preserve">Стаття 4. </w:t>
            </w:r>
            <w:r w:rsidRPr="00B274DD">
              <w:rPr>
                <w:b w:val="0"/>
                <w:sz w:val="20"/>
                <w:szCs w:val="20"/>
                <w:lang w:val="uk-UA"/>
              </w:rPr>
              <w:t>Уповноважені банки,</w:t>
            </w:r>
            <w:r w:rsidRPr="00B274DD">
              <w:rPr>
                <w:sz w:val="20"/>
                <w:szCs w:val="20"/>
                <w:lang w:val="uk-UA"/>
              </w:rPr>
              <w:t xml:space="preserve"> небанківські фінансові установи, </w:t>
            </w:r>
            <w:r w:rsidRPr="00B274DD">
              <w:rPr>
                <w:b w:val="0"/>
                <w:sz w:val="20"/>
                <w:szCs w:val="20"/>
                <w:lang w:val="uk-UA"/>
              </w:rPr>
              <w:t>а також суб’єкти господарювання, які здійснюють такі операції на підставі агентських угод з уповноваженими банками,</w:t>
            </w:r>
            <w:r w:rsidRPr="00B274DD">
              <w:rPr>
                <w:sz w:val="20"/>
                <w:szCs w:val="20"/>
                <w:lang w:val="uk-UA"/>
              </w:rPr>
              <w:t xml:space="preserve"> </w:t>
            </w:r>
            <w:r w:rsidRPr="00B274DD">
              <w:rPr>
                <w:b w:val="0"/>
                <w:sz w:val="20"/>
                <w:szCs w:val="20"/>
                <w:lang w:val="uk-UA"/>
              </w:rPr>
              <w:t xml:space="preserve">що здійснюють операції з купівлі-продажу іноземної валюти </w:t>
            </w:r>
            <w:r w:rsidRPr="00B274DD">
              <w:rPr>
                <w:sz w:val="20"/>
                <w:szCs w:val="20"/>
                <w:lang w:val="uk-UA"/>
              </w:rPr>
              <w:t>та/або отримали генеральні ліцензії Національного банку,</w:t>
            </w:r>
            <w:r w:rsidRPr="00B274DD">
              <w:rPr>
                <w:b w:val="0"/>
                <w:sz w:val="20"/>
                <w:szCs w:val="20"/>
                <w:lang w:val="uk-UA" w:eastAsia="ru-RU"/>
              </w:rPr>
              <w:t xml:space="preserve"> зобов'язані: </w:t>
            </w:r>
          </w:p>
          <w:p w:rsidR="00F04003" w:rsidRPr="00B274DD" w:rsidRDefault="00F04003" w:rsidP="005A1A1E">
            <w:pPr>
              <w:rPr>
                <w:rFonts w:ascii="Times New Roman" w:hAnsi="Times New Roman" w:cs="Times New Roman"/>
                <w:lang w:val="uk-UA"/>
              </w:rPr>
            </w:pPr>
            <w:r w:rsidRPr="00B274DD">
              <w:rPr>
                <w:rFonts w:ascii="Times New Roman" w:hAnsi="Times New Roman" w:cs="Times New Roman"/>
                <w:lang w:val="uk-UA"/>
              </w:rPr>
              <w:t>…</w:t>
            </w:r>
          </w:p>
          <w:p w:rsidR="00F04003" w:rsidRPr="00B274DD" w:rsidRDefault="00F04003" w:rsidP="005A1A1E">
            <w:pPr>
              <w:pStyle w:val="4"/>
              <w:keepNext w:val="0"/>
              <w:spacing w:before="0" w:after="0" w:line="240" w:lineRule="auto"/>
              <w:jc w:val="both"/>
              <w:rPr>
                <w:rFonts w:eastAsia="Times New Roman"/>
                <w:sz w:val="20"/>
                <w:szCs w:val="20"/>
                <w:lang w:val="uk-UA" w:eastAsia="uk-UA"/>
              </w:rPr>
            </w:pPr>
            <w:r w:rsidRPr="00B274DD">
              <w:rPr>
                <w:rFonts w:eastAsia="Times New Roman"/>
                <w:sz w:val="20"/>
                <w:szCs w:val="20"/>
                <w:lang w:val="uk-UA" w:eastAsia="uk-UA"/>
              </w:rPr>
              <w:t xml:space="preserve">6) виключити </w:t>
            </w:r>
          </w:p>
          <w:p w:rsidR="00F04003" w:rsidRPr="00B274DD" w:rsidRDefault="00F04003" w:rsidP="005A1A1E">
            <w:pPr>
              <w:pStyle w:val="a3"/>
              <w:spacing w:before="0" w:beforeAutospacing="0" w:after="0" w:afterAutospacing="0"/>
              <w:jc w:val="both"/>
              <w:rPr>
                <w:rFonts w:ascii="Times New Roman" w:hAnsi="Times New Roman"/>
                <w:bCs/>
                <w:sz w:val="20"/>
                <w:szCs w:val="20"/>
              </w:rPr>
            </w:pPr>
          </w:p>
          <w:p w:rsidR="00F04003" w:rsidRPr="00B274DD" w:rsidRDefault="00F04003" w:rsidP="005A1A1E">
            <w:pPr>
              <w:pStyle w:val="a3"/>
              <w:spacing w:before="0" w:beforeAutospacing="0" w:after="0" w:afterAutospacing="0"/>
              <w:jc w:val="both"/>
              <w:rPr>
                <w:rFonts w:ascii="Times New Roman" w:hAnsi="Times New Roman"/>
                <w:bCs/>
                <w:sz w:val="20"/>
                <w:szCs w:val="20"/>
              </w:rPr>
            </w:pPr>
            <w:r w:rsidRPr="00B274DD">
              <w:rPr>
                <w:rFonts w:ascii="Times New Roman" w:hAnsi="Times New Roman"/>
                <w:bCs/>
                <w:sz w:val="20"/>
                <w:szCs w:val="20"/>
              </w:rPr>
              <w:t xml:space="preserve">7) забезпечувати відповідність готівкових коштів та іноземної валюти на місці проведення операцій з купівлі-продажу іноземної валюти даним фіскального звіту; </w:t>
            </w:r>
          </w:p>
          <w:p w:rsidR="00F04003" w:rsidRPr="00B274DD" w:rsidRDefault="00F04003" w:rsidP="005A1A1E">
            <w:pPr>
              <w:pStyle w:val="a3"/>
              <w:spacing w:before="0" w:beforeAutospacing="0" w:after="0" w:afterAutospacing="0"/>
              <w:jc w:val="both"/>
              <w:rPr>
                <w:rFonts w:ascii="Times New Roman" w:hAnsi="Times New Roman"/>
                <w:bCs/>
                <w:sz w:val="20"/>
                <w:szCs w:val="20"/>
              </w:rPr>
            </w:pPr>
            <w:r w:rsidRPr="00B274DD">
              <w:rPr>
                <w:rFonts w:ascii="Times New Roman" w:hAnsi="Times New Roman"/>
                <w:bCs/>
                <w:sz w:val="20"/>
                <w:szCs w:val="20"/>
              </w:rPr>
              <w:t>8) проводити технічне обслуговування без порушення раніше здійсненого належним чином опломбування реєстратора розрахункових операцій, ремонтувати реєстратори розрахункових операцій через центри сервісного обслуговування в порядку, встановленому Кабінетом Міністрів України;</w:t>
            </w:r>
          </w:p>
          <w:p w:rsidR="00F04003" w:rsidRPr="00B274DD" w:rsidRDefault="00F04003" w:rsidP="005A1A1E">
            <w:pPr>
              <w:pStyle w:val="a3"/>
              <w:spacing w:before="0" w:beforeAutospacing="0" w:after="0" w:afterAutospacing="0"/>
              <w:jc w:val="both"/>
              <w:rPr>
                <w:rFonts w:ascii="Times New Roman" w:hAnsi="Times New Roman"/>
                <w:bCs/>
                <w:sz w:val="20"/>
                <w:szCs w:val="20"/>
              </w:rPr>
            </w:pPr>
            <w:r w:rsidRPr="00B274DD">
              <w:rPr>
                <w:rFonts w:ascii="Times New Roman" w:hAnsi="Times New Roman"/>
                <w:bCs/>
                <w:sz w:val="20"/>
                <w:szCs w:val="20"/>
              </w:rPr>
              <w:t xml:space="preserve">9) забезпечувати цілісність пломб реєстраторів </w:t>
            </w:r>
            <w:r w:rsidRPr="00B274DD">
              <w:rPr>
                <w:rFonts w:ascii="Times New Roman" w:hAnsi="Times New Roman"/>
                <w:bCs/>
                <w:sz w:val="20"/>
                <w:szCs w:val="20"/>
              </w:rPr>
              <w:lastRenderedPageBreak/>
              <w:t>розрахункових операцій, а також незмінність програмно-технічних засобів, що реалізують фіскальні функції.</w:t>
            </w:r>
          </w:p>
          <w:p w:rsidR="00F04003" w:rsidRPr="00B274DD" w:rsidRDefault="00F04003" w:rsidP="005A1A1E">
            <w:pPr>
              <w:pStyle w:val="4"/>
              <w:keepNext w:val="0"/>
              <w:spacing w:before="0" w:after="0" w:line="240" w:lineRule="auto"/>
              <w:jc w:val="both"/>
              <w:rPr>
                <w:sz w:val="20"/>
                <w:szCs w:val="20"/>
                <w:lang w:val="uk-UA" w:eastAsia="ru-RU"/>
              </w:rPr>
            </w:pPr>
          </w:p>
          <w:p w:rsidR="00F04003" w:rsidRPr="00B274DD" w:rsidRDefault="00F04003" w:rsidP="005A1A1E">
            <w:pPr>
              <w:pStyle w:val="4"/>
              <w:keepNext w:val="0"/>
              <w:spacing w:before="0" w:after="0" w:line="240" w:lineRule="auto"/>
              <w:jc w:val="both"/>
              <w:rPr>
                <w:sz w:val="20"/>
                <w:szCs w:val="20"/>
                <w:lang w:val="uk-UA"/>
              </w:rPr>
            </w:pPr>
            <w:r w:rsidRPr="00B274DD">
              <w:rPr>
                <w:sz w:val="20"/>
                <w:szCs w:val="20"/>
                <w:lang w:val="uk-UA" w:eastAsia="ru-RU"/>
              </w:rPr>
              <w:t>10)</w:t>
            </w:r>
            <w:r w:rsidRPr="00B274DD">
              <w:rPr>
                <w:sz w:val="20"/>
                <w:szCs w:val="20"/>
                <w:lang w:val="uk-UA"/>
              </w:rPr>
              <w:t xml:space="preserve"> щоденно друкувати на реєстраторах розрахункових операцій фіскальні звітні чеки у разі здійснення розрахункових операцій;</w:t>
            </w:r>
          </w:p>
          <w:p w:rsidR="00F04003" w:rsidRPr="00B274DD" w:rsidRDefault="00F04003" w:rsidP="005A1A1E">
            <w:pPr>
              <w:pStyle w:val="a3"/>
              <w:spacing w:before="0" w:beforeAutospacing="0" w:after="0" w:afterAutospacing="0"/>
              <w:jc w:val="both"/>
              <w:rPr>
                <w:rFonts w:ascii="Times New Roman" w:hAnsi="Times New Roman"/>
                <w:b/>
                <w:sz w:val="20"/>
                <w:szCs w:val="20"/>
              </w:rPr>
            </w:pPr>
            <w:r w:rsidRPr="00B274DD">
              <w:rPr>
                <w:rFonts w:ascii="Times New Roman" w:hAnsi="Times New Roman"/>
                <w:b/>
                <w:sz w:val="20"/>
                <w:szCs w:val="20"/>
              </w:rPr>
              <w:t xml:space="preserve">11) друкувати або створювати в електронній формі на реєстраторах розрахункових операцій контрольні стрічки і забезпечувати їх зберігання протягом трьох років; </w:t>
            </w:r>
          </w:p>
          <w:p w:rsidR="00F04003" w:rsidRPr="00B274DD" w:rsidRDefault="00F04003" w:rsidP="005A1A1E">
            <w:pPr>
              <w:pStyle w:val="4"/>
              <w:keepNext w:val="0"/>
              <w:spacing w:before="0" w:after="0" w:line="240" w:lineRule="auto"/>
              <w:jc w:val="both"/>
              <w:rPr>
                <w:sz w:val="20"/>
                <w:szCs w:val="20"/>
                <w:lang w:val="uk-UA"/>
              </w:rPr>
            </w:pPr>
            <w:r w:rsidRPr="00B274DD">
              <w:rPr>
                <w:sz w:val="20"/>
                <w:szCs w:val="20"/>
                <w:lang w:val="uk-UA"/>
              </w:rPr>
              <w:t>12) у разі виявлення несправностей реєстратора розрахункових операцій, а також пошкодження засобів контролю протягом робочого дня, в якому виявлено несправності чи пошкодження, письмово або засобами електронного зв'язку в довільній формі повідомити центр сервісного обслуговування, а також протягом двох робочих днів після дня виявлення несправностей чи пошкодження письмово або засобами електронного зв'язку в довільній формі повідомити про це контролюючий орган, у якому суб'єкт господарювання зареєстрований платником податків;</w:t>
            </w:r>
          </w:p>
        </w:tc>
        <w:tc>
          <w:tcPr>
            <w:tcW w:w="804" w:type="pct"/>
            <w:vMerge/>
          </w:tcPr>
          <w:p w:rsidR="00F04003" w:rsidRPr="00B274DD" w:rsidRDefault="00F04003" w:rsidP="005A1A1E">
            <w:pPr>
              <w:pStyle w:val="4"/>
              <w:keepNext w:val="0"/>
              <w:spacing w:before="0" w:after="0" w:line="240" w:lineRule="auto"/>
              <w:ind w:firstLine="132"/>
              <w:jc w:val="both"/>
              <w:rPr>
                <w:b w:val="0"/>
                <w:sz w:val="20"/>
                <w:szCs w:val="20"/>
                <w:lang w:val="uk-UA" w:eastAsia="ru-RU"/>
              </w:rPr>
            </w:pPr>
          </w:p>
        </w:tc>
        <w:tc>
          <w:tcPr>
            <w:tcW w:w="1250" w:type="pct"/>
          </w:tcPr>
          <w:p w:rsidR="00F04003" w:rsidRPr="00B274DD" w:rsidRDefault="00F04003" w:rsidP="005A1A1E">
            <w:pPr>
              <w:pStyle w:val="4"/>
              <w:keepNext w:val="0"/>
              <w:spacing w:before="0" w:after="0" w:line="240" w:lineRule="auto"/>
              <w:ind w:firstLine="132"/>
              <w:jc w:val="both"/>
              <w:rPr>
                <w:b w:val="0"/>
                <w:sz w:val="20"/>
                <w:szCs w:val="20"/>
                <w:lang w:val="uk-UA" w:eastAsia="ru-RU"/>
              </w:rPr>
            </w:pPr>
          </w:p>
        </w:tc>
      </w:tr>
      <w:tr w:rsidR="00F04003" w:rsidRPr="00521F27" w:rsidTr="00F04003">
        <w:trPr>
          <w:trHeight w:val="269"/>
        </w:trPr>
        <w:tc>
          <w:tcPr>
            <w:tcW w:w="1585" w:type="pct"/>
          </w:tcPr>
          <w:p w:rsidR="00F04003" w:rsidRPr="00B274DD" w:rsidRDefault="00F04003" w:rsidP="005A1A1E">
            <w:pPr>
              <w:pStyle w:val="4"/>
              <w:keepNext w:val="0"/>
              <w:spacing w:before="0" w:after="0" w:line="240" w:lineRule="auto"/>
              <w:ind w:firstLine="132"/>
              <w:jc w:val="both"/>
              <w:rPr>
                <w:sz w:val="20"/>
                <w:szCs w:val="20"/>
                <w:lang w:val="uk-UA" w:eastAsia="ru-RU"/>
              </w:rPr>
            </w:pPr>
            <w:r w:rsidRPr="00B274DD">
              <w:rPr>
                <w:b w:val="0"/>
                <w:sz w:val="20"/>
                <w:szCs w:val="20"/>
                <w:lang w:val="uk-UA" w:eastAsia="ru-RU"/>
              </w:rPr>
              <w:lastRenderedPageBreak/>
              <w:t xml:space="preserve">Стаття 7. Порядок реєстрації, опломбування та застосування реєстраторів розрахункових операцій, що застосовуються для реєстрації розрахункових операцій за товари (послуги), встановлюється </w:t>
            </w:r>
            <w:r w:rsidRPr="00B274DD">
              <w:rPr>
                <w:sz w:val="20"/>
                <w:szCs w:val="20"/>
                <w:lang w:val="uk-UA" w:eastAsia="ru-RU"/>
              </w:rPr>
              <w:t xml:space="preserve">органом доходів і зборів.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Порядок реєстрації, опломбування та застосування реєстраторів розрахункових операцій, що застосовуються для реєстрації операцій з купівлі-продажу іноземної валюти, встановлюється </w:t>
            </w:r>
            <w:r w:rsidRPr="00B274DD">
              <w:rPr>
                <w:sz w:val="20"/>
                <w:szCs w:val="20"/>
                <w:lang w:val="uk-UA" w:eastAsia="ru-RU"/>
              </w:rPr>
              <w:t>органом доходів і зборів</w:t>
            </w:r>
            <w:r w:rsidRPr="00B274DD">
              <w:rPr>
                <w:b w:val="0"/>
                <w:sz w:val="20"/>
                <w:szCs w:val="20"/>
                <w:lang w:val="uk-UA" w:eastAsia="ru-RU"/>
              </w:rPr>
              <w:t xml:space="preserve"> за погодженням з Національним банком України. </w:t>
            </w:r>
          </w:p>
          <w:p w:rsidR="00F04003" w:rsidRPr="00B274DD" w:rsidRDefault="00F04003" w:rsidP="005A1A1E">
            <w:pPr>
              <w:pStyle w:val="4"/>
              <w:keepNext w:val="0"/>
              <w:spacing w:before="0" w:after="0" w:line="240" w:lineRule="auto"/>
              <w:ind w:firstLine="132"/>
              <w:jc w:val="both"/>
              <w:rPr>
                <w:b w:val="0"/>
                <w:sz w:val="20"/>
                <w:szCs w:val="20"/>
                <w:lang w:val="uk-UA" w:eastAsia="ru-RU"/>
              </w:rPr>
            </w:pPr>
          </w:p>
        </w:tc>
        <w:tc>
          <w:tcPr>
            <w:tcW w:w="1361" w:type="pct"/>
            <w:gridSpan w:val="2"/>
          </w:tcPr>
          <w:p w:rsidR="00F04003" w:rsidRPr="00B274DD" w:rsidRDefault="00F04003" w:rsidP="005A1A1E">
            <w:pPr>
              <w:pStyle w:val="4"/>
              <w:keepNext w:val="0"/>
              <w:spacing w:before="0" w:after="0" w:line="240" w:lineRule="auto"/>
              <w:ind w:firstLine="132"/>
              <w:jc w:val="both"/>
              <w:rPr>
                <w:sz w:val="20"/>
                <w:szCs w:val="20"/>
                <w:lang w:val="uk-UA" w:eastAsia="ru-RU"/>
              </w:rPr>
            </w:pPr>
            <w:r w:rsidRPr="00B274DD">
              <w:rPr>
                <w:b w:val="0"/>
                <w:sz w:val="20"/>
                <w:szCs w:val="20"/>
                <w:lang w:val="uk-UA" w:eastAsia="ru-RU"/>
              </w:rPr>
              <w:t xml:space="preserve">Стаття 7. Порядок реєстрації, опломбування та застосування реєстраторів розрахункових операцій, що застосовуються для реєстрації розрахункових операцій за товари (послуги), встановлюється </w:t>
            </w:r>
            <w:r w:rsidRPr="00B274DD">
              <w:rPr>
                <w:bCs w:val="0"/>
                <w:sz w:val="20"/>
                <w:szCs w:val="20"/>
                <w:lang w:val="uk-UA"/>
              </w:rPr>
              <w:t>центральним органом виконавчої влади, що забезпечує формування та реалізує державну фінансову політику</w:t>
            </w:r>
            <w:r w:rsidRPr="00B274DD">
              <w:rPr>
                <w:sz w:val="20"/>
                <w:szCs w:val="20"/>
                <w:lang w:val="uk-UA" w:eastAsia="ru-RU"/>
              </w:rPr>
              <w:t xml:space="preserve">.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Порядок реєстрації, опломбування та застосування реєстраторів розрахункових операцій, що застосовуються для реєстрації операцій з купівлі-продажу іноземної валюти, встановлюється </w:t>
            </w:r>
            <w:r w:rsidRPr="00B274DD">
              <w:rPr>
                <w:b w:val="0"/>
                <w:bCs w:val="0"/>
                <w:sz w:val="20"/>
                <w:szCs w:val="20"/>
                <w:lang w:val="uk-UA"/>
              </w:rPr>
              <w:t xml:space="preserve"> </w:t>
            </w:r>
            <w:r w:rsidRPr="00B274DD">
              <w:rPr>
                <w:bCs w:val="0"/>
                <w:sz w:val="20"/>
                <w:szCs w:val="20"/>
                <w:lang w:val="uk-UA"/>
              </w:rPr>
              <w:t xml:space="preserve">центральним органом виконавчої влади, що забезпечує формування та реалізує державну фінансову політику </w:t>
            </w:r>
            <w:r w:rsidRPr="00B274DD">
              <w:rPr>
                <w:b w:val="0"/>
                <w:sz w:val="20"/>
                <w:szCs w:val="20"/>
                <w:lang w:val="uk-UA" w:eastAsia="ru-RU"/>
              </w:rPr>
              <w:t xml:space="preserve"> за погодженням з Національним банком України. </w:t>
            </w:r>
          </w:p>
        </w:tc>
        <w:tc>
          <w:tcPr>
            <w:tcW w:w="804" w:type="pct"/>
            <w:vMerge/>
          </w:tcPr>
          <w:p w:rsidR="00F04003" w:rsidRPr="00B274DD" w:rsidRDefault="00F04003" w:rsidP="005A1A1E">
            <w:pPr>
              <w:pStyle w:val="4"/>
              <w:keepNext w:val="0"/>
              <w:spacing w:before="0" w:after="0" w:line="240" w:lineRule="auto"/>
              <w:ind w:firstLine="132"/>
              <w:jc w:val="both"/>
              <w:rPr>
                <w:b w:val="0"/>
                <w:sz w:val="20"/>
                <w:szCs w:val="20"/>
                <w:lang w:val="uk-UA" w:eastAsia="ru-RU"/>
              </w:rPr>
            </w:pPr>
          </w:p>
        </w:tc>
        <w:tc>
          <w:tcPr>
            <w:tcW w:w="1250" w:type="pct"/>
          </w:tcPr>
          <w:p w:rsidR="00F04003" w:rsidRPr="00B274DD" w:rsidRDefault="00F04003" w:rsidP="005A1A1E">
            <w:pPr>
              <w:pStyle w:val="4"/>
              <w:keepNext w:val="0"/>
              <w:spacing w:before="0" w:after="0" w:line="240" w:lineRule="auto"/>
              <w:ind w:firstLine="132"/>
              <w:jc w:val="both"/>
              <w:rPr>
                <w:b w:val="0"/>
                <w:sz w:val="20"/>
                <w:szCs w:val="20"/>
                <w:lang w:val="uk-UA" w:eastAsia="ru-RU"/>
              </w:rPr>
            </w:pPr>
          </w:p>
        </w:tc>
      </w:tr>
      <w:tr w:rsidR="00F04003" w:rsidRPr="00521F27" w:rsidTr="00F04003">
        <w:trPr>
          <w:trHeight w:val="269"/>
        </w:trPr>
        <w:tc>
          <w:tcPr>
            <w:tcW w:w="1585" w:type="pct"/>
          </w:tcPr>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Стаття 8. Форма, зміст розрахункових документів, порядок реєстрації та ведення розрахункових книжок, </w:t>
            </w:r>
            <w:r w:rsidRPr="00B274DD">
              <w:rPr>
                <w:b w:val="0"/>
                <w:sz w:val="20"/>
                <w:szCs w:val="20"/>
                <w:lang w:val="uk-UA" w:eastAsia="ru-RU"/>
              </w:rPr>
              <w:lastRenderedPageBreak/>
              <w:t xml:space="preserve">книг обліку розрахункових операцій, а також форма та порядок подання звітності, пов'язаної із застосуванням реєстраторів розрахункових операцій або використанням розрахункових книжок, встановлюються </w:t>
            </w:r>
            <w:r w:rsidRPr="00B274DD">
              <w:rPr>
                <w:sz w:val="20"/>
                <w:szCs w:val="20"/>
                <w:lang w:val="uk-UA" w:eastAsia="ru-RU"/>
              </w:rPr>
              <w:t>органом доходів і зборів</w:t>
            </w:r>
            <w:r w:rsidRPr="00B274DD">
              <w:rPr>
                <w:b w:val="0"/>
                <w:sz w:val="20"/>
                <w:szCs w:val="20"/>
                <w:lang w:val="uk-UA" w:eastAsia="ru-RU"/>
              </w:rPr>
              <w:t>.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Форма, зміст та порядок ведення розрахункових документів, а також форма та порядок подання звітності, пов'язаної із застосуванням реєстраторів розрахункових операцій при здійсненні операцій з купівлі-продажу іноземної валюти, встановлюються Національним банком України за погодженням з </w:t>
            </w:r>
            <w:r w:rsidRPr="00B274DD">
              <w:rPr>
                <w:sz w:val="20"/>
                <w:szCs w:val="20"/>
                <w:lang w:val="uk-UA" w:eastAsia="ru-RU"/>
              </w:rPr>
              <w:t>органом доходів і зборів.</w:t>
            </w:r>
            <w:r w:rsidRPr="00B274DD">
              <w:rPr>
                <w:b w:val="0"/>
                <w:sz w:val="20"/>
                <w:szCs w:val="20"/>
                <w:lang w:val="uk-UA" w:eastAsia="ru-RU"/>
              </w:rPr>
              <w:t xml:space="preserve"> </w:t>
            </w:r>
          </w:p>
          <w:p w:rsidR="00F04003" w:rsidRPr="00B274DD" w:rsidRDefault="00F04003" w:rsidP="005A1A1E">
            <w:pPr>
              <w:pStyle w:val="4"/>
              <w:keepNext w:val="0"/>
              <w:spacing w:before="0" w:after="0" w:line="240" w:lineRule="auto"/>
              <w:ind w:firstLine="132"/>
              <w:jc w:val="both"/>
              <w:rPr>
                <w:b w:val="0"/>
                <w:sz w:val="20"/>
                <w:szCs w:val="20"/>
                <w:lang w:val="uk-UA" w:eastAsia="ru-RU"/>
              </w:rPr>
            </w:pPr>
          </w:p>
        </w:tc>
        <w:tc>
          <w:tcPr>
            <w:tcW w:w="1361" w:type="pct"/>
            <w:gridSpan w:val="2"/>
          </w:tcPr>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lastRenderedPageBreak/>
              <w:t xml:space="preserve">Стаття 8. Форма, зміст розрахункових документів, порядок реєстрації та ведення </w:t>
            </w:r>
            <w:r w:rsidRPr="00B274DD">
              <w:rPr>
                <w:b w:val="0"/>
                <w:sz w:val="20"/>
                <w:szCs w:val="20"/>
                <w:lang w:val="uk-UA" w:eastAsia="ru-RU"/>
              </w:rPr>
              <w:lastRenderedPageBreak/>
              <w:t xml:space="preserve">розрахункових книжок, книг обліку розрахункових операцій, а також форма та порядок подання звітності, пов'язаної із застосуванням реєстраторів розрахункових операцій або використанням розрахункових книжок, встановлюються </w:t>
            </w:r>
            <w:r w:rsidRPr="00B274DD">
              <w:rPr>
                <w:bCs w:val="0"/>
                <w:sz w:val="20"/>
                <w:szCs w:val="20"/>
                <w:lang w:val="uk-UA"/>
              </w:rPr>
              <w:t>центральним органом виконавчої влади, що забезпечує формування та реалізує державну фінансову політику</w:t>
            </w:r>
            <w:r w:rsidRPr="00B274DD">
              <w:rPr>
                <w:sz w:val="20"/>
                <w:szCs w:val="20"/>
                <w:lang w:val="uk-UA" w:eastAsia="ru-RU"/>
              </w:rPr>
              <w:t>.</w:t>
            </w:r>
            <w:r w:rsidRPr="00B274DD">
              <w:rPr>
                <w:b w:val="0"/>
                <w:sz w:val="20"/>
                <w:szCs w:val="20"/>
                <w:lang w:val="uk-UA" w:eastAsia="ru-RU"/>
              </w:rPr>
              <w:t>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Форма, зміст та порядок ведення розрахункових документів, а також форма та порядок подання звітності, пов'язаної із застосуванням реєстраторів розрахункових операцій при здійсненні операцій з купівлі-продажу іноземної валюти, встановлюються Національним банком України за погодженням з </w:t>
            </w:r>
            <w:r w:rsidRPr="00B274DD">
              <w:rPr>
                <w:bCs w:val="0"/>
                <w:sz w:val="20"/>
                <w:szCs w:val="20"/>
                <w:lang w:val="uk-UA"/>
              </w:rPr>
              <w:t>центральним органом виконавчої влади, що забезпечує формування та реалізує державну фінансову політику</w:t>
            </w:r>
            <w:r w:rsidRPr="00B274DD">
              <w:rPr>
                <w:sz w:val="20"/>
                <w:szCs w:val="20"/>
                <w:lang w:val="uk-UA" w:eastAsia="ru-RU"/>
              </w:rPr>
              <w:t>.</w:t>
            </w:r>
            <w:r w:rsidRPr="00B274DD">
              <w:rPr>
                <w:b w:val="0"/>
                <w:sz w:val="20"/>
                <w:szCs w:val="20"/>
                <w:lang w:val="uk-UA" w:eastAsia="ru-RU"/>
              </w:rPr>
              <w:t> </w:t>
            </w:r>
          </w:p>
        </w:tc>
        <w:tc>
          <w:tcPr>
            <w:tcW w:w="804" w:type="pct"/>
            <w:vMerge/>
          </w:tcPr>
          <w:p w:rsidR="00F04003" w:rsidRPr="00B274DD" w:rsidRDefault="00F04003" w:rsidP="005A1A1E">
            <w:pPr>
              <w:pStyle w:val="4"/>
              <w:keepNext w:val="0"/>
              <w:spacing w:before="0" w:after="0" w:line="240" w:lineRule="auto"/>
              <w:ind w:firstLine="132"/>
              <w:jc w:val="both"/>
              <w:rPr>
                <w:b w:val="0"/>
                <w:sz w:val="20"/>
                <w:szCs w:val="20"/>
                <w:lang w:val="uk-UA" w:eastAsia="ru-RU"/>
              </w:rPr>
            </w:pPr>
          </w:p>
        </w:tc>
        <w:tc>
          <w:tcPr>
            <w:tcW w:w="1250" w:type="pct"/>
          </w:tcPr>
          <w:p w:rsidR="00F04003" w:rsidRPr="00B274DD" w:rsidRDefault="00F04003" w:rsidP="005A1A1E">
            <w:pPr>
              <w:pStyle w:val="4"/>
              <w:keepNext w:val="0"/>
              <w:spacing w:before="0" w:after="0" w:line="240" w:lineRule="auto"/>
              <w:ind w:firstLine="132"/>
              <w:jc w:val="both"/>
              <w:rPr>
                <w:b w:val="0"/>
                <w:sz w:val="20"/>
                <w:szCs w:val="20"/>
                <w:lang w:val="uk-UA" w:eastAsia="ru-RU"/>
              </w:rPr>
            </w:pPr>
          </w:p>
        </w:tc>
      </w:tr>
      <w:tr w:rsidR="00F04003" w:rsidRPr="00521F27" w:rsidTr="00F04003">
        <w:trPr>
          <w:trHeight w:val="269"/>
        </w:trPr>
        <w:tc>
          <w:tcPr>
            <w:tcW w:w="1585" w:type="pct"/>
          </w:tcPr>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lastRenderedPageBreak/>
              <w:t xml:space="preserve">Стаття 9. Реєстратори розрахункових операцій та розрахункові книжки не застосовуються: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 4) при продажу проїзних і перевізних документів на залізничному (крім приміського) та авіаційному транспорті з оформленням розрахункових і звітних документів та на автомобільному транспорті з видачею талонів, квитанцій, квитків з нанесеними друкарським способом серією, номером, номінальною вартістю, </w:t>
            </w:r>
            <w:r w:rsidRPr="00B274DD">
              <w:rPr>
                <w:sz w:val="20"/>
                <w:szCs w:val="20"/>
                <w:lang w:val="uk-UA" w:eastAsia="ru-RU"/>
              </w:rPr>
              <w:t>а також при продажу білетів державних лотерей через електронну систему прийняття ставок, що контролюється у режимі реального часу центральним органом виконавчої влади, що реалізує державну політику у сфері казначейського обслуговування бюджетних коштів,</w:t>
            </w:r>
            <w:r w:rsidRPr="00B274DD">
              <w:rPr>
                <w:b w:val="0"/>
                <w:sz w:val="20"/>
                <w:szCs w:val="20"/>
                <w:lang w:val="uk-UA" w:eastAsia="ru-RU"/>
              </w:rPr>
              <w:t xml:space="preserve"> та квитків на відвідування культурно-спортивних і видовищних закладів;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10) при продажу у кіосках, з лотків та розносок газет, журналів та інших видань, листівок, конвертів, знаків поштової оплати, якщо питома вага такої продукції становить понад 50 відсотків загального товарообігу за відсутності продажу </w:t>
            </w:r>
            <w:r w:rsidRPr="00B274DD">
              <w:rPr>
                <w:sz w:val="20"/>
                <w:szCs w:val="20"/>
                <w:lang w:val="uk-UA" w:eastAsia="ru-RU"/>
              </w:rPr>
              <w:t>алкогольних напоїв,</w:t>
            </w:r>
            <w:r w:rsidRPr="00B274DD">
              <w:rPr>
                <w:b w:val="0"/>
                <w:sz w:val="20"/>
                <w:szCs w:val="20"/>
                <w:lang w:val="uk-UA" w:eastAsia="ru-RU"/>
              </w:rPr>
              <w:t xml:space="preserve"> підакцизних </w:t>
            </w:r>
            <w:r w:rsidRPr="00B274DD">
              <w:rPr>
                <w:sz w:val="20"/>
                <w:szCs w:val="20"/>
                <w:lang w:val="uk-UA" w:eastAsia="ru-RU"/>
              </w:rPr>
              <w:t>непродовольчих</w:t>
            </w:r>
            <w:r w:rsidRPr="00B274DD">
              <w:rPr>
                <w:b w:val="0"/>
                <w:sz w:val="20"/>
                <w:szCs w:val="20"/>
                <w:lang w:val="uk-UA" w:eastAsia="ru-RU"/>
              </w:rPr>
              <w:t xml:space="preserve"> товарів та технічно складних побутових товарів, що підлягають гарантійному ремонту, а також при продажу жетонів та проїзних </w:t>
            </w:r>
            <w:r w:rsidRPr="00B274DD">
              <w:rPr>
                <w:sz w:val="20"/>
                <w:szCs w:val="20"/>
                <w:lang w:val="uk-UA" w:eastAsia="ru-RU"/>
              </w:rPr>
              <w:t>квитків</w:t>
            </w:r>
            <w:r w:rsidRPr="00B274DD">
              <w:rPr>
                <w:b w:val="0"/>
                <w:sz w:val="20"/>
                <w:szCs w:val="20"/>
                <w:lang w:val="uk-UA" w:eastAsia="ru-RU"/>
              </w:rPr>
              <w:t xml:space="preserve"> у касах метрополітену;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12) якщо в місці отримання товарів (надання послуг) операції з розрахунків у готівковій формі не </w:t>
            </w:r>
            <w:r w:rsidRPr="00B274DD">
              <w:rPr>
                <w:b w:val="0"/>
                <w:sz w:val="20"/>
                <w:szCs w:val="20"/>
                <w:lang w:val="uk-UA" w:eastAsia="ru-RU"/>
              </w:rPr>
              <w:lastRenderedPageBreak/>
              <w:t xml:space="preserve">здійснюються </w:t>
            </w:r>
            <w:r w:rsidRPr="00B274DD">
              <w:rPr>
                <w:sz w:val="20"/>
                <w:szCs w:val="20"/>
                <w:lang w:val="uk-UA" w:eastAsia="ru-RU"/>
              </w:rPr>
              <w:t>(оптова торгівля тощо).</w:t>
            </w:r>
            <w:r w:rsidRPr="00B274DD">
              <w:rPr>
                <w:b w:val="0"/>
                <w:sz w:val="20"/>
                <w:szCs w:val="20"/>
                <w:lang w:val="uk-UA" w:eastAsia="ru-RU"/>
              </w:rPr>
              <w:t xml:space="preserve"> </w:t>
            </w:r>
          </w:p>
        </w:tc>
        <w:tc>
          <w:tcPr>
            <w:tcW w:w="1361" w:type="pct"/>
            <w:gridSpan w:val="2"/>
          </w:tcPr>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lastRenderedPageBreak/>
              <w:t xml:space="preserve">Стаття 9. Реєстратори розрахункових операцій та розрахункові книжки не застосовуються: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4) при продажу проїзних і перевізних документів на залізничному (крім приміського) та авіаційному транспорті з оформленням розрахункових і звітних документів та на автомобільному транспорті з видачею талонів, квитанцій, квитків з нанесеними друкарським способом серією, номером, номінальною вартістю, та квитків на відвідування культурно-спортивних і видовищних закладів; </w:t>
            </w:r>
          </w:p>
          <w:p w:rsidR="00F04003" w:rsidRPr="00B274DD" w:rsidRDefault="00F04003" w:rsidP="005A1A1E">
            <w:pPr>
              <w:pStyle w:val="4"/>
              <w:keepNext w:val="0"/>
              <w:spacing w:before="0" w:after="0" w:line="240" w:lineRule="auto"/>
              <w:ind w:firstLine="132"/>
              <w:jc w:val="both"/>
              <w:rPr>
                <w:b w:val="0"/>
                <w:sz w:val="20"/>
                <w:szCs w:val="20"/>
                <w:lang w:val="uk-UA" w:eastAsia="ru-RU"/>
              </w:rPr>
            </w:pPr>
          </w:p>
          <w:p w:rsidR="00F04003" w:rsidRPr="00B274DD" w:rsidRDefault="00F04003" w:rsidP="005A1A1E">
            <w:pPr>
              <w:pStyle w:val="4"/>
              <w:keepNext w:val="0"/>
              <w:spacing w:before="0" w:after="0" w:line="240" w:lineRule="auto"/>
              <w:ind w:firstLine="132"/>
              <w:jc w:val="both"/>
              <w:rPr>
                <w:b w:val="0"/>
                <w:sz w:val="20"/>
                <w:szCs w:val="20"/>
                <w:lang w:val="uk-UA" w:eastAsia="ru-RU"/>
              </w:rPr>
            </w:pPr>
          </w:p>
          <w:p w:rsidR="00F04003" w:rsidRPr="00B274DD" w:rsidRDefault="00F04003" w:rsidP="005A1A1E">
            <w:pPr>
              <w:pStyle w:val="4"/>
              <w:keepNext w:val="0"/>
              <w:spacing w:before="0" w:after="0" w:line="240" w:lineRule="auto"/>
              <w:ind w:firstLine="132"/>
              <w:jc w:val="both"/>
              <w:rPr>
                <w:b w:val="0"/>
                <w:sz w:val="20"/>
                <w:szCs w:val="20"/>
                <w:lang w:val="uk-UA" w:eastAsia="ru-RU"/>
              </w:rPr>
            </w:pPr>
          </w:p>
          <w:p w:rsidR="00F04003" w:rsidRPr="00B274DD" w:rsidRDefault="00F04003" w:rsidP="005A1A1E">
            <w:pPr>
              <w:pStyle w:val="4"/>
              <w:keepNext w:val="0"/>
              <w:spacing w:before="0" w:after="0" w:line="240" w:lineRule="auto"/>
              <w:ind w:firstLine="132"/>
              <w:jc w:val="both"/>
              <w:rPr>
                <w:b w:val="0"/>
                <w:sz w:val="20"/>
                <w:szCs w:val="20"/>
                <w:lang w:val="uk-UA" w:eastAsia="ru-RU"/>
              </w:rPr>
            </w:pPr>
          </w:p>
          <w:p w:rsidR="00F04003" w:rsidRPr="00B274DD" w:rsidRDefault="00F04003" w:rsidP="005A1A1E">
            <w:pPr>
              <w:pStyle w:val="4"/>
              <w:keepNext w:val="0"/>
              <w:spacing w:before="0" w:after="0" w:line="240" w:lineRule="auto"/>
              <w:ind w:firstLine="132"/>
              <w:jc w:val="both"/>
              <w:rPr>
                <w:b w:val="0"/>
                <w:sz w:val="20"/>
                <w:szCs w:val="20"/>
                <w:lang w:val="uk-UA" w:eastAsia="ru-RU"/>
              </w:rPr>
            </w:pPr>
          </w:p>
          <w:p w:rsidR="00F04003" w:rsidRPr="00B274DD" w:rsidRDefault="00F04003" w:rsidP="005A1A1E">
            <w:pPr>
              <w:pStyle w:val="4"/>
              <w:keepNext w:val="0"/>
              <w:spacing w:before="0" w:after="0" w:line="240" w:lineRule="auto"/>
              <w:ind w:firstLine="132"/>
              <w:jc w:val="both"/>
              <w:rPr>
                <w:b w:val="0"/>
                <w:sz w:val="20"/>
                <w:szCs w:val="20"/>
                <w:lang w:val="uk-UA" w:eastAsia="ru-RU"/>
              </w:rPr>
            </w:pP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10) при продажу у кіосках, з лотків та розносок газет, журналів та інших видань, листівок, конвертів, знаків поштової оплати, якщо питома вага такої продукції становить понад 50 відсотків загального товарообігу за відсутності продажу, підакцизних  товарів та технічно складних побутових товарів, що підлягають гарантійному ремонту, а також при продажу жетонів та проїзних </w:t>
            </w:r>
            <w:r w:rsidRPr="00B274DD">
              <w:rPr>
                <w:sz w:val="20"/>
                <w:szCs w:val="20"/>
                <w:lang w:val="uk-UA" w:eastAsia="ru-RU"/>
              </w:rPr>
              <w:t xml:space="preserve">документів </w:t>
            </w:r>
            <w:r w:rsidRPr="00B274DD">
              <w:rPr>
                <w:sz w:val="20"/>
                <w:szCs w:val="20"/>
                <w:lang w:val="uk-UA" w:eastAsia="ru-RU"/>
              </w:rPr>
              <w:lastRenderedPageBreak/>
              <w:t>(карток)</w:t>
            </w:r>
            <w:r w:rsidRPr="00B274DD">
              <w:rPr>
                <w:b w:val="0"/>
                <w:sz w:val="20"/>
                <w:szCs w:val="20"/>
                <w:lang w:val="uk-UA" w:eastAsia="ru-RU"/>
              </w:rPr>
              <w:t xml:space="preserve"> у касах метрополітену;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12) якщо в місці отримання покупцем товарів (послуг) розрахункові операції не здійснюються </w:t>
            </w:r>
            <w:r w:rsidRPr="00B274DD">
              <w:rPr>
                <w:sz w:val="20"/>
                <w:szCs w:val="20"/>
                <w:lang w:val="uk-UA" w:eastAsia="ru-RU"/>
              </w:rPr>
              <w:t xml:space="preserve">(склади, місця зберігання товарів). </w:t>
            </w:r>
          </w:p>
        </w:tc>
        <w:tc>
          <w:tcPr>
            <w:tcW w:w="804" w:type="pct"/>
            <w:vMerge/>
          </w:tcPr>
          <w:p w:rsidR="00F04003" w:rsidRPr="00B274DD" w:rsidRDefault="00F04003" w:rsidP="005A1A1E">
            <w:pPr>
              <w:pStyle w:val="4"/>
              <w:keepNext w:val="0"/>
              <w:spacing w:before="0" w:after="0" w:line="240" w:lineRule="auto"/>
              <w:ind w:firstLine="132"/>
              <w:jc w:val="both"/>
              <w:rPr>
                <w:b w:val="0"/>
                <w:sz w:val="20"/>
                <w:szCs w:val="20"/>
                <w:lang w:val="uk-UA" w:eastAsia="ru-RU"/>
              </w:rPr>
            </w:pPr>
          </w:p>
        </w:tc>
        <w:tc>
          <w:tcPr>
            <w:tcW w:w="1250" w:type="pct"/>
          </w:tcPr>
          <w:p w:rsidR="00F04003" w:rsidRPr="00B274DD" w:rsidRDefault="00F04003" w:rsidP="005A1A1E">
            <w:pPr>
              <w:pStyle w:val="4"/>
              <w:keepNext w:val="0"/>
              <w:spacing w:before="0" w:after="0" w:line="240" w:lineRule="auto"/>
              <w:ind w:firstLine="132"/>
              <w:jc w:val="both"/>
              <w:rPr>
                <w:b w:val="0"/>
                <w:sz w:val="20"/>
                <w:szCs w:val="20"/>
                <w:lang w:val="uk-UA" w:eastAsia="ru-RU"/>
              </w:rPr>
            </w:pPr>
          </w:p>
        </w:tc>
      </w:tr>
      <w:tr w:rsidR="00F04003" w:rsidRPr="00B274DD" w:rsidTr="00F04003">
        <w:trPr>
          <w:trHeight w:val="269"/>
        </w:trPr>
        <w:tc>
          <w:tcPr>
            <w:tcW w:w="1585" w:type="pct"/>
          </w:tcPr>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lastRenderedPageBreak/>
              <w:t xml:space="preserve">Стаття 13. Вимоги щодо реалізації фіскальних функцій реєстраторами розрахункових операцій для різних сфер застосування встановлюються Кабінетом Міністрів України. </w:t>
            </w:r>
          </w:p>
          <w:p w:rsidR="00F04003" w:rsidRPr="00B274DD" w:rsidRDefault="00F04003" w:rsidP="005A1A1E">
            <w:pPr>
              <w:pStyle w:val="4"/>
              <w:keepNext w:val="0"/>
              <w:spacing w:before="0" w:after="0" w:line="240" w:lineRule="auto"/>
              <w:ind w:firstLine="132"/>
              <w:jc w:val="both"/>
              <w:rPr>
                <w:sz w:val="20"/>
                <w:szCs w:val="20"/>
                <w:lang w:val="uk-UA" w:eastAsia="ru-RU"/>
              </w:rPr>
            </w:pPr>
            <w:r w:rsidRPr="00B274DD">
              <w:rPr>
                <w:b w:val="0"/>
                <w:sz w:val="20"/>
                <w:szCs w:val="20"/>
                <w:lang w:val="uk-UA" w:eastAsia="ru-RU"/>
              </w:rPr>
              <w:t xml:space="preserve">Порядок перевірки реєстраторів розрахункових операцій, у тому числі реєстраторів розрахункових операцій, що застосовуються для обліку та реєстрації операцій з купівлі-продажу іноземної валюти, на відповідність вимогам щодо реалізації фіскальних функцій встановлюється </w:t>
            </w:r>
            <w:r w:rsidRPr="00B274DD">
              <w:rPr>
                <w:sz w:val="20"/>
                <w:szCs w:val="20"/>
                <w:lang w:val="uk-UA" w:eastAsia="ru-RU"/>
              </w:rPr>
              <w:t xml:space="preserve">органом доходів і зборів. </w:t>
            </w:r>
          </w:p>
          <w:p w:rsidR="00F04003" w:rsidRPr="00B274DD" w:rsidRDefault="00F04003" w:rsidP="005A1A1E">
            <w:pPr>
              <w:pStyle w:val="4"/>
              <w:spacing w:before="0" w:after="0" w:line="240" w:lineRule="auto"/>
              <w:ind w:firstLine="132"/>
              <w:jc w:val="both"/>
              <w:rPr>
                <w:b w:val="0"/>
                <w:sz w:val="20"/>
                <w:szCs w:val="20"/>
                <w:lang w:val="uk-UA" w:eastAsia="ru-RU"/>
              </w:rPr>
            </w:pPr>
          </w:p>
          <w:p w:rsidR="00F04003" w:rsidRPr="00B274DD" w:rsidRDefault="00F04003" w:rsidP="005A1A1E">
            <w:pPr>
              <w:pStyle w:val="4"/>
              <w:spacing w:before="0" w:after="0" w:line="240" w:lineRule="auto"/>
              <w:ind w:firstLine="132"/>
              <w:jc w:val="both"/>
              <w:rPr>
                <w:b w:val="0"/>
                <w:sz w:val="20"/>
                <w:szCs w:val="20"/>
                <w:lang w:val="uk-UA" w:eastAsia="ru-RU"/>
              </w:rPr>
            </w:pPr>
          </w:p>
          <w:p w:rsidR="00F04003" w:rsidRPr="00B274DD" w:rsidRDefault="00F04003" w:rsidP="005A1A1E">
            <w:pPr>
              <w:pStyle w:val="4"/>
              <w:spacing w:before="0" w:after="0" w:line="240" w:lineRule="auto"/>
              <w:ind w:firstLine="132"/>
              <w:jc w:val="both"/>
              <w:rPr>
                <w:b w:val="0"/>
                <w:sz w:val="20"/>
                <w:szCs w:val="20"/>
                <w:lang w:val="uk-UA" w:eastAsia="ru-RU"/>
              </w:rPr>
            </w:pPr>
            <w:r w:rsidRPr="00B274DD">
              <w:rPr>
                <w:b w:val="0"/>
                <w:sz w:val="20"/>
                <w:szCs w:val="20"/>
                <w:lang w:val="uk-UA" w:eastAsia="ru-RU"/>
              </w:rPr>
              <w:t xml:space="preserve">Особа, яка відповідно до положень статті 9 цього Закону має право вести облік доходів та витрат у відповідних книгах без застосування реєстраторів розрахункових операцій, має право використовувати реєстратори розрахункових операцій без їх переведення у фіскальний режим роботи. При цьому при виникненні спору між контролюючим органом та такою особою щодо обсягу продажу, що дозволяє такій особі користуватися пільгами, визначеними статтею 9 цього Закону, враховуються документи, що є продуктом цих реєстраторів розрахункових операцій. </w:t>
            </w:r>
          </w:p>
          <w:p w:rsidR="00F04003" w:rsidRPr="00B274DD" w:rsidRDefault="00F04003" w:rsidP="005A1A1E">
            <w:pPr>
              <w:pStyle w:val="4"/>
              <w:keepNext w:val="0"/>
              <w:spacing w:before="0" w:after="0" w:line="240" w:lineRule="auto"/>
              <w:jc w:val="both"/>
              <w:rPr>
                <w:sz w:val="20"/>
                <w:szCs w:val="20"/>
                <w:lang w:val="uk-UA" w:eastAsia="ru-RU"/>
              </w:rPr>
            </w:pPr>
            <w:r w:rsidRPr="00B274DD">
              <w:rPr>
                <w:b w:val="0"/>
                <w:sz w:val="20"/>
                <w:szCs w:val="20"/>
                <w:lang w:val="uk-UA" w:eastAsia="ru-RU"/>
              </w:rPr>
              <w:t xml:space="preserve">Вимоги щодо створення контрольної стрічки в електронній формі в реєстраторах розрахункових операцій та модемів для передачі даних встановлюються </w:t>
            </w:r>
            <w:r w:rsidRPr="00B274DD">
              <w:rPr>
                <w:sz w:val="20"/>
                <w:szCs w:val="20"/>
                <w:lang w:val="uk-UA" w:eastAsia="ru-RU"/>
              </w:rPr>
              <w:t>органами доходів і зборів</w:t>
            </w:r>
            <w:r w:rsidRPr="00B274DD">
              <w:rPr>
                <w:b w:val="0"/>
                <w:sz w:val="20"/>
                <w:szCs w:val="20"/>
                <w:lang w:val="uk-UA" w:eastAsia="ru-RU"/>
              </w:rPr>
              <w:t>, згідно з технологією, розробленою Національним банком України.</w:t>
            </w:r>
          </w:p>
        </w:tc>
        <w:tc>
          <w:tcPr>
            <w:tcW w:w="1361" w:type="pct"/>
            <w:gridSpan w:val="2"/>
          </w:tcPr>
          <w:p w:rsidR="00F04003" w:rsidRPr="00B274DD" w:rsidRDefault="00F04003" w:rsidP="005A1A1E">
            <w:pPr>
              <w:pStyle w:val="4"/>
              <w:keepNext w:val="0"/>
              <w:spacing w:before="0" w:after="0" w:line="240" w:lineRule="auto"/>
              <w:ind w:firstLine="130"/>
              <w:jc w:val="both"/>
              <w:rPr>
                <w:b w:val="0"/>
                <w:sz w:val="20"/>
                <w:szCs w:val="20"/>
                <w:lang w:val="uk-UA" w:eastAsia="ru-RU"/>
              </w:rPr>
            </w:pPr>
            <w:r w:rsidRPr="00B274DD">
              <w:rPr>
                <w:b w:val="0"/>
                <w:sz w:val="20"/>
                <w:szCs w:val="20"/>
                <w:lang w:val="uk-UA" w:eastAsia="ru-RU"/>
              </w:rPr>
              <w:t xml:space="preserve">Стаття 13. Вимоги щодо реалізації фіскальних функцій реєстраторами розрахункових операцій для різних сфер застосування встановлюються Кабінетом Міністрів України. </w:t>
            </w:r>
          </w:p>
          <w:p w:rsidR="00F04003" w:rsidRPr="00B274DD" w:rsidRDefault="00F04003" w:rsidP="005A1A1E">
            <w:pPr>
              <w:pStyle w:val="4"/>
              <w:spacing w:before="0" w:after="0" w:line="240" w:lineRule="auto"/>
              <w:ind w:firstLine="130"/>
              <w:jc w:val="both"/>
              <w:rPr>
                <w:b w:val="0"/>
                <w:sz w:val="20"/>
                <w:szCs w:val="20"/>
                <w:lang w:val="uk-UA" w:eastAsia="ru-RU"/>
              </w:rPr>
            </w:pPr>
            <w:r w:rsidRPr="00B274DD">
              <w:rPr>
                <w:b w:val="0"/>
                <w:sz w:val="20"/>
                <w:szCs w:val="20"/>
                <w:lang w:val="uk-UA" w:eastAsia="ru-RU"/>
              </w:rPr>
              <w:t xml:space="preserve">Порядок перевірки реєстраторів розрахункових операцій, у тому числі реєстраторів розрахункових операцій, що застосовуються для обліку та реєстрації операцій з купівлі-продажу іноземної валюти, на відповідність вимогам щодо реалізації фіскальних функцій встановлюється </w:t>
            </w:r>
            <w:r w:rsidRPr="00B274DD">
              <w:rPr>
                <w:bCs w:val="0"/>
                <w:sz w:val="20"/>
                <w:szCs w:val="20"/>
                <w:lang w:val="uk-UA"/>
              </w:rPr>
              <w:t>центральним органом виконавчої влади, що забезпечує формування та реалізує державну фінансову політику</w:t>
            </w:r>
            <w:r w:rsidRPr="00B274DD">
              <w:rPr>
                <w:sz w:val="20"/>
                <w:szCs w:val="20"/>
                <w:lang w:val="uk-UA" w:eastAsia="ru-RU"/>
              </w:rPr>
              <w:t>.</w:t>
            </w:r>
            <w:r w:rsidRPr="00B274DD">
              <w:rPr>
                <w:b w:val="0"/>
                <w:sz w:val="20"/>
                <w:szCs w:val="20"/>
                <w:lang w:val="uk-UA" w:eastAsia="ru-RU"/>
              </w:rPr>
              <w:t> </w:t>
            </w:r>
          </w:p>
          <w:p w:rsidR="00F04003" w:rsidRPr="00B274DD" w:rsidRDefault="00F04003" w:rsidP="005A1A1E">
            <w:pPr>
              <w:pStyle w:val="4"/>
              <w:spacing w:before="0" w:after="0" w:line="240" w:lineRule="auto"/>
              <w:ind w:firstLine="130"/>
              <w:jc w:val="both"/>
              <w:rPr>
                <w:b w:val="0"/>
                <w:sz w:val="20"/>
                <w:szCs w:val="20"/>
                <w:lang w:val="uk-UA" w:eastAsia="ru-RU"/>
              </w:rPr>
            </w:pPr>
            <w:r w:rsidRPr="00B274DD">
              <w:rPr>
                <w:b w:val="0"/>
                <w:sz w:val="20"/>
                <w:szCs w:val="20"/>
                <w:lang w:val="uk-UA" w:eastAsia="ru-RU"/>
              </w:rPr>
              <w:t xml:space="preserve">Особа, яка відповідно до положень статті 9 цього Закону має право вести облік доходів та витрат у відповідних книгах без застосування реєстраторів розрахункових операцій, має право використовувати реєстратори розрахункових операцій без їх переведення у фіскальний режим роботи. При цьому при виникненні спору між контролюючим органом та такою особою щодо обсягу продажу, що дозволяє такій особі користуватися пільгами, визначеними статтею 9 цього Закону, враховуються документи, що є продуктом цих реєстраторів розрахункових операцій. </w:t>
            </w:r>
          </w:p>
          <w:p w:rsidR="00F04003" w:rsidRPr="00B274DD" w:rsidRDefault="00F04003" w:rsidP="005A1A1E">
            <w:pPr>
              <w:pStyle w:val="4"/>
              <w:spacing w:before="0" w:after="0" w:line="240" w:lineRule="auto"/>
              <w:ind w:firstLine="130"/>
              <w:jc w:val="both"/>
              <w:rPr>
                <w:b w:val="0"/>
                <w:sz w:val="20"/>
                <w:szCs w:val="20"/>
                <w:lang w:val="uk-UA" w:eastAsia="ru-RU"/>
              </w:rPr>
            </w:pPr>
            <w:r w:rsidRPr="00B274DD">
              <w:rPr>
                <w:b w:val="0"/>
                <w:sz w:val="20"/>
                <w:szCs w:val="20"/>
                <w:lang w:val="uk-UA" w:eastAsia="ru-RU"/>
              </w:rPr>
              <w:t xml:space="preserve">Вимоги щодо створення контрольної стрічки в електронній формі в реєстраторах розрахункових операцій та модемів для передачі даних встановлюються </w:t>
            </w:r>
            <w:r w:rsidRPr="00B274DD">
              <w:rPr>
                <w:bCs w:val="0"/>
                <w:sz w:val="20"/>
                <w:szCs w:val="20"/>
                <w:lang w:val="uk-UA"/>
              </w:rPr>
              <w:t>центральним органом виконавчої влади, що забезпечує формування та реалізує державну фінансову політику</w:t>
            </w:r>
            <w:r w:rsidRPr="00B274DD">
              <w:rPr>
                <w:b w:val="0"/>
                <w:sz w:val="20"/>
                <w:szCs w:val="20"/>
                <w:lang w:val="uk-UA" w:eastAsia="ru-RU"/>
              </w:rPr>
              <w:t>, згідно з технологією, розробленою Національним банком України.</w:t>
            </w:r>
          </w:p>
          <w:p w:rsidR="00F04003" w:rsidRPr="00B274DD" w:rsidRDefault="00F04003" w:rsidP="005A1A1E">
            <w:pPr>
              <w:pStyle w:val="4"/>
              <w:keepNext w:val="0"/>
              <w:spacing w:before="0" w:after="0" w:line="240" w:lineRule="auto"/>
              <w:ind w:firstLine="130"/>
              <w:jc w:val="both"/>
              <w:rPr>
                <w:sz w:val="20"/>
                <w:szCs w:val="20"/>
                <w:lang w:val="uk-UA" w:eastAsia="ru-RU"/>
              </w:rPr>
            </w:pPr>
          </w:p>
        </w:tc>
        <w:tc>
          <w:tcPr>
            <w:tcW w:w="804" w:type="pct"/>
            <w:vMerge/>
          </w:tcPr>
          <w:p w:rsidR="00F04003" w:rsidRPr="00B274DD" w:rsidRDefault="00F04003" w:rsidP="005A1A1E">
            <w:pPr>
              <w:pStyle w:val="4"/>
              <w:keepNext w:val="0"/>
              <w:spacing w:before="0" w:after="0" w:line="240" w:lineRule="auto"/>
              <w:ind w:firstLine="132"/>
              <w:jc w:val="both"/>
              <w:rPr>
                <w:b w:val="0"/>
                <w:sz w:val="20"/>
                <w:szCs w:val="20"/>
                <w:lang w:val="uk-UA" w:eastAsia="ru-RU"/>
              </w:rPr>
            </w:pPr>
          </w:p>
        </w:tc>
        <w:tc>
          <w:tcPr>
            <w:tcW w:w="1250" w:type="pct"/>
          </w:tcPr>
          <w:p w:rsidR="00F04003" w:rsidRPr="00B274DD" w:rsidRDefault="00F04003" w:rsidP="005A1A1E">
            <w:pPr>
              <w:pStyle w:val="4"/>
              <w:keepNext w:val="0"/>
              <w:spacing w:before="0" w:after="0" w:line="240" w:lineRule="auto"/>
              <w:ind w:firstLine="132"/>
              <w:jc w:val="both"/>
              <w:rPr>
                <w:b w:val="0"/>
                <w:sz w:val="20"/>
                <w:szCs w:val="20"/>
                <w:lang w:val="uk-UA" w:eastAsia="ru-RU"/>
              </w:rPr>
            </w:pPr>
          </w:p>
        </w:tc>
      </w:tr>
      <w:tr w:rsidR="00F04003" w:rsidRPr="00F04003" w:rsidTr="00F04003">
        <w:trPr>
          <w:trHeight w:val="269"/>
        </w:trPr>
        <w:tc>
          <w:tcPr>
            <w:tcW w:w="1585" w:type="pct"/>
          </w:tcPr>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Стаття 15. Контроль за додержанням суб'єктами господарювання порядку проведення розрахунків за товари (послуги), інших вимог цього Закону здійснюють </w:t>
            </w:r>
            <w:r w:rsidRPr="00B274DD">
              <w:rPr>
                <w:sz w:val="20"/>
                <w:szCs w:val="20"/>
                <w:lang w:val="uk-UA" w:eastAsia="ru-RU"/>
              </w:rPr>
              <w:t>органи доходів і зборів</w:t>
            </w:r>
            <w:r w:rsidRPr="00B274DD">
              <w:rPr>
                <w:b w:val="0"/>
                <w:sz w:val="20"/>
                <w:szCs w:val="20"/>
                <w:lang w:val="uk-UA" w:eastAsia="ru-RU"/>
              </w:rPr>
              <w:t xml:space="preserve"> шляхом проведення фактичних та документальних перевірок </w:t>
            </w:r>
            <w:r w:rsidRPr="00B274DD">
              <w:rPr>
                <w:b w:val="0"/>
                <w:sz w:val="20"/>
                <w:szCs w:val="20"/>
                <w:lang w:val="uk-UA" w:eastAsia="ru-RU"/>
              </w:rPr>
              <w:lastRenderedPageBreak/>
              <w:t xml:space="preserve">відповідно до Податкового кодексу України.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Контроль за додержанням суб'єктами господарювання порядку виконання операцій з купівлі-продажу іноземної валюти здійснюють Національний банк України, </w:t>
            </w:r>
            <w:r w:rsidRPr="00B274DD">
              <w:rPr>
                <w:sz w:val="20"/>
                <w:szCs w:val="20"/>
                <w:lang w:val="uk-UA" w:eastAsia="ru-RU"/>
              </w:rPr>
              <w:t>органи доходів і зборів</w:t>
            </w:r>
            <w:r w:rsidRPr="00B274DD">
              <w:rPr>
                <w:b w:val="0"/>
                <w:sz w:val="20"/>
                <w:szCs w:val="20"/>
                <w:lang w:val="uk-UA" w:eastAsia="ru-RU"/>
              </w:rPr>
              <w:t xml:space="preserve"> шляхом проведення перевірок відповідно до закону. </w:t>
            </w:r>
          </w:p>
        </w:tc>
        <w:tc>
          <w:tcPr>
            <w:tcW w:w="1361" w:type="pct"/>
            <w:gridSpan w:val="2"/>
          </w:tcPr>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lastRenderedPageBreak/>
              <w:t>Стаття 15. Контроль за додержанням суб'єктами господарювання порядку проведення розрахунків за товари (послуги), інших вимог цього Закону здійснюють</w:t>
            </w:r>
            <w:r w:rsidRPr="00B274DD">
              <w:rPr>
                <w:sz w:val="20"/>
                <w:szCs w:val="20"/>
                <w:lang w:val="uk-UA" w:eastAsia="ru-RU"/>
              </w:rPr>
              <w:t xml:space="preserve"> </w:t>
            </w:r>
            <w:r w:rsidRPr="00B274DD">
              <w:rPr>
                <w:bCs w:val="0"/>
                <w:sz w:val="20"/>
                <w:szCs w:val="20"/>
                <w:lang w:val="uk-UA" w:eastAsia="ru-RU"/>
              </w:rPr>
              <w:t>контролюючі органи</w:t>
            </w:r>
            <w:r w:rsidRPr="00B274DD">
              <w:rPr>
                <w:b w:val="0"/>
                <w:sz w:val="20"/>
                <w:szCs w:val="20"/>
                <w:lang w:val="uk-UA" w:eastAsia="ru-RU"/>
              </w:rPr>
              <w:t xml:space="preserve"> шляхом проведення </w:t>
            </w:r>
            <w:r w:rsidRPr="00B274DD">
              <w:rPr>
                <w:b w:val="0"/>
                <w:sz w:val="20"/>
                <w:szCs w:val="20"/>
                <w:lang w:val="uk-UA" w:eastAsia="ru-RU"/>
              </w:rPr>
              <w:lastRenderedPageBreak/>
              <w:t xml:space="preserve">фактичних та документальних перевірок відповідно до Податкового кодексу України.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Контроль за додержанням суб'єктами господарювання порядку виконання операцій з купівлі-продажу іноземної валюти здійснюють Національний банк України, </w:t>
            </w:r>
            <w:r w:rsidRPr="00B274DD">
              <w:rPr>
                <w:sz w:val="20"/>
                <w:szCs w:val="20"/>
                <w:lang w:val="uk-UA" w:eastAsia="ru-RU"/>
              </w:rPr>
              <w:t xml:space="preserve">контролюючі органи </w:t>
            </w:r>
            <w:r w:rsidRPr="00B274DD">
              <w:rPr>
                <w:b w:val="0"/>
                <w:sz w:val="20"/>
                <w:szCs w:val="20"/>
                <w:lang w:val="uk-UA" w:eastAsia="ru-RU"/>
              </w:rPr>
              <w:t xml:space="preserve">шляхом проведення перевірок відповідно до закону. </w:t>
            </w:r>
          </w:p>
        </w:tc>
        <w:tc>
          <w:tcPr>
            <w:tcW w:w="804" w:type="pct"/>
            <w:vMerge/>
          </w:tcPr>
          <w:p w:rsidR="00F04003" w:rsidRPr="00B274DD" w:rsidRDefault="00F04003" w:rsidP="005A1A1E">
            <w:pPr>
              <w:pStyle w:val="4"/>
              <w:keepNext w:val="0"/>
              <w:spacing w:before="0" w:after="0" w:line="240" w:lineRule="auto"/>
              <w:ind w:firstLine="132"/>
              <w:jc w:val="both"/>
              <w:rPr>
                <w:b w:val="0"/>
                <w:sz w:val="20"/>
                <w:szCs w:val="20"/>
                <w:lang w:val="uk-UA" w:eastAsia="ru-RU"/>
              </w:rPr>
            </w:pPr>
          </w:p>
        </w:tc>
        <w:tc>
          <w:tcPr>
            <w:tcW w:w="1250" w:type="pct"/>
          </w:tcPr>
          <w:p w:rsidR="00F04003" w:rsidRPr="00B274DD" w:rsidRDefault="00F04003" w:rsidP="005A1A1E">
            <w:pPr>
              <w:pStyle w:val="4"/>
              <w:keepNext w:val="0"/>
              <w:spacing w:before="0" w:after="0" w:line="240" w:lineRule="auto"/>
              <w:ind w:firstLine="132"/>
              <w:jc w:val="both"/>
              <w:rPr>
                <w:b w:val="0"/>
                <w:sz w:val="20"/>
                <w:szCs w:val="20"/>
                <w:lang w:val="uk-UA" w:eastAsia="ru-RU"/>
              </w:rPr>
            </w:pPr>
          </w:p>
        </w:tc>
      </w:tr>
      <w:tr w:rsidR="00F04003" w:rsidRPr="00521F27" w:rsidTr="00F04003">
        <w:trPr>
          <w:trHeight w:val="269"/>
        </w:trPr>
        <w:tc>
          <w:tcPr>
            <w:tcW w:w="1585" w:type="pct"/>
          </w:tcPr>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lastRenderedPageBreak/>
              <w:t xml:space="preserve">Стаття 17. За порушення вимог цього Закону до суб’єктів господарювання, які здійснюють розрахункові операції за товари (послуги), за рішенням відповідних </w:t>
            </w:r>
            <w:r w:rsidRPr="00B274DD">
              <w:rPr>
                <w:sz w:val="20"/>
                <w:szCs w:val="20"/>
                <w:lang w:val="uk-UA" w:eastAsia="ru-RU"/>
              </w:rPr>
              <w:t>органів доходів і зборів</w:t>
            </w:r>
            <w:r w:rsidRPr="00B274DD">
              <w:rPr>
                <w:b w:val="0"/>
                <w:sz w:val="20"/>
                <w:szCs w:val="20"/>
                <w:lang w:val="uk-UA" w:eastAsia="ru-RU"/>
              </w:rPr>
              <w:t xml:space="preserve"> застосовуються фінансові санкції у таких розмірах:</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1) </w:t>
            </w:r>
            <w:r w:rsidRPr="00B274DD">
              <w:rPr>
                <w:sz w:val="20"/>
                <w:szCs w:val="20"/>
                <w:lang w:val="uk-UA" w:eastAsia="ru-RU"/>
              </w:rPr>
              <w:t>у разі встановлення протягом календарного року в ході перевірки факту:</w:t>
            </w:r>
            <w:r w:rsidRPr="00B274DD">
              <w:rPr>
                <w:b w:val="0"/>
                <w:sz w:val="20"/>
                <w:szCs w:val="20"/>
                <w:lang w:val="uk-UA" w:eastAsia="ru-RU"/>
              </w:rPr>
              <w:t xml:space="preserve"> проведення розрахункових операцій з використанням реєстраторів розрахункових операцій або розрахункових книжок на неповну суму вартості проданих товарів (наданих послуг); </w:t>
            </w:r>
            <w:proofErr w:type="spellStart"/>
            <w:r w:rsidRPr="00B274DD">
              <w:rPr>
                <w:b w:val="0"/>
                <w:sz w:val="20"/>
                <w:szCs w:val="20"/>
                <w:lang w:val="uk-UA" w:eastAsia="ru-RU"/>
              </w:rPr>
              <w:t>непроведення</w:t>
            </w:r>
            <w:proofErr w:type="spellEnd"/>
            <w:r w:rsidRPr="00B274DD">
              <w:rPr>
                <w:b w:val="0"/>
                <w:sz w:val="20"/>
                <w:szCs w:val="20"/>
                <w:lang w:val="uk-UA" w:eastAsia="ru-RU"/>
              </w:rPr>
              <w:t xml:space="preserve"> розрахункових операцій через реєстратори розрахункових операцій з фіскальним режимом роботи; невідповідності </w:t>
            </w:r>
            <w:r w:rsidRPr="00B274DD">
              <w:rPr>
                <w:sz w:val="20"/>
                <w:szCs w:val="20"/>
                <w:lang w:val="uk-UA" w:eastAsia="ru-RU"/>
              </w:rPr>
              <w:t>у юридичних осіб</w:t>
            </w:r>
            <w:r w:rsidRPr="00B274DD">
              <w:rPr>
                <w:b w:val="0"/>
                <w:sz w:val="20"/>
                <w:szCs w:val="20"/>
                <w:lang w:val="uk-UA" w:eastAsia="ru-RU"/>
              </w:rPr>
              <w:t xml:space="preserve"> на місці проведення розрахунків суми готівкових коштів сумі коштів, зазначеній у денному звіті, більше ніж на 10 відсотків розміру мінімальної заробітної плати, встановленої законом на 1 січня податкового (звітного) року, а в разі використання юридичною особою розрахункової книжки - загальній сумі продажу за розрахунковими квитанціями, виданими з початку робочого дня; </w:t>
            </w:r>
            <w:proofErr w:type="spellStart"/>
            <w:r w:rsidRPr="00B274DD">
              <w:rPr>
                <w:b w:val="0"/>
                <w:sz w:val="20"/>
                <w:szCs w:val="20"/>
                <w:lang w:val="uk-UA" w:eastAsia="ru-RU"/>
              </w:rPr>
              <w:t>нероздрукування</w:t>
            </w:r>
            <w:proofErr w:type="spellEnd"/>
            <w:r w:rsidRPr="00B274DD">
              <w:rPr>
                <w:b w:val="0"/>
                <w:sz w:val="20"/>
                <w:szCs w:val="20"/>
                <w:lang w:val="uk-UA" w:eastAsia="ru-RU"/>
              </w:rPr>
              <w:t xml:space="preserve"> відповідного розрахункового документа, що підтверджує виконання розрахункової операції, або проведення її без використання розрахункової книжки на окремому господарському об'єкті такого суб'єкта господарювання: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вчинене вперше - 1 гривня;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за кожне наступне вчинене порушення - 100 відсотків вартості проданих з порушеннями, встановленими цим підпунктом, товарів (послуг); </w:t>
            </w:r>
          </w:p>
          <w:p w:rsidR="00F04003" w:rsidRPr="00B274DD" w:rsidRDefault="00F04003" w:rsidP="005A1A1E">
            <w:pPr>
              <w:pStyle w:val="4"/>
              <w:keepNext w:val="0"/>
              <w:spacing w:before="0" w:after="0" w:line="240" w:lineRule="auto"/>
              <w:jc w:val="both"/>
              <w:rPr>
                <w:b w:val="0"/>
                <w:sz w:val="20"/>
                <w:szCs w:val="20"/>
                <w:lang w:val="uk-UA" w:eastAsia="ru-RU"/>
              </w:rPr>
            </w:pPr>
          </w:p>
          <w:p w:rsidR="00F04003" w:rsidRPr="00B274DD" w:rsidRDefault="00F04003" w:rsidP="005A1A1E">
            <w:pPr>
              <w:pStyle w:val="4"/>
              <w:keepNext w:val="0"/>
              <w:spacing w:before="0" w:after="0" w:line="240" w:lineRule="auto"/>
              <w:jc w:val="both"/>
              <w:rPr>
                <w:b w:val="0"/>
                <w:sz w:val="20"/>
                <w:szCs w:val="20"/>
                <w:lang w:val="uk-UA" w:eastAsia="ru-RU"/>
              </w:rPr>
            </w:pPr>
          </w:p>
          <w:p w:rsidR="00F04003" w:rsidRPr="00B274DD" w:rsidRDefault="00F04003" w:rsidP="005A1A1E">
            <w:pPr>
              <w:pStyle w:val="4"/>
              <w:keepNext w:val="0"/>
              <w:spacing w:before="0" w:after="0" w:line="240" w:lineRule="auto"/>
              <w:jc w:val="both"/>
              <w:rPr>
                <w:b w:val="0"/>
                <w:sz w:val="20"/>
                <w:szCs w:val="20"/>
                <w:lang w:val="uk-UA" w:eastAsia="ru-RU"/>
              </w:rPr>
            </w:pPr>
            <w:r w:rsidRPr="00B274DD">
              <w:rPr>
                <w:b w:val="0"/>
                <w:sz w:val="20"/>
                <w:szCs w:val="20"/>
                <w:lang w:val="uk-UA" w:eastAsia="ru-RU"/>
              </w:rPr>
              <w:t>2) виключено </w:t>
            </w:r>
          </w:p>
          <w:p w:rsidR="00F04003" w:rsidRPr="00B274DD" w:rsidRDefault="00F04003" w:rsidP="005A1A1E">
            <w:pPr>
              <w:pStyle w:val="4"/>
              <w:keepNext w:val="0"/>
              <w:spacing w:before="0" w:after="0" w:line="240" w:lineRule="auto"/>
              <w:ind w:firstLine="132"/>
              <w:jc w:val="both"/>
              <w:rPr>
                <w:b w:val="0"/>
                <w:sz w:val="20"/>
                <w:szCs w:val="20"/>
                <w:lang w:val="uk-UA" w:eastAsia="ru-RU"/>
              </w:rPr>
            </w:pPr>
          </w:p>
          <w:p w:rsidR="00F04003" w:rsidRPr="00B274DD" w:rsidRDefault="00F04003" w:rsidP="005A1A1E">
            <w:pPr>
              <w:spacing w:line="240" w:lineRule="auto"/>
              <w:rPr>
                <w:rFonts w:ascii="Times New Roman" w:hAnsi="Times New Roman" w:cs="Times New Roman"/>
                <w:sz w:val="20"/>
                <w:szCs w:val="20"/>
                <w:lang w:val="uk-UA"/>
              </w:rPr>
            </w:pPr>
          </w:p>
          <w:p w:rsidR="00F04003" w:rsidRPr="00B274DD" w:rsidRDefault="00F04003" w:rsidP="005A1A1E">
            <w:pPr>
              <w:spacing w:line="240" w:lineRule="auto"/>
              <w:rPr>
                <w:rFonts w:ascii="Times New Roman" w:hAnsi="Times New Roman" w:cs="Times New Roman"/>
                <w:sz w:val="20"/>
                <w:szCs w:val="20"/>
                <w:lang w:val="uk-UA"/>
              </w:rPr>
            </w:pPr>
          </w:p>
          <w:p w:rsidR="00F04003" w:rsidRPr="00B274DD" w:rsidRDefault="00F04003" w:rsidP="005A1A1E">
            <w:pPr>
              <w:spacing w:line="240" w:lineRule="auto"/>
              <w:rPr>
                <w:rFonts w:ascii="Times New Roman" w:hAnsi="Times New Roman" w:cs="Times New Roman"/>
                <w:sz w:val="20"/>
                <w:szCs w:val="20"/>
                <w:lang w:val="uk-UA"/>
              </w:rPr>
            </w:pPr>
          </w:p>
          <w:p w:rsidR="00F04003" w:rsidRPr="00B274DD" w:rsidRDefault="00F04003" w:rsidP="005A1A1E">
            <w:pPr>
              <w:spacing w:line="240" w:lineRule="auto"/>
              <w:rPr>
                <w:rFonts w:ascii="Times New Roman" w:hAnsi="Times New Roman" w:cs="Times New Roman"/>
                <w:sz w:val="20"/>
                <w:szCs w:val="20"/>
                <w:lang w:val="uk-UA"/>
              </w:rPr>
            </w:pP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lastRenderedPageBreak/>
              <w:t xml:space="preserve">3) двадцять неоподатковуваних мінімумів доходів громадян - у разі невикористання при здійсненні розрахункових операцій у випадках, визначених цим Законом, розрахункової книжки або використання незареєстрованої належним чином розрахункової книжки чи порушення встановленого порядку її використання, або </w:t>
            </w:r>
            <w:proofErr w:type="spellStart"/>
            <w:r w:rsidRPr="00B274DD">
              <w:rPr>
                <w:b w:val="0"/>
                <w:sz w:val="20"/>
                <w:szCs w:val="20"/>
                <w:lang w:val="uk-UA" w:eastAsia="ru-RU"/>
              </w:rPr>
              <w:t>незберігання</w:t>
            </w:r>
            <w:proofErr w:type="spellEnd"/>
            <w:r w:rsidRPr="00B274DD">
              <w:rPr>
                <w:b w:val="0"/>
                <w:sz w:val="20"/>
                <w:szCs w:val="20"/>
                <w:lang w:val="uk-UA" w:eastAsia="ru-RU"/>
              </w:rPr>
              <w:t xml:space="preserve"> розрахункових книжок протягом встановленого терміну;</w:t>
            </w:r>
          </w:p>
          <w:p w:rsidR="00F04003" w:rsidRPr="00B274DD" w:rsidRDefault="00F04003" w:rsidP="005A1A1E">
            <w:pPr>
              <w:spacing w:line="240" w:lineRule="auto"/>
              <w:rPr>
                <w:rFonts w:ascii="Times New Roman" w:hAnsi="Times New Roman" w:cs="Times New Roman"/>
                <w:bCs/>
                <w:sz w:val="20"/>
                <w:szCs w:val="20"/>
                <w:lang w:val="uk-UA"/>
              </w:rPr>
            </w:pPr>
          </w:p>
          <w:p w:rsidR="00F04003" w:rsidRPr="00B274DD" w:rsidRDefault="00F04003" w:rsidP="005A1A1E">
            <w:pPr>
              <w:pStyle w:val="4"/>
              <w:keepNext w:val="0"/>
              <w:spacing w:before="0" w:after="0" w:line="240" w:lineRule="auto"/>
              <w:ind w:firstLine="132"/>
              <w:jc w:val="both"/>
              <w:rPr>
                <w:b w:val="0"/>
                <w:sz w:val="20"/>
                <w:szCs w:val="20"/>
                <w:lang w:val="uk-UA" w:eastAsia="ru-RU"/>
              </w:rPr>
            </w:pPr>
          </w:p>
          <w:p w:rsidR="00F04003" w:rsidRPr="00B274DD" w:rsidRDefault="00F04003" w:rsidP="005A1A1E">
            <w:pPr>
              <w:pStyle w:val="4"/>
              <w:keepNext w:val="0"/>
              <w:spacing w:before="0" w:after="0" w:line="240" w:lineRule="auto"/>
              <w:ind w:firstLine="132"/>
              <w:jc w:val="both"/>
              <w:rPr>
                <w:b w:val="0"/>
                <w:sz w:val="20"/>
                <w:szCs w:val="20"/>
                <w:lang w:val="uk-UA" w:eastAsia="ru-RU"/>
              </w:rPr>
            </w:pP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6) п'яти неоподатковуваних мінімумів доходів громадян - у разі проведення розрахункових операцій через реєстратори розрахункових операцій без використання режиму попереднього програмування найменування (для пального із зазначенням коду товарної </w:t>
            </w:r>
            <w:proofErr w:type="spellStart"/>
            <w:r w:rsidRPr="00B274DD">
              <w:rPr>
                <w:b w:val="0"/>
                <w:sz w:val="20"/>
                <w:szCs w:val="20"/>
                <w:lang w:val="uk-UA" w:eastAsia="ru-RU"/>
              </w:rPr>
              <w:t>підкатегорії</w:t>
            </w:r>
            <w:proofErr w:type="spellEnd"/>
            <w:r w:rsidRPr="00B274DD">
              <w:rPr>
                <w:b w:val="0"/>
                <w:sz w:val="20"/>
                <w:szCs w:val="20"/>
                <w:lang w:val="uk-UA" w:eastAsia="ru-RU"/>
              </w:rPr>
              <w:t xml:space="preserve"> згідно з </w:t>
            </w:r>
            <w:proofErr w:type="spellStart"/>
            <w:r w:rsidRPr="00B274DD">
              <w:rPr>
                <w:b w:val="0"/>
                <w:sz w:val="20"/>
                <w:szCs w:val="20"/>
                <w:lang w:val="uk-UA" w:eastAsia="ru-RU"/>
              </w:rPr>
              <w:t>УКТ</w:t>
            </w:r>
            <w:proofErr w:type="spellEnd"/>
            <w:r w:rsidRPr="00B274DD">
              <w:rPr>
                <w:b w:val="0"/>
                <w:sz w:val="20"/>
                <w:szCs w:val="20"/>
                <w:lang w:val="uk-UA" w:eastAsia="ru-RU"/>
              </w:rPr>
              <w:t xml:space="preserve"> ЗЕД), цін товарів (послуг) та обліку їх кількості;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9) десяти неоподатковуваних мінімумів доходів громадян - в разі неподання до органів державної податкової служби звітності, пов'язаної із застосуванням реєстраторів розрахункових операцій, розрахункових книжок та копій розрахункових документів і фіскальних звітних чеків з реєстраторів розрахункових операцій по дротових або бездротових каналах зв'язку, в разі обов'язковості її подання. </w:t>
            </w:r>
          </w:p>
          <w:p w:rsidR="00F04003" w:rsidRPr="00B274DD" w:rsidRDefault="00F04003" w:rsidP="005A1A1E">
            <w:pPr>
              <w:pStyle w:val="4"/>
              <w:keepNext w:val="0"/>
              <w:spacing w:before="0" w:after="0" w:line="240" w:lineRule="auto"/>
              <w:ind w:firstLine="132"/>
              <w:jc w:val="both"/>
              <w:rPr>
                <w:sz w:val="20"/>
                <w:szCs w:val="20"/>
                <w:lang w:val="uk-UA" w:eastAsia="ru-RU"/>
              </w:rPr>
            </w:pPr>
            <w:r w:rsidRPr="00B274DD">
              <w:rPr>
                <w:sz w:val="20"/>
                <w:szCs w:val="20"/>
                <w:lang w:val="uk-UA" w:eastAsia="ru-RU"/>
              </w:rPr>
              <w:t xml:space="preserve">У разі допущення суб'єктом господарювання порушення вимог абзацу другого пункту 7 статті 3 цього Закону вперше протягом 2012 року - фінансові санкції не застосовуються. </w:t>
            </w:r>
          </w:p>
        </w:tc>
        <w:tc>
          <w:tcPr>
            <w:tcW w:w="1361" w:type="pct"/>
            <w:gridSpan w:val="2"/>
          </w:tcPr>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lastRenderedPageBreak/>
              <w:t xml:space="preserve">Стаття 17. За порушення вимог цього Закону до суб’єктів господарювання, які здійснюють розрахункові операції за товари (послуги), за рішенням </w:t>
            </w:r>
            <w:r w:rsidRPr="00B274DD">
              <w:rPr>
                <w:b w:val="0"/>
                <w:bCs w:val="0"/>
                <w:sz w:val="20"/>
                <w:szCs w:val="20"/>
                <w:lang w:val="uk-UA" w:eastAsia="ru-RU"/>
              </w:rPr>
              <w:t>відповідних</w:t>
            </w:r>
            <w:r w:rsidRPr="00B274DD">
              <w:rPr>
                <w:bCs w:val="0"/>
                <w:sz w:val="20"/>
                <w:szCs w:val="20"/>
                <w:lang w:val="uk-UA" w:eastAsia="ru-RU"/>
              </w:rPr>
              <w:t xml:space="preserve"> контролюючих органів</w:t>
            </w:r>
            <w:r w:rsidRPr="00B274DD">
              <w:rPr>
                <w:b w:val="0"/>
                <w:sz w:val="20"/>
                <w:szCs w:val="20"/>
                <w:lang w:val="uk-UA" w:eastAsia="ru-RU"/>
              </w:rPr>
              <w:t xml:space="preserve"> застосовуються фінансові санкції у таких розмірах:</w:t>
            </w:r>
          </w:p>
          <w:p w:rsidR="00F04003" w:rsidRPr="00B274DD" w:rsidRDefault="00F04003" w:rsidP="005A1A1E">
            <w:pPr>
              <w:pStyle w:val="4"/>
              <w:keepNext w:val="0"/>
              <w:spacing w:before="0" w:after="0" w:line="240" w:lineRule="auto"/>
              <w:ind w:firstLine="132"/>
              <w:jc w:val="both"/>
              <w:rPr>
                <w:sz w:val="20"/>
                <w:szCs w:val="20"/>
                <w:lang w:val="uk-UA" w:eastAsia="ru-RU"/>
              </w:rPr>
            </w:pPr>
            <w:r w:rsidRPr="00B274DD">
              <w:rPr>
                <w:b w:val="0"/>
                <w:sz w:val="20"/>
                <w:szCs w:val="20"/>
                <w:lang w:val="uk-UA" w:eastAsia="ru-RU"/>
              </w:rPr>
              <w:t xml:space="preserve">1) </w:t>
            </w:r>
            <w:r w:rsidRPr="00B274DD">
              <w:rPr>
                <w:sz w:val="20"/>
                <w:szCs w:val="20"/>
                <w:lang w:val="uk-UA" w:eastAsia="ru-RU"/>
              </w:rPr>
              <w:t>десять</w:t>
            </w:r>
            <w:r w:rsidRPr="00B274DD">
              <w:rPr>
                <w:b w:val="0"/>
                <w:sz w:val="20"/>
                <w:szCs w:val="20"/>
                <w:lang w:val="uk-UA" w:eastAsia="ru-RU"/>
              </w:rPr>
              <w:t xml:space="preserve"> </w:t>
            </w:r>
            <w:r w:rsidRPr="00B274DD">
              <w:rPr>
                <w:sz w:val="20"/>
                <w:szCs w:val="20"/>
                <w:lang w:val="uk-UA"/>
              </w:rPr>
              <w:t xml:space="preserve">неоподатковуваних мінімумів доходів громадян </w:t>
            </w:r>
            <w:r w:rsidRPr="00B274DD">
              <w:rPr>
                <w:sz w:val="20"/>
                <w:szCs w:val="20"/>
                <w:lang w:val="uk-UA" w:eastAsia="ru-RU"/>
              </w:rPr>
              <w:t>за:</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 проведення розрахункових операцій з використанням реєстраторів розрахункових операцій або розрахункових книжок на неповну суму вартості проданих товарів (наданих послуг); </w:t>
            </w:r>
            <w:proofErr w:type="spellStart"/>
            <w:r w:rsidRPr="00B274DD">
              <w:rPr>
                <w:b w:val="0"/>
                <w:sz w:val="20"/>
                <w:szCs w:val="20"/>
                <w:lang w:val="uk-UA" w:eastAsia="ru-RU"/>
              </w:rPr>
              <w:t>непроведення</w:t>
            </w:r>
            <w:proofErr w:type="spellEnd"/>
            <w:r w:rsidRPr="00B274DD">
              <w:rPr>
                <w:b w:val="0"/>
                <w:sz w:val="20"/>
                <w:szCs w:val="20"/>
                <w:lang w:val="uk-UA" w:eastAsia="ru-RU"/>
              </w:rPr>
              <w:t xml:space="preserve"> розрахункових операцій через реєстратори розрахункових операцій з фіскальним режимом роботи; невідповідності на місці проведення розрахунків суми готівкових коштів сумі коштів, зазначеній у денному звіті, більше ніж на 10 відсотків розміру мінімальної заробітної плати, встановленої законом на 1 січня податкового (звітного) року, а в разі використання юридичною особою розрахункової книжки - загальній сумі продажу за розрахунковими квитанціями, виданими з початку робочого дня; </w:t>
            </w:r>
            <w:proofErr w:type="spellStart"/>
            <w:r w:rsidRPr="00B274DD">
              <w:rPr>
                <w:b w:val="0"/>
                <w:sz w:val="20"/>
                <w:szCs w:val="20"/>
                <w:lang w:val="uk-UA" w:eastAsia="ru-RU"/>
              </w:rPr>
              <w:t>нероздрукування</w:t>
            </w:r>
            <w:proofErr w:type="spellEnd"/>
            <w:r w:rsidRPr="00B274DD">
              <w:rPr>
                <w:b w:val="0"/>
                <w:sz w:val="20"/>
                <w:szCs w:val="20"/>
                <w:lang w:val="uk-UA" w:eastAsia="ru-RU"/>
              </w:rPr>
              <w:t xml:space="preserve"> відповідного розрахункового документа, що підтверджує виконання розрахункової операції, або проведення її без використання розрахункової книжки на окремому господарському об'єкті такого суб'єкта господарювання; </w:t>
            </w:r>
          </w:p>
          <w:p w:rsidR="00F04003" w:rsidRPr="00B274DD" w:rsidRDefault="00F04003" w:rsidP="005A1A1E">
            <w:pPr>
              <w:rPr>
                <w:lang w:val="uk-UA"/>
              </w:rPr>
            </w:pPr>
          </w:p>
          <w:p w:rsidR="00F04003" w:rsidRPr="00B274DD" w:rsidRDefault="00F04003" w:rsidP="005A1A1E">
            <w:pPr>
              <w:pStyle w:val="4"/>
              <w:keepNext w:val="0"/>
              <w:spacing w:before="0" w:after="0" w:line="240" w:lineRule="auto"/>
              <w:ind w:firstLine="132"/>
              <w:jc w:val="both"/>
              <w:rPr>
                <w:sz w:val="20"/>
                <w:szCs w:val="20"/>
                <w:lang w:val="uk-UA" w:eastAsia="ru-RU"/>
              </w:rPr>
            </w:pPr>
            <w:r w:rsidRPr="00B274DD">
              <w:rPr>
                <w:b w:val="0"/>
                <w:sz w:val="20"/>
                <w:szCs w:val="20"/>
                <w:lang w:val="uk-UA" w:eastAsia="ru-RU"/>
              </w:rPr>
              <w:t xml:space="preserve">за кожне наступне вчинене порушення </w:t>
            </w:r>
            <w:r w:rsidRPr="00B274DD">
              <w:rPr>
                <w:sz w:val="20"/>
                <w:szCs w:val="20"/>
                <w:lang w:val="uk-UA" w:eastAsia="ru-RU"/>
              </w:rPr>
              <w:t>протягом календарного року</w:t>
            </w:r>
            <w:r w:rsidRPr="00B274DD">
              <w:rPr>
                <w:b w:val="0"/>
                <w:sz w:val="20"/>
                <w:szCs w:val="20"/>
                <w:lang w:val="uk-UA" w:eastAsia="ru-RU"/>
              </w:rPr>
              <w:t xml:space="preserve"> -</w:t>
            </w:r>
            <w:r w:rsidRPr="00B274DD">
              <w:rPr>
                <w:sz w:val="20"/>
                <w:szCs w:val="20"/>
                <w:lang w:val="uk-UA" w:eastAsia="ru-RU"/>
              </w:rPr>
              <w:t xml:space="preserve"> </w:t>
            </w:r>
            <w:r w:rsidRPr="00B274DD">
              <w:rPr>
                <w:b w:val="0"/>
                <w:sz w:val="20"/>
                <w:szCs w:val="20"/>
                <w:lang w:val="uk-UA" w:eastAsia="ru-RU"/>
              </w:rPr>
              <w:t xml:space="preserve">100 відсотків вартості проданих з порушеннями, встановленими цим підпунктом, товарів (послуг), </w:t>
            </w:r>
            <w:r w:rsidRPr="00B274DD">
              <w:rPr>
                <w:sz w:val="20"/>
                <w:szCs w:val="20"/>
                <w:lang w:val="uk-UA" w:eastAsia="ru-RU"/>
              </w:rPr>
              <w:t xml:space="preserve">але не менше 100 </w:t>
            </w:r>
            <w:r w:rsidRPr="00B274DD">
              <w:rPr>
                <w:sz w:val="20"/>
                <w:szCs w:val="20"/>
                <w:lang w:val="uk-UA"/>
              </w:rPr>
              <w:t xml:space="preserve">неоподатковуваних мінімумів доходів </w:t>
            </w:r>
            <w:r w:rsidRPr="00B274DD">
              <w:rPr>
                <w:sz w:val="20"/>
                <w:szCs w:val="20"/>
                <w:lang w:val="uk-UA"/>
              </w:rPr>
              <w:lastRenderedPageBreak/>
              <w:t>громадян</w:t>
            </w:r>
            <w:r w:rsidRPr="00B274DD">
              <w:rPr>
                <w:sz w:val="20"/>
                <w:szCs w:val="20"/>
                <w:lang w:val="uk-UA" w:eastAsia="ru-RU"/>
              </w:rPr>
              <w:t xml:space="preserve">; </w:t>
            </w:r>
          </w:p>
          <w:p w:rsidR="00F04003" w:rsidRPr="00B274DD" w:rsidRDefault="00F04003" w:rsidP="005A1A1E">
            <w:pPr>
              <w:pStyle w:val="4"/>
              <w:keepNext w:val="0"/>
              <w:spacing w:before="0" w:after="0" w:line="240" w:lineRule="auto"/>
              <w:jc w:val="both"/>
              <w:rPr>
                <w:sz w:val="20"/>
                <w:szCs w:val="20"/>
                <w:lang w:val="uk-UA"/>
              </w:rPr>
            </w:pPr>
            <w:r w:rsidRPr="00B274DD">
              <w:rPr>
                <w:sz w:val="20"/>
                <w:szCs w:val="20"/>
                <w:lang w:val="uk-UA"/>
              </w:rPr>
              <w:t>2) п’ять неоподатковуваних мінімумів доходів громадян – за кожний випадок не відображення та/або невірного відображення у касовому чеку обов’язкового реквізиту «назва товару (послуги), із зазначенням перед назвою товару (послуги) коду визначеної класифікації, що йому належить;</w:t>
            </w:r>
          </w:p>
          <w:p w:rsidR="00F04003" w:rsidRPr="00B274DD" w:rsidRDefault="00F04003" w:rsidP="005A1A1E">
            <w:pPr>
              <w:spacing w:line="240" w:lineRule="auto"/>
              <w:jc w:val="both"/>
              <w:rPr>
                <w:rFonts w:ascii="Times New Roman" w:hAnsi="Times New Roman" w:cs="Times New Roman"/>
                <w:bCs/>
                <w:sz w:val="20"/>
                <w:szCs w:val="20"/>
                <w:lang w:val="uk-UA"/>
              </w:rPr>
            </w:pPr>
            <w:r w:rsidRPr="00B274DD">
              <w:rPr>
                <w:rFonts w:ascii="Times New Roman" w:hAnsi="Times New Roman" w:cs="Times New Roman"/>
                <w:bCs/>
                <w:sz w:val="20"/>
                <w:szCs w:val="20"/>
                <w:lang w:val="uk-UA"/>
              </w:rPr>
              <w:t xml:space="preserve">3) двадцять неоподатковуваних мінімумів доходів громадян - у разі невикористання при здійсненні розрахункових операцій у випадках, визначених цим Законом, розрахункової книжки або використання незареєстрованої належним чином розрахункової книжки чи порушення встановленого порядку її використання, </w:t>
            </w:r>
            <w:r w:rsidRPr="00B274DD">
              <w:rPr>
                <w:rFonts w:ascii="Times New Roman" w:hAnsi="Times New Roman" w:cs="Times New Roman"/>
                <w:b/>
                <w:bCs/>
                <w:sz w:val="20"/>
                <w:szCs w:val="20"/>
                <w:lang w:val="uk-UA"/>
              </w:rPr>
              <w:t>або  використання з порушенням встановленого порядку книг обліку розрахункових операцій,</w:t>
            </w:r>
            <w:r w:rsidRPr="00B274DD">
              <w:rPr>
                <w:rFonts w:ascii="Times New Roman" w:hAnsi="Times New Roman" w:cs="Times New Roman"/>
                <w:bCs/>
                <w:sz w:val="20"/>
                <w:szCs w:val="20"/>
                <w:lang w:val="uk-UA"/>
              </w:rPr>
              <w:t xml:space="preserve"> або </w:t>
            </w:r>
            <w:proofErr w:type="spellStart"/>
            <w:r w:rsidRPr="00B274DD">
              <w:rPr>
                <w:rFonts w:ascii="Times New Roman" w:hAnsi="Times New Roman" w:cs="Times New Roman"/>
                <w:bCs/>
                <w:sz w:val="20"/>
                <w:szCs w:val="20"/>
                <w:lang w:val="uk-UA"/>
              </w:rPr>
              <w:t>незберігання</w:t>
            </w:r>
            <w:proofErr w:type="spellEnd"/>
            <w:r w:rsidRPr="00B274DD">
              <w:rPr>
                <w:rFonts w:ascii="Times New Roman" w:hAnsi="Times New Roman" w:cs="Times New Roman"/>
                <w:bCs/>
                <w:sz w:val="20"/>
                <w:szCs w:val="20"/>
                <w:lang w:val="uk-UA"/>
              </w:rPr>
              <w:t xml:space="preserve"> </w:t>
            </w:r>
            <w:r w:rsidRPr="00B274DD">
              <w:rPr>
                <w:rFonts w:ascii="Times New Roman" w:hAnsi="Times New Roman" w:cs="Times New Roman"/>
                <w:b/>
                <w:bCs/>
                <w:sz w:val="20"/>
                <w:szCs w:val="20"/>
                <w:lang w:val="uk-UA"/>
              </w:rPr>
              <w:t>книг обліку розрахункових операцій чи</w:t>
            </w:r>
            <w:r w:rsidRPr="00B274DD">
              <w:rPr>
                <w:rFonts w:ascii="Times New Roman" w:hAnsi="Times New Roman" w:cs="Times New Roman"/>
                <w:bCs/>
                <w:sz w:val="20"/>
                <w:szCs w:val="20"/>
                <w:lang w:val="uk-UA"/>
              </w:rPr>
              <w:t xml:space="preserve"> розрахункових книжок протягом встановленого терміну;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6) п'яти неоподатковуваних мінімумів доходів громадян - у разі проведення розрахункових операцій через реєстратори розрахункових операцій без використання режиму попереднього програмування найменування </w:t>
            </w:r>
            <w:r w:rsidRPr="00B274DD">
              <w:rPr>
                <w:sz w:val="20"/>
                <w:szCs w:val="20"/>
                <w:lang w:val="uk-UA"/>
              </w:rPr>
              <w:t>(із зазначенням коду визначеної класифікації, що їм належать) товарів (послуг)</w:t>
            </w:r>
            <w:r w:rsidRPr="00B274DD">
              <w:rPr>
                <w:b w:val="0"/>
                <w:sz w:val="20"/>
                <w:szCs w:val="20"/>
                <w:lang w:val="uk-UA" w:eastAsia="ru-RU"/>
              </w:rPr>
              <w:t xml:space="preserve">, цін товарів (послуг) та обліку їх кількості; </w:t>
            </w:r>
          </w:p>
          <w:p w:rsidR="00F04003" w:rsidRPr="00B274DD" w:rsidRDefault="00F04003" w:rsidP="005A1A1E">
            <w:pPr>
              <w:pStyle w:val="4"/>
              <w:keepNext w:val="0"/>
              <w:spacing w:before="0" w:after="0" w:line="240" w:lineRule="auto"/>
              <w:ind w:firstLine="132"/>
              <w:jc w:val="both"/>
              <w:rPr>
                <w:b w:val="0"/>
                <w:sz w:val="20"/>
                <w:szCs w:val="20"/>
                <w:lang w:val="uk-UA" w:eastAsia="ru-RU"/>
              </w:rPr>
            </w:pPr>
            <w:r w:rsidRPr="00B274DD">
              <w:rPr>
                <w:b w:val="0"/>
                <w:sz w:val="20"/>
                <w:szCs w:val="20"/>
                <w:lang w:val="uk-UA" w:eastAsia="ru-RU"/>
              </w:rPr>
              <w:t xml:space="preserve">9) десяти неоподатковуваних мінімумів доходів громадян - в разі неподання до органів державної податкової служби звітності, пов'язаної із застосуванням реєстраторів розрахункових операцій, розрахункових книжок та копій розрахункових документів і фіскальних звітних чеків з реєстраторів розрахункових операцій по дротових або бездротових каналах зв'язку, в разі обов'язковості її подання. </w:t>
            </w:r>
          </w:p>
          <w:p w:rsidR="00F04003" w:rsidRPr="00B274DD" w:rsidRDefault="00F04003" w:rsidP="005A1A1E">
            <w:pPr>
              <w:pStyle w:val="4"/>
              <w:keepNext w:val="0"/>
              <w:spacing w:before="0" w:after="0" w:line="240" w:lineRule="auto"/>
              <w:ind w:firstLine="132"/>
              <w:jc w:val="both"/>
              <w:rPr>
                <w:sz w:val="20"/>
                <w:szCs w:val="20"/>
                <w:lang w:val="uk-UA"/>
              </w:rPr>
            </w:pPr>
          </w:p>
        </w:tc>
        <w:tc>
          <w:tcPr>
            <w:tcW w:w="804" w:type="pct"/>
            <w:vMerge/>
          </w:tcPr>
          <w:p w:rsidR="00F04003" w:rsidRPr="00B274DD" w:rsidRDefault="00F04003" w:rsidP="005A1A1E">
            <w:pPr>
              <w:pStyle w:val="4"/>
              <w:keepNext w:val="0"/>
              <w:spacing w:before="0" w:after="0" w:line="240" w:lineRule="auto"/>
              <w:ind w:firstLine="132"/>
              <w:jc w:val="both"/>
              <w:rPr>
                <w:b w:val="0"/>
                <w:sz w:val="20"/>
                <w:szCs w:val="20"/>
                <w:lang w:val="uk-UA" w:eastAsia="ru-RU"/>
              </w:rPr>
            </w:pPr>
          </w:p>
        </w:tc>
        <w:tc>
          <w:tcPr>
            <w:tcW w:w="1250" w:type="pct"/>
          </w:tcPr>
          <w:p w:rsidR="00F04003" w:rsidRPr="00B274DD" w:rsidRDefault="00F04003" w:rsidP="005A1A1E">
            <w:pPr>
              <w:pStyle w:val="4"/>
              <w:keepNext w:val="0"/>
              <w:spacing w:before="0" w:after="0" w:line="240" w:lineRule="auto"/>
              <w:ind w:firstLine="132"/>
              <w:jc w:val="both"/>
              <w:rPr>
                <w:b w:val="0"/>
                <w:sz w:val="20"/>
                <w:szCs w:val="20"/>
                <w:lang w:val="uk-UA" w:eastAsia="ru-RU"/>
              </w:rPr>
            </w:pPr>
          </w:p>
        </w:tc>
      </w:tr>
      <w:tr w:rsidR="00F04003" w:rsidRPr="00B274DD" w:rsidTr="00F04003">
        <w:trPr>
          <w:trHeight w:val="269"/>
        </w:trPr>
        <w:tc>
          <w:tcPr>
            <w:tcW w:w="1585" w:type="pct"/>
          </w:tcPr>
          <w:p w:rsidR="00F04003" w:rsidRPr="00B274DD" w:rsidRDefault="00F04003" w:rsidP="005A1A1E">
            <w:pPr>
              <w:pStyle w:val="a3"/>
              <w:spacing w:before="0" w:beforeAutospacing="0" w:after="0" w:afterAutospacing="0"/>
              <w:jc w:val="both"/>
              <w:rPr>
                <w:rFonts w:ascii="Times New Roman" w:hAnsi="Times New Roman"/>
                <w:bCs/>
                <w:sz w:val="20"/>
                <w:szCs w:val="20"/>
              </w:rPr>
            </w:pPr>
            <w:r w:rsidRPr="00B274DD">
              <w:rPr>
                <w:rFonts w:ascii="Times New Roman" w:hAnsi="Times New Roman"/>
                <w:bCs/>
                <w:sz w:val="20"/>
                <w:szCs w:val="20"/>
              </w:rPr>
              <w:lastRenderedPageBreak/>
              <w:t xml:space="preserve">Стаття 18. У разі порушення встановленого цим Законом порядку виконання операцій з купівлі-продажу іноземної валюти, до уповноважених банків та суб'єктів господарювання, що здійснюють свою діяльність на підставі агентських угод з уповноваженими банками, за рішенням відповідних </w:t>
            </w:r>
            <w:r w:rsidRPr="00B274DD">
              <w:rPr>
                <w:rFonts w:ascii="Times New Roman" w:hAnsi="Times New Roman"/>
                <w:b/>
                <w:bCs/>
                <w:sz w:val="20"/>
                <w:szCs w:val="20"/>
              </w:rPr>
              <w:t>органів доходів і зборів</w:t>
            </w:r>
            <w:r w:rsidRPr="00B274DD">
              <w:rPr>
                <w:rFonts w:ascii="Times New Roman" w:hAnsi="Times New Roman"/>
                <w:bCs/>
                <w:sz w:val="20"/>
                <w:szCs w:val="20"/>
              </w:rPr>
              <w:t xml:space="preserve"> </w:t>
            </w:r>
            <w:r w:rsidRPr="00B274DD">
              <w:rPr>
                <w:rFonts w:ascii="Times New Roman" w:hAnsi="Times New Roman"/>
                <w:bCs/>
                <w:sz w:val="20"/>
                <w:szCs w:val="20"/>
              </w:rPr>
              <w:lastRenderedPageBreak/>
              <w:t xml:space="preserve">застосовуються фінансові санкції у таких розмірах: </w:t>
            </w:r>
          </w:p>
          <w:p w:rsidR="00F04003" w:rsidRPr="00B274DD" w:rsidRDefault="00F04003" w:rsidP="005A1A1E">
            <w:pPr>
              <w:pStyle w:val="a3"/>
              <w:spacing w:before="0" w:beforeAutospacing="0" w:after="0" w:afterAutospacing="0"/>
              <w:jc w:val="both"/>
              <w:rPr>
                <w:rFonts w:ascii="Times New Roman" w:hAnsi="Times New Roman"/>
                <w:bCs/>
                <w:sz w:val="20"/>
                <w:szCs w:val="20"/>
              </w:rPr>
            </w:pPr>
            <w:r w:rsidRPr="00B274DD">
              <w:rPr>
                <w:rFonts w:ascii="Times New Roman" w:hAnsi="Times New Roman"/>
                <w:bCs/>
                <w:sz w:val="20"/>
                <w:szCs w:val="20"/>
              </w:rPr>
              <w:t>…</w:t>
            </w:r>
          </w:p>
          <w:p w:rsidR="00F04003" w:rsidRPr="00B274DD" w:rsidRDefault="00F04003" w:rsidP="005A1A1E">
            <w:pPr>
              <w:pStyle w:val="4"/>
              <w:keepNext w:val="0"/>
              <w:spacing w:before="0" w:after="0" w:line="240" w:lineRule="auto"/>
              <w:ind w:firstLine="132"/>
              <w:jc w:val="both"/>
              <w:rPr>
                <w:b w:val="0"/>
                <w:sz w:val="20"/>
                <w:szCs w:val="20"/>
                <w:lang w:val="uk-UA" w:eastAsia="ru-RU"/>
              </w:rPr>
            </w:pPr>
          </w:p>
        </w:tc>
        <w:tc>
          <w:tcPr>
            <w:tcW w:w="1361" w:type="pct"/>
            <w:gridSpan w:val="2"/>
          </w:tcPr>
          <w:p w:rsidR="00F04003" w:rsidRPr="00B274DD" w:rsidRDefault="00F04003" w:rsidP="005A1A1E">
            <w:pPr>
              <w:pStyle w:val="a3"/>
              <w:spacing w:before="0" w:beforeAutospacing="0" w:after="0" w:afterAutospacing="0"/>
              <w:jc w:val="both"/>
              <w:rPr>
                <w:rFonts w:ascii="Times New Roman" w:hAnsi="Times New Roman"/>
                <w:bCs/>
                <w:sz w:val="20"/>
                <w:szCs w:val="20"/>
              </w:rPr>
            </w:pPr>
            <w:r w:rsidRPr="00B274DD">
              <w:rPr>
                <w:rFonts w:ascii="Times New Roman" w:hAnsi="Times New Roman"/>
                <w:bCs/>
                <w:sz w:val="20"/>
                <w:szCs w:val="20"/>
              </w:rPr>
              <w:lastRenderedPageBreak/>
              <w:t xml:space="preserve">Стаття 18. У разі порушення встановленого цим Законом порядку виконання операцій з купівлі-продажу іноземної валюти, до Уповноважених банків, </w:t>
            </w:r>
            <w:r w:rsidRPr="00B274DD">
              <w:rPr>
                <w:rFonts w:ascii="Times New Roman" w:hAnsi="Times New Roman"/>
                <w:b/>
                <w:bCs/>
                <w:sz w:val="20"/>
                <w:szCs w:val="20"/>
              </w:rPr>
              <w:t>небанківських фінансових установ</w:t>
            </w:r>
            <w:r w:rsidRPr="00B274DD">
              <w:rPr>
                <w:rFonts w:ascii="Times New Roman" w:hAnsi="Times New Roman"/>
                <w:bCs/>
                <w:sz w:val="20"/>
                <w:szCs w:val="20"/>
              </w:rPr>
              <w:t xml:space="preserve">, суб’єктів господарювання, які здійснюють такі операції </w:t>
            </w:r>
            <w:r w:rsidRPr="00B274DD">
              <w:rPr>
                <w:rFonts w:ascii="Times New Roman" w:hAnsi="Times New Roman"/>
                <w:bCs/>
                <w:sz w:val="20"/>
                <w:szCs w:val="20"/>
              </w:rPr>
              <w:lastRenderedPageBreak/>
              <w:t xml:space="preserve">на підставі агентських угод з уповноваженими банками, що здійснюють операції з купівлі-продажу іноземної валюти </w:t>
            </w:r>
            <w:r w:rsidRPr="00B274DD">
              <w:rPr>
                <w:rFonts w:ascii="Times New Roman" w:hAnsi="Times New Roman"/>
                <w:b/>
                <w:bCs/>
                <w:sz w:val="20"/>
                <w:szCs w:val="20"/>
              </w:rPr>
              <w:t xml:space="preserve">та/або отримали генеральні ліцензії Національного банку, </w:t>
            </w:r>
            <w:r w:rsidRPr="00B274DD">
              <w:rPr>
                <w:rFonts w:ascii="Times New Roman" w:hAnsi="Times New Roman"/>
                <w:bCs/>
                <w:sz w:val="20"/>
                <w:szCs w:val="20"/>
              </w:rPr>
              <w:t xml:space="preserve">за рішенням відповідних </w:t>
            </w:r>
            <w:r w:rsidRPr="00B274DD">
              <w:rPr>
                <w:rFonts w:ascii="Times New Roman" w:hAnsi="Times New Roman"/>
                <w:b/>
                <w:bCs/>
                <w:sz w:val="20"/>
                <w:szCs w:val="20"/>
              </w:rPr>
              <w:t>контролюючих органів</w:t>
            </w:r>
            <w:r w:rsidRPr="00B274DD">
              <w:rPr>
                <w:rFonts w:ascii="Times New Roman" w:hAnsi="Times New Roman"/>
                <w:bCs/>
                <w:sz w:val="20"/>
                <w:szCs w:val="20"/>
              </w:rPr>
              <w:t xml:space="preserve"> застосовуються фінансові санкції у таких розмірах: </w:t>
            </w:r>
          </w:p>
          <w:p w:rsidR="00F04003" w:rsidRPr="00B274DD" w:rsidRDefault="00F04003" w:rsidP="005A1A1E">
            <w:pPr>
              <w:pStyle w:val="a3"/>
              <w:spacing w:before="0" w:beforeAutospacing="0" w:after="0" w:afterAutospacing="0"/>
              <w:jc w:val="both"/>
              <w:rPr>
                <w:rFonts w:ascii="Times New Roman" w:hAnsi="Times New Roman"/>
                <w:b/>
                <w:sz w:val="20"/>
                <w:szCs w:val="20"/>
              </w:rPr>
            </w:pPr>
            <w:r w:rsidRPr="00B274DD">
              <w:rPr>
                <w:rFonts w:ascii="Times New Roman" w:hAnsi="Times New Roman"/>
                <w:bCs/>
                <w:sz w:val="20"/>
                <w:szCs w:val="20"/>
              </w:rPr>
              <w:t>…</w:t>
            </w:r>
          </w:p>
        </w:tc>
        <w:tc>
          <w:tcPr>
            <w:tcW w:w="804" w:type="pct"/>
            <w:vMerge/>
          </w:tcPr>
          <w:p w:rsidR="00F04003" w:rsidRPr="00B274DD" w:rsidRDefault="00F04003" w:rsidP="005A1A1E">
            <w:pPr>
              <w:pStyle w:val="a3"/>
              <w:spacing w:before="0" w:beforeAutospacing="0" w:after="0" w:afterAutospacing="0"/>
              <w:jc w:val="both"/>
              <w:rPr>
                <w:rFonts w:ascii="Times New Roman" w:hAnsi="Times New Roman"/>
                <w:bCs/>
                <w:sz w:val="20"/>
                <w:szCs w:val="20"/>
              </w:rPr>
            </w:pPr>
          </w:p>
        </w:tc>
        <w:tc>
          <w:tcPr>
            <w:tcW w:w="1250" w:type="pct"/>
          </w:tcPr>
          <w:p w:rsidR="00F04003" w:rsidRPr="00B274DD" w:rsidRDefault="00F04003" w:rsidP="005A1A1E">
            <w:pPr>
              <w:pStyle w:val="a3"/>
              <w:spacing w:before="0" w:beforeAutospacing="0" w:after="0" w:afterAutospacing="0"/>
              <w:jc w:val="both"/>
              <w:rPr>
                <w:rFonts w:ascii="Times New Roman" w:hAnsi="Times New Roman"/>
                <w:bCs/>
                <w:sz w:val="20"/>
                <w:szCs w:val="20"/>
              </w:rPr>
            </w:pPr>
          </w:p>
        </w:tc>
      </w:tr>
      <w:tr w:rsidR="00F04003" w:rsidRPr="00521F27" w:rsidTr="00F04003">
        <w:trPr>
          <w:trHeight w:val="269"/>
        </w:trPr>
        <w:tc>
          <w:tcPr>
            <w:tcW w:w="1585" w:type="pct"/>
          </w:tcPr>
          <w:p w:rsidR="00F04003" w:rsidRPr="00B274DD" w:rsidRDefault="00F04003" w:rsidP="005A1A1E">
            <w:pPr>
              <w:spacing w:line="240" w:lineRule="auto"/>
              <w:ind w:firstLine="130"/>
              <w:jc w:val="both"/>
              <w:rPr>
                <w:rFonts w:ascii="Times New Roman" w:hAnsi="Times New Roman" w:cs="Times New Roman"/>
                <w:bCs/>
                <w:color w:val="auto"/>
                <w:sz w:val="20"/>
                <w:szCs w:val="20"/>
                <w:lang w:val="uk-UA" w:eastAsia="uk-UA"/>
              </w:rPr>
            </w:pPr>
            <w:r w:rsidRPr="00B274DD">
              <w:rPr>
                <w:rFonts w:ascii="Times New Roman" w:hAnsi="Times New Roman" w:cs="Times New Roman"/>
                <w:bCs/>
                <w:color w:val="auto"/>
                <w:sz w:val="20"/>
                <w:szCs w:val="20"/>
                <w:lang w:val="uk-UA" w:eastAsia="uk-UA"/>
              </w:rPr>
              <w:lastRenderedPageBreak/>
              <w:t xml:space="preserve">Стаття 19. До суб'єктів господарювання, що реалізують для застосування у сферах, визначених цим Законом, реєстратори розрахункових операцій з числа включених до Державного реєстру реєстраторів розрахункових операцій, в конструкцію чи програмне забезпечення яких внесені зміни, не передбачені конструкторсько-технологічною та програмною документацією виробника, за рішенням відповідних </w:t>
            </w:r>
            <w:r w:rsidRPr="00B274DD">
              <w:rPr>
                <w:rFonts w:ascii="Times New Roman" w:hAnsi="Times New Roman" w:cs="Times New Roman"/>
                <w:b/>
                <w:bCs/>
                <w:color w:val="auto"/>
                <w:sz w:val="20"/>
                <w:szCs w:val="20"/>
                <w:lang w:val="uk-UA" w:eastAsia="uk-UA"/>
              </w:rPr>
              <w:t>органів доходів і зборів</w:t>
            </w:r>
            <w:r w:rsidRPr="00B274DD">
              <w:rPr>
                <w:rFonts w:ascii="Times New Roman" w:hAnsi="Times New Roman" w:cs="Times New Roman"/>
                <w:bCs/>
                <w:color w:val="auto"/>
                <w:sz w:val="20"/>
                <w:szCs w:val="20"/>
                <w:lang w:val="uk-UA" w:eastAsia="uk-UA"/>
              </w:rPr>
              <w:t xml:space="preserve"> застосовується фінансова санкція у розмірі п'ятисот неоподатковуваних мінімумів доходів громадян за кожний реалізований реєстратор розрахункових операцій, при цьому вартість реалізованої продукції повертається покупцю, а реалізована продукція підлягає конфіскації.</w:t>
            </w:r>
          </w:p>
        </w:tc>
        <w:tc>
          <w:tcPr>
            <w:tcW w:w="1361" w:type="pct"/>
            <w:gridSpan w:val="2"/>
          </w:tcPr>
          <w:p w:rsidR="00F04003" w:rsidRPr="00B274DD" w:rsidRDefault="00F04003" w:rsidP="005A1A1E">
            <w:pPr>
              <w:spacing w:line="240" w:lineRule="auto"/>
              <w:ind w:firstLine="130"/>
              <w:jc w:val="both"/>
              <w:rPr>
                <w:rFonts w:ascii="Times New Roman" w:hAnsi="Times New Roman" w:cs="Times New Roman"/>
                <w:sz w:val="20"/>
                <w:szCs w:val="20"/>
                <w:lang w:val="uk-UA"/>
              </w:rPr>
            </w:pPr>
            <w:r w:rsidRPr="00B274DD">
              <w:rPr>
                <w:rFonts w:ascii="Times New Roman" w:hAnsi="Times New Roman" w:cs="Times New Roman"/>
                <w:sz w:val="20"/>
                <w:szCs w:val="20"/>
                <w:lang w:val="uk-UA"/>
              </w:rPr>
              <w:t xml:space="preserve">Стаття 19. До суб'єктів господарювання, що реалізують для застосування у сферах, визначених цим Законом, реєстратори розрахункових операцій з числа включених до Державного реєстру реєстраторів розрахункових операцій, в конструкцію чи програмне забезпечення яких внесені зміни, не передбачені конструкторсько-технологічною та програмною документацією виробника, за рішенням відповідних </w:t>
            </w:r>
            <w:r w:rsidRPr="00B274DD">
              <w:rPr>
                <w:rFonts w:ascii="Times New Roman" w:hAnsi="Times New Roman" w:cs="Times New Roman"/>
                <w:b/>
                <w:bCs/>
                <w:sz w:val="20"/>
                <w:szCs w:val="20"/>
                <w:lang w:val="uk-UA"/>
              </w:rPr>
              <w:t>контролюючих органів</w:t>
            </w:r>
            <w:r w:rsidRPr="00B274DD">
              <w:rPr>
                <w:rFonts w:ascii="Times New Roman" w:hAnsi="Times New Roman" w:cs="Times New Roman"/>
                <w:bCs/>
                <w:sz w:val="20"/>
                <w:szCs w:val="20"/>
                <w:lang w:val="uk-UA"/>
              </w:rPr>
              <w:t xml:space="preserve">  </w:t>
            </w:r>
            <w:r w:rsidRPr="00B274DD">
              <w:rPr>
                <w:rFonts w:ascii="Times New Roman" w:hAnsi="Times New Roman" w:cs="Times New Roman"/>
                <w:sz w:val="20"/>
                <w:szCs w:val="20"/>
                <w:lang w:val="uk-UA"/>
              </w:rPr>
              <w:t>застосовується фінансова санкція у розмірі п'ятисот неоподатковуваних мінімумів доходів громадян за кожний реалізований реєстратор розрахункових операцій, при цьому вартість реалізованої продукції повертається покупцю, а реалізована продукція підлягає конфіскації.</w:t>
            </w:r>
          </w:p>
        </w:tc>
        <w:tc>
          <w:tcPr>
            <w:tcW w:w="804" w:type="pct"/>
            <w:vMerge/>
          </w:tcPr>
          <w:p w:rsidR="00F04003" w:rsidRPr="00B274DD" w:rsidRDefault="00F04003" w:rsidP="005A1A1E">
            <w:pPr>
              <w:pStyle w:val="a3"/>
              <w:spacing w:before="0" w:beforeAutospacing="0" w:after="0" w:afterAutospacing="0"/>
              <w:jc w:val="both"/>
              <w:rPr>
                <w:rFonts w:ascii="Times New Roman" w:hAnsi="Times New Roman"/>
                <w:bCs/>
                <w:sz w:val="20"/>
                <w:szCs w:val="20"/>
              </w:rPr>
            </w:pPr>
          </w:p>
        </w:tc>
        <w:tc>
          <w:tcPr>
            <w:tcW w:w="1250" w:type="pct"/>
          </w:tcPr>
          <w:p w:rsidR="00F04003" w:rsidRPr="00B274DD" w:rsidRDefault="00F04003" w:rsidP="005A1A1E">
            <w:pPr>
              <w:pStyle w:val="a3"/>
              <w:spacing w:before="0" w:beforeAutospacing="0" w:after="0" w:afterAutospacing="0"/>
              <w:jc w:val="both"/>
              <w:rPr>
                <w:rFonts w:ascii="Times New Roman" w:hAnsi="Times New Roman"/>
                <w:bCs/>
                <w:sz w:val="20"/>
                <w:szCs w:val="20"/>
              </w:rPr>
            </w:pPr>
          </w:p>
        </w:tc>
      </w:tr>
      <w:tr w:rsidR="00F04003" w:rsidRPr="00521F27" w:rsidTr="00F04003">
        <w:trPr>
          <w:trHeight w:val="269"/>
        </w:trPr>
        <w:tc>
          <w:tcPr>
            <w:tcW w:w="1585" w:type="pct"/>
          </w:tcPr>
          <w:p w:rsidR="00F04003" w:rsidRPr="00B274DD" w:rsidRDefault="00F04003" w:rsidP="005A1A1E">
            <w:pPr>
              <w:spacing w:line="240" w:lineRule="auto"/>
              <w:ind w:firstLine="130"/>
              <w:jc w:val="both"/>
              <w:rPr>
                <w:rFonts w:ascii="Times New Roman" w:hAnsi="Times New Roman" w:cs="Times New Roman"/>
                <w:sz w:val="20"/>
                <w:szCs w:val="20"/>
                <w:lang w:val="uk-UA"/>
              </w:rPr>
            </w:pPr>
            <w:r w:rsidRPr="00B274DD">
              <w:rPr>
                <w:rFonts w:ascii="Times New Roman" w:hAnsi="Times New Roman" w:cs="Times New Roman"/>
                <w:sz w:val="20"/>
                <w:szCs w:val="20"/>
                <w:lang w:val="uk-UA"/>
              </w:rPr>
              <w:t>Стаття 20. До суб’єктів господарювання, що здійснюють реалізацію товарів, які не обліковані у встановленому порядку, застосовується фінансова санкція у розмірі подвійної вартості необлікованих товарів, які не обліковані за місцем реалізації та зберігання, за цінами реалізації, але не менше десяти неоподатковуваних мінімумів доходів громадян. Такі вимоги не поширюються на фізичних осіб-підприємців, які є платниками єдиного податку та не зареєстровані платниками податку на додану вартість.</w:t>
            </w:r>
          </w:p>
        </w:tc>
        <w:tc>
          <w:tcPr>
            <w:tcW w:w="1361" w:type="pct"/>
            <w:gridSpan w:val="2"/>
          </w:tcPr>
          <w:p w:rsidR="00F04003" w:rsidRPr="00B274DD" w:rsidRDefault="00F04003" w:rsidP="005A1A1E">
            <w:pPr>
              <w:spacing w:line="240" w:lineRule="auto"/>
              <w:ind w:firstLine="130"/>
              <w:jc w:val="both"/>
              <w:rPr>
                <w:rFonts w:ascii="Times New Roman" w:hAnsi="Times New Roman" w:cs="Times New Roman"/>
                <w:sz w:val="20"/>
                <w:szCs w:val="20"/>
                <w:lang w:val="uk-UA"/>
              </w:rPr>
            </w:pPr>
            <w:r w:rsidRPr="00B274DD">
              <w:rPr>
                <w:rFonts w:ascii="Times New Roman" w:hAnsi="Times New Roman" w:cs="Times New Roman"/>
                <w:sz w:val="20"/>
                <w:szCs w:val="20"/>
                <w:lang w:val="uk-UA"/>
              </w:rPr>
              <w:t xml:space="preserve">Стаття 20. До суб’єктів господарювання, що здійснюють реалізацію товарів, які не обліковані у встановленому порядку </w:t>
            </w:r>
            <w:r w:rsidRPr="00B274DD">
              <w:rPr>
                <w:rFonts w:ascii="Times New Roman" w:hAnsi="Times New Roman" w:cs="Times New Roman"/>
                <w:b/>
                <w:sz w:val="20"/>
                <w:szCs w:val="20"/>
                <w:lang w:val="uk-UA"/>
              </w:rPr>
              <w:t xml:space="preserve">та/або не дали під час проведення перевірки документи, які підтверджують облік товарів, що знаходяться у місці продажу (господарському об’єкті), </w:t>
            </w:r>
            <w:r w:rsidRPr="00B274DD">
              <w:rPr>
                <w:rFonts w:ascii="Times New Roman" w:hAnsi="Times New Roman" w:cs="Times New Roman"/>
                <w:b/>
                <w:bCs/>
                <w:sz w:val="20"/>
                <w:szCs w:val="20"/>
                <w:lang w:val="uk-UA"/>
              </w:rPr>
              <w:t>за рішенням відповідних контролюючих органів</w:t>
            </w:r>
            <w:r w:rsidRPr="00B274DD">
              <w:rPr>
                <w:rFonts w:ascii="Times New Roman" w:hAnsi="Times New Roman" w:cs="Times New Roman"/>
                <w:bCs/>
                <w:sz w:val="20"/>
                <w:szCs w:val="20"/>
                <w:lang w:val="uk-UA"/>
              </w:rPr>
              <w:t xml:space="preserve"> </w:t>
            </w:r>
            <w:r w:rsidRPr="00B274DD">
              <w:rPr>
                <w:rFonts w:ascii="Times New Roman" w:hAnsi="Times New Roman" w:cs="Times New Roman"/>
                <w:sz w:val="20"/>
                <w:szCs w:val="20"/>
                <w:lang w:val="uk-UA"/>
              </w:rPr>
              <w:t>застосовується фінансова санкція у розмірі подвійної вартості необлікованих товарів, які не обліковані за місцем реалізації та зберігання, за цінами реалізації, але не менше десяти неоподатковуваних мінімумів доходів громадян.</w:t>
            </w:r>
          </w:p>
        </w:tc>
        <w:tc>
          <w:tcPr>
            <w:tcW w:w="804" w:type="pct"/>
            <w:vMerge/>
          </w:tcPr>
          <w:p w:rsidR="00F04003" w:rsidRPr="00B274DD" w:rsidRDefault="00F04003" w:rsidP="005A1A1E">
            <w:pPr>
              <w:spacing w:line="240" w:lineRule="auto"/>
              <w:ind w:firstLine="132"/>
              <w:jc w:val="both"/>
              <w:rPr>
                <w:rFonts w:ascii="Times New Roman" w:hAnsi="Times New Roman" w:cs="Times New Roman"/>
                <w:sz w:val="20"/>
                <w:szCs w:val="20"/>
                <w:lang w:val="uk-UA"/>
              </w:rPr>
            </w:pPr>
          </w:p>
        </w:tc>
        <w:tc>
          <w:tcPr>
            <w:tcW w:w="1250" w:type="pct"/>
          </w:tcPr>
          <w:p w:rsidR="00F04003" w:rsidRPr="00B274DD" w:rsidRDefault="00F04003" w:rsidP="005A1A1E">
            <w:pPr>
              <w:spacing w:line="240" w:lineRule="auto"/>
              <w:ind w:firstLine="132"/>
              <w:jc w:val="both"/>
              <w:rPr>
                <w:rFonts w:ascii="Times New Roman" w:hAnsi="Times New Roman" w:cs="Times New Roman"/>
                <w:sz w:val="20"/>
                <w:szCs w:val="20"/>
                <w:lang w:val="uk-UA"/>
              </w:rPr>
            </w:pPr>
          </w:p>
        </w:tc>
      </w:tr>
      <w:tr w:rsidR="00F04003" w:rsidRPr="00B274DD" w:rsidTr="00F04003">
        <w:trPr>
          <w:trHeight w:val="269"/>
        </w:trPr>
        <w:tc>
          <w:tcPr>
            <w:tcW w:w="1585" w:type="pct"/>
          </w:tcPr>
          <w:p w:rsidR="00F04003" w:rsidRPr="00B274DD" w:rsidRDefault="00F04003" w:rsidP="005A1A1E">
            <w:pPr>
              <w:pStyle w:val="a3"/>
              <w:spacing w:before="0" w:beforeAutospacing="0" w:after="0" w:afterAutospacing="0"/>
              <w:jc w:val="both"/>
              <w:rPr>
                <w:rFonts w:ascii="Times New Roman" w:hAnsi="Times New Roman"/>
                <w:b/>
                <w:sz w:val="20"/>
                <w:szCs w:val="20"/>
              </w:rPr>
            </w:pPr>
            <w:r w:rsidRPr="00B274DD">
              <w:rPr>
                <w:rFonts w:ascii="Times New Roman" w:hAnsi="Times New Roman"/>
                <w:b/>
                <w:bCs/>
                <w:sz w:val="20"/>
                <w:szCs w:val="20"/>
              </w:rPr>
              <w:t>Стаття 23.</w:t>
            </w:r>
            <w:r w:rsidRPr="00B274DD">
              <w:rPr>
                <w:rFonts w:ascii="Times New Roman" w:hAnsi="Times New Roman"/>
                <w:b/>
                <w:sz w:val="20"/>
                <w:szCs w:val="20"/>
              </w:rPr>
              <w:t xml:space="preserve"> Виключена </w:t>
            </w:r>
          </w:p>
          <w:p w:rsidR="00F04003" w:rsidRPr="00B274DD" w:rsidRDefault="00F04003" w:rsidP="005A1A1E">
            <w:pPr>
              <w:spacing w:line="240" w:lineRule="auto"/>
              <w:ind w:firstLine="132"/>
              <w:jc w:val="both"/>
              <w:rPr>
                <w:rFonts w:ascii="Times New Roman" w:hAnsi="Times New Roman" w:cs="Times New Roman"/>
                <w:sz w:val="20"/>
                <w:szCs w:val="20"/>
                <w:lang w:val="uk-UA"/>
              </w:rPr>
            </w:pPr>
          </w:p>
        </w:tc>
        <w:tc>
          <w:tcPr>
            <w:tcW w:w="1361" w:type="pct"/>
            <w:gridSpan w:val="2"/>
          </w:tcPr>
          <w:p w:rsidR="00F04003" w:rsidRPr="00B274DD" w:rsidRDefault="00F04003" w:rsidP="005A1A1E">
            <w:pPr>
              <w:spacing w:line="240" w:lineRule="auto"/>
              <w:jc w:val="both"/>
              <w:rPr>
                <w:rFonts w:ascii="Times New Roman" w:hAnsi="Times New Roman" w:cs="Times New Roman"/>
                <w:sz w:val="20"/>
                <w:szCs w:val="20"/>
                <w:lang w:val="uk-UA"/>
              </w:rPr>
            </w:pPr>
            <w:r w:rsidRPr="00B274DD">
              <w:rPr>
                <w:rFonts w:ascii="Times New Roman" w:hAnsi="Times New Roman" w:cs="Times New Roman"/>
                <w:b/>
                <w:sz w:val="20"/>
                <w:szCs w:val="20"/>
                <w:lang w:val="uk-UA"/>
              </w:rPr>
              <w:t xml:space="preserve">Стаття 23. До суб'єктів підприємницької діяльності, які не виставили цінники на товар, що продається (меню, прейскуранти або тарифи на послуги, що надаються), використовують цінники та прейскуранти, що містять ціни і тарифи в іноземній валюті або в інших одиницях, які не є гривнею, </w:t>
            </w:r>
            <w:r w:rsidRPr="00B274DD">
              <w:rPr>
                <w:rFonts w:ascii="Times New Roman" w:hAnsi="Times New Roman" w:cs="Times New Roman"/>
                <w:b/>
                <w:bCs/>
                <w:sz w:val="20"/>
                <w:szCs w:val="20"/>
                <w:lang w:val="uk-UA"/>
              </w:rPr>
              <w:t xml:space="preserve">за рішенням відповідних контролюючих </w:t>
            </w:r>
            <w:r w:rsidRPr="00B274DD">
              <w:rPr>
                <w:rFonts w:ascii="Times New Roman" w:hAnsi="Times New Roman" w:cs="Times New Roman"/>
                <w:b/>
                <w:bCs/>
                <w:sz w:val="20"/>
                <w:szCs w:val="20"/>
                <w:lang w:val="uk-UA"/>
              </w:rPr>
              <w:lastRenderedPageBreak/>
              <w:t>органів</w:t>
            </w:r>
            <w:r w:rsidRPr="00B274DD">
              <w:rPr>
                <w:rFonts w:ascii="Times New Roman" w:hAnsi="Times New Roman" w:cs="Times New Roman"/>
                <w:bCs/>
                <w:sz w:val="20"/>
                <w:szCs w:val="20"/>
                <w:lang w:val="uk-UA"/>
              </w:rPr>
              <w:t xml:space="preserve"> </w:t>
            </w:r>
            <w:r w:rsidRPr="00B274DD">
              <w:rPr>
                <w:rFonts w:ascii="Times New Roman" w:hAnsi="Times New Roman" w:cs="Times New Roman"/>
                <w:b/>
                <w:sz w:val="20"/>
                <w:szCs w:val="20"/>
                <w:lang w:val="uk-UA"/>
              </w:rPr>
              <w:t xml:space="preserve">застосовується фінансова санкція у розмірі двадцяти неоподатковуваних мінімумів доходів громадян. Зазначені цінники та прейскуранти мають бути розміщені у спосіб, який не дозволятиме покупцям (у тому числі контролюючим особам) вилучати такі цінники та прейскуранти поза контролем осіб, уповноважених таким продавцем здійснювати нагляд за дотриманням норм цього Закону. За умисне вилучення працівником контролюючого органу цінника (прейскуранта) з метою неправомірного накладення на продавця адміністративного або іншого стягнення такий працівник притягається до відповідальності згідно з законом. </w:t>
            </w:r>
          </w:p>
        </w:tc>
        <w:tc>
          <w:tcPr>
            <w:tcW w:w="804" w:type="pct"/>
            <w:vMerge/>
          </w:tcPr>
          <w:p w:rsidR="00F04003" w:rsidRPr="00B274DD" w:rsidRDefault="00F04003" w:rsidP="005A1A1E">
            <w:pPr>
              <w:spacing w:line="240" w:lineRule="auto"/>
              <w:jc w:val="both"/>
              <w:rPr>
                <w:rFonts w:ascii="Times New Roman" w:hAnsi="Times New Roman" w:cs="Times New Roman"/>
                <w:b/>
                <w:sz w:val="20"/>
                <w:szCs w:val="20"/>
                <w:lang w:val="uk-UA"/>
              </w:rPr>
            </w:pPr>
          </w:p>
        </w:tc>
        <w:tc>
          <w:tcPr>
            <w:tcW w:w="1250" w:type="pct"/>
          </w:tcPr>
          <w:p w:rsidR="00F04003" w:rsidRPr="00B274DD" w:rsidRDefault="00F04003" w:rsidP="005A1A1E">
            <w:pPr>
              <w:spacing w:line="240" w:lineRule="auto"/>
              <w:jc w:val="both"/>
              <w:rPr>
                <w:rFonts w:ascii="Times New Roman" w:hAnsi="Times New Roman" w:cs="Times New Roman"/>
                <w:b/>
                <w:sz w:val="20"/>
                <w:szCs w:val="20"/>
                <w:lang w:val="uk-UA"/>
              </w:rPr>
            </w:pPr>
          </w:p>
        </w:tc>
      </w:tr>
      <w:tr w:rsidR="00F04003" w:rsidRPr="00521F27" w:rsidTr="00F04003">
        <w:trPr>
          <w:trHeight w:val="269"/>
        </w:trPr>
        <w:tc>
          <w:tcPr>
            <w:tcW w:w="1585" w:type="pct"/>
          </w:tcPr>
          <w:p w:rsidR="00F04003" w:rsidRPr="00B274DD" w:rsidRDefault="00F04003" w:rsidP="005A1A1E">
            <w:pPr>
              <w:pStyle w:val="a3"/>
              <w:spacing w:before="0" w:beforeAutospacing="0" w:after="0" w:afterAutospacing="0"/>
              <w:jc w:val="both"/>
              <w:rPr>
                <w:rFonts w:ascii="Times New Roman" w:hAnsi="Times New Roman"/>
                <w:sz w:val="20"/>
                <w:szCs w:val="20"/>
              </w:rPr>
            </w:pPr>
            <w:r w:rsidRPr="00B274DD">
              <w:rPr>
                <w:rFonts w:ascii="Times New Roman" w:hAnsi="Times New Roman"/>
                <w:sz w:val="20"/>
                <w:szCs w:val="20"/>
              </w:rPr>
              <w:lastRenderedPageBreak/>
              <w:t xml:space="preserve">Стаття 25. Суми фінансових санкцій, які визначені статтями 17 - 24 цього Закону, підлягають перерахуванню суб'єктами господарювання до Державного бюджету України в десятиденний термін з дня прийняття </w:t>
            </w:r>
            <w:r w:rsidRPr="00B274DD">
              <w:rPr>
                <w:rFonts w:ascii="Times New Roman" w:hAnsi="Times New Roman"/>
                <w:b/>
                <w:sz w:val="20"/>
                <w:szCs w:val="20"/>
              </w:rPr>
              <w:t>органами доходів і зборів</w:t>
            </w:r>
            <w:r w:rsidRPr="00B274DD">
              <w:rPr>
                <w:rFonts w:ascii="Times New Roman" w:hAnsi="Times New Roman"/>
                <w:sz w:val="20"/>
                <w:szCs w:val="20"/>
              </w:rPr>
              <w:t xml:space="preserve"> рішення про застосування таких фінансових санкцій. </w:t>
            </w:r>
          </w:p>
        </w:tc>
        <w:tc>
          <w:tcPr>
            <w:tcW w:w="1361" w:type="pct"/>
            <w:gridSpan w:val="2"/>
          </w:tcPr>
          <w:p w:rsidR="00F04003" w:rsidRPr="00B274DD" w:rsidRDefault="00F04003" w:rsidP="005A1A1E">
            <w:pPr>
              <w:pStyle w:val="a3"/>
              <w:spacing w:before="0" w:after="0"/>
              <w:jc w:val="both"/>
              <w:rPr>
                <w:rFonts w:ascii="Times New Roman" w:hAnsi="Times New Roman"/>
                <w:sz w:val="20"/>
                <w:szCs w:val="20"/>
              </w:rPr>
            </w:pPr>
            <w:r w:rsidRPr="00B274DD">
              <w:rPr>
                <w:rFonts w:ascii="Times New Roman" w:hAnsi="Times New Roman"/>
                <w:sz w:val="20"/>
                <w:szCs w:val="20"/>
              </w:rPr>
              <w:t xml:space="preserve">Стаття 25. Суми фінансових санкцій, які визначені статтями 17 - 24 цього Закону, підлягають перерахуванню суб'єктами господарювання до Державного бюджету України в десятиденний термін з дня прийняття </w:t>
            </w:r>
            <w:r w:rsidRPr="00B274DD">
              <w:rPr>
                <w:rFonts w:ascii="Times New Roman" w:hAnsi="Times New Roman"/>
                <w:b/>
                <w:bCs/>
                <w:sz w:val="20"/>
                <w:szCs w:val="20"/>
              </w:rPr>
              <w:t>контролюючим органом</w:t>
            </w:r>
            <w:r w:rsidRPr="00B274DD">
              <w:rPr>
                <w:rFonts w:ascii="Times New Roman" w:hAnsi="Times New Roman"/>
                <w:bCs/>
                <w:sz w:val="20"/>
                <w:szCs w:val="20"/>
              </w:rPr>
              <w:t xml:space="preserve">  </w:t>
            </w:r>
            <w:r w:rsidRPr="00B274DD">
              <w:rPr>
                <w:rFonts w:ascii="Times New Roman" w:hAnsi="Times New Roman"/>
                <w:sz w:val="20"/>
                <w:szCs w:val="20"/>
              </w:rPr>
              <w:t>рішення про застосування таких фінансових санкцій. </w:t>
            </w:r>
          </w:p>
        </w:tc>
        <w:tc>
          <w:tcPr>
            <w:tcW w:w="804" w:type="pct"/>
            <w:vMerge/>
          </w:tcPr>
          <w:p w:rsidR="00F04003" w:rsidRPr="00B274DD" w:rsidRDefault="00F04003" w:rsidP="005A1A1E">
            <w:pPr>
              <w:spacing w:line="240" w:lineRule="auto"/>
              <w:jc w:val="both"/>
              <w:rPr>
                <w:rFonts w:ascii="Times New Roman" w:hAnsi="Times New Roman" w:cs="Times New Roman"/>
                <w:b/>
                <w:sz w:val="20"/>
                <w:szCs w:val="20"/>
                <w:lang w:val="uk-UA"/>
              </w:rPr>
            </w:pPr>
          </w:p>
        </w:tc>
        <w:tc>
          <w:tcPr>
            <w:tcW w:w="1250" w:type="pct"/>
          </w:tcPr>
          <w:p w:rsidR="00F04003" w:rsidRPr="00B274DD" w:rsidRDefault="00F04003" w:rsidP="005A1A1E">
            <w:pPr>
              <w:spacing w:line="240" w:lineRule="auto"/>
              <w:jc w:val="both"/>
              <w:rPr>
                <w:rFonts w:ascii="Times New Roman" w:hAnsi="Times New Roman" w:cs="Times New Roman"/>
                <w:b/>
                <w:sz w:val="20"/>
                <w:szCs w:val="20"/>
                <w:lang w:val="uk-UA"/>
              </w:rPr>
            </w:pPr>
          </w:p>
        </w:tc>
      </w:tr>
      <w:tr w:rsidR="00F04003" w:rsidRPr="00521F27" w:rsidTr="00F04003">
        <w:trPr>
          <w:trHeight w:val="269"/>
        </w:trPr>
        <w:tc>
          <w:tcPr>
            <w:tcW w:w="1585" w:type="pct"/>
          </w:tcPr>
          <w:p w:rsidR="00F04003" w:rsidRPr="00B274DD" w:rsidRDefault="00F04003" w:rsidP="005A1A1E">
            <w:pPr>
              <w:pStyle w:val="a3"/>
              <w:spacing w:before="0" w:after="0"/>
              <w:jc w:val="both"/>
              <w:rPr>
                <w:rFonts w:ascii="Times New Roman" w:hAnsi="Times New Roman"/>
                <w:sz w:val="20"/>
                <w:szCs w:val="20"/>
              </w:rPr>
            </w:pPr>
            <w:r w:rsidRPr="00B274DD">
              <w:rPr>
                <w:rFonts w:ascii="Times New Roman" w:hAnsi="Times New Roman"/>
                <w:sz w:val="20"/>
                <w:szCs w:val="20"/>
              </w:rPr>
              <w:t xml:space="preserve">Стаття 26. Посадові особи та працівники торгівлі, громадського харчування та сфери послуг, а також посадові особи уповноважених банків та суб'єктів господарювання, що здійснюють свою діяльність на підставі агентських угод з уповноваженими банками з операцій купівлі-продажу іноземної валюти, за порушення вимог цього Закону притягуються органами доходів і зборів до адміністративної відповідальності згідно з законом. </w:t>
            </w:r>
          </w:p>
          <w:p w:rsidR="00F04003" w:rsidRPr="00B274DD" w:rsidRDefault="00F04003" w:rsidP="005A1A1E">
            <w:pPr>
              <w:pStyle w:val="4"/>
              <w:keepNext w:val="0"/>
              <w:spacing w:before="0" w:after="0" w:line="240" w:lineRule="auto"/>
              <w:ind w:firstLine="132"/>
              <w:jc w:val="both"/>
              <w:rPr>
                <w:b w:val="0"/>
                <w:sz w:val="20"/>
                <w:szCs w:val="20"/>
                <w:lang w:val="uk-UA" w:eastAsia="ru-RU"/>
              </w:rPr>
            </w:pPr>
          </w:p>
        </w:tc>
        <w:tc>
          <w:tcPr>
            <w:tcW w:w="1361" w:type="pct"/>
            <w:gridSpan w:val="2"/>
          </w:tcPr>
          <w:p w:rsidR="00F04003" w:rsidRPr="00B274DD" w:rsidRDefault="00F04003" w:rsidP="005A1A1E">
            <w:pPr>
              <w:pStyle w:val="a3"/>
              <w:spacing w:before="0" w:after="0"/>
              <w:jc w:val="both"/>
              <w:rPr>
                <w:rFonts w:ascii="Times New Roman" w:hAnsi="Times New Roman"/>
                <w:sz w:val="20"/>
                <w:szCs w:val="20"/>
              </w:rPr>
            </w:pPr>
            <w:r w:rsidRPr="00B274DD">
              <w:rPr>
                <w:rFonts w:ascii="Times New Roman" w:hAnsi="Times New Roman"/>
                <w:sz w:val="20"/>
                <w:szCs w:val="20"/>
              </w:rPr>
              <w:t xml:space="preserve">Стаття 26. Посадові особи та працівники торгівлі, громадського харчування та сфери послуг, а також посадові особи уповноважених банків, </w:t>
            </w:r>
            <w:r w:rsidRPr="00B274DD">
              <w:rPr>
                <w:rFonts w:ascii="Times New Roman" w:hAnsi="Times New Roman"/>
                <w:b/>
                <w:bCs/>
                <w:sz w:val="20"/>
                <w:szCs w:val="20"/>
              </w:rPr>
              <w:t>небанківських фінансових установ</w:t>
            </w:r>
            <w:r w:rsidRPr="00B274DD">
              <w:rPr>
                <w:rFonts w:ascii="Times New Roman" w:hAnsi="Times New Roman"/>
                <w:bCs/>
                <w:sz w:val="20"/>
                <w:szCs w:val="20"/>
              </w:rPr>
              <w:t xml:space="preserve"> </w:t>
            </w:r>
            <w:r w:rsidRPr="00B274DD">
              <w:rPr>
                <w:rFonts w:ascii="Times New Roman" w:hAnsi="Times New Roman"/>
                <w:sz w:val="20"/>
                <w:szCs w:val="20"/>
              </w:rPr>
              <w:t>та суб'єктів господарювання, що здійснюють свою діяльність на підставі агентських угод з уповноваженими банками з операцій купівлі-продажу іноземної валюти,</w:t>
            </w:r>
            <w:r w:rsidRPr="00B274DD">
              <w:rPr>
                <w:rFonts w:ascii="Times New Roman" w:hAnsi="Times New Roman"/>
                <w:b/>
                <w:bCs/>
                <w:sz w:val="20"/>
                <w:szCs w:val="20"/>
              </w:rPr>
              <w:t xml:space="preserve"> та/або отримали генеральні ліцензії Національного банку,</w:t>
            </w:r>
            <w:r w:rsidRPr="00B274DD">
              <w:rPr>
                <w:rFonts w:ascii="Times New Roman" w:hAnsi="Times New Roman"/>
                <w:sz w:val="20"/>
                <w:szCs w:val="20"/>
              </w:rPr>
              <w:t xml:space="preserve"> за порушення вимог цього Закону притягуються </w:t>
            </w:r>
            <w:r w:rsidRPr="00B274DD">
              <w:rPr>
                <w:rFonts w:ascii="Times New Roman" w:hAnsi="Times New Roman"/>
                <w:b/>
                <w:bCs/>
                <w:sz w:val="20"/>
                <w:szCs w:val="20"/>
              </w:rPr>
              <w:t>контролюючими органами</w:t>
            </w:r>
            <w:r w:rsidRPr="00B274DD">
              <w:rPr>
                <w:rFonts w:ascii="Times New Roman" w:hAnsi="Times New Roman"/>
                <w:bCs/>
                <w:sz w:val="20"/>
                <w:szCs w:val="20"/>
              </w:rPr>
              <w:t xml:space="preserve">  </w:t>
            </w:r>
            <w:r w:rsidRPr="00B274DD">
              <w:rPr>
                <w:rFonts w:ascii="Times New Roman" w:hAnsi="Times New Roman"/>
                <w:sz w:val="20"/>
                <w:szCs w:val="20"/>
              </w:rPr>
              <w:t xml:space="preserve">до адміністративної відповідальності згідно з законом. </w:t>
            </w:r>
          </w:p>
        </w:tc>
        <w:tc>
          <w:tcPr>
            <w:tcW w:w="804" w:type="pct"/>
            <w:vMerge/>
          </w:tcPr>
          <w:p w:rsidR="00F04003" w:rsidRPr="00B274DD" w:rsidRDefault="00F04003" w:rsidP="005A1A1E">
            <w:pPr>
              <w:pStyle w:val="a3"/>
              <w:spacing w:before="0" w:beforeAutospacing="0" w:after="0" w:afterAutospacing="0"/>
              <w:jc w:val="both"/>
              <w:rPr>
                <w:rFonts w:ascii="Times New Roman" w:hAnsi="Times New Roman"/>
                <w:sz w:val="20"/>
                <w:szCs w:val="20"/>
              </w:rPr>
            </w:pPr>
          </w:p>
        </w:tc>
        <w:tc>
          <w:tcPr>
            <w:tcW w:w="1250" w:type="pct"/>
          </w:tcPr>
          <w:p w:rsidR="00F04003" w:rsidRPr="00B274DD" w:rsidRDefault="00F04003" w:rsidP="005A1A1E">
            <w:pPr>
              <w:pStyle w:val="a3"/>
              <w:spacing w:before="0" w:beforeAutospacing="0" w:after="0" w:afterAutospacing="0"/>
              <w:jc w:val="both"/>
              <w:rPr>
                <w:rFonts w:ascii="Times New Roman" w:hAnsi="Times New Roman"/>
                <w:sz w:val="20"/>
                <w:szCs w:val="20"/>
              </w:rPr>
            </w:pPr>
          </w:p>
        </w:tc>
      </w:tr>
      <w:tr w:rsidR="00F04003" w:rsidRPr="00521F27" w:rsidTr="00F04003">
        <w:trPr>
          <w:trHeight w:val="269"/>
        </w:trPr>
        <w:tc>
          <w:tcPr>
            <w:tcW w:w="1585" w:type="pct"/>
          </w:tcPr>
          <w:p w:rsidR="00F04003" w:rsidRPr="00B274DD" w:rsidRDefault="00F04003" w:rsidP="005A1A1E">
            <w:pPr>
              <w:pStyle w:val="a3"/>
              <w:spacing w:before="0" w:after="0"/>
              <w:jc w:val="both"/>
              <w:rPr>
                <w:rFonts w:ascii="Times New Roman" w:hAnsi="Times New Roman"/>
                <w:sz w:val="20"/>
                <w:szCs w:val="20"/>
              </w:rPr>
            </w:pPr>
            <w:r w:rsidRPr="00B274DD">
              <w:rPr>
                <w:rFonts w:ascii="Times New Roman" w:hAnsi="Times New Roman"/>
                <w:sz w:val="20"/>
                <w:szCs w:val="20"/>
              </w:rPr>
              <w:t xml:space="preserve">Стаття 29. У разі встановлення при застосуванні реєстратора розрахункових операцій виробничих дефектів в його конструкції чи програмному забезпеченні, які дозволяють спотворювати інформацію про обсяг розрахункових операцій чи обсяг операцій з купівлі-продажу іноземної валюти, яка заноситься до фіскальної пам'яті, до виробника чи постачальника цього реєстратора за рішенням </w:t>
            </w:r>
            <w:r w:rsidRPr="00B274DD">
              <w:rPr>
                <w:rFonts w:ascii="Times New Roman" w:hAnsi="Times New Roman"/>
                <w:b/>
                <w:sz w:val="20"/>
                <w:szCs w:val="20"/>
              </w:rPr>
              <w:t>органів доходів і зборів</w:t>
            </w:r>
            <w:r w:rsidRPr="00B274DD">
              <w:rPr>
                <w:rFonts w:ascii="Times New Roman" w:hAnsi="Times New Roman"/>
                <w:sz w:val="20"/>
                <w:szCs w:val="20"/>
              </w:rPr>
              <w:t xml:space="preserve"> застосовується фінансова санкція у розмірі п'ятисот </w:t>
            </w:r>
            <w:r w:rsidRPr="00B274DD">
              <w:rPr>
                <w:rFonts w:ascii="Times New Roman" w:hAnsi="Times New Roman"/>
                <w:sz w:val="20"/>
                <w:szCs w:val="20"/>
              </w:rPr>
              <w:lastRenderedPageBreak/>
              <w:t xml:space="preserve">неоподатковуваних мінімумів доходів громадян. При цьому такі реєстратори підлягають конфіскації, виробник або постачальник зобов'язаний повернути їх вартість суб'єкту господарювання, а зазначена модель реєстратора розрахункових операцій у встановленому порядку виключається з Державного реєстру реєстраторів розрахункових операцій. </w:t>
            </w:r>
          </w:p>
        </w:tc>
        <w:tc>
          <w:tcPr>
            <w:tcW w:w="1361" w:type="pct"/>
            <w:gridSpan w:val="2"/>
          </w:tcPr>
          <w:p w:rsidR="00F04003" w:rsidRPr="00B274DD" w:rsidRDefault="00F04003" w:rsidP="005A1A1E">
            <w:pPr>
              <w:pStyle w:val="a3"/>
              <w:spacing w:before="0" w:after="0"/>
              <w:jc w:val="both"/>
              <w:rPr>
                <w:rFonts w:ascii="Times New Roman" w:hAnsi="Times New Roman"/>
                <w:sz w:val="20"/>
                <w:szCs w:val="20"/>
              </w:rPr>
            </w:pPr>
            <w:r w:rsidRPr="00B274DD">
              <w:rPr>
                <w:rFonts w:ascii="Times New Roman" w:hAnsi="Times New Roman"/>
                <w:sz w:val="20"/>
                <w:szCs w:val="20"/>
              </w:rPr>
              <w:lastRenderedPageBreak/>
              <w:t xml:space="preserve">Стаття 29. У разі встановлення при застосуванні реєстратора розрахункових операцій виробничих дефектів в його конструкції чи програмному забезпеченні, які дозволяють спотворювати інформацію про обсяг розрахункових операцій чи обсяг операцій з купівлі-продажу іноземної валюти, яка заноситься до фіскальної пам'яті, до виробника чи постачальника цього реєстратора </w:t>
            </w:r>
            <w:r w:rsidRPr="00B274DD">
              <w:rPr>
                <w:rFonts w:ascii="Times New Roman" w:hAnsi="Times New Roman"/>
                <w:sz w:val="20"/>
                <w:szCs w:val="20"/>
              </w:rPr>
              <w:lastRenderedPageBreak/>
              <w:t xml:space="preserve">за рішенням відповідних </w:t>
            </w:r>
            <w:r w:rsidRPr="00B274DD">
              <w:rPr>
                <w:rFonts w:ascii="Times New Roman" w:hAnsi="Times New Roman"/>
                <w:b/>
                <w:bCs/>
                <w:sz w:val="20"/>
                <w:szCs w:val="20"/>
              </w:rPr>
              <w:t>контролюючих органів</w:t>
            </w:r>
            <w:r w:rsidRPr="00B274DD">
              <w:rPr>
                <w:rFonts w:ascii="Times New Roman" w:hAnsi="Times New Roman"/>
                <w:bCs/>
                <w:sz w:val="20"/>
                <w:szCs w:val="20"/>
              </w:rPr>
              <w:t xml:space="preserve">  </w:t>
            </w:r>
            <w:r w:rsidRPr="00B274DD">
              <w:rPr>
                <w:rFonts w:ascii="Times New Roman" w:hAnsi="Times New Roman"/>
                <w:sz w:val="20"/>
                <w:szCs w:val="20"/>
              </w:rPr>
              <w:t xml:space="preserve">застосовується фінансова санкція у розмірі п'ятисот неоподатковуваних мінімумів доходів громадян. При цьому такі реєстратори підлягають конфіскації, виробник або постачальник зобов'язаний повернути їх вартість суб'єкту господарювання, а зазначена модель реєстратора розрахункових операцій у встановленому порядку виключається з Державного реєстру реєстраторів розрахункових операцій. </w:t>
            </w:r>
          </w:p>
        </w:tc>
        <w:tc>
          <w:tcPr>
            <w:tcW w:w="804" w:type="pct"/>
          </w:tcPr>
          <w:p w:rsidR="00F04003" w:rsidRPr="00B274DD" w:rsidRDefault="00F04003" w:rsidP="005A1A1E">
            <w:pPr>
              <w:pStyle w:val="a3"/>
              <w:spacing w:before="0" w:beforeAutospacing="0" w:after="0" w:afterAutospacing="0"/>
              <w:jc w:val="both"/>
              <w:rPr>
                <w:rFonts w:ascii="Times New Roman" w:hAnsi="Times New Roman"/>
                <w:sz w:val="20"/>
                <w:szCs w:val="20"/>
              </w:rPr>
            </w:pPr>
          </w:p>
        </w:tc>
        <w:tc>
          <w:tcPr>
            <w:tcW w:w="1250" w:type="pct"/>
          </w:tcPr>
          <w:p w:rsidR="00F04003" w:rsidRPr="00B274DD" w:rsidRDefault="00F04003" w:rsidP="005A1A1E">
            <w:pPr>
              <w:pStyle w:val="a3"/>
              <w:spacing w:before="0" w:beforeAutospacing="0" w:after="0" w:afterAutospacing="0"/>
              <w:jc w:val="both"/>
              <w:rPr>
                <w:rFonts w:ascii="Times New Roman" w:hAnsi="Times New Roman"/>
                <w:sz w:val="20"/>
                <w:szCs w:val="20"/>
              </w:rPr>
            </w:pPr>
          </w:p>
        </w:tc>
      </w:tr>
      <w:tr w:rsidR="00F04003" w:rsidRPr="00B274DD" w:rsidTr="00F04003">
        <w:trPr>
          <w:trHeight w:val="269"/>
        </w:trPr>
        <w:tc>
          <w:tcPr>
            <w:tcW w:w="1585" w:type="pct"/>
          </w:tcPr>
          <w:p w:rsidR="00F04003" w:rsidRPr="00B274DD" w:rsidRDefault="00F04003" w:rsidP="005A1A1E">
            <w:pPr>
              <w:pStyle w:val="a3"/>
              <w:spacing w:before="0" w:beforeAutospacing="0" w:after="0" w:afterAutospacing="0"/>
              <w:jc w:val="both"/>
              <w:rPr>
                <w:rFonts w:ascii="Times New Roman" w:hAnsi="Times New Roman"/>
                <w:sz w:val="20"/>
                <w:szCs w:val="20"/>
              </w:rPr>
            </w:pPr>
            <w:r w:rsidRPr="00B274DD">
              <w:rPr>
                <w:rFonts w:ascii="Times New Roman" w:hAnsi="Times New Roman"/>
                <w:sz w:val="20"/>
                <w:szCs w:val="20"/>
              </w:rPr>
              <w:lastRenderedPageBreak/>
              <w:t>II. ПРИКІНЦЕВІ ПОЛОЖЕННЯ</w:t>
            </w:r>
          </w:p>
        </w:tc>
        <w:tc>
          <w:tcPr>
            <w:tcW w:w="1361" w:type="pct"/>
            <w:gridSpan w:val="2"/>
          </w:tcPr>
          <w:p w:rsidR="00F04003" w:rsidRPr="00B274DD" w:rsidRDefault="00F04003" w:rsidP="005A1A1E">
            <w:pPr>
              <w:pStyle w:val="a3"/>
              <w:spacing w:before="0" w:after="0"/>
              <w:jc w:val="both"/>
              <w:rPr>
                <w:rFonts w:ascii="Times New Roman" w:hAnsi="Times New Roman"/>
                <w:sz w:val="20"/>
                <w:szCs w:val="20"/>
              </w:rPr>
            </w:pPr>
            <w:r w:rsidRPr="00B274DD">
              <w:rPr>
                <w:rFonts w:ascii="Times New Roman" w:hAnsi="Times New Roman"/>
                <w:sz w:val="20"/>
                <w:szCs w:val="20"/>
              </w:rPr>
              <w:t>II. ПРИКІНЦЕВІ ПОЛОЖЕННЯ</w:t>
            </w:r>
          </w:p>
        </w:tc>
        <w:tc>
          <w:tcPr>
            <w:tcW w:w="804" w:type="pct"/>
          </w:tcPr>
          <w:p w:rsidR="00F04003" w:rsidRPr="00B274DD" w:rsidRDefault="00F04003" w:rsidP="005A1A1E">
            <w:pPr>
              <w:pStyle w:val="a3"/>
              <w:spacing w:before="0" w:beforeAutospacing="0" w:after="0" w:afterAutospacing="0"/>
              <w:jc w:val="both"/>
              <w:rPr>
                <w:rFonts w:ascii="Times New Roman" w:hAnsi="Times New Roman"/>
                <w:sz w:val="20"/>
                <w:szCs w:val="20"/>
              </w:rPr>
            </w:pPr>
          </w:p>
        </w:tc>
        <w:tc>
          <w:tcPr>
            <w:tcW w:w="1250" w:type="pct"/>
          </w:tcPr>
          <w:p w:rsidR="00F04003" w:rsidRPr="00B274DD" w:rsidRDefault="00F04003" w:rsidP="005A1A1E">
            <w:pPr>
              <w:pStyle w:val="a3"/>
              <w:spacing w:before="0" w:beforeAutospacing="0" w:after="0" w:afterAutospacing="0"/>
              <w:jc w:val="both"/>
              <w:rPr>
                <w:rFonts w:ascii="Times New Roman" w:hAnsi="Times New Roman"/>
                <w:sz w:val="20"/>
                <w:szCs w:val="20"/>
              </w:rPr>
            </w:pPr>
          </w:p>
        </w:tc>
      </w:tr>
      <w:tr w:rsidR="00F04003" w:rsidRPr="00B274DD" w:rsidTr="00F04003">
        <w:trPr>
          <w:trHeight w:val="269"/>
        </w:trPr>
        <w:tc>
          <w:tcPr>
            <w:tcW w:w="1585" w:type="pct"/>
          </w:tcPr>
          <w:p w:rsidR="00F04003" w:rsidRPr="00B274DD" w:rsidRDefault="00F04003" w:rsidP="005A1A1E">
            <w:pPr>
              <w:pStyle w:val="a3"/>
              <w:spacing w:before="0" w:beforeAutospacing="0" w:after="0" w:afterAutospacing="0"/>
              <w:jc w:val="both"/>
              <w:rPr>
                <w:rFonts w:ascii="Times New Roman" w:hAnsi="Times New Roman"/>
                <w:sz w:val="20"/>
                <w:szCs w:val="20"/>
              </w:rPr>
            </w:pPr>
            <w:r w:rsidRPr="00B274DD">
              <w:rPr>
                <w:rFonts w:ascii="Times New Roman" w:hAnsi="Times New Roman"/>
                <w:sz w:val="20"/>
                <w:szCs w:val="20"/>
              </w:rPr>
              <w:t xml:space="preserve">7. Центральним органам виконавчої влади, що здійснюють розроблення нормативних документів стосовно технічних вимог до фіскальних засобів контролю для різних сфер застосування, забезпечити узгодження цих документів </w:t>
            </w:r>
            <w:r w:rsidRPr="00B274DD">
              <w:rPr>
                <w:rFonts w:ascii="Times New Roman" w:hAnsi="Times New Roman"/>
                <w:b/>
                <w:sz w:val="20"/>
                <w:szCs w:val="20"/>
              </w:rPr>
              <w:t>з органом доходів і зборів.</w:t>
            </w:r>
          </w:p>
        </w:tc>
        <w:tc>
          <w:tcPr>
            <w:tcW w:w="1361" w:type="pct"/>
            <w:gridSpan w:val="2"/>
          </w:tcPr>
          <w:p w:rsidR="00F04003" w:rsidRPr="00B274DD" w:rsidRDefault="00F04003" w:rsidP="005A1A1E">
            <w:pPr>
              <w:pStyle w:val="a3"/>
              <w:spacing w:before="0" w:beforeAutospacing="0" w:after="0" w:afterAutospacing="0"/>
              <w:jc w:val="both"/>
              <w:rPr>
                <w:rFonts w:ascii="Times New Roman" w:hAnsi="Times New Roman"/>
                <w:sz w:val="20"/>
                <w:szCs w:val="20"/>
              </w:rPr>
            </w:pPr>
            <w:r w:rsidRPr="00B274DD">
              <w:rPr>
                <w:rFonts w:ascii="Times New Roman" w:hAnsi="Times New Roman"/>
                <w:sz w:val="20"/>
                <w:szCs w:val="20"/>
              </w:rPr>
              <w:t xml:space="preserve">7. Центральним органам виконавчої влади, що здійснюють розроблення нормативних документів стосовно технічних вимог до фіскальних засобів контролю для різних сфер застосування, забезпечити узгодження цих документів </w:t>
            </w:r>
            <w:r w:rsidRPr="00B274DD">
              <w:rPr>
                <w:rFonts w:ascii="Times New Roman" w:hAnsi="Times New Roman"/>
                <w:b/>
                <w:sz w:val="20"/>
                <w:szCs w:val="20"/>
              </w:rPr>
              <w:t xml:space="preserve">з </w:t>
            </w:r>
            <w:r w:rsidRPr="00B274DD">
              <w:rPr>
                <w:rFonts w:ascii="Times New Roman" w:hAnsi="Times New Roman"/>
                <w:b/>
                <w:bCs/>
                <w:sz w:val="20"/>
                <w:szCs w:val="20"/>
              </w:rPr>
              <w:t>центральним органом виконавчої влади, що забезпечує формування та реалізує державну фінансову політику</w:t>
            </w:r>
            <w:r w:rsidRPr="00B274DD">
              <w:rPr>
                <w:rFonts w:ascii="Times New Roman" w:hAnsi="Times New Roman"/>
                <w:b/>
                <w:sz w:val="20"/>
                <w:szCs w:val="20"/>
              </w:rPr>
              <w:t xml:space="preserve"> та контролюючим органом</w:t>
            </w:r>
          </w:p>
        </w:tc>
        <w:tc>
          <w:tcPr>
            <w:tcW w:w="804" w:type="pct"/>
          </w:tcPr>
          <w:p w:rsidR="00F04003" w:rsidRPr="00B274DD" w:rsidRDefault="00F04003" w:rsidP="005A1A1E">
            <w:pPr>
              <w:pStyle w:val="a3"/>
              <w:spacing w:before="0" w:beforeAutospacing="0" w:after="0" w:afterAutospacing="0"/>
              <w:jc w:val="both"/>
              <w:rPr>
                <w:rFonts w:ascii="Times New Roman" w:hAnsi="Times New Roman"/>
                <w:sz w:val="20"/>
                <w:szCs w:val="20"/>
              </w:rPr>
            </w:pPr>
          </w:p>
        </w:tc>
        <w:tc>
          <w:tcPr>
            <w:tcW w:w="1250" w:type="pct"/>
          </w:tcPr>
          <w:p w:rsidR="00F04003" w:rsidRPr="00B274DD" w:rsidRDefault="00F04003" w:rsidP="005A1A1E">
            <w:pPr>
              <w:pStyle w:val="a3"/>
              <w:spacing w:before="0" w:beforeAutospacing="0" w:after="0" w:afterAutospacing="0"/>
              <w:jc w:val="both"/>
              <w:rPr>
                <w:rFonts w:ascii="Times New Roman" w:hAnsi="Times New Roman"/>
                <w:sz w:val="20"/>
                <w:szCs w:val="20"/>
              </w:rPr>
            </w:pPr>
          </w:p>
        </w:tc>
      </w:tr>
    </w:tbl>
    <w:p w:rsidR="00610336" w:rsidRPr="00610336" w:rsidRDefault="00610336">
      <w:pPr>
        <w:rPr>
          <w:lang w:val="uk-UA"/>
        </w:rPr>
      </w:pPr>
    </w:p>
    <w:sectPr w:rsidR="00610336" w:rsidRPr="00610336" w:rsidSect="00610336">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10ABE"/>
    <w:multiLevelType w:val="hybridMultilevel"/>
    <w:tmpl w:val="987664E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10336"/>
    <w:rsid w:val="002C542B"/>
    <w:rsid w:val="00521F27"/>
    <w:rsid w:val="00610336"/>
    <w:rsid w:val="00F04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36"/>
    <w:pPr>
      <w:spacing w:after="0"/>
    </w:pPr>
    <w:rPr>
      <w:rFonts w:ascii="Arial" w:eastAsia="Times New Roman" w:hAnsi="Arial" w:cs="Arial"/>
      <w:color w:val="000000"/>
      <w:lang w:eastAsia="ru-RU"/>
    </w:rPr>
  </w:style>
  <w:style w:type="paragraph" w:styleId="4">
    <w:name w:val="heading 4"/>
    <w:basedOn w:val="a"/>
    <w:next w:val="a"/>
    <w:link w:val="40"/>
    <w:qFormat/>
    <w:rsid w:val="00610336"/>
    <w:pPr>
      <w:keepNext/>
      <w:spacing w:before="240" w:after="60" w:line="259" w:lineRule="auto"/>
      <w:outlineLvl w:val="3"/>
    </w:pPr>
    <w:rPr>
      <w:rFonts w:ascii="Times New Roman" w:eastAsia="Calibri"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uiPriority w:val="99"/>
    <w:rsid w:val="00610336"/>
    <w:rPr>
      <w:rFonts w:ascii="Times New Roman" w:hAnsi="Times New Roman" w:cs="Times New Roman"/>
      <w:color w:val="000000"/>
    </w:rPr>
  </w:style>
  <w:style w:type="character" w:customStyle="1" w:styleId="40">
    <w:name w:val="Заголовок 4 Знак"/>
    <w:basedOn w:val="a0"/>
    <w:link w:val="4"/>
    <w:rsid w:val="00610336"/>
    <w:rPr>
      <w:rFonts w:ascii="Times New Roman" w:eastAsia="Calibri" w:hAnsi="Times New Roman" w:cs="Times New Roman"/>
      <w:b/>
      <w:bCs/>
      <w:sz w:val="28"/>
      <w:szCs w:val="28"/>
      <w:lang w:val="en-US"/>
    </w:rPr>
  </w:style>
  <w:style w:type="paragraph" w:styleId="a3">
    <w:name w:val="Normal (Web)"/>
    <w:aliases w:val="Обычный (веб) Знак Знак,Знак1 Знак Знак,Знак1 Знак1,Знак1 Знак Знак1,Обычный (веб) Знак Знак2,Знак1 Знак2,Обычный (веб) Знак,Знак1 Знак,Знак1,Знак,Обычный (веб) Знак Знак2 Знак Знак Знак,Обычный (веб) Знак Знак2 Знак Знак,Обычный (Web)"/>
    <w:basedOn w:val="a"/>
    <w:link w:val="a4"/>
    <w:rsid w:val="00610336"/>
    <w:pPr>
      <w:spacing w:before="100" w:beforeAutospacing="1" w:after="100" w:afterAutospacing="1" w:line="240" w:lineRule="auto"/>
    </w:pPr>
    <w:rPr>
      <w:rFonts w:cs="Times New Roman"/>
      <w:color w:val="auto"/>
      <w:sz w:val="24"/>
      <w:szCs w:val="24"/>
      <w:lang w:val="uk-UA" w:eastAsia="uk-UA"/>
    </w:rPr>
  </w:style>
  <w:style w:type="paragraph" w:styleId="HTML">
    <w:name w:val="HTML Preformatted"/>
    <w:basedOn w:val="a"/>
    <w:link w:val="HTML0"/>
    <w:uiPriority w:val="99"/>
    <w:rsid w:val="0061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0">
    <w:name w:val="Стандартний HTML Знак"/>
    <w:basedOn w:val="a0"/>
    <w:link w:val="HTML"/>
    <w:uiPriority w:val="99"/>
    <w:rsid w:val="00610336"/>
    <w:rPr>
      <w:rFonts w:ascii="Courier New" w:eastAsia="Times New Roman" w:hAnsi="Courier New" w:cs="Courier New"/>
      <w:sz w:val="20"/>
      <w:szCs w:val="20"/>
      <w:lang w:eastAsia="ru-RU"/>
    </w:rPr>
  </w:style>
  <w:style w:type="character" w:customStyle="1" w:styleId="a4">
    <w:name w:val="Звичайний (веб) Знак"/>
    <w:aliases w:val="Обычный (веб) Знак Знак Знак,Знак1 Знак Знак Знак,Знак1 Знак1 Знак,Знак1 Знак Знак1 Знак,Обычный (веб) Знак Знак2 Знак,Знак1 Знак2 Знак,Обычный (веб) Знак Знак1,Знак1 Знак Знак2,Знак1 Знак3,Знак Знак,Обычный (Web) Знак"/>
    <w:basedOn w:val="a0"/>
    <w:link w:val="a3"/>
    <w:locked/>
    <w:rsid w:val="00610336"/>
    <w:rPr>
      <w:rFonts w:ascii="Arial" w:eastAsia="Times New Roman" w:hAnsi="Arial" w:cs="Times New Roman"/>
      <w:sz w:val="24"/>
      <w:szCs w:val="24"/>
      <w:lang w:val="uk-UA" w:eastAsia="uk-UA"/>
    </w:rPr>
  </w:style>
  <w:style w:type="paragraph" w:styleId="a5">
    <w:name w:val="List Paragraph"/>
    <w:basedOn w:val="a"/>
    <w:qFormat/>
    <w:rsid w:val="00610336"/>
    <w:pPr>
      <w:spacing w:after="160" w:line="259" w:lineRule="auto"/>
      <w:ind w:left="720"/>
      <w:contextualSpacing/>
    </w:pPr>
    <w:rPr>
      <w:rFonts w:ascii="Calibri" w:eastAsia="Calibri" w:hAnsi="Calibri"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21842</Words>
  <Characters>12450</Characters>
  <Application>Microsoft Office Word</Application>
  <DocSecurity>0</DocSecurity>
  <Lines>103</Lines>
  <Paragraphs>68</Paragraphs>
  <ScaleCrop>false</ScaleCrop>
  <Company>Microsoft</Company>
  <LinksUpToDate>false</LinksUpToDate>
  <CharactersWithSpaces>34224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Користувач Windows</cp:lastModifiedBy>
  <cp:revision>3</cp:revision>
  <cp:lastPrinted>2017-08-28T07:46:00Z</cp:lastPrinted>
  <dcterms:created xsi:type="dcterms:W3CDTF">2017-08-28T07:41:00Z</dcterms:created>
  <dcterms:modified xsi:type="dcterms:W3CDTF">2017-10-20T12:19:00Z</dcterms:modified>
</cp:coreProperties>
</file>