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0" w:rsidRPr="00506F7D" w:rsidRDefault="006B6ACE" w:rsidP="00506F7D">
      <w:pPr>
        <w:spacing w:line="300" w:lineRule="exact"/>
        <w:ind w:right="818"/>
        <w:jc w:val="center"/>
        <w:rPr>
          <w:rFonts w:asciiTheme="majorHAnsi" w:hAnsiTheme="majorHAnsi"/>
          <w:b/>
          <w:szCs w:val="28"/>
        </w:rPr>
      </w:pPr>
      <w:r w:rsidRPr="00506F7D">
        <w:rPr>
          <w:rFonts w:asciiTheme="majorHAnsi" w:hAnsiTheme="majorHAnsi"/>
          <w:b/>
          <w:szCs w:val="28"/>
        </w:rPr>
        <w:t>Reorganization of the state enterprise “Ukrainian Sea Port Authority” (</w:t>
      </w:r>
      <w:r w:rsidRPr="00506F7D">
        <w:rPr>
          <w:szCs w:val="28"/>
        </w:rPr>
        <w:t>SE “USPA”</w:t>
      </w:r>
      <w:r w:rsidRPr="00506F7D">
        <w:rPr>
          <w:rFonts w:asciiTheme="majorHAnsi" w:hAnsiTheme="majorHAnsi"/>
          <w:b/>
          <w:szCs w:val="28"/>
        </w:rPr>
        <w:t>)</w:t>
      </w:r>
    </w:p>
    <w:p w:rsidR="004534F0" w:rsidRPr="00506F7D" w:rsidRDefault="004534F0" w:rsidP="00506F7D">
      <w:pPr>
        <w:spacing w:line="300" w:lineRule="exact"/>
        <w:ind w:right="818"/>
        <w:jc w:val="both"/>
        <w:rPr>
          <w:rFonts w:asciiTheme="majorHAnsi" w:hAnsiTheme="majorHAnsi"/>
          <w:szCs w:val="28"/>
        </w:rPr>
      </w:pPr>
    </w:p>
    <w:p w:rsidR="00506F7D" w:rsidRPr="00506F7D" w:rsidRDefault="00506F7D" w:rsidP="00506F7D">
      <w:pPr>
        <w:tabs>
          <w:tab w:val="left" w:pos="9540"/>
        </w:tabs>
        <w:spacing w:line="300" w:lineRule="exact"/>
        <w:ind w:right="818"/>
        <w:jc w:val="both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 xml:space="preserve">With the establishment of the Ukraine Maritime Administration, The Ministry of Infrastructure of Ukraine is seeking the services of a </w:t>
      </w:r>
      <w:r w:rsidR="00187D7B" w:rsidRPr="00506F7D">
        <w:rPr>
          <w:rFonts w:asciiTheme="majorHAnsi" w:hAnsiTheme="majorHAnsi"/>
          <w:szCs w:val="28"/>
        </w:rPr>
        <w:t xml:space="preserve">Consultant </w:t>
      </w:r>
      <w:r w:rsidRPr="00506F7D">
        <w:rPr>
          <w:rFonts w:asciiTheme="majorHAnsi" w:hAnsiTheme="majorHAnsi"/>
          <w:szCs w:val="28"/>
        </w:rPr>
        <w:t>to</w:t>
      </w:r>
      <w:r w:rsidR="00187D7B" w:rsidRPr="00506F7D">
        <w:rPr>
          <w:rFonts w:asciiTheme="majorHAnsi" w:hAnsiTheme="majorHAnsi"/>
          <w:szCs w:val="28"/>
        </w:rPr>
        <w:t xml:space="preserve"> review the </w:t>
      </w:r>
      <w:r w:rsidRPr="00506F7D">
        <w:rPr>
          <w:rFonts w:asciiTheme="majorHAnsi" w:hAnsiTheme="majorHAnsi"/>
          <w:szCs w:val="28"/>
        </w:rPr>
        <w:t xml:space="preserve">organization and responsibilities of the Ukrainian Seaport Authority and general </w:t>
      </w:r>
      <w:r w:rsidR="00187D7B" w:rsidRPr="00506F7D">
        <w:rPr>
          <w:rFonts w:asciiTheme="majorHAnsi" w:hAnsiTheme="majorHAnsi"/>
          <w:szCs w:val="28"/>
        </w:rPr>
        <w:t>port management organization in Ukraine</w:t>
      </w:r>
      <w:r w:rsidRPr="00506F7D">
        <w:rPr>
          <w:rFonts w:asciiTheme="majorHAnsi" w:hAnsiTheme="majorHAnsi"/>
          <w:szCs w:val="28"/>
        </w:rPr>
        <w:t xml:space="preserve">.  The consultant should </w:t>
      </w:r>
      <w:r w:rsidR="00187D7B" w:rsidRPr="00506F7D">
        <w:rPr>
          <w:rFonts w:asciiTheme="majorHAnsi" w:hAnsiTheme="majorHAnsi"/>
          <w:szCs w:val="28"/>
        </w:rPr>
        <w:t xml:space="preserve">compare </w:t>
      </w:r>
      <w:r w:rsidRPr="00506F7D">
        <w:rPr>
          <w:rFonts w:asciiTheme="majorHAnsi" w:hAnsiTheme="majorHAnsi"/>
          <w:szCs w:val="28"/>
        </w:rPr>
        <w:t xml:space="preserve">it </w:t>
      </w:r>
      <w:r w:rsidR="00187D7B" w:rsidRPr="00506F7D">
        <w:rPr>
          <w:rFonts w:asciiTheme="majorHAnsi" w:hAnsiTheme="majorHAnsi"/>
          <w:szCs w:val="28"/>
        </w:rPr>
        <w:t xml:space="preserve">with best practices and developments in other counties. This </w:t>
      </w:r>
      <w:r w:rsidRPr="00506F7D">
        <w:rPr>
          <w:rFonts w:asciiTheme="majorHAnsi" w:hAnsiTheme="majorHAnsi"/>
          <w:szCs w:val="28"/>
        </w:rPr>
        <w:t>goal is</w:t>
      </w:r>
      <w:r w:rsidR="00187D7B" w:rsidRPr="00506F7D">
        <w:rPr>
          <w:rFonts w:asciiTheme="majorHAnsi" w:hAnsiTheme="majorHAnsi"/>
          <w:szCs w:val="28"/>
        </w:rPr>
        <w:t xml:space="preserve"> to provide a prospective view and identify possible new operational </w:t>
      </w:r>
      <w:r w:rsidRPr="00506F7D">
        <w:rPr>
          <w:rFonts w:asciiTheme="majorHAnsi" w:hAnsiTheme="majorHAnsi"/>
          <w:szCs w:val="28"/>
        </w:rPr>
        <w:t>structure and responsibilities</w:t>
      </w:r>
      <w:r w:rsidR="00187D7B" w:rsidRPr="00506F7D">
        <w:rPr>
          <w:rFonts w:asciiTheme="majorHAnsi" w:hAnsiTheme="majorHAnsi"/>
          <w:szCs w:val="28"/>
        </w:rPr>
        <w:t xml:space="preserve"> for the SE "USPA"</w:t>
      </w:r>
      <w:r w:rsidRPr="00506F7D">
        <w:rPr>
          <w:rFonts w:asciiTheme="majorHAnsi" w:hAnsiTheme="majorHAnsi"/>
          <w:szCs w:val="28"/>
        </w:rPr>
        <w:t xml:space="preserve"> This report should outline the proposed scope of activities, goals of reorganization, responsible specialists and work schedule. In </w:t>
      </w:r>
      <w:proofErr w:type="gramStart"/>
      <w:r w:rsidRPr="00506F7D">
        <w:rPr>
          <w:rFonts w:asciiTheme="majorHAnsi" w:hAnsiTheme="majorHAnsi"/>
          <w:szCs w:val="28"/>
        </w:rPr>
        <w:t>addition</w:t>
      </w:r>
      <w:proofErr w:type="gramEnd"/>
      <w:r w:rsidRPr="00506F7D">
        <w:rPr>
          <w:rFonts w:asciiTheme="majorHAnsi" w:hAnsiTheme="majorHAnsi"/>
          <w:szCs w:val="28"/>
        </w:rPr>
        <w:t xml:space="preserve"> the Consultant should prepare a detailed methodology, work plan for reorganization of SE "USPA".</w:t>
      </w:r>
    </w:p>
    <w:p w:rsidR="00F96BD3" w:rsidRPr="00506F7D" w:rsidRDefault="00F96BD3" w:rsidP="00506F7D">
      <w:pPr>
        <w:spacing w:line="300" w:lineRule="exact"/>
        <w:ind w:right="818"/>
        <w:jc w:val="both"/>
        <w:rPr>
          <w:rFonts w:asciiTheme="majorHAnsi" w:hAnsiTheme="majorHAnsi"/>
          <w:szCs w:val="28"/>
        </w:rPr>
      </w:pPr>
    </w:p>
    <w:p w:rsidR="004534F0" w:rsidRPr="00506F7D" w:rsidRDefault="004534F0" w:rsidP="00506F7D">
      <w:pPr>
        <w:spacing w:line="300" w:lineRule="exact"/>
        <w:ind w:right="818" w:firstLine="709"/>
        <w:jc w:val="both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 xml:space="preserve">The Consultant is required to undertake the following activities and tasks: </w:t>
      </w:r>
    </w:p>
    <w:p w:rsidR="00103DCC" w:rsidRPr="00506F7D" w:rsidRDefault="006B6ACE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jc w:val="both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 xml:space="preserve">Review of relevant existing material (Law of Ukraine “On Sea Ports of Ukraine”, </w:t>
      </w:r>
      <w:r w:rsidR="00103DCC" w:rsidRPr="00506F7D">
        <w:rPr>
          <w:rFonts w:asciiTheme="majorHAnsi" w:hAnsiTheme="majorHAnsi"/>
          <w:szCs w:val="28"/>
        </w:rPr>
        <w:t xml:space="preserve">Act of Cabinet of Ministers of Ukraine dated 11.07.2013 No. “On approval of the Strategy for the development of Ukrainian seaports till 2038”, </w:t>
      </w:r>
      <w:r w:rsidRPr="00506F7D">
        <w:rPr>
          <w:rFonts w:asciiTheme="majorHAnsi" w:hAnsiTheme="majorHAnsi"/>
          <w:szCs w:val="28"/>
        </w:rPr>
        <w:t>S</w:t>
      </w:r>
      <w:r w:rsidR="00103DCC" w:rsidRPr="00506F7D">
        <w:rPr>
          <w:rFonts w:asciiTheme="majorHAnsi" w:hAnsiTheme="majorHAnsi"/>
          <w:szCs w:val="28"/>
        </w:rPr>
        <w:t>tatu</w:t>
      </w:r>
      <w:r w:rsidR="00BF1D13" w:rsidRPr="00506F7D">
        <w:rPr>
          <w:rFonts w:asciiTheme="majorHAnsi" w:hAnsiTheme="majorHAnsi"/>
          <w:szCs w:val="28"/>
        </w:rPr>
        <w:t>t</w:t>
      </w:r>
      <w:r w:rsidR="00103DCC" w:rsidRPr="00506F7D">
        <w:rPr>
          <w:rFonts w:asciiTheme="majorHAnsi" w:hAnsiTheme="majorHAnsi"/>
          <w:szCs w:val="28"/>
        </w:rPr>
        <w:t xml:space="preserve">e of the </w:t>
      </w:r>
      <w:r w:rsidR="00103DCC" w:rsidRPr="00506F7D">
        <w:rPr>
          <w:rFonts w:asciiTheme="majorHAnsi" w:hAnsiTheme="majorHAnsi"/>
          <w:szCs w:val="28"/>
        </w:rPr>
        <w:br/>
        <w:t>SE “USPA”).</w:t>
      </w:r>
    </w:p>
    <w:p w:rsidR="006B6ACE" w:rsidRPr="00506F7D" w:rsidRDefault="00506F7D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Arrange m</w:t>
      </w:r>
      <w:r w:rsidR="006B6ACE" w:rsidRPr="00506F7D">
        <w:rPr>
          <w:rFonts w:asciiTheme="majorHAnsi" w:hAnsiTheme="majorHAnsi"/>
          <w:szCs w:val="28"/>
        </w:rPr>
        <w:t xml:space="preserve">eetings with </w:t>
      </w:r>
      <w:r>
        <w:rPr>
          <w:rFonts w:asciiTheme="majorHAnsi" w:hAnsiTheme="majorHAnsi"/>
          <w:szCs w:val="28"/>
        </w:rPr>
        <w:t xml:space="preserve">key </w:t>
      </w:r>
      <w:r w:rsidR="006B6ACE" w:rsidRPr="00506F7D">
        <w:rPr>
          <w:rFonts w:asciiTheme="majorHAnsi" w:hAnsiTheme="majorHAnsi"/>
          <w:szCs w:val="28"/>
        </w:rPr>
        <w:t xml:space="preserve">stakeholders </w:t>
      </w:r>
      <w:r w:rsidR="00103DCC" w:rsidRPr="00506F7D">
        <w:rPr>
          <w:rFonts w:asciiTheme="majorHAnsi" w:hAnsiTheme="majorHAnsi"/>
          <w:szCs w:val="28"/>
        </w:rPr>
        <w:t xml:space="preserve">(Ministry of Infrastructure of Ukraine, </w:t>
      </w:r>
      <w:r>
        <w:rPr>
          <w:rFonts w:asciiTheme="majorHAnsi" w:hAnsiTheme="majorHAnsi"/>
          <w:szCs w:val="28"/>
        </w:rPr>
        <w:t>p</w:t>
      </w:r>
      <w:r w:rsidR="00103DCC" w:rsidRPr="00506F7D">
        <w:rPr>
          <w:rFonts w:asciiTheme="majorHAnsi" w:hAnsiTheme="majorHAnsi"/>
          <w:szCs w:val="28"/>
        </w:rPr>
        <w:t xml:space="preserve">rivate cargo </w:t>
      </w:r>
      <w:r>
        <w:rPr>
          <w:rFonts w:asciiTheme="majorHAnsi" w:hAnsiTheme="majorHAnsi"/>
          <w:szCs w:val="28"/>
        </w:rPr>
        <w:t xml:space="preserve">terminal </w:t>
      </w:r>
      <w:r w:rsidR="00103DCC" w:rsidRPr="00506F7D">
        <w:rPr>
          <w:rFonts w:asciiTheme="majorHAnsi" w:hAnsiTheme="majorHAnsi"/>
          <w:szCs w:val="28"/>
        </w:rPr>
        <w:t>owners and operators, shipowners, local authorities</w:t>
      </w:r>
      <w:r w:rsidR="007F279A" w:rsidRPr="00506F7D">
        <w:rPr>
          <w:rFonts w:asciiTheme="majorHAnsi" w:hAnsiTheme="majorHAnsi"/>
          <w:szCs w:val="28"/>
        </w:rPr>
        <w:t>, trade unions</w:t>
      </w:r>
      <w:r>
        <w:rPr>
          <w:rFonts w:asciiTheme="majorHAnsi" w:hAnsiTheme="majorHAnsi"/>
          <w:szCs w:val="28"/>
        </w:rPr>
        <w:t>, railroads and key commodity shippers</w:t>
      </w:r>
      <w:r w:rsidR="00103DCC" w:rsidRPr="00506F7D">
        <w:rPr>
          <w:rFonts w:asciiTheme="majorHAnsi" w:hAnsiTheme="majorHAnsi"/>
          <w:szCs w:val="28"/>
        </w:rPr>
        <w:t>).</w:t>
      </w:r>
    </w:p>
    <w:p w:rsidR="00E34ECD" w:rsidRPr="00506F7D" w:rsidRDefault="00F96BD3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>C</w:t>
      </w:r>
      <w:r w:rsidR="006B6ACE" w:rsidRPr="00506F7D">
        <w:rPr>
          <w:rFonts w:asciiTheme="majorHAnsi" w:hAnsiTheme="majorHAnsi"/>
          <w:szCs w:val="28"/>
        </w:rPr>
        <w:t>onduct a functional audit of the SE “USPA”</w:t>
      </w:r>
    </w:p>
    <w:p w:rsidR="00FD7A94" w:rsidRPr="00506F7D" w:rsidRDefault="00F96BD3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>C</w:t>
      </w:r>
      <w:r w:rsidR="00103DCC" w:rsidRPr="00506F7D">
        <w:rPr>
          <w:rFonts w:asciiTheme="majorHAnsi" w:hAnsiTheme="majorHAnsi"/>
          <w:szCs w:val="28"/>
        </w:rPr>
        <w:t>onduct an audit of organizational and staff structure of the ‘’USPA”</w:t>
      </w:r>
      <w:r w:rsidR="00FD7A94" w:rsidRPr="00506F7D">
        <w:rPr>
          <w:rFonts w:asciiTheme="majorHAnsi" w:hAnsiTheme="majorHAnsi"/>
          <w:szCs w:val="28"/>
        </w:rPr>
        <w:t>.</w:t>
      </w:r>
    </w:p>
    <w:p w:rsidR="00BF1D13" w:rsidRPr="00506F7D" w:rsidRDefault="00BF1D13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>Review of the existing data about an organization of management of ports' strategic infrastructure.</w:t>
      </w:r>
    </w:p>
    <w:p w:rsidR="00103DCC" w:rsidRPr="00506F7D" w:rsidRDefault="00F96BD3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>R</w:t>
      </w:r>
      <w:r w:rsidR="00103DCC" w:rsidRPr="00506F7D">
        <w:rPr>
          <w:rFonts w:asciiTheme="majorHAnsi" w:hAnsiTheme="majorHAnsi"/>
          <w:szCs w:val="28"/>
        </w:rPr>
        <w:t>eview a Quality Management System of the “USPA”.</w:t>
      </w:r>
    </w:p>
    <w:p w:rsidR="00103DCC" w:rsidRPr="00506F7D" w:rsidRDefault="00FD7A94" w:rsidP="00506F7D">
      <w:pPr>
        <w:pStyle w:val="a3"/>
        <w:numPr>
          <w:ilvl w:val="0"/>
          <w:numId w:val="1"/>
        </w:numPr>
        <w:tabs>
          <w:tab w:val="left" w:pos="1134"/>
        </w:tabs>
        <w:spacing w:before="240" w:after="240"/>
        <w:ind w:left="0" w:right="818" w:firstLine="709"/>
        <w:jc w:val="both"/>
        <w:rPr>
          <w:rFonts w:asciiTheme="majorHAnsi" w:hAnsiTheme="majorHAnsi"/>
          <w:szCs w:val="28"/>
        </w:rPr>
      </w:pPr>
      <w:r w:rsidRPr="00506F7D">
        <w:rPr>
          <w:rFonts w:asciiTheme="majorHAnsi" w:hAnsiTheme="majorHAnsi"/>
          <w:szCs w:val="28"/>
        </w:rPr>
        <w:t>Create</w:t>
      </w:r>
      <w:r w:rsidR="00F96BD3" w:rsidRPr="00506F7D">
        <w:rPr>
          <w:rFonts w:asciiTheme="majorHAnsi" w:hAnsiTheme="majorHAnsi"/>
          <w:szCs w:val="28"/>
        </w:rPr>
        <w:t xml:space="preserve"> a new scheme of cooperation between</w:t>
      </w:r>
      <w:r w:rsidR="00506F7D">
        <w:rPr>
          <w:rFonts w:asciiTheme="majorHAnsi" w:hAnsiTheme="majorHAnsi"/>
          <w:szCs w:val="28"/>
        </w:rPr>
        <w:t xml:space="preserve"> the “USPA” and port community</w:t>
      </w:r>
      <w:r w:rsidR="00F96BD3" w:rsidRPr="00506F7D">
        <w:rPr>
          <w:rFonts w:asciiTheme="majorHAnsi" w:hAnsiTheme="majorHAnsi"/>
          <w:szCs w:val="28"/>
        </w:rPr>
        <w:t xml:space="preserve"> representatives </w:t>
      </w:r>
      <w:r w:rsidRPr="00506F7D">
        <w:rPr>
          <w:rFonts w:asciiTheme="majorHAnsi" w:hAnsiTheme="majorHAnsi"/>
          <w:szCs w:val="28"/>
          <w:lang w:val="uk-UA"/>
        </w:rPr>
        <w:t>(</w:t>
      </w:r>
      <w:r w:rsidRPr="00506F7D">
        <w:rPr>
          <w:rFonts w:asciiTheme="majorHAnsi" w:hAnsiTheme="majorHAnsi"/>
          <w:szCs w:val="28"/>
        </w:rPr>
        <w:t>art. 18 of the Law of Ukraine “On Sea Ports of Ukraine”</w:t>
      </w:r>
      <w:r w:rsidRPr="00506F7D">
        <w:rPr>
          <w:rFonts w:asciiTheme="majorHAnsi" w:hAnsiTheme="majorHAnsi"/>
          <w:szCs w:val="28"/>
          <w:lang w:val="uk-UA"/>
        </w:rPr>
        <w:t>)</w:t>
      </w:r>
      <w:r w:rsidRPr="00506F7D">
        <w:rPr>
          <w:rFonts w:asciiTheme="majorHAnsi" w:hAnsiTheme="majorHAnsi"/>
          <w:szCs w:val="28"/>
        </w:rPr>
        <w:t>.</w:t>
      </w:r>
      <w:r w:rsidR="00336FFB" w:rsidRPr="00506F7D">
        <w:rPr>
          <w:rFonts w:asciiTheme="majorHAnsi" w:hAnsiTheme="majorHAnsi"/>
          <w:szCs w:val="28"/>
        </w:rPr>
        <w:t xml:space="preserve"> Interviews of stevedoring companies, cargo owners, private transport operators and industry associations to determine gaps and problematic areas in a cooperation between the SE "USPA" and different stakeholders.</w:t>
      </w:r>
      <w:bookmarkStart w:id="0" w:name="_GoBack"/>
      <w:bookmarkEnd w:id="0"/>
    </w:p>
    <w:p w:rsidR="00FD7A94" w:rsidRPr="00506F7D" w:rsidRDefault="00FD7A94" w:rsidP="00506F7D">
      <w:pPr>
        <w:tabs>
          <w:tab w:val="left" w:pos="1134"/>
        </w:tabs>
        <w:spacing w:line="360" w:lineRule="auto"/>
        <w:ind w:right="818"/>
        <w:jc w:val="both"/>
        <w:rPr>
          <w:rFonts w:asciiTheme="majorHAnsi" w:hAnsiTheme="majorHAnsi"/>
          <w:szCs w:val="28"/>
        </w:rPr>
      </w:pPr>
    </w:p>
    <w:sectPr w:rsidR="00FD7A94" w:rsidRPr="00506F7D" w:rsidSect="00F7150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6BA"/>
    <w:multiLevelType w:val="hybridMultilevel"/>
    <w:tmpl w:val="D6B0A5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C"/>
    <w:rsid w:val="00103DCC"/>
    <w:rsid w:val="00187D7B"/>
    <w:rsid w:val="00336FFB"/>
    <w:rsid w:val="004534F0"/>
    <w:rsid w:val="00506F7D"/>
    <w:rsid w:val="006B6ACE"/>
    <w:rsid w:val="007F279A"/>
    <w:rsid w:val="008875AC"/>
    <w:rsid w:val="00BF1D13"/>
    <w:rsid w:val="00C104DB"/>
    <w:rsid w:val="00E34ECD"/>
    <w:rsid w:val="00F71506"/>
    <w:rsid w:val="00F96BD3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2D7D-6E65-4847-BE24-BE4277F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F0"/>
    <w:pPr>
      <w:ind w:firstLine="0"/>
      <w:jc w:val="left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CE"/>
    <w:pPr>
      <w:ind w:left="720"/>
      <w:contextualSpacing/>
    </w:pPr>
  </w:style>
  <w:style w:type="character" w:customStyle="1" w:styleId="shorttext">
    <w:name w:val="short_text"/>
    <w:basedOn w:val="a0"/>
    <w:rsid w:val="0010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2016-10-24T06:24:00Z</dcterms:created>
  <dcterms:modified xsi:type="dcterms:W3CDTF">2016-10-24T06:24:00Z</dcterms:modified>
</cp:coreProperties>
</file>