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EBB" w:rsidRPr="00ED7FA6" w:rsidRDefault="00341EBB" w:rsidP="00ED7FA6">
      <w:pPr>
        <w:spacing w:after="0" w:line="240" w:lineRule="auto"/>
        <w:jc w:val="both"/>
        <w:rPr>
          <w:rFonts w:ascii="Times New Roman" w:hAnsi="Times New Roman" w:cs="Times New Roman"/>
          <w:i/>
          <w:sz w:val="24"/>
          <w:szCs w:val="24"/>
          <w:lang w:val="uk-UA"/>
        </w:rPr>
      </w:pPr>
      <w:bookmarkStart w:id="0" w:name="_Hlk490123130"/>
      <w:bookmarkStart w:id="1" w:name="_GoBack"/>
      <w:bookmarkEnd w:id="1"/>
    </w:p>
    <w:p w:rsidR="00341EBB" w:rsidRPr="00ED7FA6" w:rsidRDefault="00341EBB" w:rsidP="00ED7FA6">
      <w:pPr>
        <w:spacing w:after="0" w:line="240" w:lineRule="auto"/>
        <w:jc w:val="both"/>
        <w:rPr>
          <w:rFonts w:ascii="Times New Roman" w:hAnsi="Times New Roman" w:cs="Times New Roman"/>
          <w:i/>
          <w:sz w:val="24"/>
          <w:szCs w:val="24"/>
          <w:lang w:val="uk-UA"/>
        </w:rPr>
      </w:pPr>
    </w:p>
    <w:tbl>
      <w:tblPr>
        <w:tblpPr w:leftFromText="180" w:rightFromText="180" w:vertAnchor="text" w:horzAnchor="margin" w:tblpY="64"/>
        <w:tblOverlap w:val="never"/>
        <w:tblW w:w="11031" w:type="dxa"/>
        <w:tblLayout w:type="fixed"/>
        <w:tblLook w:val="04A0" w:firstRow="1" w:lastRow="0" w:firstColumn="1" w:lastColumn="0" w:noHBand="0" w:noVBand="1"/>
      </w:tblPr>
      <w:tblGrid>
        <w:gridCol w:w="3688"/>
        <w:gridCol w:w="1807"/>
        <w:gridCol w:w="5536"/>
      </w:tblGrid>
      <w:tr w:rsidR="00341EBB" w:rsidRPr="00ED7FA6" w:rsidTr="00E343A1">
        <w:trPr>
          <w:trHeight w:val="582"/>
        </w:trPr>
        <w:tc>
          <w:tcPr>
            <w:tcW w:w="3688" w:type="dxa"/>
          </w:tcPr>
          <w:p w:rsidR="00341EBB" w:rsidRPr="00ED7FA6" w:rsidRDefault="00341EBB" w:rsidP="00ED7FA6">
            <w:pPr>
              <w:tabs>
                <w:tab w:val="left" w:pos="709"/>
              </w:tabs>
              <w:spacing w:after="0" w:line="240" w:lineRule="auto"/>
              <w:jc w:val="both"/>
              <w:rPr>
                <w:rFonts w:ascii="Times New Roman" w:hAnsi="Times New Roman" w:cs="Times New Roman"/>
                <w:b/>
                <w:sz w:val="24"/>
                <w:szCs w:val="24"/>
                <w:lang w:val="uk-UA"/>
              </w:rPr>
            </w:pPr>
            <w:r w:rsidRPr="00ED7FA6">
              <w:rPr>
                <w:rFonts w:ascii="Times New Roman" w:hAnsi="Times New Roman" w:cs="Times New Roman"/>
                <w:b/>
                <w:sz w:val="24"/>
                <w:szCs w:val="24"/>
                <w:lang w:val="uk-UA"/>
              </w:rPr>
              <w:t xml:space="preserve">№ 17 - </w:t>
            </w:r>
          </w:p>
          <w:p w:rsidR="00341EBB" w:rsidRPr="00ED7FA6" w:rsidRDefault="00BC23B6" w:rsidP="00ED7FA6">
            <w:pPr>
              <w:tabs>
                <w:tab w:val="left" w:pos="709"/>
              </w:tabs>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2</w:t>
            </w:r>
            <w:r w:rsidR="00341EBB" w:rsidRPr="00ED7FA6">
              <w:rPr>
                <w:rFonts w:ascii="Times New Roman" w:hAnsi="Times New Roman" w:cs="Times New Roman"/>
                <w:b/>
                <w:sz w:val="24"/>
                <w:szCs w:val="24"/>
                <w:lang w:val="uk-UA"/>
              </w:rPr>
              <w:t xml:space="preserve"> </w:t>
            </w:r>
            <w:r>
              <w:rPr>
                <w:rFonts w:ascii="Times New Roman" w:hAnsi="Times New Roman" w:cs="Times New Roman"/>
                <w:b/>
                <w:sz w:val="24"/>
                <w:szCs w:val="24"/>
                <w:lang w:val="uk-UA"/>
              </w:rPr>
              <w:t>жовтня</w:t>
            </w:r>
            <w:r w:rsidR="00341EBB" w:rsidRPr="00ED7FA6">
              <w:rPr>
                <w:rFonts w:ascii="Times New Roman" w:hAnsi="Times New Roman" w:cs="Times New Roman"/>
                <w:b/>
                <w:sz w:val="24"/>
                <w:szCs w:val="24"/>
                <w:lang w:val="uk-UA"/>
              </w:rPr>
              <w:t xml:space="preserve"> 2017 року </w:t>
            </w:r>
          </w:p>
          <w:p w:rsidR="00341EBB" w:rsidRPr="00ED7FA6" w:rsidRDefault="00341EBB" w:rsidP="00ED7FA6">
            <w:pPr>
              <w:spacing w:after="0" w:line="240" w:lineRule="auto"/>
              <w:ind w:left="720" w:hanging="11"/>
              <w:jc w:val="both"/>
              <w:rPr>
                <w:rFonts w:ascii="Times New Roman" w:eastAsia="Times New Roman" w:hAnsi="Times New Roman" w:cs="Times New Roman"/>
                <w:b/>
                <w:sz w:val="24"/>
                <w:szCs w:val="24"/>
                <w:lang w:val="uk-UA" w:eastAsia="ru-RU"/>
              </w:rPr>
            </w:pPr>
          </w:p>
        </w:tc>
        <w:tc>
          <w:tcPr>
            <w:tcW w:w="1807" w:type="dxa"/>
          </w:tcPr>
          <w:p w:rsidR="00341EBB" w:rsidRPr="00ED7FA6" w:rsidRDefault="00341EBB" w:rsidP="00ED7FA6">
            <w:pPr>
              <w:spacing w:after="0" w:line="240" w:lineRule="auto"/>
              <w:ind w:left="720" w:hanging="11"/>
              <w:jc w:val="both"/>
              <w:rPr>
                <w:rFonts w:ascii="Times New Roman" w:hAnsi="Times New Roman" w:cs="Times New Roman"/>
                <w:b/>
                <w:sz w:val="24"/>
                <w:szCs w:val="24"/>
                <w:lang w:val="uk-UA"/>
              </w:rPr>
            </w:pPr>
          </w:p>
          <w:p w:rsidR="00341EBB" w:rsidRPr="00ED7FA6" w:rsidRDefault="00341EBB" w:rsidP="00ED7FA6">
            <w:pPr>
              <w:spacing w:after="0" w:line="240" w:lineRule="auto"/>
              <w:ind w:left="720" w:hanging="11"/>
              <w:jc w:val="both"/>
              <w:rPr>
                <w:rFonts w:ascii="Times New Roman" w:hAnsi="Times New Roman" w:cs="Times New Roman"/>
                <w:b/>
                <w:sz w:val="24"/>
                <w:szCs w:val="24"/>
                <w:lang w:val="uk-UA"/>
              </w:rPr>
            </w:pPr>
          </w:p>
          <w:p w:rsidR="00341EBB" w:rsidRPr="00ED7FA6" w:rsidRDefault="00341EBB" w:rsidP="00ED7FA6">
            <w:pPr>
              <w:spacing w:after="0" w:line="240" w:lineRule="auto"/>
              <w:ind w:left="1214" w:hanging="11"/>
              <w:jc w:val="both"/>
              <w:rPr>
                <w:rFonts w:ascii="Times New Roman" w:hAnsi="Times New Roman" w:cs="Times New Roman"/>
                <w:b/>
                <w:sz w:val="24"/>
                <w:szCs w:val="24"/>
                <w:lang w:val="uk-UA"/>
              </w:rPr>
            </w:pPr>
          </w:p>
        </w:tc>
        <w:tc>
          <w:tcPr>
            <w:tcW w:w="5536" w:type="dxa"/>
          </w:tcPr>
          <w:p w:rsidR="00E343A1" w:rsidRDefault="00E343A1" w:rsidP="00ED7FA6">
            <w:pPr>
              <w:tabs>
                <w:tab w:val="left" w:pos="-724"/>
              </w:tabs>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Віце-прем’єр-міністру - </w:t>
            </w:r>
          </w:p>
          <w:p w:rsidR="00E343A1" w:rsidRDefault="00E343A1" w:rsidP="00ED7FA6">
            <w:pPr>
              <w:tabs>
                <w:tab w:val="left" w:pos="-724"/>
              </w:tabs>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Міністру економічного розвитку та </w:t>
            </w:r>
          </w:p>
          <w:p w:rsidR="00044510" w:rsidRPr="00ED7FA6" w:rsidRDefault="00E343A1" w:rsidP="00ED7FA6">
            <w:pPr>
              <w:tabs>
                <w:tab w:val="left" w:pos="-724"/>
              </w:tabs>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торгівлі України</w:t>
            </w:r>
          </w:p>
          <w:p w:rsidR="00044510" w:rsidRPr="00ED7FA6" w:rsidRDefault="00E343A1" w:rsidP="00ED7FA6">
            <w:pPr>
              <w:tabs>
                <w:tab w:val="left" w:pos="-724"/>
              </w:tabs>
              <w:spacing w:after="0" w:line="240" w:lineRule="auto"/>
              <w:jc w:val="both"/>
              <w:rPr>
                <w:rFonts w:ascii="Times New Roman" w:hAnsi="Times New Roman" w:cs="Times New Roman"/>
                <w:b/>
                <w:sz w:val="24"/>
                <w:szCs w:val="24"/>
                <w:lang w:val="uk-UA"/>
              </w:rPr>
            </w:pPr>
            <w:proofErr w:type="spellStart"/>
            <w:r>
              <w:rPr>
                <w:rFonts w:ascii="Times New Roman" w:hAnsi="Times New Roman" w:cs="Times New Roman"/>
                <w:b/>
                <w:sz w:val="24"/>
                <w:szCs w:val="24"/>
                <w:lang w:val="uk-UA"/>
              </w:rPr>
              <w:t>Кубіву</w:t>
            </w:r>
            <w:proofErr w:type="spellEnd"/>
            <w:r>
              <w:rPr>
                <w:rFonts w:ascii="Times New Roman" w:hAnsi="Times New Roman" w:cs="Times New Roman"/>
                <w:b/>
                <w:sz w:val="24"/>
                <w:szCs w:val="24"/>
                <w:lang w:val="uk-UA"/>
              </w:rPr>
              <w:t xml:space="preserve"> С.І.</w:t>
            </w:r>
          </w:p>
          <w:p w:rsidR="00341EBB" w:rsidRPr="00ED7FA6" w:rsidRDefault="00341EBB" w:rsidP="00ED7FA6">
            <w:pPr>
              <w:tabs>
                <w:tab w:val="left" w:pos="-724"/>
              </w:tabs>
              <w:spacing w:after="0" w:line="240" w:lineRule="auto"/>
              <w:jc w:val="both"/>
              <w:rPr>
                <w:rFonts w:ascii="Times New Roman" w:hAnsi="Times New Roman" w:cs="Times New Roman"/>
                <w:b/>
                <w:sz w:val="24"/>
                <w:szCs w:val="24"/>
                <w:lang w:val="uk-UA"/>
              </w:rPr>
            </w:pPr>
          </w:p>
        </w:tc>
      </w:tr>
      <w:tr w:rsidR="00341EBB" w:rsidRPr="00E343A1" w:rsidTr="00E343A1">
        <w:trPr>
          <w:trHeight w:val="582"/>
        </w:trPr>
        <w:tc>
          <w:tcPr>
            <w:tcW w:w="3688" w:type="dxa"/>
          </w:tcPr>
          <w:p w:rsidR="00341EBB" w:rsidRPr="00ED7FA6" w:rsidRDefault="00341EBB" w:rsidP="00ED7FA6">
            <w:pPr>
              <w:spacing w:after="0" w:line="240" w:lineRule="auto"/>
              <w:ind w:left="720" w:hanging="11"/>
              <w:jc w:val="both"/>
              <w:rPr>
                <w:rFonts w:ascii="Times New Roman" w:eastAsia="Times New Roman" w:hAnsi="Times New Roman" w:cs="Times New Roman"/>
                <w:b/>
                <w:sz w:val="24"/>
                <w:szCs w:val="24"/>
                <w:lang w:val="uk-UA" w:eastAsia="ru-RU"/>
              </w:rPr>
            </w:pPr>
          </w:p>
        </w:tc>
        <w:tc>
          <w:tcPr>
            <w:tcW w:w="1807" w:type="dxa"/>
          </w:tcPr>
          <w:p w:rsidR="00341EBB" w:rsidRPr="00ED7FA6" w:rsidRDefault="00E343A1" w:rsidP="00E343A1">
            <w:pPr>
              <w:spacing w:after="0" w:line="240" w:lineRule="auto"/>
              <w:jc w:val="both"/>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 xml:space="preserve">           </w:t>
            </w:r>
            <w:r w:rsidR="00044510" w:rsidRPr="00ED7FA6">
              <w:rPr>
                <w:rFonts w:ascii="Times New Roman" w:eastAsia="Times New Roman" w:hAnsi="Times New Roman" w:cs="Times New Roman"/>
                <w:b/>
                <w:sz w:val="24"/>
                <w:szCs w:val="24"/>
                <w:lang w:val="uk-UA" w:eastAsia="ru-RU"/>
              </w:rPr>
              <w:t xml:space="preserve">КОПІЯ: </w:t>
            </w:r>
            <w:r w:rsidR="00044510" w:rsidRPr="00ED7FA6">
              <w:rPr>
                <w:rFonts w:ascii="Times New Roman" w:hAnsi="Times New Roman" w:cs="Times New Roman"/>
                <w:b/>
                <w:sz w:val="24"/>
                <w:szCs w:val="24"/>
                <w:lang w:val="uk-UA"/>
              </w:rPr>
              <w:t xml:space="preserve">  </w:t>
            </w:r>
          </w:p>
        </w:tc>
        <w:tc>
          <w:tcPr>
            <w:tcW w:w="5536" w:type="dxa"/>
          </w:tcPr>
          <w:p w:rsidR="00044510" w:rsidRPr="00ED7FA6" w:rsidRDefault="00E343A1" w:rsidP="00ED7FA6">
            <w:pPr>
              <w:tabs>
                <w:tab w:val="left" w:pos="-724"/>
              </w:tabs>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Міністру інфраструктури України</w:t>
            </w:r>
          </w:p>
          <w:p w:rsidR="00044510" w:rsidRPr="00ED7FA6" w:rsidRDefault="00E343A1" w:rsidP="00ED7FA6">
            <w:pPr>
              <w:tabs>
                <w:tab w:val="left" w:pos="-724"/>
              </w:tabs>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Омеляну В.В.</w:t>
            </w:r>
          </w:p>
          <w:p w:rsidR="00341EBB" w:rsidRPr="00ED7FA6" w:rsidRDefault="00341EBB" w:rsidP="00ED7FA6">
            <w:pPr>
              <w:spacing w:after="0" w:line="240" w:lineRule="auto"/>
              <w:jc w:val="both"/>
              <w:rPr>
                <w:rFonts w:ascii="Times New Roman" w:eastAsia="Times New Roman" w:hAnsi="Times New Roman" w:cs="Times New Roman"/>
                <w:b/>
                <w:sz w:val="24"/>
                <w:szCs w:val="24"/>
                <w:lang w:val="uk-UA" w:eastAsia="ru-RU"/>
              </w:rPr>
            </w:pPr>
          </w:p>
          <w:p w:rsidR="00044510" w:rsidRPr="00ED7FA6" w:rsidRDefault="00044510" w:rsidP="00ED7FA6">
            <w:pPr>
              <w:spacing w:after="0" w:line="240" w:lineRule="auto"/>
              <w:jc w:val="both"/>
              <w:rPr>
                <w:rFonts w:ascii="Times New Roman" w:eastAsia="Times New Roman" w:hAnsi="Times New Roman" w:cs="Times New Roman"/>
                <w:b/>
                <w:sz w:val="24"/>
                <w:szCs w:val="24"/>
                <w:lang w:val="uk-UA" w:eastAsia="ru-RU"/>
              </w:rPr>
            </w:pPr>
          </w:p>
        </w:tc>
      </w:tr>
    </w:tbl>
    <w:p w:rsidR="00551001" w:rsidRPr="00ED7FA6" w:rsidRDefault="00551001" w:rsidP="00E343A1">
      <w:pPr>
        <w:spacing w:after="0" w:line="240" w:lineRule="auto"/>
        <w:jc w:val="both"/>
        <w:rPr>
          <w:rFonts w:ascii="Times New Roman" w:eastAsia="Times New Roman" w:hAnsi="Times New Roman" w:cs="Times New Roman"/>
          <w:b/>
          <w:sz w:val="24"/>
          <w:szCs w:val="24"/>
          <w:lang w:val="uk-UA" w:eastAsia="ru-RU"/>
        </w:rPr>
      </w:pPr>
      <w:r w:rsidRPr="00ED7FA6">
        <w:rPr>
          <w:rFonts w:ascii="Times New Roman" w:eastAsia="Times New Roman" w:hAnsi="Times New Roman" w:cs="Times New Roman"/>
          <w:i/>
          <w:sz w:val="24"/>
          <w:szCs w:val="24"/>
          <w:lang w:val="uk-UA" w:eastAsia="ru-RU"/>
        </w:rPr>
        <w:t xml:space="preserve">Щодо </w:t>
      </w:r>
      <w:r w:rsidR="00E343A1">
        <w:rPr>
          <w:rFonts w:ascii="Times New Roman" w:eastAsia="Times New Roman" w:hAnsi="Times New Roman" w:cs="Times New Roman"/>
          <w:i/>
          <w:sz w:val="24"/>
          <w:szCs w:val="24"/>
          <w:lang w:val="uk-UA" w:eastAsia="ru-RU"/>
        </w:rPr>
        <w:t>П</w:t>
      </w:r>
      <w:r w:rsidRPr="00ED7FA6">
        <w:rPr>
          <w:rFonts w:ascii="Times New Roman" w:eastAsia="Times New Roman" w:hAnsi="Times New Roman" w:cs="Times New Roman"/>
          <w:i/>
          <w:sz w:val="24"/>
          <w:szCs w:val="24"/>
          <w:lang w:val="uk-UA" w:eastAsia="ru-RU"/>
        </w:rPr>
        <w:t xml:space="preserve">роекту </w:t>
      </w:r>
      <w:r w:rsidR="00E343A1">
        <w:rPr>
          <w:rFonts w:ascii="Times New Roman" w:eastAsia="Times New Roman" w:hAnsi="Times New Roman" w:cs="Times New Roman"/>
          <w:i/>
          <w:sz w:val="24"/>
          <w:szCs w:val="24"/>
          <w:lang w:val="uk-UA" w:eastAsia="ru-RU"/>
        </w:rPr>
        <w:t>Закону «Про концесію»</w:t>
      </w:r>
    </w:p>
    <w:bookmarkEnd w:id="0"/>
    <w:p w:rsidR="00341EBB" w:rsidRDefault="00341EBB" w:rsidP="00E343A1">
      <w:pPr>
        <w:spacing w:after="0" w:line="240" w:lineRule="auto"/>
        <w:rPr>
          <w:rFonts w:ascii="Times New Roman" w:hAnsi="Times New Roman" w:cs="Times New Roman"/>
          <w:i/>
          <w:sz w:val="24"/>
          <w:szCs w:val="24"/>
          <w:lang w:val="uk-UA"/>
        </w:rPr>
      </w:pPr>
    </w:p>
    <w:p w:rsidR="00E343A1" w:rsidRPr="00E343A1" w:rsidRDefault="00E343A1" w:rsidP="00E343A1">
      <w:pPr>
        <w:spacing w:after="0" w:line="240" w:lineRule="auto"/>
        <w:rPr>
          <w:rFonts w:ascii="Times New Roman" w:hAnsi="Times New Roman" w:cs="Times New Roman"/>
          <w:b/>
          <w:color w:val="2F5496" w:themeColor="accent5" w:themeShade="BF"/>
          <w:sz w:val="24"/>
          <w:szCs w:val="24"/>
          <w:lang w:val="uk-UA"/>
        </w:rPr>
      </w:pPr>
    </w:p>
    <w:p w:rsidR="00341EBB" w:rsidRPr="00ED7FA6" w:rsidRDefault="00E128B3" w:rsidP="00ED7FA6">
      <w:pPr>
        <w:spacing w:after="120" w:line="240" w:lineRule="auto"/>
        <w:jc w:val="center"/>
        <w:rPr>
          <w:rFonts w:ascii="Times New Roman" w:hAnsi="Times New Roman" w:cs="Times New Roman"/>
          <w:i/>
          <w:sz w:val="24"/>
          <w:szCs w:val="24"/>
          <w:lang w:val="uk-UA"/>
        </w:rPr>
      </w:pPr>
      <w:r w:rsidRPr="00ED7FA6">
        <w:rPr>
          <w:rFonts w:ascii="Times New Roman" w:hAnsi="Times New Roman" w:cs="Times New Roman"/>
          <w:b/>
          <w:i/>
          <w:sz w:val="24"/>
          <w:szCs w:val="24"/>
          <w:lang w:val="uk-UA"/>
        </w:rPr>
        <w:t>Шановн</w:t>
      </w:r>
      <w:r w:rsidR="00250430" w:rsidRPr="00ED7FA6">
        <w:rPr>
          <w:rFonts w:ascii="Times New Roman" w:hAnsi="Times New Roman" w:cs="Times New Roman"/>
          <w:b/>
          <w:i/>
          <w:sz w:val="24"/>
          <w:szCs w:val="24"/>
          <w:lang w:val="uk-UA"/>
        </w:rPr>
        <w:t>ий</w:t>
      </w:r>
      <w:r w:rsidRPr="00ED7FA6">
        <w:rPr>
          <w:rFonts w:ascii="Times New Roman" w:hAnsi="Times New Roman" w:cs="Times New Roman"/>
          <w:b/>
          <w:i/>
          <w:sz w:val="24"/>
          <w:szCs w:val="24"/>
          <w:lang w:val="uk-UA"/>
        </w:rPr>
        <w:t xml:space="preserve"> </w:t>
      </w:r>
      <w:r w:rsidR="00E343A1">
        <w:rPr>
          <w:rFonts w:ascii="Times New Roman" w:hAnsi="Times New Roman" w:cs="Times New Roman"/>
          <w:b/>
          <w:i/>
          <w:sz w:val="24"/>
          <w:szCs w:val="24"/>
          <w:lang w:val="uk-UA"/>
        </w:rPr>
        <w:t>Степане Івановичу</w:t>
      </w:r>
      <w:r w:rsidR="00341EBB" w:rsidRPr="00ED7FA6">
        <w:rPr>
          <w:rFonts w:ascii="Times New Roman" w:hAnsi="Times New Roman" w:cs="Times New Roman"/>
          <w:i/>
          <w:sz w:val="24"/>
          <w:szCs w:val="24"/>
          <w:lang w:val="uk-UA"/>
        </w:rPr>
        <w:t>!</w:t>
      </w:r>
    </w:p>
    <w:p w:rsidR="00341EBB" w:rsidRDefault="00341EBB" w:rsidP="00ED7FA6">
      <w:pPr>
        <w:spacing w:after="120" w:line="240" w:lineRule="auto"/>
        <w:ind w:firstLine="446"/>
        <w:jc w:val="both"/>
        <w:rPr>
          <w:rFonts w:ascii="Times New Roman" w:hAnsi="Times New Roman" w:cs="Times New Roman"/>
          <w:sz w:val="24"/>
          <w:szCs w:val="24"/>
          <w:lang w:val="uk-UA"/>
        </w:rPr>
      </w:pPr>
      <w:bookmarkStart w:id="2" w:name="_Hlk490123193"/>
      <w:r w:rsidRPr="00ED7FA6">
        <w:rPr>
          <w:rFonts w:ascii="Times New Roman" w:hAnsi="Times New Roman" w:cs="Times New Roman"/>
          <w:sz w:val="24"/>
          <w:szCs w:val="24"/>
          <w:lang w:val="uk-UA"/>
        </w:rPr>
        <w:t>Від імені Ради директорів Американської т</w:t>
      </w:r>
      <w:r w:rsidR="00E343A1">
        <w:rPr>
          <w:rFonts w:ascii="Times New Roman" w:hAnsi="Times New Roman" w:cs="Times New Roman"/>
          <w:sz w:val="24"/>
          <w:szCs w:val="24"/>
          <w:lang w:val="uk-UA"/>
        </w:rPr>
        <w:t>оргівельної палати в Україні (</w:t>
      </w:r>
      <w:r w:rsidRPr="00ED7FA6">
        <w:rPr>
          <w:rFonts w:ascii="Times New Roman" w:hAnsi="Times New Roman" w:cs="Times New Roman"/>
          <w:sz w:val="24"/>
          <w:szCs w:val="24"/>
          <w:lang w:val="uk-UA"/>
        </w:rPr>
        <w:t>далі - Палата) та компаній-членів засвідчуємо Вам глибоку повагу та звертаємось із наступним.</w:t>
      </w:r>
    </w:p>
    <w:p w:rsidR="00E343A1" w:rsidRPr="00E343A1" w:rsidRDefault="00E343A1" w:rsidP="00E343A1">
      <w:pPr>
        <w:spacing w:after="120" w:line="240" w:lineRule="auto"/>
        <w:ind w:firstLine="446"/>
        <w:jc w:val="both"/>
        <w:rPr>
          <w:rFonts w:ascii="Times New Roman" w:hAnsi="Times New Roman" w:cs="Times New Roman"/>
          <w:sz w:val="24"/>
          <w:szCs w:val="24"/>
          <w:lang w:val="uk-UA"/>
        </w:rPr>
      </w:pPr>
      <w:r>
        <w:rPr>
          <w:rFonts w:ascii="Times New Roman" w:hAnsi="Times New Roman" w:cs="Times New Roman"/>
          <w:sz w:val="24"/>
          <w:szCs w:val="24"/>
          <w:lang w:val="uk-UA"/>
        </w:rPr>
        <w:t>Проаналізувавши</w:t>
      </w:r>
      <w:r w:rsidRPr="00E343A1">
        <w:rPr>
          <w:rFonts w:ascii="Times New Roman" w:hAnsi="Times New Roman" w:cs="Times New Roman"/>
          <w:sz w:val="24"/>
          <w:szCs w:val="24"/>
          <w:lang w:val="uk-UA"/>
        </w:rPr>
        <w:t xml:space="preserve"> </w:t>
      </w:r>
      <w:r>
        <w:rPr>
          <w:rFonts w:ascii="Times New Roman" w:hAnsi="Times New Roman" w:cs="Times New Roman"/>
          <w:sz w:val="24"/>
          <w:szCs w:val="24"/>
          <w:lang w:val="uk-UA"/>
        </w:rPr>
        <w:t>Проект Закону «Про концесію» (далі - законопроект)</w:t>
      </w:r>
      <w:r w:rsidRPr="00E343A1">
        <w:rPr>
          <w:rFonts w:ascii="Times New Roman" w:hAnsi="Times New Roman" w:cs="Times New Roman"/>
          <w:sz w:val="24"/>
          <w:szCs w:val="24"/>
          <w:lang w:val="uk-UA"/>
        </w:rPr>
        <w:t xml:space="preserve"> </w:t>
      </w:r>
      <w:r>
        <w:rPr>
          <w:rFonts w:ascii="Times New Roman" w:hAnsi="Times New Roman" w:cs="Times New Roman"/>
          <w:sz w:val="24"/>
          <w:szCs w:val="24"/>
          <w:lang w:val="uk-UA"/>
        </w:rPr>
        <w:t>експерти компаній-членів Палати розробили</w:t>
      </w:r>
      <w:r w:rsidRPr="00E343A1">
        <w:rPr>
          <w:rFonts w:ascii="Times New Roman" w:hAnsi="Times New Roman" w:cs="Times New Roman"/>
          <w:sz w:val="24"/>
          <w:szCs w:val="24"/>
          <w:lang w:val="uk-UA"/>
        </w:rPr>
        <w:t xml:space="preserve"> основні позиції</w:t>
      </w:r>
      <w:r>
        <w:rPr>
          <w:rFonts w:ascii="Times New Roman" w:hAnsi="Times New Roman" w:cs="Times New Roman"/>
          <w:sz w:val="24"/>
          <w:szCs w:val="24"/>
          <w:lang w:val="uk-UA"/>
        </w:rPr>
        <w:t>, які потребують вирішення</w:t>
      </w:r>
      <w:r w:rsidRPr="00E343A1">
        <w:rPr>
          <w:rFonts w:ascii="Times New Roman" w:hAnsi="Times New Roman" w:cs="Times New Roman"/>
          <w:sz w:val="24"/>
          <w:szCs w:val="24"/>
          <w:lang w:val="uk-UA"/>
        </w:rPr>
        <w:t>.</w:t>
      </w:r>
    </w:p>
    <w:p w:rsidR="00E343A1" w:rsidRPr="00E343A1" w:rsidRDefault="00E343A1" w:rsidP="00E343A1">
      <w:pPr>
        <w:spacing w:after="120" w:line="240" w:lineRule="auto"/>
        <w:ind w:firstLine="446"/>
        <w:jc w:val="both"/>
        <w:rPr>
          <w:rFonts w:ascii="Times New Roman" w:hAnsi="Times New Roman" w:cs="Times New Roman"/>
          <w:sz w:val="24"/>
          <w:szCs w:val="24"/>
          <w:lang w:val="uk-UA"/>
        </w:rPr>
      </w:pPr>
      <w:r w:rsidRPr="00E343A1">
        <w:rPr>
          <w:rFonts w:ascii="Times New Roman" w:hAnsi="Times New Roman" w:cs="Times New Roman"/>
          <w:sz w:val="24"/>
          <w:szCs w:val="24"/>
          <w:lang w:val="uk-UA"/>
        </w:rPr>
        <w:t>1.</w:t>
      </w:r>
      <w:r w:rsidRPr="00E343A1">
        <w:rPr>
          <w:rFonts w:ascii="Times New Roman" w:hAnsi="Times New Roman" w:cs="Times New Roman"/>
          <w:sz w:val="24"/>
          <w:szCs w:val="24"/>
          <w:lang w:val="uk-UA"/>
        </w:rPr>
        <w:tab/>
        <w:t>Концесійний платіж (ст. 33 законопроекту)</w:t>
      </w:r>
      <w:r w:rsidR="00F77FDC">
        <w:rPr>
          <w:rFonts w:ascii="Times New Roman" w:hAnsi="Times New Roman" w:cs="Times New Roman"/>
          <w:sz w:val="24"/>
          <w:szCs w:val="24"/>
          <w:lang w:val="uk-UA"/>
        </w:rPr>
        <w:t>.</w:t>
      </w:r>
    </w:p>
    <w:p w:rsidR="00E343A1" w:rsidRPr="00E343A1" w:rsidRDefault="00E343A1" w:rsidP="00E343A1">
      <w:pPr>
        <w:spacing w:after="120" w:line="240" w:lineRule="auto"/>
        <w:ind w:firstLine="446"/>
        <w:jc w:val="both"/>
        <w:rPr>
          <w:rFonts w:ascii="Times New Roman" w:hAnsi="Times New Roman" w:cs="Times New Roman"/>
          <w:sz w:val="24"/>
          <w:szCs w:val="24"/>
          <w:lang w:val="uk-UA"/>
        </w:rPr>
      </w:pPr>
      <w:r w:rsidRPr="00E343A1">
        <w:rPr>
          <w:rFonts w:ascii="Times New Roman" w:hAnsi="Times New Roman" w:cs="Times New Roman"/>
          <w:sz w:val="24"/>
          <w:szCs w:val="24"/>
          <w:lang w:val="uk-UA"/>
        </w:rPr>
        <w:t xml:space="preserve">Однією із проблем концесійного законодавства вважалося недостатнє регулювання відносин, пов’язаних з правилами формування концесійних платежів. При цьому, вказана проблема розглядалася у двох аспектах: недосконалості самої формули розрахунку платежу, а також відсутності змагальної складової при формуванні кінцевого розміру платежу. Тобто розмір концесійного платежу, відповідно до чинної на сьогоднішній день процедури, є фіксованою умовою, який визначається </w:t>
      </w:r>
      <w:proofErr w:type="spellStart"/>
      <w:r w:rsidRPr="00E343A1">
        <w:rPr>
          <w:rFonts w:ascii="Times New Roman" w:hAnsi="Times New Roman" w:cs="Times New Roman"/>
          <w:sz w:val="24"/>
          <w:szCs w:val="24"/>
          <w:lang w:val="uk-UA"/>
        </w:rPr>
        <w:t>концесієдавцем</w:t>
      </w:r>
      <w:proofErr w:type="spellEnd"/>
      <w:r w:rsidRPr="00E343A1">
        <w:rPr>
          <w:rFonts w:ascii="Times New Roman" w:hAnsi="Times New Roman" w:cs="Times New Roman"/>
          <w:sz w:val="24"/>
          <w:szCs w:val="24"/>
          <w:lang w:val="uk-UA"/>
        </w:rPr>
        <w:t>, та не може змінюватися за жодних обставин, навіть якщо учасники конкурсу готові на його збільшення в межах конкурсного змагання.</w:t>
      </w:r>
    </w:p>
    <w:p w:rsidR="00E343A1" w:rsidRPr="00E343A1" w:rsidRDefault="00E343A1" w:rsidP="00E343A1">
      <w:pPr>
        <w:spacing w:after="120" w:line="240" w:lineRule="auto"/>
        <w:ind w:firstLine="446"/>
        <w:jc w:val="both"/>
        <w:rPr>
          <w:rFonts w:ascii="Times New Roman" w:hAnsi="Times New Roman" w:cs="Times New Roman"/>
          <w:sz w:val="24"/>
          <w:szCs w:val="24"/>
          <w:lang w:val="uk-UA"/>
        </w:rPr>
      </w:pPr>
      <w:r w:rsidRPr="00E343A1">
        <w:rPr>
          <w:rFonts w:ascii="Times New Roman" w:hAnsi="Times New Roman" w:cs="Times New Roman"/>
          <w:sz w:val="24"/>
          <w:szCs w:val="24"/>
          <w:lang w:val="uk-UA"/>
        </w:rPr>
        <w:t xml:space="preserve">З метою вирішення першої складової проблеми в кінці 2015 року були внесені зміни до ст. 12 Закону України </w:t>
      </w:r>
      <w:r w:rsidR="00F77FDC">
        <w:rPr>
          <w:rFonts w:ascii="Times New Roman" w:hAnsi="Times New Roman" w:cs="Times New Roman"/>
          <w:sz w:val="24"/>
          <w:szCs w:val="24"/>
          <w:lang w:val="uk-UA"/>
        </w:rPr>
        <w:t xml:space="preserve">№997-14 від 16.07.1999 р. </w:t>
      </w:r>
      <w:r w:rsidRPr="00E343A1">
        <w:rPr>
          <w:rFonts w:ascii="Times New Roman" w:hAnsi="Times New Roman" w:cs="Times New Roman"/>
          <w:sz w:val="24"/>
          <w:szCs w:val="24"/>
          <w:lang w:val="uk-UA"/>
        </w:rPr>
        <w:t xml:space="preserve"> </w:t>
      </w:r>
      <w:r>
        <w:rPr>
          <w:rFonts w:ascii="Times New Roman" w:hAnsi="Times New Roman" w:cs="Times New Roman"/>
          <w:sz w:val="24"/>
          <w:szCs w:val="24"/>
          <w:lang w:val="uk-UA"/>
        </w:rPr>
        <w:t>«</w:t>
      </w:r>
      <w:r w:rsidRPr="00E343A1">
        <w:rPr>
          <w:rFonts w:ascii="Times New Roman" w:hAnsi="Times New Roman" w:cs="Times New Roman"/>
          <w:sz w:val="24"/>
          <w:szCs w:val="24"/>
          <w:lang w:val="uk-UA"/>
        </w:rPr>
        <w:t>Про концесії</w:t>
      </w:r>
      <w:r>
        <w:rPr>
          <w:rFonts w:ascii="Times New Roman" w:hAnsi="Times New Roman" w:cs="Times New Roman"/>
          <w:sz w:val="24"/>
          <w:szCs w:val="24"/>
          <w:lang w:val="uk-UA"/>
        </w:rPr>
        <w:t>»</w:t>
      </w:r>
      <w:r w:rsidRPr="00E343A1">
        <w:rPr>
          <w:rFonts w:ascii="Times New Roman" w:hAnsi="Times New Roman" w:cs="Times New Roman"/>
          <w:sz w:val="24"/>
          <w:szCs w:val="24"/>
          <w:lang w:val="uk-UA"/>
        </w:rPr>
        <w:t xml:space="preserve">, а станом на 04.02.2016 року була змінена Методика розрахунку концесійних платежів. Прийняті зміни до законодавства, хоч і не повністю, але, з урахуванням міжнародної практики, встановили більш гнучкі правила, які б могли забезпечити збалансованість майбутніх концесійних транзакцій в частині справедливої концесійної плати. </w:t>
      </w:r>
    </w:p>
    <w:p w:rsidR="00E343A1" w:rsidRPr="00E343A1" w:rsidRDefault="00E343A1" w:rsidP="00E343A1">
      <w:pPr>
        <w:spacing w:after="120" w:line="240" w:lineRule="auto"/>
        <w:ind w:firstLine="446"/>
        <w:jc w:val="both"/>
        <w:rPr>
          <w:rFonts w:ascii="Times New Roman" w:hAnsi="Times New Roman" w:cs="Times New Roman"/>
          <w:sz w:val="24"/>
          <w:szCs w:val="24"/>
          <w:lang w:val="uk-UA"/>
        </w:rPr>
      </w:pPr>
      <w:r w:rsidRPr="00E343A1">
        <w:rPr>
          <w:rFonts w:ascii="Times New Roman" w:hAnsi="Times New Roman" w:cs="Times New Roman"/>
          <w:sz w:val="24"/>
          <w:szCs w:val="24"/>
          <w:lang w:val="uk-UA"/>
        </w:rPr>
        <w:t>Таким чином, на сьогоднішній день, на рівні чинного концесійного законодавства, невирішеною залишається проблема відсутності змагальної складової при формуванні кінцевого розміру концесійного платежу. Слід відмітити, що запропонований законопроект вказану проблему вирішує та, крім того, передбачає низку інших новел щодо платежів у концесійних договорах, зокрема:</w:t>
      </w:r>
    </w:p>
    <w:p w:rsidR="00E343A1" w:rsidRPr="00F77FDC" w:rsidRDefault="00E343A1" w:rsidP="00F77FDC">
      <w:pPr>
        <w:pStyle w:val="ListParagraph"/>
        <w:numPr>
          <w:ilvl w:val="0"/>
          <w:numId w:val="9"/>
        </w:numPr>
        <w:spacing w:after="120" w:line="240" w:lineRule="auto"/>
        <w:jc w:val="both"/>
        <w:rPr>
          <w:rFonts w:ascii="Times New Roman" w:hAnsi="Times New Roman" w:cs="Times New Roman"/>
          <w:sz w:val="24"/>
          <w:szCs w:val="24"/>
          <w:lang w:val="uk-UA"/>
        </w:rPr>
      </w:pPr>
      <w:r w:rsidRPr="00F77FDC">
        <w:rPr>
          <w:rFonts w:ascii="Times New Roman" w:hAnsi="Times New Roman" w:cs="Times New Roman"/>
          <w:sz w:val="24"/>
          <w:szCs w:val="24"/>
          <w:lang w:val="uk-UA"/>
        </w:rPr>
        <w:t xml:space="preserve">можливість встановлення на рівні договору як платежів концесіонера на користь </w:t>
      </w:r>
      <w:proofErr w:type="spellStart"/>
      <w:r w:rsidRPr="00F77FDC">
        <w:rPr>
          <w:rFonts w:ascii="Times New Roman" w:hAnsi="Times New Roman" w:cs="Times New Roman"/>
          <w:sz w:val="24"/>
          <w:szCs w:val="24"/>
          <w:lang w:val="uk-UA"/>
        </w:rPr>
        <w:t>концесієдавця</w:t>
      </w:r>
      <w:proofErr w:type="spellEnd"/>
      <w:r w:rsidRPr="00F77FDC">
        <w:rPr>
          <w:rFonts w:ascii="Times New Roman" w:hAnsi="Times New Roman" w:cs="Times New Roman"/>
          <w:sz w:val="24"/>
          <w:szCs w:val="24"/>
          <w:lang w:val="uk-UA"/>
        </w:rPr>
        <w:t xml:space="preserve">, так і платежів </w:t>
      </w:r>
      <w:proofErr w:type="spellStart"/>
      <w:r w:rsidRPr="00F77FDC">
        <w:rPr>
          <w:rFonts w:ascii="Times New Roman" w:hAnsi="Times New Roman" w:cs="Times New Roman"/>
          <w:sz w:val="24"/>
          <w:szCs w:val="24"/>
          <w:lang w:val="uk-UA"/>
        </w:rPr>
        <w:t>концесієдавця</w:t>
      </w:r>
      <w:proofErr w:type="spellEnd"/>
      <w:r w:rsidRPr="00F77FDC">
        <w:rPr>
          <w:rFonts w:ascii="Times New Roman" w:hAnsi="Times New Roman" w:cs="Times New Roman"/>
          <w:sz w:val="24"/>
          <w:szCs w:val="24"/>
          <w:lang w:val="uk-UA"/>
        </w:rPr>
        <w:t xml:space="preserve"> (держави) на користь концесіонера;</w:t>
      </w:r>
    </w:p>
    <w:p w:rsidR="00E343A1" w:rsidRPr="00F77FDC" w:rsidRDefault="00E343A1" w:rsidP="00F77FDC">
      <w:pPr>
        <w:pStyle w:val="ListParagraph"/>
        <w:numPr>
          <w:ilvl w:val="0"/>
          <w:numId w:val="9"/>
        </w:numPr>
        <w:spacing w:after="120" w:line="240" w:lineRule="auto"/>
        <w:jc w:val="both"/>
        <w:rPr>
          <w:rFonts w:ascii="Times New Roman" w:hAnsi="Times New Roman" w:cs="Times New Roman"/>
          <w:sz w:val="24"/>
          <w:szCs w:val="24"/>
          <w:lang w:val="uk-UA"/>
        </w:rPr>
      </w:pPr>
      <w:r w:rsidRPr="00F77FDC">
        <w:rPr>
          <w:rFonts w:ascii="Times New Roman" w:hAnsi="Times New Roman" w:cs="Times New Roman"/>
          <w:sz w:val="24"/>
          <w:szCs w:val="24"/>
          <w:lang w:val="uk-UA"/>
        </w:rPr>
        <w:t>встановлює види платежів концесіонера (концесійні платежі та/або одноразова фіксована плата);</w:t>
      </w:r>
    </w:p>
    <w:p w:rsidR="00E343A1" w:rsidRPr="00F77FDC" w:rsidRDefault="00E343A1" w:rsidP="00F77FDC">
      <w:pPr>
        <w:pStyle w:val="ListParagraph"/>
        <w:numPr>
          <w:ilvl w:val="0"/>
          <w:numId w:val="9"/>
        </w:numPr>
        <w:spacing w:after="120" w:line="240" w:lineRule="auto"/>
        <w:jc w:val="both"/>
        <w:rPr>
          <w:rFonts w:ascii="Times New Roman" w:hAnsi="Times New Roman" w:cs="Times New Roman"/>
          <w:sz w:val="24"/>
          <w:szCs w:val="24"/>
          <w:lang w:val="uk-UA"/>
        </w:rPr>
      </w:pPr>
      <w:r w:rsidRPr="00F77FDC">
        <w:rPr>
          <w:rFonts w:ascii="Times New Roman" w:hAnsi="Times New Roman" w:cs="Times New Roman"/>
          <w:sz w:val="24"/>
          <w:szCs w:val="24"/>
          <w:lang w:val="uk-UA"/>
        </w:rPr>
        <w:t xml:space="preserve">встановлює форми концесійного платежу (частка від чистого доходу, частка від вартості об’єкта концесії та поєднання декількох підходів). </w:t>
      </w:r>
    </w:p>
    <w:p w:rsidR="00E343A1" w:rsidRPr="00E343A1" w:rsidRDefault="00E343A1" w:rsidP="00E343A1">
      <w:pPr>
        <w:spacing w:after="120" w:line="240" w:lineRule="auto"/>
        <w:ind w:firstLine="446"/>
        <w:jc w:val="both"/>
        <w:rPr>
          <w:rFonts w:ascii="Times New Roman" w:hAnsi="Times New Roman" w:cs="Times New Roman"/>
          <w:sz w:val="24"/>
          <w:szCs w:val="24"/>
          <w:lang w:val="uk-UA"/>
        </w:rPr>
      </w:pPr>
      <w:r w:rsidRPr="00E343A1">
        <w:rPr>
          <w:rFonts w:ascii="Times New Roman" w:hAnsi="Times New Roman" w:cs="Times New Roman"/>
          <w:sz w:val="24"/>
          <w:szCs w:val="24"/>
          <w:lang w:val="uk-UA"/>
        </w:rPr>
        <w:t xml:space="preserve">В той же час, законопроект породжує низку додаткових проблем, пов’язаних із </w:t>
      </w:r>
      <w:proofErr w:type="spellStart"/>
      <w:r w:rsidRPr="00E343A1">
        <w:rPr>
          <w:rFonts w:ascii="Times New Roman" w:hAnsi="Times New Roman" w:cs="Times New Roman"/>
          <w:sz w:val="24"/>
          <w:szCs w:val="24"/>
          <w:lang w:val="uk-UA"/>
        </w:rPr>
        <w:t>платежами</w:t>
      </w:r>
      <w:proofErr w:type="spellEnd"/>
      <w:r w:rsidRPr="00E343A1">
        <w:rPr>
          <w:rFonts w:ascii="Times New Roman" w:hAnsi="Times New Roman" w:cs="Times New Roman"/>
          <w:sz w:val="24"/>
          <w:szCs w:val="24"/>
          <w:lang w:val="uk-UA"/>
        </w:rPr>
        <w:t xml:space="preserve"> у концесійних договорах, зокрема:</w:t>
      </w:r>
    </w:p>
    <w:p w:rsidR="00E343A1" w:rsidRPr="00F77FDC" w:rsidRDefault="00E343A1" w:rsidP="00F77FDC">
      <w:pPr>
        <w:pStyle w:val="ListParagraph"/>
        <w:numPr>
          <w:ilvl w:val="0"/>
          <w:numId w:val="10"/>
        </w:numPr>
        <w:spacing w:after="120" w:line="240" w:lineRule="auto"/>
        <w:jc w:val="both"/>
        <w:rPr>
          <w:rFonts w:ascii="Times New Roman" w:hAnsi="Times New Roman" w:cs="Times New Roman"/>
          <w:sz w:val="24"/>
          <w:szCs w:val="24"/>
          <w:lang w:val="uk-UA"/>
        </w:rPr>
      </w:pPr>
      <w:r w:rsidRPr="00F77FDC">
        <w:rPr>
          <w:rFonts w:ascii="Times New Roman" w:hAnsi="Times New Roman" w:cs="Times New Roman"/>
          <w:sz w:val="24"/>
          <w:szCs w:val="24"/>
          <w:lang w:val="uk-UA"/>
        </w:rPr>
        <w:t>законопроект не містить жодних посилань на особливості розрахунку та порядку сплати концесійних платежів для окремих видів концесії (концесія на створення об’єкту концесії, концесія на управління, концесія на надання суспільно значимих послуг);</w:t>
      </w:r>
    </w:p>
    <w:p w:rsidR="00E343A1" w:rsidRPr="00F77FDC" w:rsidRDefault="00E343A1" w:rsidP="00F77FDC">
      <w:pPr>
        <w:pStyle w:val="ListParagraph"/>
        <w:numPr>
          <w:ilvl w:val="0"/>
          <w:numId w:val="10"/>
        </w:numPr>
        <w:spacing w:after="120" w:line="240" w:lineRule="auto"/>
        <w:jc w:val="both"/>
        <w:rPr>
          <w:rFonts w:ascii="Times New Roman" w:hAnsi="Times New Roman" w:cs="Times New Roman"/>
          <w:sz w:val="24"/>
          <w:szCs w:val="24"/>
          <w:lang w:val="uk-UA"/>
        </w:rPr>
      </w:pPr>
      <w:r w:rsidRPr="00F77FDC">
        <w:rPr>
          <w:rFonts w:ascii="Times New Roman" w:hAnsi="Times New Roman" w:cs="Times New Roman"/>
          <w:sz w:val="24"/>
          <w:szCs w:val="24"/>
          <w:lang w:val="uk-UA"/>
        </w:rPr>
        <w:lastRenderedPageBreak/>
        <w:t>не встановлює алгоритму дій для ситуацій, коли склад об’єкту концесії зменшується (списання) чи збільшується (передача з боку держави нових об’єктів);</w:t>
      </w:r>
    </w:p>
    <w:p w:rsidR="00E343A1" w:rsidRPr="00F77FDC" w:rsidRDefault="00E343A1" w:rsidP="00F77FDC">
      <w:pPr>
        <w:pStyle w:val="ListParagraph"/>
        <w:numPr>
          <w:ilvl w:val="0"/>
          <w:numId w:val="10"/>
        </w:numPr>
        <w:spacing w:after="120" w:line="240" w:lineRule="auto"/>
        <w:jc w:val="both"/>
        <w:rPr>
          <w:rFonts w:ascii="Times New Roman" w:hAnsi="Times New Roman" w:cs="Times New Roman"/>
          <w:sz w:val="24"/>
          <w:szCs w:val="24"/>
          <w:lang w:val="uk-UA"/>
        </w:rPr>
      </w:pPr>
      <w:r w:rsidRPr="00F77FDC">
        <w:rPr>
          <w:rFonts w:ascii="Times New Roman" w:hAnsi="Times New Roman" w:cs="Times New Roman"/>
          <w:sz w:val="24"/>
          <w:szCs w:val="24"/>
          <w:lang w:val="uk-UA"/>
        </w:rPr>
        <w:t>практично не регулює особливості сплати концесійних платежів у разі створення нових об’єктів (фактично це питання виноситься на рівень формування умов договору);</w:t>
      </w:r>
    </w:p>
    <w:p w:rsidR="00E343A1" w:rsidRPr="00F77FDC" w:rsidRDefault="00E343A1" w:rsidP="00F77FDC">
      <w:pPr>
        <w:pStyle w:val="ListParagraph"/>
        <w:numPr>
          <w:ilvl w:val="0"/>
          <w:numId w:val="10"/>
        </w:numPr>
        <w:spacing w:after="120" w:line="240" w:lineRule="auto"/>
        <w:jc w:val="both"/>
        <w:rPr>
          <w:rFonts w:ascii="Times New Roman" w:hAnsi="Times New Roman" w:cs="Times New Roman"/>
          <w:sz w:val="24"/>
          <w:szCs w:val="24"/>
          <w:lang w:val="uk-UA"/>
        </w:rPr>
      </w:pPr>
      <w:r w:rsidRPr="00F77FDC">
        <w:rPr>
          <w:rFonts w:ascii="Times New Roman" w:hAnsi="Times New Roman" w:cs="Times New Roman"/>
          <w:sz w:val="24"/>
          <w:szCs w:val="24"/>
          <w:lang w:val="uk-UA"/>
        </w:rPr>
        <w:t>не містить жодних вказівок  щодо механізму формування одноразової фіксованої плати, що створює умови для формування корупційних ризиків.</w:t>
      </w:r>
    </w:p>
    <w:p w:rsidR="00E343A1" w:rsidRPr="00E343A1" w:rsidRDefault="00E343A1" w:rsidP="00E343A1">
      <w:pPr>
        <w:spacing w:after="120" w:line="240" w:lineRule="auto"/>
        <w:ind w:firstLine="446"/>
        <w:jc w:val="both"/>
        <w:rPr>
          <w:rFonts w:ascii="Times New Roman" w:hAnsi="Times New Roman" w:cs="Times New Roman"/>
          <w:sz w:val="24"/>
          <w:szCs w:val="24"/>
          <w:lang w:val="uk-UA"/>
        </w:rPr>
      </w:pPr>
      <w:r w:rsidRPr="00E343A1">
        <w:rPr>
          <w:rFonts w:ascii="Times New Roman" w:hAnsi="Times New Roman" w:cs="Times New Roman"/>
          <w:sz w:val="24"/>
          <w:szCs w:val="24"/>
          <w:lang w:val="uk-UA"/>
        </w:rPr>
        <w:t xml:space="preserve">Ще більше питань викликає регулювання платежів </w:t>
      </w:r>
      <w:proofErr w:type="spellStart"/>
      <w:r w:rsidRPr="00E343A1">
        <w:rPr>
          <w:rFonts w:ascii="Times New Roman" w:hAnsi="Times New Roman" w:cs="Times New Roman"/>
          <w:sz w:val="24"/>
          <w:szCs w:val="24"/>
          <w:lang w:val="uk-UA"/>
        </w:rPr>
        <w:t>концесієдавця</w:t>
      </w:r>
      <w:proofErr w:type="spellEnd"/>
      <w:r w:rsidRPr="00E343A1">
        <w:rPr>
          <w:rFonts w:ascii="Times New Roman" w:hAnsi="Times New Roman" w:cs="Times New Roman"/>
          <w:sz w:val="24"/>
          <w:szCs w:val="24"/>
          <w:lang w:val="uk-UA"/>
        </w:rPr>
        <w:t xml:space="preserve"> (відповідного державного органу або органу місцевого самоврядування) на користь концесіонера. </w:t>
      </w:r>
    </w:p>
    <w:p w:rsidR="00E343A1" w:rsidRPr="00E343A1" w:rsidRDefault="00E343A1" w:rsidP="00E343A1">
      <w:pPr>
        <w:spacing w:after="120" w:line="240" w:lineRule="auto"/>
        <w:ind w:firstLine="446"/>
        <w:jc w:val="both"/>
        <w:rPr>
          <w:rFonts w:ascii="Times New Roman" w:hAnsi="Times New Roman" w:cs="Times New Roman"/>
          <w:sz w:val="24"/>
          <w:szCs w:val="24"/>
          <w:lang w:val="uk-UA"/>
        </w:rPr>
      </w:pPr>
      <w:r w:rsidRPr="00E343A1">
        <w:rPr>
          <w:rFonts w:ascii="Times New Roman" w:hAnsi="Times New Roman" w:cs="Times New Roman"/>
          <w:sz w:val="24"/>
          <w:szCs w:val="24"/>
          <w:lang w:val="uk-UA"/>
        </w:rPr>
        <w:t xml:space="preserve">Так, відповідно до ч. 8 ст. 33 </w:t>
      </w:r>
      <w:r w:rsidR="00F77FDC">
        <w:rPr>
          <w:rFonts w:ascii="Times New Roman" w:hAnsi="Times New Roman" w:cs="Times New Roman"/>
          <w:sz w:val="24"/>
          <w:szCs w:val="24"/>
          <w:lang w:val="uk-UA"/>
        </w:rPr>
        <w:t xml:space="preserve">законопроекту </w:t>
      </w:r>
      <w:r w:rsidRPr="00E343A1">
        <w:rPr>
          <w:rFonts w:ascii="Times New Roman" w:hAnsi="Times New Roman" w:cs="Times New Roman"/>
          <w:sz w:val="24"/>
          <w:szCs w:val="24"/>
          <w:lang w:val="uk-UA"/>
        </w:rPr>
        <w:t xml:space="preserve">встановлені наступні форми платежів </w:t>
      </w:r>
      <w:proofErr w:type="spellStart"/>
      <w:r w:rsidRPr="00E343A1">
        <w:rPr>
          <w:rFonts w:ascii="Times New Roman" w:hAnsi="Times New Roman" w:cs="Times New Roman"/>
          <w:sz w:val="24"/>
          <w:szCs w:val="24"/>
          <w:lang w:val="uk-UA"/>
        </w:rPr>
        <w:t>концесієдавця</w:t>
      </w:r>
      <w:proofErr w:type="spellEnd"/>
      <w:r w:rsidRPr="00E343A1">
        <w:rPr>
          <w:rFonts w:ascii="Times New Roman" w:hAnsi="Times New Roman" w:cs="Times New Roman"/>
          <w:sz w:val="24"/>
          <w:szCs w:val="24"/>
          <w:lang w:val="uk-UA"/>
        </w:rPr>
        <w:t xml:space="preserve"> на користь концесіонера:</w:t>
      </w:r>
    </w:p>
    <w:p w:rsidR="00E343A1" w:rsidRPr="00F77FDC" w:rsidRDefault="00E343A1" w:rsidP="00F77FDC">
      <w:pPr>
        <w:pStyle w:val="ListParagraph"/>
        <w:numPr>
          <w:ilvl w:val="0"/>
          <w:numId w:val="11"/>
        </w:numPr>
        <w:spacing w:after="120" w:line="240" w:lineRule="auto"/>
        <w:jc w:val="both"/>
        <w:rPr>
          <w:rFonts w:ascii="Times New Roman" w:hAnsi="Times New Roman" w:cs="Times New Roman"/>
          <w:sz w:val="24"/>
          <w:szCs w:val="24"/>
          <w:lang w:val="uk-UA"/>
        </w:rPr>
      </w:pPr>
      <w:r w:rsidRPr="00F77FDC">
        <w:rPr>
          <w:rFonts w:ascii="Times New Roman" w:hAnsi="Times New Roman" w:cs="Times New Roman"/>
          <w:sz w:val="24"/>
          <w:szCs w:val="24"/>
          <w:lang w:val="uk-UA"/>
        </w:rPr>
        <w:t>плата за готовність (доступність) об’єкта концесії;</w:t>
      </w:r>
    </w:p>
    <w:p w:rsidR="00E343A1" w:rsidRPr="00F77FDC" w:rsidRDefault="00E343A1" w:rsidP="00F77FDC">
      <w:pPr>
        <w:pStyle w:val="ListParagraph"/>
        <w:numPr>
          <w:ilvl w:val="0"/>
          <w:numId w:val="11"/>
        </w:numPr>
        <w:spacing w:after="120" w:line="240" w:lineRule="auto"/>
        <w:jc w:val="both"/>
        <w:rPr>
          <w:rFonts w:ascii="Times New Roman" w:hAnsi="Times New Roman" w:cs="Times New Roman"/>
          <w:sz w:val="24"/>
          <w:szCs w:val="24"/>
          <w:lang w:val="uk-UA"/>
        </w:rPr>
      </w:pPr>
      <w:r w:rsidRPr="00F77FDC">
        <w:rPr>
          <w:rFonts w:ascii="Times New Roman" w:hAnsi="Times New Roman" w:cs="Times New Roman"/>
          <w:sz w:val="24"/>
          <w:szCs w:val="24"/>
          <w:lang w:val="uk-UA"/>
        </w:rPr>
        <w:t xml:space="preserve">інший платіж, передбачений концесійним договором. </w:t>
      </w:r>
    </w:p>
    <w:p w:rsidR="00E343A1" w:rsidRPr="00E343A1" w:rsidRDefault="00E343A1" w:rsidP="00E343A1">
      <w:pPr>
        <w:spacing w:after="120" w:line="240" w:lineRule="auto"/>
        <w:ind w:firstLine="446"/>
        <w:jc w:val="both"/>
        <w:rPr>
          <w:rFonts w:ascii="Times New Roman" w:hAnsi="Times New Roman" w:cs="Times New Roman"/>
          <w:sz w:val="24"/>
          <w:szCs w:val="24"/>
          <w:lang w:val="uk-UA"/>
        </w:rPr>
      </w:pPr>
      <w:r w:rsidRPr="00E343A1">
        <w:rPr>
          <w:rFonts w:ascii="Times New Roman" w:hAnsi="Times New Roman" w:cs="Times New Roman"/>
          <w:sz w:val="24"/>
          <w:szCs w:val="24"/>
          <w:lang w:val="uk-UA"/>
        </w:rPr>
        <w:t>Законопроект не визначає порядок формування плати за готовність, також не передбачається впровадження такого механізму на рівні підзаконних нормативних актів. Тобто формування плати за готовність так само, як і встановлення інших видів платежів держави на користь приватного суб’єкта буде здійснюватися без будь-яких меж та правил, що зумовить формування сприятливого ґрунту для корупції.</w:t>
      </w:r>
    </w:p>
    <w:p w:rsidR="00E343A1" w:rsidRPr="00E343A1" w:rsidRDefault="00E343A1" w:rsidP="00E343A1">
      <w:pPr>
        <w:spacing w:after="120" w:line="240" w:lineRule="auto"/>
        <w:ind w:firstLine="446"/>
        <w:jc w:val="both"/>
        <w:rPr>
          <w:rFonts w:ascii="Times New Roman" w:hAnsi="Times New Roman" w:cs="Times New Roman"/>
          <w:sz w:val="24"/>
          <w:szCs w:val="24"/>
          <w:lang w:val="uk-UA"/>
        </w:rPr>
      </w:pPr>
      <w:r w:rsidRPr="00E343A1">
        <w:rPr>
          <w:rFonts w:ascii="Times New Roman" w:hAnsi="Times New Roman" w:cs="Times New Roman"/>
          <w:sz w:val="24"/>
          <w:szCs w:val="24"/>
          <w:lang w:val="uk-UA"/>
        </w:rPr>
        <w:t>2.</w:t>
      </w:r>
      <w:r w:rsidRPr="00E343A1">
        <w:rPr>
          <w:rFonts w:ascii="Times New Roman" w:hAnsi="Times New Roman" w:cs="Times New Roman"/>
          <w:sz w:val="24"/>
          <w:szCs w:val="24"/>
          <w:lang w:val="uk-UA"/>
        </w:rPr>
        <w:tab/>
        <w:t>Передача майнових прав, що випливають з договору концесії, на користь третіх осіб (ч. 5 ст. 28</w:t>
      </w:r>
      <w:r w:rsidR="00F77FDC">
        <w:rPr>
          <w:rFonts w:ascii="Times New Roman" w:hAnsi="Times New Roman" w:cs="Times New Roman"/>
          <w:sz w:val="24"/>
          <w:szCs w:val="24"/>
          <w:lang w:val="uk-UA"/>
        </w:rPr>
        <w:t xml:space="preserve"> законопроекту</w:t>
      </w:r>
      <w:r w:rsidRPr="00E343A1">
        <w:rPr>
          <w:rFonts w:ascii="Times New Roman" w:hAnsi="Times New Roman" w:cs="Times New Roman"/>
          <w:sz w:val="24"/>
          <w:szCs w:val="24"/>
          <w:lang w:val="uk-UA"/>
        </w:rPr>
        <w:t>)</w:t>
      </w:r>
      <w:r w:rsidR="00F77FDC">
        <w:rPr>
          <w:rFonts w:ascii="Times New Roman" w:hAnsi="Times New Roman" w:cs="Times New Roman"/>
          <w:sz w:val="24"/>
          <w:szCs w:val="24"/>
          <w:lang w:val="uk-UA"/>
        </w:rPr>
        <w:t>.</w:t>
      </w:r>
      <w:r w:rsidRPr="00E343A1">
        <w:rPr>
          <w:rFonts w:ascii="Times New Roman" w:hAnsi="Times New Roman" w:cs="Times New Roman"/>
          <w:sz w:val="24"/>
          <w:szCs w:val="24"/>
          <w:lang w:val="uk-UA"/>
        </w:rPr>
        <w:t xml:space="preserve"> </w:t>
      </w:r>
    </w:p>
    <w:p w:rsidR="00E343A1" w:rsidRPr="00E343A1" w:rsidRDefault="00E343A1" w:rsidP="00E343A1">
      <w:pPr>
        <w:spacing w:after="120" w:line="240" w:lineRule="auto"/>
        <w:ind w:firstLine="446"/>
        <w:jc w:val="both"/>
        <w:rPr>
          <w:rFonts w:ascii="Times New Roman" w:hAnsi="Times New Roman" w:cs="Times New Roman"/>
          <w:sz w:val="24"/>
          <w:szCs w:val="24"/>
          <w:lang w:val="uk-UA"/>
        </w:rPr>
      </w:pPr>
      <w:r w:rsidRPr="00E343A1">
        <w:rPr>
          <w:rFonts w:ascii="Times New Roman" w:hAnsi="Times New Roman" w:cs="Times New Roman"/>
          <w:sz w:val="24"/>
          <w:szCs w:val="24"/>
          <w:lang w:val="uk-UA"/>
        </w:rPr>
        <w:t>Інша проблема чинного концесійного законодавства, яка неодноразово обговорювалась експертами в юридичному середовищі, - це проблема можливості забезпечення кредитних зобов’язань за рахунок передачі майнових прав, що випливають з концесійного договору. Так, діюча редакція ст. 4 Закону України</w:t>
      </w:r>
      <w:r w:rsidR="00F77FDC">
        <w:rPr>
          <w:rFonts w:ascii="Times New Roman" w:hAnsi="Times New Roman" w:cs="Times New Roman"/>
          <w:sz w:val="24"/>
          <w:szCs w:val="24"/>
          <w:lang w:val="uk-UA"/>
        </w:rPr>
        <w:t xml:space="preserve"> №997-14 від 16.07.1999 р. «</w:t>
      </w:r>
      <w:r w:rsidRPr="00E343A1">
        <w:rPr>
          <w:rFonts w:ascii="Times New Roman" w:hAnsi="Times New Roman" w:cs="Times New Roman"/>
          <w:sz w:val="24"/>
          <w:szCs w:val="24"/>
          <w:lang w:val="uk-UA"/>
        </w:rPr>
        <w:t>Про концесії</w:t>
      </w:r>
      <w:r w:rsidR="00F77FDC">
        <w:rPr>
          <w:rFonts w:ascii="Times New Roman" w:hAnsi="Times New Roman" w:cs="Times New Roman"/>
          <w:sz w:val="24"/>
          <w:szCs w:val="24"/>
          <w:lang w:val="uk-UA"/>
        </w:rPr>
        <w:t>»</w:t>
      </w:r>
      <w:r w:rsidRPr="00E343A1">
        <w:rPr>
          <w:rFonts w:ascii="Times New Roman" w:hAnsi="Times New Roman" w:cs="Times New Roman"/>
          <w:sz w:val="24"/>
          <w:szCs w:val="24"/>
          <w:lang w:val="uk-UA"/>
        </w:rPr>
        <w:t xml:space="preserve"> передбачає можливість передачі концесіонером майнових прав, що випливають із договору концесії. Вказане право може використовуватись в якості застави за кредитним договором, проте лише за умови наявності механізму реалізації такого специфічного предмета застави, як право на концесію, який на сьогодні, в рамках даних правовідносин, відсутній. Очевидно, що реалізувати такий предмет застави за стандартною процедурою, регламентованою діючим законодавством України, неможливо.</w:t>
      </w:r>
    </w:p>
    <w:p w:rsidR="00E343A1" w:rsidRPr="00E343A1" w:rsidRDefault="00E343A1" w:rsidP="00E343A1">
      <w:pPr>
        <w:spacing w:after="120" w:line="240" w:lineRule="auto"/>
        <w:ind w:firstLine="446"/>
        <w:jc w:val="both"/>
        <w:rPr>
          <w:rFonts w:ascii="Times New Roman" w:hAnsi="Times New Roman" w:cs="Times New Roman"/>
          <w:sz w:val="24"/>
          <w:szCs w:val="24"/>
          <w:lang w:val="uk-UA"/>
        </w:rPr>
      </w:pPr>
      <w:r w:rsidRPr="00E343A1">
        <w:rPr>
          <w:rFonts w:ascii="Times New Roman" w:hAnsi="Times New Roman" w:cs="Times New Roman"/>
          <w:sz w:val="24"/>
          <w:szCs w:val="24"/>
          <w:lang w:val="uk-UA"/>
        </w:rPr>
        <w:t xml:space="preserve">Законопроект також не вирішує вказаної проблеми, залишаючись по суті на тому ж рівні, що і існуюча редакція Закону України </w:t>
      </w:r>
      <w:r w:rsidR="00F77FDC">
        <w:rPr>
          <w:rFonts w:ascii="Times New Roman" w:hAnsi="Times New Roman" w:cs="Times New Roman"/>
          <w:sz w:val="24"/>
          <w:szCs w:val="24"/>
          <w:lang w:val="uk-UA"/>
        </w:rPr>
        <w:t>№997-14 від 16.07.1999 р. «</w:t>
      </w:r>
      <w:r w:rsidRPr="00E343A1">
        <w:rPr>
          <w:rFonts w:ascii="Times New Roman" w:hAnsi="Times New Roman" w:cs="Times New Roman"/>
          <w:sz w:val="24"/>
          <w:szCs w:val="24"/>
          <w:lang w:val="uk-UA"/>
        </w:rPr>
        <w:t>Про концесії</w:t>
      </w:r>
      <w:r w:rsidR="00F77FDC">
        <w:rPr>
          <w:rFonts w:ascii="Times New Roman" w:hAnsi="Times New Roman" w:cs="Times New Roman"/>
          <w:sz w:val="24"/>
          <w:szCs w:val="24"/>
          <w:lang w:val="uk-UA"/>
        </w:rPr>
        <w:t>»</w:t>
      </w:r>
      <w:r w:rsidRPr="00E343A1">
        <w:rPr>
          <w:rFonts w:ascii="Times New Roman" w:hAnsi="Times New Roman" w:cs="Times New Roman"/>
          <w:sz w:val="24"/>
          <w:szCs w:val="24"/>
          <w:lang w:val="uk-UA"/>
        </w:rPr>
        <w:t>, - виключно декларує можливість передачі таких прав третій особі.</w:t>
      </w:r>
    </w:p>
    <w:p w:rsidR="00E343A1" w:rsidRPr="00E343A1" w:rsidRDefault="00E343A1" w:rsidP="00E343A1">
      <w:pPr>
        <w:spacing w:after="120" w:line="240" w:lineRule="auto"/>
        <w:ind w:firstLine="446"/>
        <w:jc w:val="both"/>
        <w:rPr>
          <w:rFonts w:ascii="Times New Roman" w:hAnsi="Times New Roman" w:cs="Times New Roman"/>
          <w:sz w:val="24"/>
          <w:szCs w:val="24"/>
          <w:lang w:val="uk-UA"/>
        </w:rPr>
      </w:pPr>
      <w:r w:rsidRPr="00E343A1">
        <w:rPr>
          <w:rFonts w:ascii="Times New Roman" w:hAnsi="Times New Roman" w:cs="Times New Roman"/>
          <w:sz w:val="24"/>
          <w:szCs w:val="24"/>
          <w:lang w:val="uk-UA"/>
        </w:rPr>
        <w:t xml:space="preserve">Таким чином, аналогічно з діючою редакцією Закону України </w:t>
      </w:r>
      <w:r w:rsidR="00F77FDC">
        <w:rPr>
          <w:rFonts w:ascii="Times New Roman" w:hAnsi="Times New Roman" w:cs="Times New Roman"/>
          <w:sz w:val="24"/>
          <w:szCs w:val="24"/>
          <w:lang w:val="uk-UA"/>
        </w:rPr>
        <w:t>«</w:t>
      </w:r>
      <w:r w:rsidRPr="00E343A1">
        <w:rPr>
          <w:rFonts w:ascii="Times New Roman" w:hAnsi="Times New Roman" w:cs="Times New Roman"/>
          <w:sz w:val="24"/>
          <w:szCs w:val="24"/>
          <w:lang w:val="uk-UA"/>
        </w:rPr>
        <w:t>Про концесії</w:t>
      </w:r>
      <w:r w:rsidR="00F77FDC">
        <w:rPr>
          <w:rFonts w:ascii="Times New Roman" w:hAnsi="Times New Roman" w:cs="Times New Roman"/>
          <w:sz w:val="24"/>
          <w:szCs w:val="24"/>
          <w:lang w:val="uk-UA"/>
        </w:rPr>
        <w:t>»</w:t>
      </w:r>
      <w:r w:rsidRPr="00E343A1">
        <w:rPr>
          <w:rFonts w:ascii="Times New Roman" w:hAnsi="Times New Roman" w:cs="Times New Roman"/>
          <w:sz w:val="24"/>
          <w:szCs w:val="24"/>
          <w:lang w:val="uk-UA"/>
        </w:rPr>
        <w:t xml:space="preserve"> законопроектом, заздалегідь, запропонована </w:t>
      </w:r>
      <w:r w:rsidR="00F77FDC">
        <w:rPr>
          <w:rFonts w:ascii="Times New Roman" w:hAnsi="Times New Roman" w:cs="Times New Roman"/>
          <w:sz w:val="24"/>
          <w:szCs w:val="24"/>
          <w:lang w:val="uk-UA"/>
        </w:rPr>
        <w:t>«</w:t>
      </w:r>
      <w:r w:rsidRPr="00E343A1">
        <w:rPr>
          <w:rFonts w:ascii="Times New Roman" w:hAnsi="Times New Roman" w:cs="Times New Roman"/>
          <w:sz w:val="24"/>
          <w:szCs w:val="24"/>
          <w:lang w:val="uk-UA"/>
        </w:rPr>
        <w:t>мертва</w:t>
      </w:r>
      <w:r w:rsidR="00F77FDC">
        <w:rPr>
          <w:rFonts w:ascii="Times New Roman" w:hAnsi="Times New Roman" w:cs="Times New Roman"/>
          <w:sz w:val="24"/>
          <w:szCs w:val="24"/>
          <w:lang w:val="uk-UA"/>
        </w:rPr>
        <w:t>»</w:t>
      </w:r>
      <w:r w:rsidRPr="00E343A1">
        <w:rPr>
          <w:rFonts w:ascii="Times New Roman" w:hAnsi="Times New Roman" w:cs="Times New Roman"/>
          <w:sz w:val="24"/>
          <w:szCs w:val="24"/>
          <w:lang w:val="uk-UA"/>
        </w:rPr>
        <w:t xml:space="preserve"> норма.</w:t>
      </w:r>
    </w:p>
    <w:p w:rsidR="00E343A1" w:rsidRPr="00E343A1" w:rsidRDefault="00E343A1" w:rsidP="00E343A1">
      <w:pPr>
        <w:spacing w:after="120" w:line="240" w:lineRule="auto"/>
        <w:ind w:firstLine="446"/>
        <w:jc w:val="both"/>
        <w:rPr>
          <w:rFonts w:ascii="Times New Roman" w:hAnsi="Times New Roman" w:cs="Times New Roman"/>
          <w:sz w:val="24"/>
          <w:szCs w:val="24"/>
          <w:lang w:val="uk-UA"/>
        </w:rPr>
      </w:pPr>
      <w:r w:rsidRPr="00E343A1">
        <w:rPr>
          <w:rFonts w:ascii="Times New Roman" w:hAnsi="Times New Roman" w:cs="Times New Roman"/>
          <w:sz w:val="24"/>
          <w:szCs w:val="24"/>
          <w:lang w:val="uk-UA"/>
        </w:rPr>
        <w:t>3.</w:t>
      </w:r>
      <w:r w:rsidRPr="00E343A1">
        <w:rPr>
          <w:rFonts w:ascii="Times New Roman" w:hAnsi="Times New Roman" w:cs="Times New Roman"/>
          <w:sz w:val="24"/>
          <w:szCs w:val="24"/>
          <w:lang w:val="uk-UA"/>
        </w:rPr>
        <w:tab/>
        <w:t>Земельні питання (ст.31 законопроекту)</w:t>
      </w:r>
      <w:r w:rsidR="00F77FDC">
        <w:rPr>
          <w:rFonts w:ascii="Times New Roman" w:hAnsi="Times New Roman" w:cs="Times New Roman"/>
          <w:sz w:val="24"/>
          <w:szCs w:val="24"/>
          <w:lang w:val="uk-UA"/>
        </w:rPr>
        <w:t>.</w:t>
      </w:r>
    </w:p>
    <w:p w:rsidR="00E343A1" w:rsidRPr="00E343A1" w:rsidRDefault="00E343A1" w:rsidP="00E343A1">
      <w:pPr>
        <w:spacing w:after="120" w:line="240" w:lineRule="auto"/>
        <w:ind w:firstLine="446"/>
        <w:jc w:val="both"/>
        <w:rPr>
          <w:rFonts w:ascii="Times New Roman" w:hAnsi="Times New Roman" w:cs="Times New Roman"/>
          <w:sz w:val="24"/>
          <w:szCs w:val="24"/>
          <w:lang w:val="uk-UA"/>
        </w:rPr>
      </w:pPr>
      <w:r w:rsidRPr="00E343A1">
        <w:rPr>
          <w:rFonts w:ascii="Times New Roman" w:hAnsi="Times New Roman" w:cs="Times New Roman"/>
          <w:sz w:val="24"/>
          <w:szCs w:val="24"/>
          <w:lang w:val="uk-UA"/>
        </w:rPr>
        <w:t>Неузгодженість на рівні законодавства термінів передачі об’єктів в концесію та оформлення прав на земельні ділянки, на яких розташовані такі об’єкти також вважається однією із проблем реалізації концесійних проектів. Відповідно до чинного  законодавства, це два паралельні процеси,  які здійснюються не пов’язаними між собою відносинами субординації органами влади.</w:t>
      </w:r>
    </w:p>
    <w:p w:rsidR="00E343A1" w:rsidRPr="00E343A1" w:rsidRDefault="00E343A1" w:rsidP="00E343A1">
      <w:pPr>
        <w:spacing w:after="120" w:line="240" w:lineRule="auto"/>
        <w:ind w:firstLine="446"/>
        <w:jc w:val="both"/>
        <w:rPr>
          <w:rFonts w:ascii="Times New Roman" w:hAnsi="Times New Roman" w:cs="Times New Roman"/>
          <w:sz w:val="24"/>
          <w:szCs w:val="24"/>
          <w:lang w:val="uk-UA"/>
        </w:rPr>
      </w:pPr>
      <w:r w:rsidRPr="00E343A1">
        <w:rPr>
          <w:rFonts w:ascii="Times New Roman" w:hAnsi="Times New Roman" w:cs="Times New Roman"/>
          <w:sz w:val="24"/>
          <w:szCs w:val="24"/>
          <w:lang w:val="uk-UA"/>
        </w:rPr>
        <w:t xml:space="preserve">Міністерство інфраструктури України чи будь-який інший центральний орган виконавчої влади, що є потенційним </w:t>
      </w:r>
      <w:proofErr w:type="spellStart"/>
      <w:r w:rsidRPr="00E343A1">
        <w:rPr>
          <w:rFonts w:ascii="Times New Roman" w:hAnsi="Times New Roman" w:cs="Times New Roman"/>
          <w:sz w:val="24"/>
          <w:szCs w:val="24"/>
          <w:lang w:val="uk-UA"/>
        </w:rPr>
        <w:t>концесієдавцем</w:t>
      </w:r>
      <w:proofErr w:type="spellEnd"/>
      <w:r w:rsidRPr="00E343A1">
        <w:rPr>
          <w:rFonts w:ascii="Times New Roman" w:hAnsi="Times New Roman" w:cs="Times New Roman"/>
          <w:sz w:val="24"/>
          <w:szCs w:val="24"/>
          <w:lang w:val="uk-UA"/>
        </w:rPr>
        <w:t>, не уповноважені здійснювати розпорядження земельними ділянками, що виключає можливість передачі в концесію об’єктів разом із землею. Такими повноваженнями наділені обласні державні адміністрації, які, де-юре, не залучені в концесійний процес. Отже відсутність нормативної узгодженості щодо вчасного отримання концесіонером  прав на землю спричиняє значні ризики для успішної реалізації концесійного проекту.</w:t>
      </w:r>
    </w:p>
    <w:p w:rsidR="00E343A1" w:rsidRPr="00E343A1" w:rsidRDefault="00E343A1" w:rsidP="00E343A1">
      <w:pPr>
        <w:spacing w:after="120" w:line="240" w:lineRule="auto"/>
        <w:ind w:firstLine="446"/>
        <w:jc w:val="both"/>
        <w:rPr>
          <w:rFonts w:ascii="Times New Roman" w:hAnsi="Times New Roman" w:cs="Times New Roman"/>
          <w:sz w:val="24"/>
          <w:szCs w:val="24"/>
          <w:lang w:val="uk-UA"/>
        </w:rPr>
      </w:pPr>
      <w:r w:rsidRPr="00E343A1">
        <w:rPr>
          <w:rFonts w:ascii="Times New Roman" w:hAnsi="Times New Roman" w:cs="Times New Roman"/>
          <w:sz w:val="24"/>
          <w:szCs w:val="24"/>
          <w:lang w:val="uk-UA"/>
        </w:rPr>
        <w:lastRenderedPageBreak/>
        <w:t>Разом з тим, в законопроекті вказані проблеми не знайшли свого вирішення, натомість з’явилось ряд нових понять та процедур, що є неробочими та неадаптованими до української моделі функціонування земельних відносин.</w:t>
      </w:r>
    </w:p>
    <w:p w:rsidR="00E343A1" w:rsidRPr="00E343A1" w:rsidRDefault="00E343A1" w:rsidP="00E343A1">
      <w:pPr>
        <w:spacing w:after="120" w:line="240" w:lineRule="auto"/>
        <w:ind w:firstLine="446"/>
        <w:jc w:val="both"/>
        <w:rPr>
          <w:rFonts w:ascii="Times New Roman" w:hAnsi="Times New Roman" w:cs="Times New Roman"/>
          <w:sz w:val="24"/>
          <w:szCs w:val="24"/>
          <w:lang w:val="uk-UA"/>
        </w:rPr>
      </w:pPr>
      <w:r w:rsidRPr="00E343A1">
        <w:rPr>
          <w:rFonts w:ascii="Times New Roman" w:hAnsi="Times New Roman" w:cs="Times New Roman"/>
          <w:sz w:val="24"/>
          <w:szCs w:val="24"/>
          <w:lang w:val="uk-UA"/>
        </w:rPr>
        <w:t xml:space="preserve">Зокрема, законопроект пропонує вирішувати земельні питання одночасно у двох </w:t>
      </w:r>
      <w:proofErr w:type="spellStart"/>
      <w:r w:rsidRPr="00E343A1">
        <w:rPr>
          <w:rFonts w:ascii="Times New Roman" w:hAnsi="Times New Roman" w:cs="Times New Roman"/>
          <w:sz w:val="24"/>
          <w:szCs w:val="24"/>
          <w:lang w:val="uk-UA"/>
        </w:rPr>
        <w:t>площинах</w:t>
      </w:r>
      <w:proofErr w:type="spellEnd"/>
      <w:r w:rsidRPr="00E343A1">
        <w:rPr>
          <w:rFonts w:ascii="Times New Roman" w:hAnsi="Times New Roman" w:cs="Times New Roman"/>
          <w:sz w:val="24"/>
          <w:szCs w:val="24"/>
          <w:lang w:val="uk-UA"/>
        </w:rPr>
        <w:t xml:space="preserve"> – на рівні законодавства та безпосередньо в договорі, в результаті чого виникає неузгодженість.</w:t>
      </w:r>
    </w:p>
    <w:p w:rsidR="00E343A1" w:rsidRPr="00E343A1" w:rsidRDefault="00E343A1" w:rsidP="00E343A1">
      <w:pPr>
        <w:spacing w:after="120" w:line="240" w:lineRule="auto"/>
        <w:ind w:firstLine="446"/>
        <w:jc w:val="both"/>
        <w:rPr>
          <w:rFonts w:ascii="Times New Roman" w:hAnsi="Times New Roman" w:cs="Times New Roman"/>
          <w:sz w:val="24"/>
          <w:szCs w:val="24"/>
          <w:lang w:val="uk-UA"/>
        </w:rPr>
      </w:pPr>
      <w:r w:rsidRPr="00E343A1">
        <w:rPr>
          <w:rFonts w:ascii="Times New Roman" w:hAnsi="Times New Roman" w:cs="Times New Roman"/>
          <w:sz w:val="24"/>
          <w:szCs w:val="24"/>
          <w:lang w:val="uk-UA"/>
        </w:rPr>
        <w:t xml:space="preserve">Зокрема, </w:t>
      </w:r>
      <w:r w:rsidR="00F77FDC">
        <w:rPr>
          <w:rFonts w:ascii="Times New Roman" w:hAnsi="Times New Roman" w:cs="Times New Roman"/>
          <w:sz w:val="24"/>
          <w:szCs w:val="24"/>
          <w:lang w:val="uk-UA"/>
        </w:rPr>
        <w:t>«</w:t>
      </w:r>
      <w:r w:rsidRPr="00E343A1">
        <w:rPr>
          <w:rFonts w:ascii="Times New Roman" w:hAnsi="Times New Roman" w:cs="Times New Roman"/>
          <w:sz w:val="24"/>
          <w:szCs w:val="24"/>
          <w:lang w:val="uk-UA"/>
        </w:rPr>
        <w:t>порядок забезпечення земельними ділянками, необхідними для концесії</w:t>
      </w:r>
      <w:r w:rsidR="00F77FDC">
        <w:rPr>
          <w:rFonts w:ascii="Times New Roman" w:hAnsi="Times New Roman" w:cs="Times New Roman"/>
          <w:sz w:val="24"/>
          <w:szCs w:val="24"/>
          <w:lang w:val="uk-UA"/>
        </w:rPr>
        <w:t>»</w:t>
      </w:r>
      <w:r w:rsidRPr="00E343A1">
        <w:rPr>
          <w:rFonts w:ascii="Times New Roman" w:hAnsi="Times New Roman" w:cs="Times New Roman"/>
          <w:sz w:val="24"/>
          <w:szCs w:val="24"/>
          <w:lang w:val="uk-UA"/>
        </w:rPr>
        <w:t xml:space="preserve"> є однією з істотних умов концесійного договору (абз.7 ч.1 ст. 24</w:t>
      </w:r>
      <w:r w:rsidR="00F77FDC">
        <w:rPr>
          <w:rFonts w:ascii="Times New Roman" w:hAnsi="Times New Roman" w:cs="Times New Roman"/>
          <w:sz w:val="24"/>
          <w:szCs w:val="24"/>
          <w:lang w:val="uk-UA"/>
        </w:rPr>
        <w:t xml:space="preserve"> законопроекту</w:t>
      </w:r>
      <w:r w:rsidRPr="00E343A1">
        <w:rPr>
          <w:rFonts w:ascii="Times New Roman" w:hAnsi="Times New Roman" w:cs="Times New Roman"/>
          <w:sz w:val="24"/>
          <w:szCs w:val="24"/>
          <w:lang w:val="uk-UA"/>
        </w:rPr>
        <w:t xml:space="preserve">). При цьому якщо </w:t>
      </w:r>
      <w:proofErr w:type="spellStart"/>
      <w:r w:rsidRPr="00E343A1">
        <w:rPr>
          <w:rFonts w:ascii="Times New Roman" w:hAnsi="Times New Roman" w:cs="Times New Roman"/>
          <w:sz w:val="24"/>
          <w:szCs w:val="24"/>
          <w:lang w:val="uk-UA"/>
        </w:rPr>
        <w:t>концесієдавець</w:t>
      </w:r>
      <w:proofErr w:type="spellEnd"/>
      <w:r w:rsidRPr="00E343A1">
        <w:rPr>
          <w:rFonts w:ascii="Times New Roman" w:hAnsi="Times New Roman" w:cs="Times New Roman"/>
          <w:sz w:val="24"/>
          <w:szCs w:val="24"/>
          <w:lang w:val="uk-UA"/>
        </w:rPr>
        <w:t xml:space="preserve"> протягом 9-ти місяців з дати укладення договору не забезпечить концесіонера правами на земельні ділянки, концесіонер має право на розірвання концесійного договору в односторонньому порядку (ч. 3 ст. 31). Таким чином, єдина особа, до кого у концесіонера можуть бути претензії – </w:t>
      </w:r>
      <w:proofErr w:type="spellStart"/>
      <w:r w:rsidRPr="00E343A1">
        <w:rPr>
          <w:rFonts w:ascii="Times New Roman" w:hAnsi="Times New Roman" w:cs="Times New Roman"/>
          <w:sz w:val="24"/>
          <w:szCs w:val="24"/>
          <w:lang w:val="uk-UA"/>
        </w:rPr>
        <w:t>концесієдавець</w:t>
      </w:r>
      <w:proofErr w:type="spellEnd"/>
      <w:r w:rsidRPr="00E343A1">
        <w:rPr>
          <w:rFonts w:ascii="Times New Roman" w:hAnsi="Times New Roman" w:cs="Times New Roman"/>
          <w:sz w:val="24"/>
          <w:szCs w:val="24"/>
          <w:lang w:val="uk-UA"/>
        </w:rPr>
        <w:t xml:space="preserve">, єдина можлива санкція – розірвання договору. При цьому, як і на сьогоднішній день, </w:t>
      </w:r>
      <w:proofErr w:type="spellStart"/>
      <w:r w:rsidRPr="00E343A1">
        <w:rPr>
          <w:rFonts w:ascii="Times New Roman" w:hAnsi="Times New Roman" w:cs="Times New Roman"/>
          <w:sz w:val="24"/>
          <w:szCs w:val="24"/>
          <w:lang w:val="uk-UA"/>
        </w:rPr>
        <w:t>концесієдавець</w:t>
      </w:r>
      <w:proofErr w:type="spellEnd"/>
      <w:r w:rsidRPr="00E343A1">
        <w:rPr>
          <w:rFonts w:ascii="Times New Roman" w:hAnsi="Times New Roman" w:cs="Times New Roman"/>
          <w:sz w:val="24"/>
          <w:szCs w:val="24"/>
          <w:lang w:val="uk-UA"/>
        </w:rPr>
        <w:t xml:space="preserve"> не наділяється повноваженнями, що дозволяють йому вирішувати питання  земельних ділянок, в результаті чого він є </w:t>
      </w:r>
      <w:r w:rsidR="00F77FDC">
        <w:rPr>
          <w:rFonts w:ascii="Times New Roman" w:hAnsi="Times New Roman" w:cs="Times New Roman"/>
          <w:sz w:val="24"/>
          <w:szCs w:val="24"/>
          <w:lang w:val="uk-UA"/>
        </w:rPr>
        <w:t>«</w:t>
      </w:r>
      <w:r w:rsidRPr="00E343A1">
        <w:rPr>
          <w:rFonts w:ascii="Times New Roman" w:hAnsi="Times New Roman" w:cs="Times New Roman"/>
          <w:sz w:val="24"/>
          <w:szCs w:val="24"/>
          <w:lang w:val="uk-UA"/>
        </w:rPr>
        <w:t>заручником ситуації</w:t>
      </w:r>
      <w:r w:rsidR="00F77FDC">
        <w:rPr>
          <w:rFonts w:ascii="Times New Roman" w:hAnsi="Times New Roman" w:cs="Times New Roman"/>
          <w:sz w:val="24"/>
          <w:szCs w:val="24"/>
          <w:lang w:val="uk-UA"/>
        </w:rPr>
        <w:t>»</w:t>
      </w:r>
      <w:r w:rsidRPr="00E343A1">
        <w:rPr>
          <w:rFonts w:ascii="Times New Roman" w:hAnsi="Times New Roman" w:cs="Times New Roman"/>
          <w:sz w:val="24"/>
          <w:szCs w:val="24"/>
          <w:lang w:val="uk-UA"/>
        </w:rPr>
        <w:t xml:space="preserve"> та залежить від своєчасності прийняття рішень іншими органами, не пов’язаними з ним будь-якими зобов’язаннями. </w:t>
      </w:r>
    </w:p>
    <w:p w:rsidR="00E343A1" w:rsidRPr="00E343A1" w:rsidRDefault="00E343A1" w:rsidP="00E343A1">
      <w:pPr>
        <w:spacing w:after="120" w:line="240" w:lineRule="auto"/>
        <w:ind w:firstLine="446"/>
        <w:jc w:val="both"/>
        <w:rPr>
          <w:rFonts w:ascii="Times New Roman" w:hAnsi="Times New Roman" w:cs="Times New Roman"/>
          <w:sz w:val="24"/>
          <w:szCs w:val="24"/>
          <w:lang w:val="uk-UA"/>
        </w:rPr>
      </w:pPr>
      <w:r w:rsidRPr="00E343A1">
        <w:rPr>
          <w:rFonts w:ascii="Times New Roman" w:hAnsi="Times New Roman" w:cs="Times New Roman"/>
          <w:sz w:val="24"/>
          <w:szCs w:val="24"/>
          <w:lang w:val="uk-UA"/>
        </w:rPr>
        <w:t xml:space="preserve">Законопроектом пропонується наступний порядок оформлення прав на земельні ділянки: </w:t>
      </w:r>
    </w:p>
    <w:p w:rsidR="00E343A1" w:rsidRPr="00E343A1" w:rsidRDefault="00E343A1" w:rsidP="00E343A1">
      <w:pPr>
        <w:spacing w:after="120" w:line="240" w:lineRule="auto"/>
        <w:ind w:firstLine="446"/>
        <w:jc w:val="both"/>
        <w:rPr>
          <w:rFonts w:ascii="Times New Roman" w:hAnsi="Times New Roman" w:cs="Times New Roman"/>
          <w:sz w:val="24"/>
          <w:szCs w:val="24"/>
          <w:lang w:val="uk-UA"/>
        </w:rPr>
      </w:pPr>
      <w:r w:rsidRPr="00E343A1">
        <w:rPr>
          <w:rFonts w:ascii="Times New Roman" w:hAnsi="Times New Roman" w:cs="Times New Roman"/>
          <w:sz w:val="24"/>
          <w:szCs w:val="24"/>
          <w:lang w:val="uk-UA"/>
        </w:rPr>
        <w:t>1)</w:t>
      </w:r>
      <w:r w:rsidRPr="00E343A1">
        <w:rPr>
          <w:rFonts w:ascii="Times New Roman" w:hAnsi="Times New Roman" w:cs="Times New Roman"/>
          <w:sz w:val="24"/>
          <w:szCs w:val="24"/>
          <w:lang w:val="uk-UA"/>
        </w:rPr>
        <w:tab/>
        <w:t xml:space="preserve">Якщо відповідно до умов концесійного конкурсу концесіонер виступатиме замовником будівництва – передбачається відмова державного підприємства, установи, організації, що є землекористувачем земельної ділянки, від права користування земельною ділянкою (ч. 2 ст. 29, ч. 2 ст. 31) та обов’язок розпорядника земельної ділянки передати її у користування концесіонеру. Така передача здійснюється на підставі звернення </w:t>
      </w:r>
      <w:proofErr w:type="spellStart"/>
      <w:r w:rsidRPr="00E343A1">
        <w:rPr>
          <w:rFonts w:ascii="Times New Roman" w:hAnsi="Times New Roman" w:cs="Times New Roman"/>
          <w:sz w:val="24"/>
          <w:szCs w:val="24"/>
          <w:lang w:val="uk-UA"/>
        </w:rPr>
        <w:t>концесієдавця</w:t>
      </w:r>
      <w:proofErr w:type="spellEnd"/>
      <w:r w:rsidRPr="00E343A1">
        <w:rPr>
          <w:rFonts w:ascii="Times New Roman" w:hAnsi="Times New Roman" w:cs="Times New Roman"/>
          <w:sz w:val="24"/>
          <w:szCs w:val="24"/>
          <w:lang w:val="uk-UA"/>
        </w:rPr>
        <w:t xml:space="preserve">. При цьому забезпечення розробки та затвердження необхідної документації із землеустрою є обов’язком </w:t>
      </w:r>
      <w:proofErr w:type="spellStart"/>
      <w:r w:rsidRPr="00E343A1">
        <w:rPr>
          <w:rFonts w:ascii="Times New Roman" w:hAnsi="Times New Roman" w:cs="Times New Roman"/>
          <w:sz w:val="24"/>
          <w:szCs w:val="24"/>
          <w:lang w:val="uk-UA"/>
        </w:rPr>
        <w:t>концесієдавця</w:t>
      </w:r>
      <w:proofErr w:type="spellEnd"/>
      <w:r w:rsidRPr="00E343A1">
        <w:rPr>
          <w:rFonts w:ascii="Times New Roman" w:hAnsi="Times New Roman" w:cs="Times New Roman"/>
          <w:sz w:val="24"/>
          <w:szCs w:val="24"/>
          <w:lang w:val="uk-UA"/>
        </w:rPr>
        <w:t xml:space="preserve">. Фінансування вказаних робіт здійснюється за рахунок коштів державного, місцевого бюджетів або коштів підприємств, установ, організацій, що належать до сфери управління </w:t>
      </w:r>
      <w:proofErr w:type="spellStart"/>
      <w:r w:rsidRPr="00E343A1">
        <w:rPr>
          <w:rFonts w:ascii="Times New Roman" w:hAnsi="Times New Roman" w:cs="Times New Roman"/>
          <w:sz w:val="24"/>
          <w:szCs w:val="24"/>
          <w:lang w:val="uk-UA"/>
        </w:rPr>
        <w:t>концесієдавця</w:t>
      </w:r>
      <w:proofErr w:type="spellEnd"/>
      <w:r w:rsidRPr="00E343A1">
        <w:rPr>
          <w:rFonts w:ascii="Times New Roman" w:hAnsi="Times New Roman" w:cs="Times New Roman"/>
          <w:sz w:val="24"/>
          <w:szCs w:val="24"/>
          <w:lang w:val="uk-UA"/>
        </w:rPr>
        <w:t>, інших не заборонених джерел. Зазначені витрати відшкодовуються концесіонером (</w:t>
      </w:r>
      <w:proofErr w:type="spellStart"/>
      <w:r w:rsidRPr="00E343A1">
        <w:rPr>
          <w:rFonts w:ascii="Times New Roman" w:hAnsi="Times New Roman" w:cs="Times New Roman"/>
          <w:sz w:val="24"/>
          <w:szCs w:val="24"/>
          <w:lang w:val="uk-UA"/>
        </w:rPr>
        <w:t>абз</w:t>
      </w:r>
      <w:proofErr w:type="spellEnd"/>
      <w:r w:rsidRPr="00E343A1">
        <w:rPr>
          <w:rFonts w:ascii="Times New Roman" w:hAnsi="Times New Roman" w:cs="Times New Roman"/>
          <w:sz w:val="24"/>
          <w:szCs w:val="24"/>
          <w:lang w:val="uk-UA"/>
        </w:rPr>
        <w:t>. 2-5 ч. 1 ст. 31).</w:t>
      </w:r>
    </w:p>
    <w:p w:rsidR="00E343A1" w:rsidRPr="00E343A1" w:rsidRDefault="00E343A1" w:rsidP="00E343A1">
      <w:pPr>
        <w:spacing w:after="120" w:line="240" w:lineRule="auto"/>
        <w:ind w:firstLine="446"/>
        <w:jc w:val="both"/>
        <w:rPr>
          <w:rFonts w:ascii="Times New Roman" w:hAnsi="Times New Roman" w:cs="Times New Roman"/>
          <w:sz w:val="24"/>
          <w:szCs w:val="24"/>
          <w:lang w:val="uk-UA"/>
        </w:rPr>
      </w:pPr>
      <w:r w:rsidRPr="00E343A1">
        <w:rPr>
          <w:rFonts w:ascii="Times New Roman" w:hAnsi="Times New Roman" w:cs="Times New Roman"/>
          <w:sz w:val="24"/>
          <w:szCs w:val="24"/>
          <w:lang w:val="uk-UA"/>
        </w:rPr>
        <w:t>2)</w:t>
      </w:r>
      <w:r w:rsidRPr="00E343A1">
        <w:rPr>
          <w:rFonts w:ascii="Times New Roman" w:hAnsi="Times New Roman" w:cs="Times New Roman"/>
          <w:sz w:val="24"/>
          <w:szCs w:val="24"/>
          <w:lang w:val="uk-UA"/>
        </w:rPr>
        <w:tab/>
        <w:t>Якщо відповідно до умов концесійного конкурсу концесіонер не виступатиме замовником будівництва – передбачено обов’язок державного підприємства, установи, організації, що є землекористувачем та, відповідно, замовником будівництва, укласти із концесіонером “договір про делегування функцій замовника будівництва”(ч. 2 ст. 29).</w:t>
      </w:r>
    </w:p>
    <w:p w:rsidR="00E343A1" w:rsidRPr="00E343A1" w:rsidRDefault="00E343A1" w:rsidP="00E343A1">
      <w:pPr>
        <w:spacing w:after="120" w:line="240" w:lineRule="auto"/>
        <w:ind w:firstLine="446"/>
        <w:jc w:val="both"/>
        <w:rPr>
          <w:rFonts w:ascii="Times New Roman" w:hAnsi="Times New Roman" w:cs="Times New Roman"/>
          <w:sz w:val="24"/>
          <w:szCs w:val="24"/>
          <w:lang w:val="uk-UA"/>
        </w:rPr>
      </w:pPr>
      <w:r w:rsidRPr="00E343A1">
        <w:rPr>
          <w:rFonts w:ascii="Times New Roman" w:hAnsi="Times New Roman" w:cs="Times New Roman"/>
          <w:sz w:val="24"/>
          <w:szCs w:val="24"/>
          <w:lang w:val="uk-UA"/>
        </w:rPr>
        <w:t xml:space="preserve">Щодо першого випадку, варто зазначити, що він містить ряд недоліків. По-перше, не конкретизовано, які саме підприємства зобов’язані відмовитись від належних їм земельних ділянок і на підставі якого правового акту. Можливо, розробники законопроекту мали на увазі підприємства, майно яких є об’єктом концесії, проте, текст законопроекту не містить будь-якої конкретизації цього питання. По-друге, як бути в тому випадку, якщо в концесію передається лише структурний підрозділ підприємства, проте, все підприємство розміщене на одній земельній ділянці. Якщо підставою для такого поділу буде факт проведення концесійного конкурсу та укладення концесійного договору, то очевидно, вирішення питання про надання концесіонеру прав на земельну ділянку затягнеться на тривалі строки. По-друге, можливість звернення </w:t>
      </w:r>
      <w:proofErr w:type="spellStart"/>
      <w:r w:rsidRPr="00E343A1">
        <w:rPr>
          <w:rFonts w:ascii="Times New Roman" w:hAnsi="Times New Roman" w:cs="Times New Roman"/>
          <w:sz w:val="24"/>
          <w:szCs w:val="24"/>
          <w:lang w:val="uk-UA"/>
        </w:rPr>
        <w:t>концесієдавця</w:t>
      </w:r>
      <w:proofErr w:type="spellEnd"/>
      <w:r w:rsidRPr="00E343A1">
        <w:rPr>
          <w:rFonts w:ascii="Times New Roman" w:hAnsi="Times New Roman" w:cs="Times New Roman"/>
          <w:sz w:val="24"/>
          <w:szCs w:val="24"/>
          <w:lang w:val="uk-UA"/>
        </w:rPr>
        <w:t xml:space="preserve"> до розпорядника земельними ділянками суперечить земельному законодавству, оскільки відповідне клопотання має подати особа, зацікавлена в одержанні в користування земельної ділянки (ст. 123 З</w:t>
      </w:r>
      <w:r w:rsidR="00F77FDC">
        <w:rPr>
          <w:rFonts w:ascii="Times New Roman" w:hAnsi="Times New Roman" w:cs="Times New Roman"/>
          <w:sz w:val="24"/>
          <w:szCs w:val="24"/>
          <w:lang w:val="uk-UA"/>
        </w:rPr>
        <w:t xml:space="preserve">емельного кодексу </w:t>
      </w:r>
      <w:r w:rsidRPr="00E343A1">
        <w:rPr>
          <w:rFonts w:ascii="Times New Roman" w:hAnsi="Times New Roman" w:cs="Times New Roman"/>
          <w:sz w:val="24"/>
          <w:szCs w:val="24"/>
          <w:lang w:val="uk-UA"/>
        </w:rPr>
        <w:t xml:space="preserve">України). </w:t>
      </w:r>
    </w:p>
    <w:p w:rsidR="00E343A1" w:rsidRPr="00E343A1" w:rsidRDefault="00E343A1" w:rsidP="00E343A1">
      <w:pPr>
        <w:spacing w:after="120" w:line="240" w:lineRule="auto"/>
        <w:ind w:firstLine="446"/>
        <w:jc w:val="both"/>
        <w:rPr>
          <w:rFonts w:ascii="Times New Roman" w:hAnsi="Times New Roman" w:cs="Times New Roman"/>
          <w:sz w:val="24"/>
          <w:szCs w:val="24"/>
          <w:lang w:val="uk-UA"/>
        </w:rPr>
      </w:pPr>
      <w:r w:rsidRPr="00E343A1">
        <w:rPr>
          <w:rFonts w:ascii="Times New Roman" w:hAnsi="Times New Roman" w:cs="Times New Roman"/>
          <w:sz w:val="24"/>
          <w:szCs w:val="24"/>
          <w:lang w:val="uk-UA"/>
        </w:rPr>
        <w:t>Цілком очевидно, що ці питання повинні вирішуватись не після укладення концесійного договору, а на етапі підготовки до конкурсу, а запропонована схема не вирішує проблему, а ще більш її поглиблює.</w:t>
      </w:r>
    </w:p>
    <w:p w:rsidR="00E343A1" w:rsidRPr="00E343A1" w:rsidRDefault="00E343A1" w:rsidP="00E343A1">
      <w:pPr>
        <w:spacing w:after="120" w:line="240" w:lineRule="auto"/>
        <w:ind w:firstLine="446"/>
        <w:jc w:val="both"/>
        <w:rPr>
          <w:rFonts w:ascii="Times New Roman" w:hAnsi="Times New Roman" w:cs="Times New Roman"/>
          <w:sz w:val="24"/>
          <w:szCs w:val="24"/>
          <w:lang w:val="uk-UA"/>
        </w:rPr>
      </w:pPr>
      <w:r w:rsidRPr="00E343A1">
        <w:rPr>
          <w:rFonts w:ascii="Times New Roman" w:hAnsi="Times New Roman" w:cs="Times New Roman"/>
          <w:sz w:val="24"/>
          <w:szCs w:val="24"/>
          <w:lang w:val="uk-UA"/>
        </w:rPr>
        <w:t>Законопроект також передбачає новий порядок розробки та затвердження детального плану територій (ст. 30), в результаті якого розпорядники земельних ділянок фактично втрачають повноваження в цій частині, що в свою чергу суперечить основним засадам земельного та містобудівного законодавства та свідчить про наділення, зокрема, відповідних центральних органів виконавчої влади неприманними їм функціями.</w:t>
      </w:r>
    </w:p>
    <w:p w:rsidR="00E343A1" w:rsidRPr="00E343A1" w:rsidRDefault="00E343A1" w:rsidP="00E343A1">
      <w:pPr>
        <w:spacing w:after="120" w:line="240" w:lineRule="auto"/>
        <w:ind w:firstLine="446"/>
        <w:jc w:val="both"/>
        <w:rPr>
          <w:rFonts w:ascii="Times New Roman" w:hAnsi="Times New Roman" w:cs="Times New Roman"/>
          <w:sz w:val="24"/>
          <w:szCs w:val="24"/>
          <w:lang w:val="uk-UA"/>
        </w:rPr>
      </w:pPr>
      <w:r w:rsidRPr="00E343A1">
        <w:rPr>
          <w:rFonts w:ascii="Times New Roman" w:hAnsi="Times New Roman" w:cs="Times New Roman"/>
          <w:sz w:val="24"/>
          <w:szCs w:val="24"/>
          <w:lang w:val="uk-UA"/>
        </w:rPr>
        <w:lastRenderedPageBreak/>
        <w:t>Таким чином, запропоновані законопроектом зміни є неузгодженими між собою та діючим законодавством України та передбачають необхідність змін в земельне та містобудівне законодавство, що також не враховано в Законопроекті.</w:t>
      </w:r>
    </w:p>
    <w:p w:rsidR="00E343A1" w:rsidRPr="00E343A1" w:rsidRDefault="00E343A1" w:rsidP="00E343A1">
      <w:pPr>
        <w:spacing w:after="120" w:line="240" w:lineRule="auto"/>
        <w:ind w:firstLine="446"/>
        <w:jc w:val="both"/>
        <w:rPr>
          <w:rFonts w:ascii="Times New Roman" w:hAnsi="Times New Roman" w:cs="Times New Roman"/>
          <w:sz w:val="24"/>
          <w:szCs w:val="24"/>
          <w:lang w:val="uk-UA"/>
        </w:rPr>
      </w:pPr>
      <w:r w:rsidRPr="00E343A1">
        <w:rPr>
          <w:rFonts w:ascii="Times New Roman" w:hAnsi="Times New Roman" w:cs="Times New Roman"/>
          <w:sz w:val="24"/>
          <w:szCs w:val="24"/>
          <w:lang w:val="uk-UA"/>
        </w:rPr>
        <w:t>4.</w:t>
      </w:r>
      <w:r w:rsidRPr="00E343A1">
        <w:rPr>
          <w:rFonts w:ascii="Times New Roman" w:hAnsi="Times New Roman" w:cs="Times New Roman"/>
          <w:sz w:val="24"/>
          <w:szCs w:val="24"/>
          <w:lang w:val="uk-UA"/>
        </w:rPr>
        <w:tab/>
        <w:t xml:space="preserve">Механізм </w:t>
      </w:r>
      <w:r w:rsidR="00F77FDC">
        <w:rPr>
          <w:rFonts w:ascii="Times New Roman" w:hAnsi="Times New Roman" w:cs="Times New Roman"/>
          <w:sz w:val="24"/>
          <w:szCs w:val="24"/>
          <w:lang w:val="uk-UA"/>
        </w:rPr>
        <w:t>«</w:t>
      </w:r>
      <w:r w:rsidRPr="00E343A1">
        <w:rPr>
          <w:rFonts w:ascii="Times New Roman" w:hAnsi="Times New Roman" w:cs="Times New Roman"/>
          <w:sz w:val="24"/>
          <w:szCs w:val="24"/>
          <w:lang w:val="uk-UA"/>
        </w:rPr>
        <w:t>трансформації</w:t>
      </w:r>
      <w:r w:rsidR="00F77FDC">
        <w:rPr>
          <w:rFonts w:ascii="Times New Roman" w:hAnsi="Times New Roman" w:cs="Times New Roman"/>
          <w:sz w:val="24"/>
          <w:szCs w:val="24"/>
          <w:lang w:val="uk-UA"/>
        </w:rPr>
        <w:t>»</w:t>
      </w:r>
      <w:r w:rsidRPr="00E343A1">
        <w:rPr>
          <w:rFonts w:ascii="Times New Roman" w:hAnsi="Times New Roman" w:cs="Times New Roman"/>
          <w:sz w:val="24"/>
          <w:szCs w:val="24"/>
          <w:lang w:val="uk-UA"/>
        </w:rPr>
        <w:t xml:space="preserve"> оренди в концесію (ст. 19 </w:t>
      </w:r>
      <w:r w:rsidR="00F77FDC">
        <w:rPr>
          <w:rFonts w:ascii="Times New Roman" w:hAnsi="Times New Roman" w:cs="Times New Roman"/>
          <w:sz w:val="24"/>
          <w:szCs w:val="24"/>
          <w:lang w:val="uk-UA"/>
        </w:rPr>
        <w:t>«</w:t>
      </w:r>
      <w:r w:rsidRPr="00E343A1">
        <w:rPr>
          <w:rFonts w:ascii="Times New Roman" w:hAnsi="Times New Roman" w:cs="Times New Roman"/>
          <w:sz w:val="24"/>
          <w:szCs w:val="24"/>
          <w:lang w:val="uk-UA"/>
        </w:rPr>
        <w:t>Прямі переговори</w:t>
      </w:r>
      <w:r w:rsidR="00F77FDC">
        <w:rPr>
          <w:rFonts w:ascii="Times New Roman" w:hAnsi="Times New Roman" w:cs="Times New Roman"/>
          <w:sz w:val="24"/>
          <w:szCs w:val="24"/>
          <w:lang w:val="uk-UA"/>
        </w:rPr>
        <w:t>»</w:t>
      </w:r>
      <w:r w:rsidRPr="00E343A1">
        <w:rPr>
          <w:rFonts w:ascii="Times New Roman" w:hAnsi="Times New Roman" w:cs="Times New Roman"/>
          <w:sz w:val="24"/>
          <w:szCs w:val="24"/>
          <w:lang w:val="uk-UA"/>
        </w:rPr>
        <w:t>)</w:t>
      </w:r>
      <w:r w:rsidR="00F77FDC">
        <w:rPr>
          <w:rFonts w:ascii="Times New Roman" w:hAnsi="Times New Roman" w:cs="Times New Roman"/>
          <w:sz w:val="24"/>
          <w:szCs w:val="24"/>
          <w:lang w:val="uk-UA"/>
        </w:rPr>
        <w:t>.</w:t>
      </w:r>
    </w:p>
    <w:p w:rsidR="00E343A1" w:rsidRPr="00E343A1" w:rsidRDefault="00E343A1" w:rsidP="00E343A1">
      <w:pPr>
        <w:spacing w:after="120" w:line="240" w:lineRule="auto"/>
        <w:ind w:firstLine="446"/>
        <w:jc w:val="both"/>
        <w:rPr>
          <w:rFonts w:ascii="Times New Roman" w:hAnsi="Times New Roman" w:cs="Times New Roman"/>
          <w:sz w:val="24"/>
          <w:szCs w:val="24"/>
          <w:lang w:val="uk-UA"/>
        </w:rPr>
      </w:pPr>
      <w:r w:rsidRPr="00E343A1">
        <w:rPr>
          <w:rFonts w:ascii="Times New Roman" w:hAnsi="Times New Roman" w:cs="Times New Roman"/>
          <w:sz w:val="24"/>
          <w:szCs w:val="24"/>
          <w:lang w:val="uk-UA"/>
        </w:rPr>
        <w:t xml:space="preserve">Як свідчить аналіз змісту вказаної норми Кабінет Міністрів України може прийняти рішення про укладення концесійного договору шляхом процедури </w:t>
      </w:r>
      <w:r w:rsidR="00F77FDC">
        <w:rPr>
          <w:rFonts w:ascii="Times New Roman" w:hAnsi="Times New Roman" w:cs="Times New Roman"/>
          <w:sz w:val="24"/>
          <w:szCs w:val="24"/>
          <w:lang w:val="uk-UA"/>
        </w:rPr>
        <w:t>«</w:t>
      </w:r>
      <w:r w:rsidRPr="00E343A1">
        <w:rPr>
          <w:rFonts w:ascii="Times New Roman" w:hAnsi="Times New Roman" w:cs="Times New Roman"/>
          <w:sz w:val="24"/>
          <w:szCs w:val="24"/>
          <w:lang w:val="uk-UA"/>
        </w:rPr>
        <w:t>прямих переговорів</w:t>
      </w:r>
      <w:r w:rsidR="00F77FDC">
        <w:rPr>
          <w:rFonts w:ascii="Times New Roman" w:hAnsi="Times New Roman" w:cs="Times New Roman"/>
          <w:sz w:val="24"/>
          <w:szCs w:val="24"/>
          <w:lang w:val="uk-UA"/>
        </w:rPr>
        <w:t>»</w:t>
      </w:r>
      <w:r w:rsidRPr="00E343A1">
        <w:rPr>
          <w:rFonts w:ascii="Times New Roman" w:hAnsi="Times New Roman" w:cs="Times New Roman"/>
          <w:sz w:val="24"/>
          <w:szCs w:val="24"/>
          <w:lang w:val="uk-UA"/>
        </w:rPr>
        <w:t xml:space="preserve"> у випадку отримання позитивного висновку за результатами здійснення державно-приватного партнерства у формі концесії. На жаль законопроект визначає лише декларативні норми та не конкретизує порядок (алгоритм) застосування цієї процедури.  </w:t>
      </w:r>
    </w:p>
    <w:p w:rsidR="00E343A1" w:rsidRPr="00E343A1" w:rsidRDefault="00E343A1" w:rsidP="00E343A1">
      <w:pPr>
        <w:spacing w:after="120" w:line="240" w:lineRule="auto"/>
        <w:ind w:firstLine="446"/>
        <w:jc w:val="both"/>
        <w:rPr>
          <w:rFonts w:ascii="Times New Roman" w:hAnsi="Times New Roman" w:cs="Times New Roman"/>
          <w:sz w:val="24"/>
          <w:szCs w:val="24"/>
          <w:lang w:val="uk-UA"/>
        </w:rPr>
      </w:pPr>
      <w:r w:rsidRPr="00E343A1">
        <w:rPr>
          <w:rFonts w:ascii="Times New Roman" w:hAnsi="Times New Roman" w:cs="Times New Roman"/>
          <w:sz w:val="24"/>
          <w:szCs w:val="24"/>
          <w:lang w:val="uk-UA"/>
        </w:rPr>
        <w:t>Зокрема, на якій стадії і ким (Фондом державного майна України чи галузевим міністерством) приймається рішення про доцільність концесії, яке в силу ч. 3 ст. 5 законопроекту, має передбачати здійснення необхідних заходів</w:t>
      </w:r>
      <w:r w:rsidR="00F77FDC">
        <w:rPr>
          <w:rFonts w:ascii="Times New Roman" w:hAnsi="Times New Roman" w:cs="Times New Roman"/>
          <w:sz w:val="24"/>
          <w:szCs w:val="24"/>
          <w:lang w:val="uk-UA"/>
        </w:rPr>
        <w:t>.</w:t>
      </w:r>
      <w:r w:rsidRPr="00E343A1">
        <w:rPr>
          <w:rFonts w:ascii="Times New Roman" w:hAnsi="Times New Roman" w:cs="Times New Roman"/>
          <w:sz w:val="24"/>
          <w:szCs w:val="24"/>
          <w:lang w:val="uk-UA"/>
        </w:rPr>
        <w:t xml:space="preserve"> Відповідно до якої процедури та ким здійснюється інвентаризація та оцінка орендованого майна, яке планується передати в концесію, з якого моменту припиняється договір оренди, чи необхідно (формально) повертати орендоване майно Фонду державного майна України, оскільки саме з ним було підписано акт приймання-передачі, як будуть враховуватись здійснені орендарем поліпшення, чи будуть вони включені до об’єкту концесії, чи буде на них нараховуватись концесійний платіж тощо?</w:t>
      </w:r>
    </w:p>
    <w:p w:rsidR="00E343A1" w:rsidRPr="00E343A1" w:rsidRDefault="00E343A1" w:rsidP="00E343A1">
      <w:pPr>
        <w:spacing w:after="120" w:line="240" w:lineRule="auto"/>
        <w:ind w:firstLine="446"/>
        <w:jc w:val="both"/>
        <w:rPr>
          <w:rFonts w:ascii="Times New Roman" w:hAnsi="Times New Roman" w:cs="Times New Roman"/>
          <w:sz w:val="24"/>
          <w:szCs w:val="24"/>
          <w:lang w:val="uk-UA"/>
        </w:rPr>
      </w:pPr>
      <w:r w:rsidRPr="00E343A1">
        <w:rPr>
          <w:rFonts w:ascii="Times New Roman" w:hAnsi="Times New Roman" w:cs="Times New Roman"/>
          <w:sz w:val="24"/>
          <w:szCs w:val="24"/>
          <w:lang w:val="uk-UA"/>
        </w:rPr>
        <w:t xml:space="preserve">Крім того, аналіз змісту норми законопроекту щодо запровадження процедури прямих переговорів на основі орендних відносин свідчить про те, що концесійний договір може бути укладений за умови, якщо орендар відповідає вимогам до концесіонера, встановленим цим Законом. Законопроектом, зокрема ч. 4 ст. 23, встановлена лише одна вимога до концесіонера:  </w:t>
      </w:r>
      <w:r w:rsidR="00F77FDC">
        <w:rPr>
          <w:rFonts w:ascii="Times New Roman" w:hAnsi="Times New Roman" w:cs="Times New Roman"/>
          <w:sz w:val="24"/>
          <w:szCs w:val="24"/>
          <w:lang w:val="uk-UA"/>
        </w:rPr>
        <w:t>«</w:t>
      </w:r>
      <w:r w:rsidRPr="00E343A1">
        <w:rPr>
          <w:rFonts w:ascii="Times New Roman" w:hAnsi="Times New Roman" w:cs="Times New Roman"/>
          <w:sz w:val="24"/>
          <w:szCs w:val="24"/>
          <w:lang w:val="uk-UA"/>
        </w:rPr>
        <w:t>не може виступати концесіонером юридична особа, 50 або більше відсотків статного капіталу якої належать державі, територіальній громаді чи АРК</w:t>
      </w:r>
      <w:r w:rsidR="00F77FDC">
        <w:rPr>
          <w:rFonts w:ascii="Times New Roman" w:hAnsi="Times New Roman" w:cs="Times New Roman"/>
          <w:sz w:val="24"/>
          <w:szCs w:val="24"/>
          <w:lang w:val="uk-UA"/>
        </w:rPr>
        <w:t>»</w:t>
      </w:r>
      <w:r w:rsidRPr="00E343A1">
        <w:rPr>
          <w:rFonts w:ascii="Times New Roman" w:hAnsi="Times New Roman" w:cs="Times New Roman"/>
          <w:sz w:val="24"/>
          <w:szCs w:val="24"/>
          <w:lang w:val="uk-UA"/>
        </w:rPr>
        <w:t xml:space="preserve">.  Всі інші вимоги до потенційних концесіонерів визначаються на етапі </w:t>
      </w:r>
      <w:proofErr w:type="spellStart"/>
      <w:r w:rsidRPr="00E343A1">
        <w:rPr>
          <w:rFonts w:ascii="Times New Roman" w:hAnsi="Times New Roman" w:cs="Times New Roman"/>
          <w:sz w:val="24"/>
          <w:szCs w:val="24"/>
          <w:lang w:val="uk-UA"/>
        </w:rPr>
        <w:t>прекваліфікації</w:t>
      </w:r>
      <w:proofErr w:type="spellEnd"/>
      <w:r w:rsidRPr="00E343A1">
        <w:rPr>
          <w:rFonts w:ascii="Times New Roman" w:hAnsi="Times New Roman" w:cs="Times New Roman"/>
          <w:sz w:val="24"/>
          <w:szCs w:val="24"/>
          <w:lang w:val="uk-UA"/>
        </w:rPr>
        <w:t xml:space="preserve"> в межах конкурсної процедури. Тобто процедури, яка не застосовується під час </w:t>
      </w:r>
      <w:r w:rsidR="00F77FDC">
        <w:rPr>
          <w:rFonts w:ascii="Times New Roman" w:hAnsi="Times New Roman" w:cs="Times New Roman"/>
          <w:sz w:val="24"/>
          <w:szCs w:val="24"/>
          <w:lang w:val="uk-UA"/>
        </w:rPr>
        <w:t>«</w:t>
      </w:r>
      <w:r w:rsidRPr="00E343A1">
        <w:rPr>
          <w:rFonts w:ascii="Times New Roman" w:hAnsi="Times New Roman" w:cs="Times New Roman"/>
          <w:sz w:val="24"/>
          <w:szCs w:val="24"/>
          <w:lang w:val="uk-UA"/>
        </w:rPr>
        <w:t>прямих переговорів</w:t>
      </w:r>
      <w:r w:rsidR="00F77FDC">
        <w:rPr>
          <w:rFonts w:ascii="Times New Roman" w:hAnsi="Times New Roman" w:cs="Times New Roman"/>
          <w:sz w:val="24"/>
          <w:szCs w:val="24"/>
          <w:lang w:val="uk-UA"/>
        </w:rPr>
        <w:t>»</w:t>
      </w:r>
      <w:r w:rsidRPr="00E343A1">
        <w:rPr>
          <w:rFonts w:ascii="Times New Roman" w:hAnsi="Times New Roman" w:cs="Times New Roman"/>
          <w:sz w:val="24"/>
          <w:szCs w:val="24"/>
          <w:lang w:val="uk-UA"/>
        </w:rPr>
        <w:t>. Чи означає це, що будь-який орендар, навіть той який знаходиться на стадії банкрутства може бути концесіонером? Чи повинен такий орендар відповідати хоча б окремим вимогам до претендента, передбаченим ч. 3 ст. 12 законопроекту. Якщо так, то хто буде здійснювати перевірку на таку відповідність і хто буде формувати ці вимоги?</w:t>
      </w:r>
    </w:p>
    <w:p w:rsidR="00E343A1" w:rsidRPr="00E343A1" w:rsidRDefault="00E343A1" w:rsidP="00E343A1">
      <w:pPr>
        <w:spacing w:after="120" w:line="240" w:lineRule="auto"/>
        <w:ind w:firstLine="446"/>
        <w:jc w:val="both"/>
        <w:rPr>
          <w:rFonts w:ascii="Times New Roman" w:hAnsi="Times New Roman" w:cs="Times New Roman"/>
          <w:sz w:val="24"/>
          <w:szCs w:val="24"/>
          <w:lang w:val="uk-UA"/>
        </w:rPr>
      </w:pPr>
      <w:r w:rsidRPr="00E343A1">
        <w:rPr>
          <w:rFonts w:ascii="Times New Roman" w:hAnsi="Times New Roman" w:cs="Times New Roman"/>
          <w:sz w:val="24"/>
          <w:szCs w:val="24"/>
          <w:lang w:val="uk-UA"/>
        </w:rPr>
        <w:t xml:space="preserve">Також вказана норма законопроекту передбачає, що концесійний договір може бути укладений за умови, </w:t>
      </w:r>
      <w:r w:rsidR="00F77FDC">
        <w:rPr>
          <w:rFonts w:ascii="Times New Roman" w:hAnsi="Times New Roman" w:cs="Times New Roman"/>
          <w:sz w:val="24"/>
          <w:szCs w:val="24"/>
          <w:lang w:val="uk-UA"/>
        </w:rPr>
        <w:t>«</w:t>
      </w:r>
      <w:r w:rsidRPr="00E343A1">
        <w:rPr>
          <w:rFonts w:ascii="Times New Roman" w:hAnsi="Times New Roman" w:cs="Times New Roman"/>
          <w:sz w:val="24"/>
          <w:szCs w:val="24"/>
          <w:lang w:val="uk-UA"/>
        </w:rPr>
        <w:t>що укладення та виконання концесійного договору не повинно призводити до зменшення обсягу інвестицій в порівнянні з обсягом, встановленим договором оренди</w:t>
      </w:r>
      <w:r w:rsidR="00F77FDC">
        <w:rPr>
          <w:rFonts w:ascii="Times New Roman" w:hAnsi="Times New Roman" w:cs="Times New Roman"/>
          <w:sz w:val="24"/>
          <w:szCs w:val="24"/>
          <w:lang w:val="uk-UA"/>
        </w:rPr>
        <w:t>»</w:t>
      </w:r>
      <w:r w:rsidRPr="00E343A1">
        <w:rPr>
          <w:rFonts w:ascii="Times New Roman" w:hAnsi="Times New Roman" w:cs="Times New Roman"/>
          <w:sz w:val="24"/>
          <w:szCs w:val="24"/>
          <w:lang w:val="uk-UA"/>
        </w:rPr>
        <w:t>. В той же час, враховуючи</w:t>
      </w:r>
      <w:r w:rsidR="00F77FDC">
        <w:rPr>
          <w:rFonts w:ascii="Times New Roman" w:hAnsi="Times New Roman" w:cs="Times New Roman"/>
          <w:sz w:val="24"/>
          <w:szCs w:val="24"/>
          <w:lang w:val="uk-UA"/>
        </w:rPr>
        <w:t>,</w:t>
      </w:r>
      <w:r w:rsidRPr="00E343A1">
        <w:rPr>
          <w:rFonts w:ascii="Times New Roman" w:hAnsi="Times New Roman" w:cs="Times New Roman"/>
          <w:sz w:val="24"/>
          <w:szCs w:val="24"/>
          <w:lang w:val="uk-UA"/>
        </w:rPr>
        <w:t xml:space="preserve"> що поліпшення об’єкту оренди, відповідно до закону, не є істотною умовою договору оренди, як правило, укладені договори оренди не передбачають конкретизованих інвестицій та/або конкретного розміру поліпшень орендованого майна, які в кожному конкретному випадку потребують розроблення проектної документації та окремого погодження.</w:t>
      </w:r>
    </w:p>
    <w:p w:rsidR="00E343A1" w:rsidRPr="00E343A1" w:rsidRDefault="00E343A1" w:rsidP="00E343A1">
      <w:pPr>
        <w:spacing w:after="120" w:line="240" w:lineRule="auto"/>
        <w:ind w:firstLine="446"/>
        <w:jc w:val="both"/>
        <w:rPr>
          <w:rFonts w:ascii="Times New Roman" w:hAnsi="Times New Roman" w:cs="Times New Roman"/>
          <w:sz w:val="24"/>
          <w:szCs w:val="24"/>
          <w:lang w:val="uk-UA"/>
        </w:rPr>
      </w:pPr>
      <w:r w:rsidRPr="00E343A1">
        <w:rPr>
          <w:rFonts w:ascii="Times New Roman" w:hAnsi="Times New Roman" w:cs="Times New Roman"/>
          <w:sz w:val="24"/>
          <w:szCs w:val="24"/>
          <w:lang w:val="uk-UA"/>
        </w:rPr>
        <w:t>Договір оренди не може просто бути переукладений у вигляді концесійної угоди. Оскільки будь-який концесійний проект передбачає розвиток інфраструктури та підвищення ефективності бізнесу в цілому, механізм має містити умови щодо початку реалізації інвестиційного проекту на основі орендованого майна та землі, на якій воно розташоване.</w:t>
      </w:r>
    </w:p>
    <w:p w:rsidR="00E343A1" w:rsidRPr="00E343A1" w:rsidRDefault="00E343A1" w:rsidP="00E343A1">
      <w:pPr>
        <w:spacing w:after="120" w:line="240" w:lineRule="auto"/>
        <w:ind w:firstLine="446"/>
        <w:jc w:val="both"/>
        <w:rPr>
          <w:rFonts w:ascii="Times New Roman" w:hAnsi="Times New Roman" w:cs="Times New Roman"/>
          <w:sz w:val="24"/>
          <w:szCs w:val="24"/>
          <w:lang w:val="uk-UA"/>
        </w:rPr>
      </w:pPr>
      <w:r w:rsidRPr="00E343A1">
        <w:rPr>
          <w:rFonts w:ascii="Times New Roman" w:hAnsi="Times New Roman" w:cs="Times New Roman"/>
          <w:sz w:val="24"/>
          <w:szCs w:val="24"/>
          <w:lang w:val="uk-UA"/>
        </w:rPr>
        <w:t xml:space="preserve">Крім того, законопроект не містить обмеження щодо розповсюдження правил </w:t>
      </w:r>
      <w:r w:rsidR="00F77FDC">
        <w:rPr>
          <w:rFonts w:ascii="Times New Roman" w:hAnsi="Times New Roman" w:cs="Times New Roman"/>
          <w:sz w:val="24"/>
          <w:szCs w:val="24"/>
          <w:lang w:val="uk-UA"/>
        </w:rPr>
        <w:t>«</w:t>
      </w:r>
      <w:r w:rsidRPr="00E343A1">
        <w:rPr>
          <w:rFonts w:ascii="Times New Roman" w:hAnsi="Times New Roman" w:cs="Times New Roman"/>
          <w:sz w:val="24"/>
          <w:szCs w:val="24"/>
          <w:lang w:val="uk-UA"/>
        </w:rPr>
        <w:t>трансформації</w:t>
      </w:r>
      <w:r w:rsidR="00F77FDC">
        <w:rPr>
          <w:rFonts w:ascii="Times New Roman" w:hAnsi="Times New Roman" w:cs="Times New Roman"/>
          <w:sz w:val="24"/>
          <w:szCs w:val="24"/>
          <w:lang w:val="uk-UA"/>
        </w:rPr>
        <w:t>»</w:t>
      </w:r>
      <w:r w:rsidRPr="00E343A1">
        <w:rPr>
          <w:rFonts w:ascii="Times New Roman" w:hAnsi="Times New Roman" w:cs="Times New Roman"/>
          <w:sz w:val="24"/>
          <w:szCs w:val="24"/>
          <w:lang w:val="uk-UA"/>
        </w:rPr>
        <w:t xml:space="preserve"> оренди в концесію, за умови укладення договору оренди до набуття чинності новим законом про концесії. Таке обмеження видається цілком логічним, оскільки паралельно із концесійною процедурою буде існувати альтернативна – орендна процедура, яка дозволятиме поза конкурсом отримувати права на концесію. </w:t>
      </w:r>
    </w:p>
    <w:p w:rsidR="00E343A1" w:rsidRPr="00E343A1" w:rsidRDefault="00F77FDC" w:rsidP="00E343A1">
      <w:pPr>
        <w:spacing w:after="120" w:line="240" w:lineRule="auto"/>
        <w:ind w:firstLine="446"/>
        <w:jc w:val="both"/>
        <w:rPr>
          <w:rFonts w:ascii="Times New Roman" w:hAnsi="Times New Roman" w:cs="Times New Roman"/>
          <w:sz w:val="24"/>
          <w:szCs w:val="24"/>
          <w:lang w:val="uk-UA"/>
        </w:rPr>
      </w:pPr>
      <w:r>
        <w:rPr>
          <w:rFonts w:ascii="Times New Roman" w:hAnsi="Times New Roman" w:cs="Times New Roman"/>
          <w:sz w:val="24"/>
          <w:szCs w:val="24"/>
          <w:lang w:val="uk-UA"/>
        </w:rPr>
        <w:t>Експерти компаній-членів Палати звертають увагу на те</w:t>
      </w:r>
      <w:r w:rsidR="00E343A1" w:rsidRPr="00E343A1">
        <w:rPr>
          <w:rFonts w:ascii="Times New Roman" w:hAnsi="Times New Roman" w:cs="Times New Roman"/>
          <w:sz w:val="24"/>
          <w:szCs w:val="24"/>
          <w:lang w:val="uk-UA"/>
        </w:rPr>
        <w:t xml:space="preserve">, що надання законопроектом права орендарю на </w:t>
      </w:r>
      <w:proofErr w:type="spellStart"/>
      <w:r w:rsidR="00E343A1" w:rsidRPr="00E343A1">
        <w:rPr>
          <w:rFonts w:ascii="Times New Roman" w:hAnsi="Times New Roman" w:cs="Times New Roman"/>
          <w:sz w:val="24"/>
          <w:szCs w:val="24"/>
          <w:lang w:val="uk-UA"/>
        </w:rPr>
        <w:t>позаконкурентну</w:t>
      </w:r>
      <w:proofErr w:type="spellEnd"/>
      <w:r w:rsidR="00E343A1" w:rsidRPr="00E343A1">
        <w:rPr>
          <w:rFonts w:ascii="Times New Roman" w:hAnsi="Times New Roman" w:cs="Times New Roman"/>
          <w:sz w:val="24"/>
          <w:szCs w:val="24"/>
          <w:lang w:val="uk-UA"/>
        </w:rPr>
        <w:t xml:space="preserve"> концесію випливає не з міжнародної практики, а з українських реалій, де протягом десятиліть завдяки недолугій інвестиційній політиці держави, оренда просувалася у якості головного механізму інвестування в морські порти. Отже впровадження на рівні закону </w:t>
      </w:r>
      <w:r w:rsidR="00E343A1" w:rsidRPr="00E343A1">
        <w:rPr>
          <w:rFonts w:ascii="Times New Roman" w:hAnsi="Times New Roman" w:cs="Times New Roman"/>
          <w:sz w:val="24"/>
          <w:szCs w:val="24"/>
          <w:lang w:val="uk-UA"/>
        </w:rPr>
        <w:lastRenderedPageBreak/>
        <w:t>практики переукладення договорів оренди в концесійні угоди має бути виключенням із загального правила надання концесій.</w:t>
      </w:r>
    </w:p>
    <w:p w:rsidR="00E343A1" w:rsidRPr="00E343A1" w:rsidRDefault="00E343A1" w:rsidP="00E343A1">
      <w:pPr>
        <w:spacing w:after="120" w:line="240" w:lineRule="auto"/>
        <w:ind w:firstLine="446"/>
        <w:jc w:val="both"/>
        <w:rPr>
          <w:rFonts w:ascii="Times New Roman" w:hAnsi="Times New Roman" w:cs="Times New Roman"/>
          <w:sz w:val="24"/>
          <w:szCs w:val="24"/>
          <w:lang w:val="uk-UA"/>
        </w:rPr>
      </w:pPr>
      <w:r w:rsidRPr="00E343A1">
        <w:rPr>
          <w:rFonts w:ascii="Times New Roman" w:hAnsi="Times New Roman" w:cs="Times New Roman"/>
          <w:sz w:val="24"/>
          <w:szCs w:val="24"/>
          <w:lang w:val="uk-UA"/>
        </w:rPr>
        <w:t>5.</w:t>
      </w:r>
      <w:r w:rsidRPr="00E343A1">
        <w:rPr>
          <w:rFonts w:ascii="Times New Roman" w:hAnsi="Times New Roman" w:cs="Times New Roman"/>
          <w:sz w:val="24"/>
          <w:szCs w:val="24"/>
          <w:lang w:val="uk-UA"/>
        </w:rPr>
        <w:tab/>
        <w:t xml:space="preserve">Двоетапна процедура конкурсу пропозицій (ст. 14 </w:t>
      </w:r>
      <w:r w:rsidR="007D21FE">
        <w:rPr>
          <w:rFonts w:ascii="Times New Roman" w:hAnsi="Times New Roman" w:cs="Times New Roman"/>
          <w:sz w:val="24"/>
          <w:szCs w:val="24"/>
          <w:lang w:val="uk-UA"/>
        </w:rPr>
        <w:t>«</w:t>
      </w:r>
      <w:r w:rsidRPr="00E343A1">
        <w:rPr>
          <w:rFonts w:ascii="Times New Roman" w:hAnsi="Times New Roman" w:cs="Times New Roman"/>
          <w:sz w:val="24"/>
          <w:szCs w:val="24"/>
          <w:lang w:val="uk-UA"/>
        </w:rPr>
        <w:t>Конкурс пропозицій</w:t>
      </w:r>
      <w:r w:rsidR="007D21FE">
        <w:rPr>
          <w:rFonts w:ascii="Times New Roman" w:hAnsi="Times New Roman" w:cs="Times New Roman"/>
          <w:sz w:val="24"/>
          <w:szCs w:val="24"/>
          <w:lang w:val="uk-UA"/>
        </w:rPr>
        <w:t>»</w:t>
      </w:r>
      <w:r w:rsidRPr="00E343A1">
        <w:rPr>
          <w:rFonts w:ascii="Times New Roman" w:hAnsi="Times New Roman" w:cs="Times New Roman"/>
          <w:sz w:val="24"/>
          <w:szCs w:val="24"/>
          <w:lang w:val="uk-UA"/>
        </w:rPr>
        <w:t>)</w:t>
      </w:r>
      <w:r w:rsidR="007D21FE">
        <w:rPr>
          <w:rFonts w:ascii="Times New Roman" w:hAnsi="Times New Roman" w:cs="Times New Roman"/>
          <w:sz w:val="24"/>
          <w:szCs w:val="24"/>
          <w:lang w:val="uk-UA"/>
        </w:rPr>
        <w:t>.</w:t>
      </w:r>
    </w:p>
    <w:p w:rsidR="00E343A1" w:rsidRPr="00E343A1" w:rsidRDefault="00E343A1" w:rsidP="00E343A1">
      <w:pPr>
        <w:spacing w:after="120" w:line="240" w:lineRule="auto"/>
        <w:ind w:firstLine="446"/>
        <w:jc w:val="both"/>
        <w:rPr>
          <w:rFonts w:ascii="Times New Roman" w:hAnsi="Times New Roman" w:cs="Times New Roman"/>
          <w:sz w:val="24"/>
          <w:szCs w:val="24"/>
          <w:lang w:val="uk-UA"/>
        </w:rPr>
      </w:pPr>
      <w:r w:rsidRPr="00E343A1">
        <w:rPr>
          <w:rFonts w:ascii="Times New Roman" w:hAnsi="Times New Roman" w:cs="Times New Roman"/>
          <w:sz w:val="24"/>
          <w:szCs w:val="24"/>
          <w:lang w:val="uk-UA"/>
        </w:rPr>
        <w:t xml:space="preserve">Законопроектом передбачена можливість проведення конкурсу пропозицій в один або в два етапи. При цьому двоетапна процедура застосовується тоді, </w:t>
      </w:r>
      <w:r w:rsidR="007D21FE">
        <w:rPr>
          <w:rFonts w:ascii="Times New Roman" w:hAnsi="Times New Roman" w:cs="Times New Roman"/>
          <w:sz w:val="24"/>
          <w:szCs w:val="24"/>
          <w:lang w:val="uk-UA"/>
        </w:rPr>
        <w:t>«</w:t>
      </w:r>
      <w:r w:rsidRPr="00E343A1">
        <w:rPr>
          <w:rFonts w:ascii="Times New Roman" w:hAnsi="Times New Roman" w:cs="Times New Roman"/>
          <w:sz w:val="24"/>
          <w:szCs w:val="24"/>
          <w:lang w:val="uk-UA"/>
        </w:rPr>
        <w:t>коли не визначено технічних, якісних характеристик проекту і для прийняття оптимального рішення необхідно провести переговори з учасниками</w:t>
      </w:r>
      <w:r w:rsidR="007D21FE">
        <w:rPr>
          <w:rFonts w:ascii="Times New Roman" w:hAnsi="Times New Roman" w:cs="Times New Roman"/>
          <w:sz w:val="24"/>
          <w:szCs w:val="24"/>
          <w:lang w:val="uk-UA"/>
        </w:rPr>
        <w:t>»</w:t>
      </w:r>
      <w:r w:rsidRPr="00E343A1">
        <w:rPr>
          <w:rFonts w:ascii="Times New Roman" w:hAnsi="Times New Roman" w:cs="Times New Roman"/>
          <w:sz w:val="24"/>
          <w:szCs w:val="24"/>
          <w:lang w:val="uk-UA"/>
        </w:rPr>
        <w:t>.</w:t>
      </w:r>
    </w:p>
    <w:p w:rsidR="00E343A1" w:rsidRPr="00E343A1" w:rsidRDefault="00E343A1" w:rsidP="00E343A1">
      <w:pPr>
        <w:spacing w:after="120" w:line="240" w:lineRule="auto"/>
        <w:ind w:firstLine="446"/>
        <w:jc w:val="both"/>
        <w:rPr>
          <w:rFonts w:ascii="Times New Roman" w:hAnsi="Times New Roman" w:cs="Times New Roman"/>
          <w:sz w:val="24"/>
          <w:szCs w:val="24"/>
          <w:lang w:val="uk-UA"/>
        </w:rPr>
      </w:pPr>
      <w:r w:rsidRPr="00E343A1">
        <w:rPr>
          <w:rFonts w:ascii="Times New Roman" w:hAnsi="Times New Roman" w:cs="Times New Roman"/>
          <w:sz w:val="24"/>
          <w:szCs w:val="24"/>
          <w:lang w:val="uk-UA"/>
        </w:rPr>
        <w:t>Слід зазначити, що вказана норма знаходиться у дисонансі з законодавством про державно-приватне партнерство в частині здійснення аналізу ефективності концесійного проекту – етапу, на якому мають бути визначені у тому числі технічні та якісні характеристики проекту, від яких залежать економічні та фінансові показники проекту.</w:t>
      </w:r>
    </w:p>
    <w:p w:rsidR="00E343A1" w:rsidRPr="00E343A1" w:rsidRDefault="00E343A1" w:rsidP="00E343A1">
      <w:pPr>
        <w:spacing w:after="120" w:line="240" w:lineRule="auto"/>
        <w:ind w:firstLine="446"/>
        <w:jc w:val="both"/>
        <w:rPr>
          <w:rFonts w:ascii="Times New Roman" w:hAnsi="Times New Roman" w:cs="Times New Roman"/>
          <w:sz w:val="24"/>
          <w:szCs w:val="24"/>
          <w:lang w:val="uk-UA"/>
        </w:rPr>
      </w:pPr>
      <w:r w:rsidRPr="00E343A1">
        <w:rPr>
          <w:rFonts w:ascii="Times New Roman" w:hAnsi="Times New Roman" w:cs="Times New Roman"/>
          <w:sz w:val="24"/>
          <w:szCs w:val="24"/>
          <w:lang w:val="uk-UA"/>
        </w:rPr>
        <w:t xml:space="preserve">По-перше, якщо </w:t>
      </w:r>
      <w:r w:rsidR="007D21FE">
        <w:rPr>
          <w:rFonts w:ascii="Times New Roman" w:hAnsi="Times New Roman" w:cs="Times New Roman"/>
          <w:sz w:val="24"/>
          <w:szCs w:val="24"/>
          <w:lang w:val="uk-UA"/>
        </w:rPr>
        <w:t>«</w:t>
      </w:r>
      <w:r w:rsidRPr="00E343A1">
        <w:rPr>
          <w:rFonts w:ascii="Times New Roman" w:hAnsi="Times New Roman" w:cs="Times New Roman"/>
          <w:sz w:val="24"/>
          <w:szCs w:val="24"/>
          <w:lang w:val="uk-UA"/>
        </w:rPr>
        <w:t>не визначено технічних і якісних характеристик проекту</w:t>
      </w:r>
      <w:r w:rsidR="007D21FE">
        <w:rPr>
          <w:rFonts w:ascii="Times New Roman" w:hAnsi="Times New Roman" w:cs="Times New Roman"/>
          <w:sz w:val="24"/>
          <w:szCs w:val="24"/>
          <w:lang w:val="uk-UA"/>
        </w:rPr>
        <w:t>»</w:t>
      </w:r>
      <w:r w:rsidRPr="00E343A1">
        <w:rPr>
          <w:rFonts w:ascii="Times New Roman" w:hAnsi="Times New Roman" w:cs="Times New Roman"/>
          <w:sz w:val="24"/>
          <w:szCs w:val="24"/>
          <w:lang w:val="uk-UA"/>
        </w:rPr>
        <w:t>, яким чином готується техніко-економічне обґрунтування, здійснюється аналіз ефективності та взагалі приймається рішення про доцільність концесії, що є передумовою прийняття рішення про проведення конкурсу як в силу Закону України</w:t>
      </w:r>
      <w:r w:rsidR="007D21FE">
        <w:rPr>
          <w:rFonts w:ascii="Times New Roman" w:hAnsi="Times New Roman" w:cs="Times New Roman"/>
          <w:sz w:val="24"/>
          <w:szCs w:val="24"/>
          <w:lang w:val="uk-UA"/>
        </w:rPr>
        <w:t xml:space="preserve"> №2404-17 від 01.07.2010 р.</w:t>
      </w:r>
      <w:r w:rsidRPr="00E343A1">
        <w:rPr>
          <w:rFonts w:ascii="Times New Roman" w:hAnsi="Times New Roman" w:cs="Times New Roman"/>
          <w:sz w:val="24"/>
          <w:szCs w:val="24"/>
          <w:lang w:val="uk-UA"/>
        </w:rPr>
        <w:t xml:space="preserve"> </w:t>
      </w:r>
      <w:r w:rsidR="007D21FE">
        <w:rPr>
          <w:rFonts w:ascii="Times New Roman" w:hAnsi="Times New Roman" w:cs="Times New Roman"/>
          <w:sz w:val="24"/>
          <w:szCs w:val="24"/>
          <w:lang w:val="uk-UA"/>
        </w:rPr>
        <w:t>«</w:t>
      </w:r>
      <w:r w:rsidRPr="00E343A1">
        <w:rPr>
          <w:rFonts w:ascii="Times New Roman" w:hAnsi="Times New Roman" w:cs="Times New Roman"/>
          <w:sz w:val="24"/>
          <w:szCs w:val="24"/>
          <w:lang w:val="uk-UA"/>
        </w:rPr>
        <w:t>Про державно-приватне партнерство</w:t>
      </w:r>
      <w:r w:rsidR="007D21FE">
        <w:rPr>
          <w:rFonts w:ascii="Times New Roman" w:hAnsi="Times New Roman" w:cs="Times New Roman"/>
          <w:sz w:val="24"/>
          <w:szCs w:val="24"/>
          <w:lang w:val="uk-UA"/>
        </w:rPr>
        <w:t>»</w:t>
      </w:r>
      <w:r w:rsidRPr="00E343A1">
        <w:rPr>
          <w:rFonts w:ascii="Times New Roman" w:hAnsi="Times New Roman" w:cs="Times New Roman"/>
          <w:sz w:val="24"/>
          <w:szCs w:val="24"/>
          <w:lang w:val="uk-UA"/>
        </w:rPr>
        <w:t>, так і в силу даного законопроекту.</w:t>
      </w:r>
    </w:p>
    <w:p w:rsidR="00E343A1" w:rsidRPr="00E343A1" w:rsidRDefault="00E343A1" w:rsidP="00E343A1">
      <w:pPr>
        <w:spacing w:after="120" w:line="240" w:lineRule="auto"/>
        <w:ind w:firstLine="446"/>
        <w:jc w:val="both"/>
        <w:rPr>
          <w:rFonts w:ascii="Times New Roman" w:hAnsi="Times New Roman" w:cs="Times New Roman"/>
          <w:sz w:val="24"/>
          <w:szCs w:val="24"/>
          <w:lang w:val="uk-UA"/>
        </w:rPr>
      </w:pPr>
      <w:r w:rsidRPr="00E343A1">
        <w:rPr>
          <w:rFonts w:ascii="Times New Roman" w:hAnsi="Times New Roman" w:cs="Times New Roman"/>
          <w:sz w:val="24"/>
          <w:szCs w:val="24"/>
          <w:lang w:val="uk-UA"/>
        </w:rPr>
        <w:t xml:space="preserve">По-друге, </w:t>
      </w:r>
      <w:r w:rsidR="007D21FE">
        <w:rPr>
          <w:rFonts w:ascii="Times New Roman" w:hAnsi="Times New Roman" w:cs="Times New Roman"/>
          <w:sz w:val="24"/>
          <w:szCs w:val="24"/>
          <w:lang w:val="uk-UA"/>
        </w:rPr>
        <w:t>«</w:t>
      </w:r>
      <w:r w:rsidRPr="00E343A1">
        <w:rPr>
          <w:rFonts w:ascii="Times New Roman" w:hAnsi="Times New Roman" w:cs="Times New Roman"/>
          <w:sz w:val="24"/>
          <w:szCs w:val="24"/>
          <w:lang w:val="uk-UA"/>
        </w:rPr>
        <w:t>якщо не визначено технічних і якісних характеристик проекту</w:t>
      </w:r>
      <w:r w:rsidR="007D21FE">
        <w:rPr>
          <w:rFonts w:ascii="Times New Roman" w:hAnsi="Times New Roman" w:cs="Times New Roman"/>
          <w:sz w:val="24"/>
          <w:szCs w:val="24"/>
          <w:lang w:val="uk-UA"/>
        </w:rPr>
        <w:t>»</w:t>
      </w:r>
      <w:r w:rsidRPr="00E343A1">
        <w:rPr>
          <w:rFonts w:ascii="Times New Roman" w:hAnsi="Times New Roman" w:cs="Times New Roman"/>
          <w:sz w:val="24"/>
          <w:szCs w:val="24"/>
          <w:lang w:val="uk-UA"/>
        </w:rPr>
        <w:t>, що в такому випадку є предметом оголошеної концесії?</w:t>
      </w:r>
    </w:p>
    <w:p w:rsidR="00E343A1" w:rsidRPr="00E343A1" w:rsidRDefault="00E343A1" w:rsidP="00E343A1">
      <w:pPr>
        <w:spacing w:after="120" w:line="240" w:lineRule="auto"/>
        <w:ind w:firstLine="446"/>
        <w:jc w:val="both"/>
        <w:rPr>
          <w:rFonts w:ascii="Times New Roman" w:hAnsi="Times New Roman" w:cs="Times New Roman"/>
          <w:sz w:val="24"/>
          <w:szCs w:val="24"/>
          <w:lang w:val="uk-UA"/>
        </w:rPr>
      </w:pPr>
      <w:r w:rsidRPr="00E343A1">
        <w:rPr>
          <w:rFonts w:ascii="Times New Roman" w:hAnsi="Times New Roman" w:cs="Times New Roman"/>
          <w:sz w:val="24"/>
          <w:szCs w:val="24"/>
          <w:lang w:val="uk-UA"/>
        </w:rPr>
        <w:t xml:space="preserve">По-третє, як свідчить зміст ч. 4 ст. 14 законопроекту, за результатами першого етапу, в ході якого учасники подають свої пропозиції щодо характеристики проекту, </w:t>
      </w:r>
      <w:proofErr w:type="spellStart"/>
      <w:r w:rsidRPr="00E343A1">
        <w:rPr>
          <w:rFonts w:ascii="Times New Roman" w:hAnsi="Times New Roman" w:cs="Times New Roman"/>
          <w:sz w:val="24"/>
          <w:szCs w:val="24"/>
          <w:lang w:val="uk-UA"/>
        </w:rPr>
        <w:t>концесієдавець</w:t>
      </w:r>
      <w:proofErr w:type="spellEnd"/>
      <w:r w:rsidRPr="00E343A1">
        <w:rPr>
          <w:rFonts w:ascii="Times New Roman" w:hAnsi="Times New Roman" w:cs="Times New Roman"/>
          <w:sz w:val="24"/>
          <w:szCs w:val="24"/>
          <w:lang w:val="uk-UA"/>
        </w:rPr>
        <w:t xml:space="preserve"> </w:t>
      </w:r>
      <w:r w:rsidR="007D21FE">
        <w:rPr>
          <w:rFonts w:ascii="Times New Roman" w:hAnsi="Times New Roman" w:cs="Times New Roman"/>
          <w:sz w:val="24"/>
          <w:szCs w:val="24"/>
          <w:lang w:val="uk-UA"/>
        </w:rPr>
        <w:t>«</w:t>
      </w:r>
      <w:r w:rsidRPr="00E343A1">
        <w:rPr>
          <w:rFonts w:ascii="Times New Roman" w:hAnsi="Times New Roman" w:cs="Times New Roman"/>
          <w:sz w:val="24"/>
          <w:szCs w:val="24"/>
          <w:lang w:val="uk-UA"/>
        </w:rPr>
        <w:t>вносить зміни до конкурсної документації та надсилає запрошення учасникам взяти участь у другому етапі…</w:t>
      </w:r>
      <w:r w:rsidR="007D21FE">
        <w:rPr>
          <w:rFonts w:ascii="Times New Roman" w:hAnsi="Times New Roman" w:cs="Times New Roman"/>
          <w:sz w:val="24"/>
          <w:szCs w:val="24"/>
          <w:lang w:val="uk-UA"/>
        </w:rPr>
        <w:t>»</w:t>
      </w:r>
      <w:r w:rsidRPr="00E343A1">
        <w:rPr>
          <w:rFonts w:ascii="Times New Roman" w:hAnsi="Times New Roman" w:cs="Times New Roman"/>
          <w:sz w:val="24"/>
          <w:szCs w:val="24"/>
          <w:lang w:val="uk-UA"/>
        </w:rPr>
        <w:t xml:space="preserve"> . Тобто, в даному випадку</w:t>
      </w:r>
      <w:r w:rsidR="007D21FE">
        <w:rPr>
          <w:rFonts w:ascii="Times New Roman" w:hAnsi="Times New Roman" w:cs="Times New Roman"/>
          <w:sz w:val="24"/>
          <w:szCs w:val="24"/>
          <w:lang w:val="uk-UA"/>
        </w:rPr>
        <w:t>,</w:t>
      </w:r>
      <w:r w:rsidRPr="00E343A1">
        <w:rPr>
          <w:rFonts w:ascii="Times New Roman" w:hAnsi="Times New Roman" w:cs="Times New Roman"/>
          <w:sz w:val="24"/>
          <w:szCs w:val="24"/>
          <w:lang w:val="uk-UA"/>
        </w:rPr>
        <w:t xml:space="preserve"> </w:t>
      </w:r>
      <w:proofErr w:type="spellStart"/>
      <w:r w:rsidRPr="00E343A1">
        <w:rPr>
          <w:rFonts w:ascii="Times New Roman" w:hAnsi="Times New Roman" w:cs="Times New Roman"/>
          <w:sz w:val="24"/>
          <w:szCs w:val="24"/>
          <w:lang w:val="uk-UA"/>
        </w:rPr>
        <w:t>концесієдавець</w:t>
      </w:r>
      <w:proofErr w:type="spellEnd"/>
      <w:r w:rsidRPr="00E343A1">
        <w:rPr>
          <w:rFonts w:ascii="Times New Roman" w:hAnsi="Times New Roman" w:cs="Times New Roman"/>
          <w:sz w:val="24"/>
          <w:szCs w:val="24"/>
          <w:lang w:val="uk-UA"/>
        </w:rPr>
        <w:t xml:space="preserve"> керується невизначеними та невідомими критеріями при виборі проекту, на реалізацію якого оголошується другий етап конкурсу. </w:t>
      </w:r>
    </w:p>
    <w:p w:rsidR="00E343A1" w:rsidRPr="00E343A1" w:rsidRDefault="00E343A1" w:rsidP="00E343A1">
      <w:pPr>
        <w:spacing w:after="120" w:line="240" w:lineRule="auto"/>
        <w:ind w:firstLine="446"/>
        <w:jc w:val="both"/>
        <w:rPr>
          <w:rFonts w:ascii="Times New Roman" w:hAnsi="Times New Roman" w:cs="Times New Roman"/>
          <w:sz w:val="24"/>
          <w:szCs w:val="24"/>
          <w:lang w:val="uk-UA"/>
        </w:rPr>
      </w:pPr>
      <w:r w:rsidRPr="00E343A1">
        <w:rPr>
          <w:rFonts w:ascii="Times New Roman" w:hAnsi="Times New Roman" w:cs="Times New Roman"/>
          <w:sz w:val="24"/>
          <w:szCs w:val="24"/>
          <w:lang w:val="uk-UA"/>
        </w:rPr>
        <w:t xml:space="preserve">За таких обставин редакція ч. 3 та 4 ст. 14 має бути доопрацьована у метою уточнення формулювання </w:t>
      </w:r>
      <w:r w:rsidR="007D21FE">
        <w:rPr>
          <w:rFonts w:ascii="Times New Roman" w:hAnsi="Times New Roman" w:cs="Times New Roman"/>
          <w:sz w:val="24"/>
          <w:szCs w:val="24"/>
          <w:lang w:val="uk-UA"/>
        </w:rPr>
        <w:t>«</w:t>
      </w:r>
      <w:r w:rsidRPr="00E343A1">
        <w:rPr>
          <w:rFonts w:ascii="Times New Roman" w:hAnsi="Times New Roman" w:cs="Times New Roman"/>
          <w:sz w:val="24"/>
          <w:szCs w:val="24"/>
          <w:lang w:val="uk-UA"/>
        </w:rPr>
        <w:t>технічні та якісні характеристики проекту</w:t>
      </w:r>
      <w:r w:rsidR="007D21FE">
        <w:rPr>
          <w:rFonts w:ascii="Times New Roman" w:hAnsi="Times New Roman" w:cs="Times New Roman"/>
          <w:sz w:val="24"/>
          <w:szCs w:val="24"/>
          <w:lang w:val="uk-UA"/>
        </w:rPr>
        <w:t>»</w:t>
      </w:r>
      <w:r w:rsidRPr="00E343A1">
        <w:rPr>
          <w:rFonts w:ascii="Times New Roman" w:hAnsi="Times New Roman" w:cs="Times New Roman"/>
          <w:sz w:val="24"/>
          <w:szCs w:val="24"/>
          <w:lang w:val="uk-UA"/>
        </w:rPr>
        <w:t>.</w:t>
      </w:r>
    </w:p>
    <w:p w:rsidR="00E343A1" w:rsidRPr="00E343A1" w:rsidRDefault="00E343A1" w:rsidP="00E343A1">
      <w:pPr>
        <w:spacing w:after="120" w:line="240" w:lineRule="auto"/>
        <w:ind w:firstLine="446"/>
        <w:jc w:val="both"/>
        <w:rPr>
          <w:rFonts w:ascii="Times New Roman" w:hAnsi="Times New Roman" w:cs="Times New Roman"/>
          <w:sz w:val="24"/>
          <w:szCs w:val="24"/>
          <w:lang w:val="uk-UA"/>
        </w:rPr>
      </w:pPr>
      <w:r w:rsidRPr="00E343A1">
        <w:rPr>
          <w:rFonts w:ascii="Times New Roman" w:hAnsi="Times New Roman" w:cs="Times New Roman"/>
          <w:sz w:val="24"/>
          <w:szCs w:val="24"/>
          <w:lang w:val="uk-UA"/>
        </w:rPr>
        <w:t>6.</w:t>
      </w:r>
      <w:r w:rsidRPr="00E343A1">
        <w:rPr>
          <w:rFonts w:ascii="Times New Roman" w:hAnsi="Times New Roman" w:cs="Times New Roman"/>
          <w:sz w:val="24"/>
          <w:szCs w:val="24"/>
          <w:lang w:val="uk-UA"/>
        </w:rPr>
        <w:tab/>
        <w:t>Конкурсна комісія (ст. 7 законопроекту)</w:t>
      </w:r>
      <w:r w:rsidR="007D21FE">
        <w:rPr>
          <w:rFonts w:ascii="Times New Roman" w:hAnsi="Times New Roman" w:cs="Times New Roman"/>
          <w:sz w:val="24"/>
          <w:szCs w:val="24"/>
          <w:lang w:val="uk-UA"/>
        </w:rPr>
        <w:t>.</w:t>
      </w:r>
    </w:p>
    <w:p w:rsidR="00E343A1" w:rsidRPr="00E343A1" w:rsidRDefault="00E343A1" w:rsidP="00E343A1">
      <w:pPr>
        <w:spacing w:after="120" w:line="240" w:lineRule="auto"/>
        <w:ind w:firstLine="446"/>
        <w:jc w:val="both"/>
        <w:rPr>
          <w:rFonts w:ascii="Times New Roman" w:hAnsi="Times New Roman" w:cs="Times New Roman"/>
          <w:sz w:val="24"/>
          <w:szCs w:val="24"/>
          <w:lang w:val="uk-UA"/>
        </w:rPr>
      </w:pPr>
      <w:r w:rsidRPr="00E343A1">
        <w:rPr>
          <w:rFonts w:ascii="Times New Roman" w:hAnsi="Times New Roman" w:cs="Times New Roman"/>
          <w:sz w:val="24"/>
          <w:szCs w:val="24"/>
          <w:lang w:val="uk-UA"/>
        </w:rPr>
        <w:t xml:space="preserve">Відповідно до ч. 2, 3 ст.7 законопроекту конкурсна комісія утворюється </w:t>
      </w:r>
      <w:proofErr w:type="spellStart"/>
      <w:r w:rsidRPr="00E343A1">
        <w:rPr>
          <w:rFonts w:ascii="Times New Roman" w:hAnsi="Times New Roman" w:cs="Times New Roman"/>
          <w:sz w:val="24"/>
          <w:szCs w:val="24"/>
          <w:lang w:val="uk-UA"/>
        </w:rPr>
        <w:t>концесієдавцем</w:t>
      </w:r>
      <w:proofErr w:type="spellEnd"/>
      <w:r w:rsidRPr="00E343A1">
        <w:rPr>
          <w:rFonts w:ascii="Times New Roman" w:hAnsi="Times New Roman" w:cs="Times New Roman"/>
          <w:sz w:val="24"/>
          <w:szCs w:val="24"/>
          <w:lang w:val="uk-UA"/>
        </w:rPr>
        <w:t>, а у випадках коли об’єктом концесії є майно, вартість якого перевищує 1 млрд. грн. або очікуваний обсяг інвестицій становить 50 млн. євро концесійний конкурс проводиться конкурсною комісією, яка створюється Кабінетом Міністрів України. При цьому, функції секретаріату цієї комісії здійснює Мінекономіки.</w:t>
      </w:r>
    </w:p>
    <w:p w:rsidR="00E343A1" w:rsidRPr="00E343A1" w:rsidRDefault="00E343A1" w:rsidP="00E343A1">
      <w:pPr>
        <w:spacing w:after="120" w:line="240" w:lineRule="auto"/>
        <w:ind w:firstLine="446"/>
        <w:jc w:val="both"/>
        <w:rPr>
          <w:rFonts w:ascii="Times New Roman" w:hAnsi="Times New Roman" w:cs="Times New Roman"/>
          <w:sz w:val="24"/>
          <w:szCs w:val="24"/>
          <w:lang w:val="uk-UA"/>
        </w:rPr>
      </w:pPr>
      <w:r w:rsidRPr="00E343A1">
        <w:rPr>
          <w:rFonts w:ascii="Times New Roman" w:hAnsi="Times New Roman" w:cs="Times New Roman"/>
          <w:sz w:val="24"/>
          <w:szCs w:val="24"/>
          <w:lang w:val="uk-UA"/>
        </w:rPr>
        <w:t>Доцільність та ефективність норми, яка передбачає проведення концесійного конкурсу безпосередньо Кабінетом Міністрів України, викликає сумніви, оскільки проведення таких складних та деталізованих проектів не притаманне найвищому органу виконавчої влади – Кабінету Міністрів України. Наділення Уряду такими повноваженнями не відповідає, ані основним завданням, ані компетенції Кабінету Міністрів України</w:t>
      </w:r>
      <w:r w:rsidR="007D21FE">
        <w:rPr>
          <w:rFonts w:ascii="Times New Roman" w:hAnsi="Times New Roman" w:cs="Times New Roman"/>
          <w:sz w:val="24"/>
          <w:szCs w:val="24"/>
          <w:lang w:val="uk-UA"/>
        </w:rPr>
        <w:t>, передбаченим Законом України №794-18 від 27.02.2017 р. «</w:t>
      </w:r>
      <w:r w:rsidRPr="00E343A1">
        <w:rPr>
          <w:rFonts w:ascii="Times New Roman" w:hAnsi="Times New Roman" w:cs="Times New Roman"/>
          <w:sz w:val="24"/>
          <w:szCs w:val="24"/>
          <w:lang w:val="uk-UA"/>
        </w:rPr>
        <w:t>Про Кабінет Міністрів України</w:t>
      </w:r>
      <w:r w:rsidR="007D21FE">
        <w:rPr>
          <w:rFonts w:ascii="Times New Roman" w:hAnsi="Times New Roman" w:cs="Times New Roman"/>
          <w:sz w:val="24"/>
          <w:szCs w:val="24"/>
          <w:lang w:val="uk-UA"/>
        </w:rPr>
        <w:t>»</w:t>
      </w:r>
      <w:r w:rsidRPr="00E343A1">
        <w:rPr>
          <w:rFonts w:ascii="Times New Roman" w:hAnsi="Times New Roman" w:cs="Times New Roman"/>
          <w:sz w:val="24"/>
          <w:szCs w:val="24"/>
          <w:lang w:val="uk-UA"/>
        </w:rPr>
        <w:t xml:space="preserve">. </w:t>
      </w:r>
    </w:p>
    <w:p w:rsidR="00E343A1" w:rsidRPr="00E343A1" w:rsidRDefault="00E343A1" w:rsidP="00E343A1">
      <w:pPr>
        <w:spacing w:after="120" w:line="240" w:lineRule="auto"/>
        <w:ind w:firstLine="446"/>
        <w:jc w:val="both"/>
        <w:rPr>
          <w:rFonts w:ascii="Times New Roman" w:hAnsi="Times New Roman" w:cs="Times New Roman"/>
          <w:sz w:val="24"/>
          <w:szCs w:val="24"/>
          <w:lang w:val="uk-UA"/>
        </w:rPr>
      </w:pPr>
      <w:r w:rsidRPr="00E343A1">
        <w:rPr>
          <w:rFonts w:ascii="Times New Roman" w:hAnsi="Times New Roman" w:cs="Times New Roman"/>
          <w:sz w:val="24"/>
          <w:szCs w:val="24"/>
          <w:lang w:val="uk-UA"/>
        </w:rPr>
        <w:t>Крім того, враховуючи, що всі рішення Кабінету Міністрів України приймаються виключно у формі постанов та розпоряджень, які приймаються на основі спеціального регламенту, виявляється цілком ймовірним створення додаткових бюрократичних перепон, що будуть гальмувати і так вкрай розтягнуту концесійну процедуру.</w:t>
      </w:r>
    </w:p>
    <w:p w:rsidR="00E343A1" w:rsidRPr="00E343A1" w:rsidRDefault="00E343A1" w:rsidP="00E343A1">
      <w:pPr>
        <w:spacing w:after="120" w:line="240" w:lineRule="auto"/>
        <w:ind w:firstLine="446"/>
        <w:jc w:val="both"/>
        <w:rPr>
          <w:rFonts w:ascii="Times New Roman" w:hAnsi="Times New Roman" w:cs="Times New Roman"/>
          <w:sz w:val="24"/>
          <w:szCs w:val="24"/>
          <w:lang w:val="uk-UA"/>
        </w:rPr>
      </w:pPr>
      <w:r w:rsidRPr="00E343A1">
        <w:rPr>
          <w:rFonts w:ascii="Times New Roman" w:hAnsi="Times New Roman" w:cs="Times New Roman"/>
          <w:sz w:val="24"/>
          <w:szCs w:val="24"/>
          <w:lang w:val="uk-UA"/>
        </w:rPr>
        <w:t xml:space="preserve">Додатково слід зазначити, що раптове включення Кабінету Міністрів України у процедуру надання концесій в якості особи, яка, де-факто, проводить конкурс не знайшло свого системного відображення в тексті законопроекту та не узгоджується з іншими нормами законопроекту. Зокрема, законопроект розрізняє </w:t>
      </w:r>
      <w:proofErr w:type="spellStart"/>
      <w:r w:rsidRPr="00E343A1">
        <w:rPr>
          <w:rFonts w:ascii="Times New Roman" w:hAnsi="Times New Roman" w:cs="Times New Roman"/>
          <w:sz w:val="24"/>
          <w:szCs w:val="24"/>
          <w:lang w:val="uk-UA"/>
        </w:rPr>
        <w:t>концесієдавця</w:t>
      </w:r>
      <w:proofErr w:type="spellEnd"/>
      <w:r w:rsidRPr="00E343A1">
        <w:rPr>
          <w:rFonts w:ascii="Times New Roman" w:hAnsi="Times New Roman" w:cs="Times New Roman"/>
          <w:sz w:val="24"/>
          <w:szCs w:val="24"/>
          <w:lang w:val="uk-UA"/>
        </w:rPr>
        <w:t xml:space="preserve"> та Кабінет Міністрів України, як орган, який в окремих випадках проводить конкурс, проте, не наділяється функціями </w:t>
      </w:r>
      <w:proofErr w:type="spellStart"/>
      <w:r w:rsidRPr="00E343A1">
        <w:rPr>
          <w:rFonts w:ascii="Times New Roman" w:hAnsi="Times New Roman" w:cs="Times New Roman"/>
          <w:sz w:val="24"/>
          <w:szCs w:val="24"/>
          <w:lang w:val="uk-UA"/>
        </w:rPr>
        <w:t>концесієдавця</w:t>
      </w:r>
      <w:proofErr w:type="spellEnd"/>
      <w:r w:rsidRPr="00E343A1">
        <w:rPr>
          <w:rFonts w:ascii="Times New Roman" w:hAnsi="Times New Roman" w:cs="Times New Roman"/>
          <w:sz w:val="24"/>
          <w:szCs w:val="24"/>
          <w:lang w:val="uk-UA"/>
        </w:rPr>
        <w:t xml:space="preserve">. Таким чином, </w:t>
      </w:r>
      <w:r w:rsidRPr="00E343A1">
        <w:rPr>
          <w:rFonts w:ascii="Times New Roman" w:hAnsi="Times New Roman" w:cs="Times New Roman"/>
          <w:sz w:val="24"/>
          <w:szCs w:val="24"/>
          <w:lang w:val="uk-UA"/>
        </w:rPr>
        <w:lastRenderedPageBreak/>
        <w:t xml:space="preserve">алгоритм взаємодії мав би виглядати наступним чином: </w:t>
      </w:r>
      <w:proofErr w:type="spellStart"/>
      <w:r w:rsidRPr="00E343A1">
        <w:rPr>
          <w:rFonts w:ascii="Times New Roman" w:hAnsi="Times New Roman" w:cs="Times New Roman"/>
          <w:sz w:val="24"/>
          <w:szCs w:val="24"/>
          <w:lang w:val="uk-UA"/>
        </w:rPr>
        <w:t>концесієдавець</w:t>
      </w:r>
      <w:proofErr w:type="spellEnd"/>
      <w:r w:rsidRPr="00E343A1">
        <w:rPr>
          <w:rFonts w:ascii="Times New Roman" w:hAnsi="Times New Roman" w:cs="Times New Roman"/>
          <w:sz w:val="24"/>
          <w:szCs w:val="24"/>
          <w:lang w:val="uk-UA"/>
        </w:rPr>
        <w:t xml:space="preserve"> (наприклад, відповідне міністерство) приймає рішення про доцільність концесії, при цьому у вказаному рішенні мають бути передбачені всі заходи, направлені на утворення конкурсної комісії, заходи, направлені на підготовку об’єкта до концесії, на інформаційне супроводження проекту, на залучення радників і </w:t>
      </w:r>
      <w:proofErr w:type="spellStart"/>
      <w:r w:rsidRPr="00E343A1">
        <w:rPr>
          <w:rFonts w:ascii="Times New Roman" w:hAnsi="Times New Roman" w:cs="Times New Roman"/>
          <w:sz w:val="24"/>
          <w:szCs w:val="24"/>
          <w:lang w:val="uk-UA"/>
        </w:rPr>
        <w:t>т.д</w:t>
      </w:r>
      <w:proofErr w:type="spellEnd"/>
      <w:r w:rsidRPr="00E343A1">
        <w:rPr>
          <w:rFonts w:ascii="Times New Roman" w:hAnsi="Times New Roman" w:cs="Times New Roman"/>
          <w:sz w:val="24"/>
          <w:szCs w:val="24"/>
          <w:lang w:val="uk-UA"/>
        </w:rPr>
        <w:t xml:space="preserve">. (ст. 5 законопроекту). Потім, на підставі вказаного рішення (оскільки законопроект не містить будь-яких особливих процедур прийняття рішення про доцільність для Уряду), Кабінет Міністрів України створює конкурсну комісію (склад якої відрізняється від конкурсної комісії, яку створює </w:t>
      </w:r>
      <w:proofErr w:type="spellStart"/>
      <w:r w:rsidRPr="00E343A1">
        <w:rPr>
          <w:rFonts w:ascii="Times New Roman" w:hAnsi="Times New Roman" w:cs="Times New Roman"/>
          <w:sz w:val="24"/>
          <w:szCs w:val="24"/>
          <w:lang w:val="uk-UA"/>
        </w:rPr>
        <w:t>концесієдавець</w:t>
      </w:r>
      <w:proofErr w:type="spellEnd"/>
      <w:r w:rsidRPr="00E343A1">
        <w:rPr>
          <w:rFonts w:ascii="Times New Roman" w:hAnsi="Times New Roman" w:cs="Times New Roman"/>
          <w:sz w:val="24"/>
          <w:szCs w:val="24"/>
          <w:lang w:val="uk-UA"/>
        </w:rPr>
        <w:t xml:space="preserve"> лише наявністю незалежних недержавних експертів), кожне рішення якої затверджується </w:t>
      </w:r>
      <w:proofErr w:type="spellStart"/>
      <w:r w:rsidRPr="00E343A1">
        <w:rPr>
          <w:rFonts w:ascii="Times New Roman" w:hAnsi="Times New Roman" w:cs="Times New Roman"/>
          <w:sz w:val="24"/>
          <w:szCs w:val="24"/>
          <w:lang w:val="uk-UA"/>
        </w:rPr>
        <w:t>концесієдавцем</w:t>
      </w:r>
      <w:proofErr w:type="spellEnd"/>
      <w:r w:rsidRPr="00E343A1">
        <w:rPr>
          <w:rFonts w:ascii="Times New Roman" w:hAnsi="Times New Roman" w:cs="Times New Roman"/>
          <w:sz w:val="24"/>
          <w:szCs w:val="24"/>
          <w:lang w:val="uk-UA"/>
        </w:rPr>
        <w:t>, в тому числі і конкурсна документація (ч. 1 ст. 8 законопроекту).  При цьому, попередній відбір претендентів (</w:t>
      </w:r>
      <w:proofErr w:type="spellStart"/>
      <w:r w:rsidRPr="00E343A1">
        <w:rPr>
          <w:rFonts w:ascii="Times New Roman" w:hAnsi="Times New Roman" w:cs="Times New Roman"/>
          <w:sz w:val="24"/>
          <w:szCs w:val="24"/>
          <w:lang w:val="uk-UA"/>
        </w:rPr>
        <w:t>прекваліфікація</w:t>
      </w:r>
      <w:proofErr w:type="spellEnd"/>
      <w:r w:rsidRPr="00E343A1">
        <w:rPr>
          <w:rFonts w:ascii="Times New Roman" w:hAnsi="Times New Roman" w:cs="Times New Roman"/>
          <w:sz w:val="24"/>
          <w:szCs w:val="24"/>
          <w:lang w:val="uk-UA"/>
        </w:rPr>
        <w:t xml:space="preserve">) здійснюється </w:t>
      </w:r>
      <w:proofErr w:type="spellStart"/>
      <w:r w:rsidRPr="00E343A1">
        <w:rPr>
          <w:rFonts w:ascii="Times New Roman" w:hAnsi="Times New Roman" w:cs="Times New Roman"/>
          <w:sz w:val="24"/>
          <w:szCs w:val="24"/>
          <w:lang w:val="uk-UA"/>
        </w:rPr>
        <w:t>концесієдавцем</w:t>
      </w:r>
      <w:proofErr w:type="spellEnd"/>
      <w:r w:rsidRPr="00E343A1">
        <w:rPr>
          <w:rFonts w:ascii="Times New Roman" w:hAnsi="Times New Roman" w:cs="Times New Roman"/>
          <w:sz w:val="24"/>
          <w:szCs w:val="24"/>
          <w:lang w:val="uk-UA"/>
        </w:rPr>
        <w:t xml:space="preserve"> (ст. 12 законопроекту), рішення про проведення концесійного конкурсу приймається </w:t>
      </w:r>
      <w:proofErr w:type="spellStart"/>
      <w:r w:rsidRPr="00E343A1">
        <w:rPr>
          <w:rFonts w:ascii="Times New Roman" w:hAnsi="Times New Roman" w:cs="Times New Roman"/>
          <w:sz w:val="24"/>
          <w:szCs w:val="24"/>
          <w:lang w:val="uk-UA"/>
        </w:rPr>
        <w:t>концесієдавцем</w:t>
      </w:r>
      <w:proofErr w:type="spellEnd"/>
      <w:r w:rsidRPr="00E343A1">
        <w:rPr>
          <w:rFonts w:ascii="Times New Roman" w:hAnsi="Times New Roman" w:cs="Times New Roman"/>
          <w:sz w:val="24"/>
          <w:szCs w:val="24"/>
          <w:lang w:val="uk-UA"/>
        </w:rPr>
        <w:t xml:space="preserve"> (ст. 9 законопроекту), оголошення про проведення конкурсу також публікується </w:t>
      </w:r>
      <w:proofErr w:type="spellStart"/>
      <w:r w:rsidRPr="00E343A1">
        <w:rPr>
          <w:rFonts w:ascii="Times New Roman" w:hAnsi="Times New Roman" w:cs="Times New Roman"/>
          <w:sz w:val="24"/>
          <w:szCs w:val="24"/>
          <w:lang w:val="uk-UA"/>
        </w:rPr>
        <w:t>концесієдавцем</w:t>
      </w:r>
      <w:proofErr w:type="spellEnd"/>
      <w:r w:rsidRPr="00E343A1">
        <w:rPr>
          <w:rFonts w:ascii="Times New Roman" w:hAnsi="Times New Roman" w:cs="Times New Roman"/>
          <w:sz w:val="24"/>
          <w:szCs w:val="24"/>
          <w:lang w:val="uk-UA"/>
        </w:rPr>
        <w:t xml:space="preserve"> (ст. 11), </w:t>
      </w:r>
      <w:proofErr w:type="spellStart"/>
      <w:r w:rsidRPr="00E343A1">
        <w:rPr>
          <w:rFonts w:ascii="Times New Roman" w:hAnsi="Times New Roman" w:cs="Times New Roman"/>
          <w:sz w:val="24"/>
          <w:szCs w:val="24"/>
          <w:lang w:val="uk-UA"/>
        </w:rPr>
        <w:t>концесієдавець</w:t>
      </w:r>
      <w:proofErr w:type="spellEnd"/>
      <w:r w:rsidRPr="00E343A1">
        <w:rPr>
          <w:rFonts w:ascii="Times New Roman" w:hAnsi="Times New Roman" w:cs="Times New Roman"/>
          <w:sz w:val="24"/>
          <w:szCs w:val="24"/>
          <w:lang w:val="uk-UA"/>
        </w:rPr>
        <w:t xml:space="preserve"> має право вносити зміни до конкурсної документації, яка розробляється конкурсною комісією, в тому числі і створеною Кабінетом Міністрів України (ч. 3 ст. 8).</w:t>
      </w:r>
    </w:p>
    <w:p w:rsidR="00E343A1" w:rsidRPr="00E343A1" w:rsidRDefault="00E343A1" w:rsidP="00E343A1">
      <w:pPr>
        <w:spacing w:after="120" w:line="240" w:lineRule="auto"/>
        <w:ind w:firstLine="446"/>
        <w:jc w:val="both"/>
        <w:rPr>
          <w:rFonts w:ascii="Times New Roman" w:hAnsi="Times New Roman" w:cs="Times New Roman"/>
          <w:sz w:val="24"/>
          <w:szCs w:val="24"/>
          <w:lang w:val="uk-UA"/>
        </w:rPr>
      </w:pPr>
      <w:r w:rsidRPr="00E343A1">
        <w:rPr>
          <w:rFonts w:ascii="Times New Roman" w:hAnsi="Times New Roman" w:cs="Times New Roman"/>
          <w:sz w:val="24"/>
          <w:szCs w:val="24"/>
          <w:lang w:val="uk-UA"/>
        </w:rPr>
        <w:t xml:space="preserve">За таких обставин, незрозумілою є мета передачі функцій по створенню конкурсної комісії Кабінету Міністрів України. Неопрацьованість та неузгодженість вказаних норм може призвести до суттєвих колізій в разі їх практичного застосування. </w:t>
      </w:r>
    </w:p>
    <w:p w:rsidR="00E343A1" w:rsidRPr="00E343A1" w:rsidRDefault="00E343A1" w:rsidP="00E343A1">
      <w:pPr>
        <w:spacing w:after="120" w:line="240" w:lineRule="auto"/>
        <w:ind w:firstLine="446"/>
        <w:jc w:val="both"/>
        <w:rPr>
          <w:rFonts w:ascii="Times New Roman" w:hAnsi="Times New Roman" w:cs="Times New Roman"/>
          <w:sz w:val="24"/>
          <w:szCs w:val="24"/>
          <w:lang w:val="uk-UA"/>
        </w:rPr>
      </w:pPr>
      <w:r w:rsidRPr="00E343A1">
        <w:rPr>
          <w:rFonts w:ascii="Times New Roman" w:hAnsi="Times New Roman" w:cs="Times New Roman"/>
          <w:sz w:val="24"/>
          <w:szCs w:val="24"/>
          <w:lang w:val="uk-UA"/>
        </w:rPr>
        <w:t xml:space="preserve">Окремої уваги потребує порядок формування конкурсної комісії. Законопроект передбачає, що до складу конкурсної комісії, яка утворюється </w:t>
      </w:r>
      <w:proofErr w:type="spellStart"/>
      <w:r w:rsidRPr="00E343A1">
        <w:rPr>
          <w:rFonts w:ascii="Times New Roman" w:hAnsi="Times New Roman" w:cs="Times New Roman"/>
          <w:sz w:val="24"/>
          <w:szCs w:val="24"/>
          <w:lang w:val="uk-UA"/>
        </w:rPr>
        <w:t>концесієдавцем</w:t>
      </w:r>
      <w:proofErr w:type="spellEnd"/>
      <w:r w:rsidRPr="00E343A1">
        <w:rPr>
          <w:rFonts w:ascii="Times New Roman" w:hAnsi="Times New Roman" w:cs="Times New Roman"/>
          <w:sz w:val="24"/>
          <w:szCs w:val="24"/>
          <w:lang w:val="uk-UA"/>
        </w:rPr>
        <w:t xml:space="preserve"> входять виключно представники органів державної влади та/або органів місцевого самоврядування (ч. 3 ст. 7), а залучення незалежних радників, можливо лише до роботи комісії (а не до складу) з правом дорадчого голосу (ч. 8 ст. 7). До складу конкурсної комісії, що утворюються Кабінетом Міністрів України в якості постійних членів входять незалежні недержавні експерти. </w:t>
      </w:r>
    </w:p>
    <w:p w:rsidR="00E343A1" w:rsidRPr="00E343A1" w:rsidRDefault="00E343A1" w:rsidP="00E343A1">
      <w:pPr>
        <w:spacing w:after="120" w:line="240" w:lineRule="auto"/>
        <w:ind w:firstLine="446"/>
        <w:jc w:val="both"/>
        <w:rPr>
          <w:rFonts w:ascii="Times New Roman" w:hAnsi="Times New Roman" w:cs="Times New Roman"/>
          <w:sz w:val="24"/>
          <w:szCs w:val="24"/>
          <w:lang w:val="uk-UA"/>
        </w:rPr>
      </w:pPr>
      <w:r w:rsidRPr="00E343A1">
        <w:rPr>
          <w:rFonts w:ascii="Times New Roman" w:hAnsi="Times New Roman" w:cs="Times New Roman"/>
          <w:sz w:val="24"/>
          <w:szCs w:val="24"/>
          <w:lang w:val="uk-UA"/>
        </w:rPr>
        <w:t xml:space="preserve">Оскільки здійснення проектів </w:t>
      </w:r>
      <w:r w:rsidR="007D21FE">
        <w:rPr>
          <w:rFonts w:ascii="Times New Roman" w:hAnsi="Times New Roman" w:cs="Times New Roman"/>
          <w:sz w:val="24"/>
          <w:szCs w:val="24"/>
          <w:lang w:val="uk-UA"/>
        </w:rPr>
        <w:t>державно-приватного партнерства</w:t>
      </w:r>
      <w:r w:rsidRPr="00E343A1">
        <w:rPr>
          <w:rFonts w:ascii="Times New Roman" w:hAnsi="Times New Roman" w:cs="Times New Roman"/>
          <w:sz w:val="24"/>
          <w:szCs w:val="24"/>
          <w:lang w:val="uk-UA"/>
        </w:rPr>
        <w:t xml:space="preserve"> вимагає не лише спеціальних знань, а й постійної практики, залучення до складу комісії посадових осіб не підвищить якість складання умов концесії, розробки конкурсної документації та в решті визначення переможця конкурсу. У цьому сенсі законопроект має, навпаки, забезпечити створення умов для залучення в першу чергу (у тому числі на умовах найму) незалежних фахівців та експертів відповідно до індивідуальних вимог кожного проекту.</w:t>
      </w:r>
    </w:p>
    <w:p w:rsidR="00E343A1" w:rsidRPr="00E343A1" w:rsidRDefault="00E343A1" w:rsidP="00E343A1">
      <w:pPr>
        <w:spacing w:after="120" w:line="240" w:lineRule="auto"/>
        <w:ind w:firstLine="446"/>
        <w:jc w:val="both"/>
        <w:rPr>
          <w:rFonts w:ascii="Times New Roman" w:hAnsi="Times New Roman" w:cs="Times New Roman"/>
          <w:sz w:val="24"/>
          <w:szCs w:val="24"/>
          <w:lang w:val="uk-UA"/>
        </w:rPr>
      </w:pPr>
      <w:r w:rsidRPr="00E343A1">
        <w:rPr>
          <w:rFonts w:ascii="Times New Roman" w:hAnsi="Times New Roman" w:cs="Times New Roman"/>
          <w:sz w:val="24"/>
          <w:szCs w:val="24"/>
          <w:lang w:val="uk-UA"/>
        </w:rPr>
        <w:t xml:space="preserve">Наявність факту проходження посадовими особами навчання з питань організації та проведення конкурсу чи навряд змінить ситуацію, оскільки такі посадові особи будуть виконувати обов’язки членів конкурсної комісії </w:t>
      </w:r>
      <w:r w:rsidR="007D21FE">
        <w:rPr>
          <w:rFonts w:ascii="Times New Roman" w:hAnsi="Times New Roman" w:cs="Times New Roman"/>
          <w:sz w:val="24"/>
          <w:szCs w:val="24"/>
          <w:lang w:val="uk-UA"/>
        </w:rPr>
        <w:t>«</w:t>
      </w:r>
      <w:r w:rsidRPr="00E343A1">
        <w:rPr>
          <w:rFonts w:ascii="Times New Roman" w:hAnsi="Times New Roman" w:cs="Times New Roman"/>
          <w:sz w:val="24"/>
          <w:szCs w:val="24"/>
          <w:lang w:val="uk-UA"/>
        </w:rPr>
        <w:t>без відриву від виробництва</w:t>
      </w:r>
      <w:r w:rsidR="007D21FE">
        <w:rPr>
          <w:rFonts w:ascii="Times New Roman" w:hAnsi="Times New Roman" w:cs="Times New Roman"/>
          <w:sz w:val="24"/>
          <w:szCs w:val="24"/>
          <w:lang w:val="uk-UA"/>
        </w:rPr>
        <w:t>»</w:t>
      </w:r>
      <w:r w:rsidRPr="00E343A1">
        <w:rPr>
          <w:rFonts w:ascii="Times New Roman" w:hAnsi="Times New Roman" w:cs="Times New Roman"/>
          <w:sz w:val="24"/>
          <w:szCs w:val="24"/>
          <w:lang w:val="uk-UA"/>
        </w:rPr>
        <w:t>, що також буде негативним чином впливати на якість підготовки конкурсу.</w:t>
      </w:r>
    </w:p>
    <w:p w:rsidR="00E343A1" w:rsidRPr="00E343A1" w:rsidRDefault="00E343A1" w:rsidP="00E343A1">
      <w:pPr>
        <w:spacing w:after="120" w:line="240" w:lineRule="auto"/>
        <w:ind w:firstLine="446"/>
        <w:jc w:val="both"/>
        <w:rPr>
          <w:rFonts w:ascii="Times New Roman" w:hAnsi="Times New Roman" w:cs="Times New Roman"/>
          <w:sz w:val="24"/>
          <w:szCs w:val="24"/>
          <w:lang w:val="uk-UA"/>
        </w:rPr>
      </w:pPr>
      <w:r w:rsidRPr="00E343A1">
        <w:rPr>
          <w:rFonts w:ascii="Times New Roman" w:hAnsi="Times New Roman" w:cs="Times New Roman"/>
          <w:sz w:val="24"/>
          <w:szCs w:val="24"/>
          <w:lang w:val="uk-UA"/>
        </w:rPr>
        <w:t>Крім того, на відміну від чинного концесійного законодавства, законопроектом передбачено затвердження для кожного окремого конкурсу положення про конкурсну комісію (п.1 ч.2 ст.5). Враховуючи міжвідомчий характер такого положення (обов'язковість для інших міністерств, органів виконавчої влади, а також органів місцевого самоврядування, підприємств, установ і організацій), воно щоразу підлягатиме державній реєстрації в Мін</w:t>
      </w:r>
      <w:r w:rsidR="007D21FE">
        <w:rPr>
          <w:rFonts w:ascii="Times New Roman" w:hAnsi="Times New Roman" w:cs="Times New Roman"/>
          <w:sz w:val="24"/>
          <w:szCs w:val="24"/>
          <w:lang w:val="uk-UA"/>
        </w:rPr>
        <w:t xml:space="preserve">істерстві </w:t>
      </w:r>
      <w:r w:rsidRPr="00E343A1">
        <w:rPr>
          <w:rFonts w:ascii="Times New Roman" w:hAnsi="Times New Roman" w:cs="Times New Roman"/>
          <w:sz w:val="24"/>
          <w:szCs w:val="24"/>
          <w:lang w:val="uk-UA"/>
        </w:rPr>
        <w:t>юст</w:t>
      </w:r>
      <w:r w:rsidR="007D21FE">
        <w:rPr>
          <w:rFonts w:ascii="Times New Roman" w:hAnsi="Times New Roman" w:cs="Times New Roman"/>
          <w:sz w:val="24"/>
          <w:szCs w:val="24"/>
          <w:lang w:val="uk-UA"/>
        </w:rPr>
        <w:t>иції України</w:t>
      </w:r>
      <w:r w:rsidRPr="00E343A1">
        <w:rPr>
          <w:rFonts w:ascii="Times New Roman" w:hAnsi="Times New Roman" w:cs="Times New Roman"/>
          <w:sz w:val="24"/>
          <w:szCs w:val="24"/>
          <w:lang w:val="uk-UA"/>
        </w:rPr>
        <w:t>, що в свою чергу ускладнює конкурсу процедуру.</w:t>
      </w:r>
    </w:p>
    <w:p w:rsidR="00E343A1" w:rsidRPr="00E343A1" w:rsidRDefault="00E343A1" w:rsidP="00E343A1">
      <w:pPr>
        <w:spacing w:after="120" w:line="240" w:lineRule="auto"/>
        <w:ind w:firstLine="446"/>
        <w:jc w:val="both"/>
        <w:rPr>
          <w:rFonts w:ascii="Times New Roman" w:hAnsi="Times New Roman" w:cs="Times New Roman"/>
          <w:sz w:val="24"/>
          <w:szCs w:val="24"/>
          <w:lang w:val="uk-UA"/>
        </w:rPr>
      </w:pPr>
      <w:r w:rsidRPr="00E343A1">
        <w:rPr>
          <w:rFonts w:ascii="Times New Roman" w:hAnsi="Times New Roman" w:cs="Times New Roman"/>
          <w:sz w:val="24"/>
          <w:szCs w:val="24"/>
          <w:lang w:val="uk-UA"/>
        </w:rPr>
        <w:t xml:space="preserve">Додатково слід звернути увагу на регламентацію залучення </w:t>
      </w:r>
      <w:r w:rsidR="007D21FE">
        <w:rPr>
          <w:rFonts w:ascii="Times New Roman" w:hAnsi="Times New Roman" w:cs="Times New Roman"/>
          <w:sz w:val="24"/>
          <w:szCs w:val="24"/>
          <w:lang w:val="uk-UA"/>
        </w:rPr>
        <w:t>«</w:t>
      </w:r>
      <w:r w:rsidRPr="00E343A1">
        <w:rPr>
          <w:rFonts w:ascii="Times New Roman" w:hAnsi="Times New Roman" w:cs="Times New Roman"/>
          <w:sz w:val="24"/>
          <w:szCs w:val="24"/>
          <w:lang w:val="uk-UA"/>
        </w:rPr>
        <w:t>незалежних недержавних експертів</w:t>
      </w:r>
      <w:r w:rsidR="007D21FE">
        <w:rPr>
          <w:rFonts w:ascii="Times New Roman" w:hAnsi="Times New Roman" w:cs="Times New Roman"/>
          <w:sz w:val="24"/>
          <w:szCs w:val="24"/>
          <w:lang w:val="uk-UA"/>
        </w:rPr>
        <w:t>»</w:t>
      </w:r>
      <w:r w:rsidRPr="00E343A1">
        <w:rPr>
          <w:rFonts w:ascii="Times New Roman" w:hAnsi="Times New Roman" w:cs="Times New Roman"/>
          <w:sz w:val="24"/>
          <w:szCs w:val="24"/>
          <w:lang w:val="uk-UA"/>
        </w:rPr>
        <w:t>, які входять в якості постійних членів до складу конкурсних комісій, що створюються Кабінетом Міністрів України. В законопроекті відсутні норми, які б регламентували правила обирання, призначення (чи іншої форми залучення (враховуючи їх незалежність) експертів до складу комісії). Законопроект також не визначає вимог до вказаних експертів, умов оплати та джерел фінансування</w:t>
      </w:r>
      <w:r w:rsidR="007D21FE">
        <w:rPr>
          <w:rFonts w:ascii="Times New Roman" w:hAnsi="Times New Roman" w:cs="Times New Roman"/>
          <w:sz w:val="24"/>
          <w:szCs w:val="24"/>
          <w:lang w:val="uk-UA"/>
        </w:rPr>
        <w:t xml:space="preserve">. </w:t>
      </w:r>
      <w:r w:rsidRPr="00E343A1">
        <w:rPr>
          <w:rFonts w:ascii="Times New Roman" w:hAnsi="Times New Roman" w:cs="Times New Roman"/>
          <w:sz w:val="24"/>
          <w:szCs w:val="24"/>
          <w:lang w:val="uk-UA"/>
        </w:rPr>
        <w:t>Поряд з вищенаведеним, законопроект не розкриває відмінність статусу постійних та тимчасових членів конкурсної комісії.</w:t>
      </w:r>
    </w:p>
    <w:p w:rsidR="007D21FE" w:rsidRDefault="007D21FE" w:rsidP="00E343A1">
      <w:pPr>
        <w:spacing w:after="120" w:line="240" w:lineRule="auto"/>
        <w:ind w:firstLine="446"/>
        <w:jc w:val="both"/>
        <w:rPr>
          <w:rFonts w:ascii="Times New Roman" w:hAnsi="Times New Roman" w:cs="Times New Roman"/>
          <w:sz w:val="24"/>
          <w:szCs w:val="24"/>
          <w:lang w:val="uk-UA"/>
        </w:rPr>
      </w:pPr>
    </w:p>
    <w:p w:rsidR="007D21FE" w:rsidRDefault="007D21FE" w:rsidP="00E343A1">
      <w:pPr>
        <w:spacing w:after="120" w:line="240" w:lineRule="auto"/>
        <w:ind w:firstLine="446"/>
        <w:jc w:val="both"/>
        <w:rPr>
          <w:rFonts w:ascii="Times New Roman" w:hAnsi="Times New Roman" w:cs="Times New Roman"/>
          <w:sz w:val="24"/>
          <w:szCs w:val="24"/>
          <w:lang w:val="uk-UA"/>
        </w:rPr>
      </w:pPr>
    </w:p>
    <w:p w:rsidR="00E343A1" w:rsidRPr="00E343A1" w:rsidRDefault="00E343A1" w:rsidP="00E343A1">
      <w:pPr>
        <w:spacing w:after="120" w:line="240" w:lineRule="auto"/>
        <w:ind w:firstLine="446"/>
        <w:jc w:val="both"/>
        <w:rPr>
          <w:rFonts w:ascii="Times New Roman" w:hAnsi="Times New Roman" w:cs="Times New Roman"/>
          <w:sz w:val="24"/>
          <w:szCs w:val="24"/>
          <w:lang w:val="uk-UA"/>
        </w:rPr>
      </w:pPr>
      <w:r w:rsidRPr="00E343A1">
        <w:rPr>
          <w:rFonts w:ascii="Times New Roman" w:hAnsi="Times New Roman" w:cs="Times New Roman"/>
          <w:sz w:val="24"/>
          <w:szCs w:val="24"/>
          <w:lang w:val="uk-UA"/>
        </w:rPr>
        <w:lastRenderedPageBreak/>
        <w:t>7.</w:t>
      </w:r>
      <w:r w:rsidRPr="00E343A1">
        <w:rPr>
          <w:rFonts w:ascii="Times New Roman" w:hAnsi="Times New Roman" w:cs="Times New Roman"/>
          <w:sz w:val="24"/>
          <w:szCs w:val="24"/>
          <w:lang w:val="uk-UA"/>
        </w:rPr>
        <w:tab/>
      </w:r>
      <w:proofErr w:type="spellStart"/>
      <w:r w:rsidRPr="00E343A1">
        <w:rPr>
          <w:rFonts w:ascii="Times New Roman" w:hAnsi="Times New Roman" w:cs="Times New Roman"/>
          <w:sz w:val="24"/>
          <w:szCs w:val="24"/>
          <w:lang w:val="uk-UA"/>
        </w:rPr>
        <w:t>Концесієдавці</w:t>
      </w:r>
      <w:proofErr w:type="spellEnd"/>
      <w:r w:rsidR="007D21FE">
        <w:rPr>
          <w:rFonts w:ascii="Times New Roman" w:hAnsi="Times New Roman" w:cs="Times New Roman"/>
          <w:sz w:val="24"/>
          <w:szCs w:val="24"/>
          <w:lang w:val="uk-UA"/>
        </w:rPr>
        <w:t>.</w:t>
      </w:r>
    </w:p>
    <w:p w:rsidR="00E343A1" w:rsidRPr="00E343A1" w:rsidRDefault="00E343A1" w:rsidP="00E343A1">
      <w:pPr>
        <w:spacing w:after="120" w:line="240" w:lineRule="auto"/>
        <w:ind w:firstLine="446"/>
        <w:jc w:val="both"/>
        <w:rPr>
          <w:rFonts w:ascii="Times New Roman" w:hAnsi="Times New Roman" w:cs="Times New Roman"/>
          <w:sz w:val="24"/>
          <w:szCs w:val="24"/>
          <w:lang w:val="uk-UA"/>
        </w:rPr>
      </w:pPr>
      <w:r w:rsidRPr="00E343A1">
        <w:rPr>
          <w:rFonts w:ascii="Times New Roman" w:hAnsi="Times New Roman" w:cs="Times New Roman"/>
          <w:sz w:val="24"/>
          <w:szCs w:val="24"/>
          <w:lang w:val="uk-UA"/>
        </w:rPr>
        <w:t xml:space="preserve">Законопроект, так само як і чинна редакція Закону України </w:t>
      </w:r>
      <w:r w:rsidR="007D21FE">
        <w:rPr>
          <w:rFonts w:ascii="Times New Roman" w:hAnsi="Times New Roman" w:cs="Times New Roman"/>
          <w:sz w:val="24"/>
          <w:szCs w:val="24"/>
          <w:lang w:val="uk-UA"/>
        </w:rPr>
        <w:t>«</w:t>
      </w:r>
      <w:r w:rsidRPr="00E343A1">
        <w:rPr>
          <w:rFonts w:ascii="Times New Roman" w:hAnsi="Times New Roman" w:cs="Times New Roman"/>
          <w:sz w:val="24"/>
          <w:szCs w:val="24"/>
          <w:lang w:val="uk-UA"/>
        </w:rPr>
        <w:t>Про концесії</w:t>
      </w:r>
      <w:r w:rsidR="007D21FE">
        <w:rPr>
          <w:rFonts w:ascii="Times New Roman" w:hAnsi="Times New Roman" w:cs="Times New Roman"/>
          <w:sz w:val="24"/>
          <w:szCs w:val="24"/>
          <w:lang w:val="uk-UA"/>
        </w:rPr>
        <w:t>»</w:t>
      </w:r>
      <w:r w:rsidRPr="00E343A1">
        <w:rPr>
          <w:rFonts w:ascii="Times New Roman" w:hAnsi="Times New Roman" w:cs="Times New Roman"/>
          <w:sz w:val="24"/>
          <w:szCs w:val="24"/>
          <w:lang w:val="uk-UA"/>
        </w:rPr>
        <w:t xml:space="preserve">, зберігає високий рівень концентрації повноважень на верхніх рівнях владної ієрархії. Поряд з прикладом про повноваження Кабінету Міністрів України (див. п. 6 вище), законопроект зосереджує основне навантаження в процесі реалізації концесійного проекту на галузеві міністерства. В даному випадку концентрація повноважень не означає контроль за процесом. Чиновники галузевих міністерств, які мають повноваження </w:t>
      </w:r>
      <w:proofErr w:type="spellStart"/>
      <w:r w:rsidRPr="00E343A1">
        <w:rPr>
          <w:rFonts w:ascii="Times New Roman" w:hAnsi="Times New Roman" w:cs="Times New Roman"/>
          <w:sz w:val="24"/>
          <w:szCs w:val="24"/>
          <w:lang w:val="uk-UA"/>
        </w:rPr>
        <w:t>концесієдавця</w:t>
      </w:r>
      <w:proofErr w:type="spellEnd"/>
      <w:r w:rsidRPr="00E343A1">
        <w:rPr>
          <w:rFonts w:ascii="Times New Roman" w:hAnsi="Times New Roman" w:cs="Times New Roman"/>
          <w:sz w:val="24"/>
          <w:szCs w:val="24"/>
          <w:lang w:val="uk-UA"/>
        </w:rPr>
        <w:t xml:space="preserve">, мають витрачати свій робочий час </w:t>
      </w:r>
      <w:r w:rsidR="007D21FE">
        <w:rPr>
          <w:rFonts w:ascii="Times New Roman" w:hAnsi="Times New Roman" w:cs="Times New Roman"/>
          <w:sz w:val="24"/>
          <w:szCs w:val="24"/>
          <w:lang w:val="uk-UA"/>
        </w:rPr>
        <w:t>«</w:t>
      </w:r>
      <w:r w:rsidRPr="00E343A1">
        <w:rPr>
          <w:rFonts w:ascii="Times New Roman" w:hAnsi="Times New Roman" w:cs="Times New Roman"/>
          <w:sz w:val="24"/>
          <w:szCs w:val="24"/>
          <w:lang w:val="uk-UA"/>
        </w:rPr>
        <w:t>без відриву від виробництва</w:t>
      </w:r>
      <w:r w:rsidR="007D21FE">
        <w:rPr>
          <w:rFonts w:ascii="Times New Roman" w:hAnsi="Times New Roman" w:cs="Times New Roman"/>
          <w:sz w:val="24"/>
          <w:szCs w:val="24"/>
          <w:lang w:val="uk-UA"/>
        </w:rPr>
        <w:t>»</w:t>
      </w:r>
      <w:r w:rsidRPr="00E343A1">
        <w:rPr>
          <w:rFonts w:ascii="Times New Roman" w:hAnsi="Times New Roman" w:cs="Times New Roman"/>
          <w:sz w:val="24"/>
          <w:szCs w:val="24"/>
          <w:lang w:val="uk-UA"/>
        </w:rPr>
        <w:t>, розробляючи безпосередньо конкурсну документацію, приймаючи участь в конкурсних комісіях, переговорах тощо. На нашу думку, такий стан справ є однією з основних причин, які не дозволять забезпечувати якісні концесійні проекти.</w:t>
      </w:r>
    </w:p>
    <w:p w:rsidR="00E343A1" w:rsidRPr="00E343A1" w:rsidRDefault="00E343A1" w:rsidP="00E343A1">
      <w:pPr>
        <w:spacing w:after="120" w:line="240" w:lineRule="auto"/>
        <w:ind w:firstLine="446"/>
        <w:jc w:val="both"/>
        <w:rPr>
          <w:rFonts w:ascii="Times New Roman" w:hAnsi="Times New Roman" w:cs="Times New Roman"/>
          <w:sz w:val="24"/>
          <w:szCs w:val="24"/>
          <w:lang w:val="uk-UA"/>
        </w:rPr>
      </w:pPr>
      <w:r w:rsidRPr="00E343A1">
        <w:rPr>
          <w:rFonts w:ascii="Times New Roman" w:hAnsi="Times New Roman" w:cs="Times New Roman"/>
          <w:sz w:val="24"/>
          <w:szCs w:val="24"/>
          <w:lang w:val="uk-UA"/>
        </w:rPr>
        <w:t xml:space="preserve">Директиви ЄС про концесії 2014 року надають можливість національному законодавству наділяти правами </w:t>
      </w:r>
      <w:proofErr w:type="spellStart"/>
      <w:r w:rsidRPr="00E343A1">
        <w:rPr>
          <w:rFonts w:ascii="Times New Roman" w:hAnsi="Times New Roman" w:cs="Times New Roman"/>
          <w:sz w:val="24"/>
          <w:szCs w:val="24"/>
          <w:lang w:val="uk-UA"/>
        </w:rPr>
        <w:t>концесієдавця</w:t>
      </w:r>
      <w:proofErr w:type="spellEnd"/>
      <w:r w:rsidRPr="00E343A1">
        <w:rPr>
          <w:rFonts w:ascii="Times New Roman" w:hAnsi="Times New Roman" w:cs="Times New Roman"/>
          <w:sz w:val="24"/>
          <w:szCs w:val="24"/>
          <w:lang w:val="uk-UA"/>
        </w:rPr>
        <w:t xml:space="preserve"> окрему категорію юридичних осіб державного сектору економіки, які отримали, так звані, </w:t>
      </w:r>
      <w:r w:rsidR="007D21FE">
        <w:rPr>
          <w:rFonts w:ascii="Times New Roman" w:hAnsi="Times New Roman" w:cs="Times New Roman"/>
          <w:sz w:val="24"/>
          <w:szCs w:val="24"/>
          <w:lang w:val="uk-UA"/>
        </w:rPr>
        <w:t>«</w:t>
      </w:r>
      <w:r w:rsidRPr="00E343A1">
        <w:rPr>
          <w:rFonts w:ascii="Times New Roman" w:hAnsi="Times New Roman" w:cs="Times New Roman"/>
          <w:sz w:val="24"/>
          <w:szCs w:val="24"/>
          <w:lang w:val="uk-UA"/>
        </w:rPr>
        <w:t>виняткові або спеціальні права</w:t>
      </w:r>
      <w:r w:rsidR="007D21FE">
        <w:rPr>
          <w:rFonts w:ascii="Times New Roman" w:hAnsi="Times New Roman" w:cs="Times New Roman"/>
          <w:sz w:val="24"/>
          <w:szCs w:val="24"/>
          <w:lang w:val="uk-UA"/>
        </w:rPr>
        <w:t>»</w:t>
      </w:r>
      <w:r w:rsidRPr="00E343A1">
        <w:rPr>
          <w:rFonts w:ascii="Times New Roman" w:hAnsi="Times New Roman" w:cs="Times New Roman"/>
          <w:sz w:val="24"/>
          <w:szCs w:val="24"/>
          <w:lang w:val="uk-UA"/>
        </w:rPr>
        <w:t xml:space="preserve"> на здійснення певних видів діяльності. Зокрема, це може бути застосовано до українських підприємств – інфраструктурних монополістів: Укрзалізниці, Нафтогазу, Адміністрації морських портів України. </w:t>
      </w:r>
    </w:p>
    <w:p w:rsidR="00E343A1" w:rsidRPr="00E343A1" w:rsidRDefault="00E343A1" w:rsidP="00E343A1">
      <w:pPr>
        <w:spacing w:after="120" w:line="240" w:lineRule="auto"/>
        <w:ind w:firstLine="446"/>
        <w:jc w:val="both"/>
        <w:rPr>
          <w:rFonts w:ascii="Times New Roman" w:hAnsi="Times New Roman" w:cs="Times New Roman"/>
          <w:sz w:val="24"/>
          <w:szCs w:val="24"/>
          <w:lang w:val="uk-UA"/>
        </w:rPr>
      </w:pPr>
      <w:r w:rsidRPr="00E343A1">
        <w:rPr>
          <w:rFonts w:ascii="Times New Roman" w:hAnsi="Times New Roman" w:cs="Times New Roman"/>
          <w:sz w:val="24"/>
          <w:szCs w:val="24"/>
          <w:lang w:val="uk-UA"/>
        </w:rPr>
        <w:t xml:space="preserve">Надання прав </w:t>
      </w:r>
      <w:proofErr w:type="spellStart"/>
      <w:r w:rsidRPr="00E343A1">
        <w:rPr>
          <w:rFonts w:ascii="Times New Roman" w:hAnsi="Times New Roman" w:cs="Times New Roman"/>
          <w:sz w:val="24"/>
          <w:szCs w:val="24"/>
          <w:lang w:val="uk-UA"/>
        </w:rPr>
        <w:t>концесієдавця</w:t>
      </w:r>
      <w:proofErr w:type="spellEnd"/>
      <w:r w:rsidRPr="00E343A1">
        <w:rPr>
          <w:rFonts w:ascii="Times New Roman" w:hAnsi="Times New Roman" w:cs="Times New Roman"/>
          <w:sz w:val="24"/>
          <w:szCs w:val="24"/>
          <w:lang w:val="uk-UA"/>
        </w:rPr>
        <w:t xml:space="preserve"> Адміністрації морських портів України цілком відповідало б найбільш прогресивній практиці з управління морськими портами – моделі </w:t>
      </w:r>
      <w:proofErr w:type="spellStart"/>
      <w:r w:rsidRPr="00E343A1">
        <w:rPr>
          <w:rFonts w:ascii="Times New Roman" w:hAnsi="Times New Roman" w:cs="Times New Roman"/>
          <w:sz w:val="24"/>
          <w:szCs w:val="24"/>
          <w:lang w:val="uk-UA"/>
        </w:rPr>
        <w:t>Landlord</w:t>
      </w:r>
      <w:proofErr w:type="spellEnd"/>
      <w:r w:rsidRPr="00E343A1">
        <w:rPr>
          <w:rFonts w:ascii="Times New Roman" w:hAnsi="Times New Roman" w:cs="Times New Roman"/>
          <w:sz w:val="24"/>
          <w:szCs w:val="24"/>
          <w:lang w:val="uk-UA"/>
        </w:rPr>
        <w:t xml:space="preserve"> </w:t>
      </w:r>
      <w:proofErr w:type="spellStart"/>
      <w:r w:rsidRPr="00E343A1">
        <w:rPr>
          <w:rFonts w:ascii="Times New Roman" w:hAnsi="Times New Roman" w:cs="Times New Roman"/>
          <w:sz w:val="24"/>
          <w:szCs w:val="24"/>
          <w:lang w:val="uk-UA"/>
        </w:rPr>
        <w:t>Port</w:t>
      </w:r>
      <w:proofErr w:type="spellEnd"/>
      <w:r w:rsidRPr="00E343A1">
        <w:rPr>
          <w:rFonts w:ascii="Times New Roman" w:hAnsi="Times New Roman" w:cs="Times New Roman"/>
          <w:sz w:val="24"/>
          <w:szCs w:val="24"/>
          <w:lang w:val="uk-UA"/>
        </w:rPr>
        <w:t xml:space="preserve">, де портова адміністрація здійснює від імені власника або власників (держави та/або муніципалітету) повноваження з управління та розпорядження базовою інфраструктурою та </w:t>
      </w:r>
      <w:proofErr w:type="spellStart"/>
      <w:r w:rsidRPr="00E343A1">
        <w:rPr>
          <w:rFonts w:ascii="Times New Roman" w:hAnsi="Times New Roman" w:cs="Times New Roman"/>
          <w:sz w:val="24"/>
          <w:szCs w:val="24"/>
          <w:lang w:val="uk-UA"/>
        </w:rPr>
        <w:t>суперструктурою</w:t>
      </w:r>
      <w:proofErr w:type="spellEnd"/>
      <w:r w:rsidRPr="00E343A1">
        <w:rPr>
          <w:rFonts w:ascii="Times New Roman" w:hAnsi="Times New Roman" w:cs="Times New Roman"/>
          <w:sz w:val="24"/>
          <w:szCs w:val="24"/>
          <w:lang w:val="uk-UA"/>
        </w:rPr>
        <w:t xml:space="preserve"> порту, зокрема але не обмежуючись, виступає в ролі орендодавця землі та державного майна, а також  державного партнера у всіх інвестиційних проектах, що реалізуються на території порту.</w:t>
      </w:r>
    </w:p>
    <w:p w:rsidR="00E343A1" w:rsidRPr="00E343A1" w:rsidRDefault="00E343A1" w:rsidP="00E343A1">
      <w:pPr>
        <w:spacing w:after="120" w:line="240" w:lineRule="auto"/>
        <w:ind w:firstLine="446"/>
        <w:jc w:val="both"/>
        <w:rPr>
          <w:rFonts w:ascii="Times New Roman" w:hAnsi="Times New Roman" w:cs="Times New Roman"/>
          <w:sz w:val="24"/>
          <w:szCs w:val="24"/>
          <w:lang w:val="uk-UA"/>
        </w:rPr>
      </w:pPr>
      <w:r w:rsidRPr="00E343A1">
        <w:rPr>
          <w:rFonts w:ascii="Times New Roman" w:hAnsi="Times New Roman" w:cs="Times New Roman"/>
          <w:sz w:val="24"/>
          <w:szCs w:val="24"/>
          <w:lang w:val="uk-UA"/>
        </w:rPr>
        <w:t xml:space="preserve">До того ж запропонована авторами в ст. 23 законопроекту схематика залучення на стороні </w:t>
      </w:r>
      <w:proofErr w:type="spellStart"/>
      <w:r w:rsidRPr="00E343A1">
        <w:rPr>
          <w:rFonts w:ascii="Times New Roman" w:hAnsi="Times New Roman" w:cs="Times New Roman"/>
          <w:sz w:val="24"/>
          <w:szCs w:val="24"/>
          <w:lang w:val="uk-UA"/>
        </w:rPr>
        <w:t>концесієдавця</w:t>
      </w:r>
      <w:proofErr w:type="spellEnd"/>
      <w:r w:rsidRPr="00E343A1">
        <w:rPr>
          <w:rFonts w:ascii="Times New Roman" w:hAnsi="Times New Roman" w:cs="Times New Roman"/>
          <w:sz w:val="24"/>
          <w:szCs w:val="24"/>
          <w:lang w:val="uk-UA"/>
        </w:rPr>
        <w:t xml:space="preserve"> третіх осіб (фактично йдеться про вищенаведені підприємства-монополісти) не вписується в договірну доктрину цивільного законодавства України, яка передбачає </w:t>
      </w:r>
      <w:r w:rsidR="007D21FE">
        <w:rPr>
          <w:rFonts w:ascii="Times New Roman" w:hAnsi="Times New Roman" w:cs="Times New Roman"/>
          <w:sz w:val="24"/>
          <w:szCs w:val="24"/>
          <w:lang w:val="uk-UA"/>
        </w:rPr>
        <w:t>«</w:t>
      </w:r>
      <w:r w:rsidRPr="00E343A1">
        <w:rPr>
          <w:rFonts w:ascii="Times New Roman" w:hAnsi="Times New Roman" w:cs="Times New Roman"/>
          <w:sz w:val="24"/>
          <w:szCs w:val="24"/>
          <w:lang w:val="uk-UA"/>
        </w:rPr>
        <w:t>багатосторонність угоди</w:t>
      </w:r>
      <w:r w:rsidR="007D21FE">
        <w:rPr>
          <w:rFonts w:ascii="Times New Roman" w:hAnsi="Times New Roman" w:cs="Times New Roman"/>
          <w:sz w:val="24"/>
          <w:szCs w:val="24"/>
          <w:lang w:val="uk-UA"/>
        </w:rPr>
        <w:t>»</w:t>
      </w:r>
      <w:r w:rsidRPr="00E343A1">
        <w:rPr>
          <w:rFonts w:ascii="Times New Roman" w:hAnsi="Times New Roman" w:cs="Times New Roman"/>
          <w:sz w:val="24"/>
          <w:szCs w:val="24"/>
          <w:lang w:val="uk-UA"/>
        </w:rPr>
        <w:t xml:space="preserve">, якщо договір укладається більш ніж двома сторонами. У таких угодах не існує </w:t>
      </w:r>
      <w:r w:rsidR="007D21FE">
        <w:rPr>
          <w:rFonts w:ascii="Times New Roman" w:hAnsi="Times New Roman" w:cs="Times New Roman"/>
          <w:sz w:val="24"/>
          <w:szCs w:val="24"/>
          <w:lang w:val="uk-UA"/>
        </w:rPr>
        <w:t>«</w:t>
      </w:r>
      <w:r w:rsidRPr="00E343A1">
        <w:rPr>
          <w:rFonts w:ascii="Times New Roman" w:hAnsi="Times New Roman" w:cs="Times New Roman"/>
          <w:sz w:val="24"/>
          <w:szCs w:val="24"/>
          <w:lang w:val="uk-UA"/>
        </w:rPr>
        <w:t>третіх осіб</w:t>
      </w:r>
      <w:r w:rsidR="007D21FE">
        <w:rPr>
          <w:rFonts w:ascii="Times New Roman" w:hAnsi="Times New Roman" w:cs="Times New Roman"/>
          <w:sz w:val="24"/>
          <w:szCs w:val="24"/>
          <w:lang w:val="uk-UA"/>
        </w:rPr>
        <w:t>»</w:t>
      </w:r>
      <w:r w:rsidRPr="00E343A1">
        <w:rPr>
          <w:rFonts w:ascii="Times New Roman" w:hAnsi="Times New Roman" w:cs="Times New Roman"/>
          <w:sz w:val="24"/>
          <w:szCs w:val="24"/>
          <w:lang w:val="uk-UA"/>
        </w:rPr>
        <w:t xml:space="preserve">, так само як і не існує </w:t>
      </w:r>
      <w:r w:rsidR="007D21FE">
        <w:rPr>
          <w:rFonts w:ascii="Times New Roman" w:hAnsi="Times New Roman" w:cs="Times New Roman"/>
          <w:sz w:val="24"/>
          <w:szCs w:val="24"/>
          <w:lang w:val="uk-UA"/>
        </w:rPr>
        <w:t>«</w:t>
      </w:r>
      <w:r w:rsidRPr="00E343A1">
        <w:rPr>
          <w:rFonts w:ascii="Times New Roman" w:hAnsi="Times New Roman" w:cs="Times New Roman"/>
          <w:sz w:val="24"/>
          <w:szCs w:val="24"/>
          <w:lang w:val="uk-UA"/>
        </w:rPr>
        <w:t>третіх осіб на стороні</w:t>
      </w:r>
      <w:r w:rsidR="007D21FE">
        <w:rPr>
          <w:rFonts w:ascii="Times New Roman" w:hAnsi="Times New Roman" w:cs="Times New Roman"/>
          <w:sz w:val="24"/>
          <w:szCs w:val="24"/>
          <w:lang w:val="uk-UA"/>
        </w:rPr>
        <w:t>»</w:t>
      </w:r>
      <w:r w:rsidRPr="00E343A1">
        <w:rPr>
          <w:rFonts w:ascii="Times New Roman" w:hAnsi="Times New Roman" w:cs="Times New Roman"/>
          <w:sz w:val="24"/>
          <w:szCs w:val="24"/>
          <w:lang w:val="uk-UA"/>
        </w:rPr>
        <w:t xml:space="preserve"> інших сторін. У зв’язку з цим, юридична термінологія законопроекту має бути приведена у відповідність з Цивільним кодексом України. </w:t>
      </w:r>
    </w:p>
    <w:p w:rsidR="00E343A1" w:rsidRPr="00E343A1" w:rsidRDefault="00E343A1" w:rsidP="00E343A1">
      <w:pPr>
        <w:spacing w:after="120" w:line="240" w:lineRule="auto"/>
        <w:ind w:firstLine="446"/>
        <w:jc w:val="both"/>
        <w:rPr>
          <w:rFonts w:ascii="Times New Roman" w:hAnsi="Times New Roman" w:cs="Times New Roman"/>
          <w:sz w:val="24"/>
          <w:szCs w:val="24"/>
          <w:lang w:val="uk-UA"/>
        </w:rPr>
      </w:pPr>
      <w:r w:rsidRPr="00E343A1">
        <w:rPr>
          <w:rFonts w:ascii="Times New Roman" w:hAnsi="Times New Roman" w:cs="Times New Roman"/>
          <w:sz w:val="24"/>
          <w:szCs w:val="24"/>
          <w:lang w:val="uk-UA"/>
        </w:rPr>
        <w:t>8.</w:t>
      </w:r>
      <w:r w:rsidRPr="00E343A1">
        <w:rPr>
          <w:rFonts w:ascii="Times New Roman" w:hAnsi="Times New Roman" w:cs="Times New Roman"/>
          <w:sz w:val="24"/>
          <w:szCs w:val="24"/>
          <w:lang w:val="uk-UA"/>
        </w:rPr>
        <w:tab/>
        <w:t>Правовий режим об’єктів концесії та права власності концесіонера на збудовані об’єкти</w:t>
      </w:r>
      <w:r w:rsidR="007D21FE">
        <w:rPr>
          <w:rFonts w:ascii="Times New Roman" w:hAnsi="Times New Roman" w:cs="Times New Roman"/>
          <w:sz w:val="24"/>
          <w:szCs w:val="24"/>
          <w:lang w:val="uk-UA"/>
        </w:rPr>
        <w:t>.</w:t>
      </w:r>
    </w:p>
    <w:p w:rsidR="00E343A1" w:rsidRPr="00E343A1" w:rsidRDefault="00E343A1" w:rsidP="00E343A1">
      <w:pPr>
        <w:spacing w:after="120" w:line="240" w:lineRule="auto"/>
        <w:ind w:firstLine="446"/>
        <w:jc w:val="both"/>
        <w:rPr>
          <w:rFonts w:ascii="Times New Roman" w:hAnsi="Times New Roman" w:cs="Times New Roman"/>
          <w:sz w:val="24"/>
          <w:szCs w:val="24"/>
          <w:lang w:val="uk-UA"/>
        </w:rPr>
      </w:pPr>
      <w:r w:rsidRPr="00E343A1">
        <w:rPr>
          <w:rFonts w:ascii="Times New Roman" w:hAnsi="Times New Roman" w:cs="Times New Roman"/>
          <w:sz w:val="24"/>
          <w:szCs w:val="24"/>
          <w:lang w:val="uk-UA"/>
        </w:rPr>
        <w:t xml:space="preserve">Згідно ч. 3 ст. 28 законопроекту передбачається, що концесіонер може набути право власності на нерухоме майно, яке </w:t>
      </w:r>
      <w:r w:rsidR="007D21FE">
        <w:rPr>
          <w:rFonts w:ascii="Times New Roman" w:hAnsi="Times New Roman" w:cs="Times New Roman"/>
          <w:sz w:val="24"/>
          <w:szCs w:val="24"/>
          <w:lang w:val="uk-UA"/>
        </w:rPr>
        <w:t>«</w:t>
      </w:r>
      <w:r w:rsidRPr="00E343A1">
        <w:rPr>
          <w:rFonts w:ascii="Times New Roman" w:hAnsi="Times New Roman" w:cs="Times New Roman"/>
          <w:sz w:val="24"/>
          <w:szCs w:val="24"/>
          <w:lang w:val="uk-UA"/>
        </w:rPr>
        <w:t>збудоване на підставі та у відповідності до умов концесійного договору</w:t>
      </w:r>
      <w:r w:rsidR="007D21FE">
        <w:rPr>
          <w:rFonts w:ascii="Times New Roman" w:hAnsi="Times New Roman" w:cs="Times New Roman"/>
          <w:sz w:val="24"/>
          <w:szCs w:val="24"/>
          <w:lang w:val="uk-UA"/>
        </w:rPr>
        <w:t>»</w:t>
      </w:r>
      <w:r w:rsidRPr="00E343A1">
        <w:rPr>
          <w:rFonts w:ascii="Times New Roman" w:hAnsi="Times New Roman" w:cs="Times New Roman"/>
          <w:sz w:val="24"/>
          <w:szCs w:val="24"/>
          <w:lang w:val="uk-UA"/>
        </w:rPr>
        <w:t xml:space="preserve"> та </w:t>
      </w:r>
      <w:r w:rsidR="007D21FE">
        <w:rPr>
          <w:rFonts w:ascii="Times New Roman" w:hAnsi="Times New Roman" w:cs="Times New Roman"/>
          <w:sz w:val="24"/>
          <w:szCs w:val="24"/>
          <w:lang w:val="uk-UA"/>
        </w:rPr>
        <w:t>«</w:t>
      </w:r>
      <w:r w:rsidRPr="00E343A1">
        <w:rPr>
          <w:rFonts w:ascii="Times New Roman" w:hAnsi="Times New Roman" w:cs="Times New Roman"/>
          <w:sz w:val="24"/>
          <w:szCs w:val="24"/>
          <w:lang w:val="uk-UA"/>
        </w:rPr>
        <w:t>є об’єктом концесії</w:t>
      </w:r>
      <w:r w:rsidR="007D21FE">
        <w:rPr>
          <w:rFonts w:ascii="Times New Roman" w:hAnsi="Times New Roman" w:cs="Times New Roman"/>
          <w:sz w:val="24"/>
          <w:szCs w:val="24"/>
          <w:lang w:val="uk-UA"/>
        </w:rPr>
        <w:t>»</w:t>
      </w:r>
      <w:r w:rsidRPr="00E343A1">
        <w:rPr>
          <w:rFonts w:ascii="Times New Roman" w:hAnsi="Times New Roman" w:cs="Times New Roman"/>
          <w:sz w:val="24"/>
          <w:szCs w:val="24"/>
          <w:lang w:val="uk-UA"/>
        </w:rPr>
        <w:t xml:space="preserve">. Припинення або розірвання концесійного договору є підставою для припинення права власності концесіонера на вказане майно та набуття його у власність держави або відповідної територіальної громади. Мова йде про обумовлене часом тобто </w:t>
      </w:r>
      <w:r w:rsidR="007D21FE">
        <w:rPr>
          <w:rFonts w:ascii="Times New Roman" w:hAnsi="Times New Roman" w:cs="Times New Roman"/>
          <w:sz w:val="24"/>
          <w:szCs w:val="24"/>
          <w:lang w:val="uk-UA"/>
        </w:rPr>
        <w:t>«</w:t>
      </w:r>
      <w:r w:rsidRPr="00E343A1">
        <w:rPr>
          <w:rFonts w:ascii="Times New Roman" w:hAnsi="Times New Roman" w:cs="Times New Roman"/>
          <w:sz w:val="24"/>
          <w:szCs w:val="24"/>
          <w:lang w:val="uk-UA"/>
        </w:rPr>
        <w:t>тимчасове</w:t>
      </w:r>
      <w:r w:rsidR="007D21FE">
        <w:rPr>
          <w:rFonts w:ascii="Times New Roman" w:hAnsi="Times New Roman" w:cs="Times New Roman"/>
          <w:sz w:val="24"/>
          <w:szCs w:val="24"/>
          <w:lang w:val="uk-UA"/>
        </w:rPr>
        <w:t>»</w:t>
      </w:r>
      <w:r w:rsidRPr="00E343A1">
        <w:rPr>
          <w:rFonts w:ascii="Times New Roman" w:hAnsi="Times New Roman" w:cs="Times New Roman"/>
          <w:sz w:val="24"/>
          <w:szCs w:val="24"/>
          <w:lang w:val="uk-UA"/>
        </w:rPr>
        <w:t xml:space="preserve"> право власності концесіонера на </w:t>
      </w:r>
      <w:r w:rsidR="007D21FE">
        <w:rPr>
          <w:rFonts w:ascii="Times New Roman" w:hAnsi="Times New Roman" w:cs="Times New Roman"/>
          <w:sz w:val="24"/>
          <w:szCs w:val="24"/>
          <w:lang w:val="uk-UA"/>
        </w:rPr>
        <w:t>«</w:t>
      </w:r>
      <w:r w:rsidRPr="00E343A1">
        <w:rPr>
          <w:rFonts w:ascii="Times New Roman" w:hAnsi="Times New Roman" w:cs="Times New Roman"/>
          <w:sz w:val="24"/>
          <w:szCs w:val="24"/>
          <w:lang w:val="uk-UA"/>
        </w:rPr>
        <w:t>збудований об’єкт концесії</w:t>
      </w:r>
      <w:r w:rsidR="007D21FE">
        <w:rPr>
          <w:rFonts w:ascii="Times New Roman" w:hAnsi="Times New Roman" w:cs="Times New Roman"/>
          <w:sz w:val="24"/>
          <w:szCs w:val="24"/>
          <w:lang w:val="uk-UA"/>
        </w:rPr>
        <w:t>»</w:t>
      </w:r>
      <w:r w:rsidRPr="00E343A1">
        <w:rPr>
          <w:rFonts w:ascii="Times New Roman" w:hAnsi="Times New Roman" w:cs="Times New Roman"/>
          <w:sz w:val="24"/>
          <w:szCs w:val="24"/>
          <w:lang w:val="uk-UA"/>
        </w:rPr>
        <w:t xml:space="preserve">. </w:t>
      </w:r>
    </w:p>
    <w:p w:rsidR="007D21FE" w:rsidRDefault="00E343A1" w:rsidP="007D21FE">
      <w:pPr>
        <w:spacing w:after="120" w:line="240" w:lineRule="auto"/>
        <w:ind w:firstLine="446"/>
        <w:jc w:val="both"/>
        <w:rPr>
          <w:rFonts w:ascii="Times New Roman" w:hAnsi="Times New Roman" w:cs="Times New Roman"/>
          <w:sz w:val="24"/>
          <w:szCs w:val="24"/>
          <w:lang w:val="uk-UA"/>
        </w:rPr>
      </w:pPr>
      <w:r w:rsidRPr="00E343A1">
        <w:rPr>
          <w:rFonts w:ascii="Times New Roman" w:hAnsi="Times New Roman" w:cs="Times New Roman"/>
          <w:sz w:val="24"/>
          <w:szCs w:val="24"/>
          <w:lang w:val="uk-UA"/>
        </w:rPr>
        <w:t>У контексті запропонованої в законопроекті правової моделі, слід звернути увагу на неузгодженість деяких норм та низку інших недоліків, які породжують правові та фінансові ризики для обох сторін концесійного договору. Зокрема, вказані положення зако</w:t>
      </w:r>
      <w:r w:rsidR="007D21FE">
        <w:rPr>
          <w:rFonts w:ascii="Times New Roman" w:hAnsi="Times New Roman" w:cs="Times New Roman"/>
          <w:sz w:val="24"/>
          <w:szCs w:val="24"/>
          <w:lang w:val="uk-UA"/>
        </w:rPr>
        <w:t>нопроекту:</w:t>
      </w:r>
    </w:p>
    <w:p w:rsidR="00E343A1" w:rsidRPr="007D21FE" w:rsidRDefault="007D21FE" w:rsidP="007D21FE">
      <w:pPr>
        <w:pStyle w:val="ListParagraph"/>
        <w:numPr>
          <w:ilvl w:val="0"/>
          <w:numId w:val="12"/>
        </w:numPr>
        <w:spacing w:after="12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Н</w:t>
      </w:r>
      <w:r w:rsidR="00E343A1" w:rsidRPr="007D21FE">
        <w:rPr>
          <w:rFonts w:ascii="Times New Roman" w:hAnsi="Times New Roman" w:cs="Times New Roman"/>
          <w:sz w:val="24"/>
          <w:szCs w:val="24"/>
          <w:lang w:val="uk-UA"/>
        </w:rPr>
        <w:t xml:space="preserve">е узгоджені з поняттям </w:t>
      </w:r>
      <w:r w:rsidRPr="007D21FE">
        <w:rPr>
          <w:rFonts w:ascii="Times New Roman" w:hAnsi="Times New Roman" w:cs="Times New Roman"/>
          <w:sz w:val="24"/>
          <w:szCs w:val="24"/>
          <w:lang w:val="uk-UA"/>
        </w:rPr>
        <w:t>«</w:t>
      </w:r>
      <w:r w:rsidR="00E343A1" w:rsidRPr="007D21FE">
        <w:rPr>
          <w:rFonts w:ascii="Times New Roman" w:hAnsi="Times New Roman" w:cs="Times New Roman"/>
          <w:sz w:val="24"/>
          <w:szCs w:val="24"/>
          <w:lang w:val="uk-UA"/>
        </w:rPr>
        <w:t>об’єкт концесії</w:t>
      </w:r>
      <w:r w:rsidRPr="007D21FE">
        <w:rPr>
          <w:rFonts w:ascii="Times New Roman" w:hAnsi="Times New Roman" w:cs="Times New Roman"/>
          <w:sz w:val="24"/>
          <w:szCs w:val="24"/>
          <w:lang w:val="uk-UA"/>
        </w:rPr>
        <w:t>»</w:t>
      </w:r>
      <w:r w:rsidR="00E343A1" w:rsidRPr="007D21FE">
        <w:rPr>
          <w:rFonts w:ascii="Times New Roman" w:hAnsi="Times New Roman" w:cs="Times New Roman"/>
          <w:sz w:val="24"/>
          <w:szCs w:val="24"/>
          <w:lang w:val="uk-UA"/>
        </w:rPr>
        <w:t xml:space="preserve"> (</w:t>
      </w:r>
      <w:proofErr w:type="spellStart"/>
      <w:r w:rsidR="00E343A1" w:rsidRPr="007D21FE">
        <w:rPr>
          <w:rFonts w:ascii="Times New Roman" w:hAnsi="Times New Roman" w:cs="Times New Roman"/>
          <w:sz w:val="24"/>
          <w:szCs w:val="24"/>
          <w:lang w:val="uk-UA"/>
        </w:rPr>
        <w:t>абз</w:t>
      </w:r>
      <w:proofErr w:type="spellEnd"/>
      <w:r w:rsidR="00E343A1" w:rsidRPr="007D21FE">
        <w:rPr>
          <w:rFonts w:ascii="Times New Roman" w:hAnsi="Times New Roman" w:cs="Times New Roman"/>
          <w:sz w:val="24"/>
          <w:szCs w:val="24"/>
          <w:lang w:val="uk-UA"/>
        </w:rPr>
        <w:t xml:space="preserve">. 13 ст. 1), оскільки </w:t>
      </w:r>
      <w:r w:rsidRPr="007D21FE">
        <w:rPr>
          <w:rFonts w:ascii="Times New Roman" w:hAnsi="Times New Roman" w:cs="Times New Roman"/>
          <w:sz w:val="24"/>
          <w:szCs w:val="24"/>
          <w:lang w:val="uk-UA"/>
        </w:rPr>
        <w:t>«</w:t>
      </w:r>
      <w:r w:rsidR="00E343A1" w:rsidRPr="007D21FE">
        <w:rPr>
          <w:rFonts w:ascii="Times New Roman" w:hAnsi="Times New Roman" w:cs="Times New Roman"/>
          <w:sz w:val="24"/>
          <w:szCs w:val="24"/>
          <w:lang w:val="uk-UA"/>
        </w:rPr>
        <w:t>об’єкти концесії</w:t>
      </w:r>
      <w:r w:rsidRPr="007D21FE">
        <w:rPr>
          <w:rFonts w:ascii="Times New Roman" w:hAnsi="Times New Roman" w:cs="Times New Roman"/>
          <w:sz w:val="24"/>
          <w:szCs w:val="24"/>
          <w:lang w:val="uk-UA"/>
        </w:rPr>
        <w:t>»</w:t>
      </w:r>
      <w:r w:rsidR="00E343A1" w:rsidRPr="007D21FE">
        <w:rPr>
          <w:rFonts w:ascii="Times New Roman" w:hAnsi="Times New Roman" w:cs="Times New Roman"/>
          <w:sz w:val="24"/>
          <w:szCs w:val="24"/>
          <w:lang w:val="uk-UA"/>
        </w:rPr>
        <w:t xml:space="preserve"> – це </w:t>
      </w:r>
      <w:r w:rsidRPr="007D21FE">
        <w:rPr>
          <w:rFonts w:ascii="Times New Roman" w:hAnsi="Times New Roman" w:cs="Times New Roman"/>
          <w:sz w:val="24"/>
          <w:szCs w:val="24"/>
          <w:lang w:val="uk-UA"/>
        </w:rPr>
        <w:t>«</w:t>
      </w:r>
      <w:r w:rsidR="00E343A1" w:rsidRPr="007D21FE">
        <w:rPr>
          <w:rFonts w:ascii="Times New Roman" w:hAnsi="Times New Roman" w:cs="Times New Roman"/>
          <w:sz w:val="24"/>
          <w:szCs w:val="24"/>
          <w:lang w:val="uk-UA"/>
        </w:rPr>
        <w:t>об'єкти права державної чи комунальної власності</w:t>
      </w:r>
      <w:r w:rsidRPr="007D21FE">
        <w:rPr>
          <w:rFonts w:ascii="Times New Roman" w:hAnsi="Times New Roman" w:cs="Times New Roman"/>
          <w:sz w:val="24"/>
          <w:szCs w:val="24"/>
          <w:lang w:val="uk-UA"/>
        </w:rPr>
        <w:t>»</w:t>
      </w:r>
      <w:r w:rsidR="00E343A1" w:rsidRPr="007D21FE">
        <w:rPr>
          <w:rFonts w:ascii="Times New Roman" w:hAnsi="Times New Roman" w:cs="Times New Roman"/>
          <w:sz w:val="24"/>
          <w:szCs w:val="24"/>
          <w:lang w:val="uk-UA"/>
        </w:rPr>
        <w:t xml:space="preserve">, які </w:t>
      </w:r>
      <w:r w:rsidRPr="007D21FE">
        <w:rPr>
          <w:rFonts w:ascii="Times New Roman" w:hAnsi="Times New Roman" w:cs="Times New Roman"/>
          <w:sz w:val="24"/>
          <w:szCs w:val="24"/>
          <w:lang w:val="uk-UA"/>
        </w:rPr>
        <w:t>«</w:t>
      </w:r>
      <w:r w:rsidR="00E343A1" w:rsidRPr="007D21FE">
        <w:rPr>
          <w:rFonts w:ascii="Times New Roman" w:hAnsi="Times New Roman" w:cs="Times New Roman"/>
          <w:sz w:val="24"/>
          <w:szCs w:val="24"/>
          <w:lang w:val="uk-UA"/>
        </w:rPr>
        <w:t>надаються концесіонеру або створюються концесіонером в процесі виконання концесійного договору</w:t>
      </w:r>
      <w:r w:rsidRPr="007D21FE">
        <w:rPr>
          <w:rFonts w:ascii="Times New Roman" w:hAnsi="Times New Roman" w:cs="Times New Roman"/>
          <w:sz w:val="24"/>
          <w:szCs w:val="24"/>
          <w:lang w:val="uk-UA"/>
        </w:rPr>
        <w:t>»</w:t>
      </w:r>
      <w:r w:rsidR="00E343A1" w:rsidRPr="007D21FE">
        <w:rPr>
          <w:rFonts w:ascii="Times New Roman" w:hAnsi="Times New Roman" w:cs="Times New Roman"/>
          <w:sz w:val="24"/>
          <w:szCs w:val="24"/>
          <w:lang w:val="uk-UA"/>
        </w:rPr>
        <w:t>, що в свою чергу виключає можливість виникнення на них права приватної власності.</w:t>
      </w:r>
    </w:p>
    <w:p w:rsidR="00E343A1" w:rsidRPr="007D21FE" w:rsidRDefault="007D21FE" w:rsidP="007D21FE">
      <w:pPr>
        <w:pStyle w:val="ListParagraph"/>
        <w:numPr>
          <w:ilvl w:val="0"/>
          <w:numId w:val="12"/>
        </w:numPr>
        <w:spacing w:after="12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Н</w:t>
      </w:r>
      <w:r w:rsidR="00E343A1" w:rsidRPr="007D21FE">
        <w:rPr>
          <w:rFonts w:ascii="Times New Roman" w:hAnsi="Times New Roman" w:cs="Times New Roman"/>
          <w:sz w:val="24"/>
          <w:szCs w:val="24"/>
          <w:lang w:val="uk-UA"/>
        </w:rPr>
        <w:t xml:space="preserve">е враховують положення містобудівного законодавства в частині застосування поняття </w:t>
      </w:r>
      <w:r w:rsidRPr="007D21FE">
        <w:rPr>
          <w:rFonts w:ascii="Times New Roman" w:hAnsi="Times New Roman" w:cs="Times New Roman"/>
          <w:sz w:val="24"/>
          <w:szCs w:val="24"/>
          <w:lang w:val="uk-UA"/>
        </w:rPr>
        <w:t>«</w:t>
      </w:r>
      <w:r w:rsidR="00E343A1" w:rsidRPr="007D21FE">
        <w:rPr>
          <w:rFonts w:ascii="Times New Roman" w:hAnsi="Times New Roman" w:cs="Times New Roman"/>
          <w:sz w:val="24"/>
          <w:szCs w:val="24"/>
          <w:lang w:val="uk-UA"/>
        </w:rPr>
        <w:t>збудовані</w:t>
      </w:r>
      <w:r w:rsidRPr="007D21FE">
        <w:rPr>
          <w:rFonts w:ascii="Times New Roman" w:hAnsi="Times New Roman" w:cs="Times New Roman"/>
          <w:sz w:val="24"/>
          <w:szCs w:val="24"/>
          <w:lang w:val="uk-UA"/>
        </w:rPr>
        <w:t>»</w:t>
      </w:r>
      <w:r w:rsidR="00E343A1" w:rsidRPr="007D21FE">
        <w:rPr>
          <w:rFonts w:ascii="Times New Roman" w:hAnsi="Times New Roman" w:cs="Times New Roman"/>
          <w:sz w:val="24"/>
          <w:szCs w:val="24"/>
          <w:lang w:val="uk-UA"/>
        </w:rPr>
        <w:t xml:space="preserve">, оскільки згідно Закону України </w:t>
      </w:r>
      <w:r w:rsidRPr="007D21FE">
        <w:rPr>
          <w:rFonts w:ascii="Times New Roman" w:hAnsi="Times New Roman" w:cs="Times New Roman"/>
          <w:sz w:val="24"/>
          <w:szCs w:val="24"/>
          <w:lang w:val="uk-UA"/>
        </w:rPr>
        <w:t>№3038-17 від 17.02.2011 р. «</w:t>
      </w:r>
      <w:r w:rsidR="00E343A1" w:rsidRPr="007D21FE">
        <w:rPr>
          <w:rFonts w:ascii="Times New Roman" w:hAnsi="Times New Roman" w:cs="Times New Roman"/>
          <w:sz w:val="24"/>
          <w:szCs w:val="24"/>
          <w:lang w:val="uk-UA"/>
        </w:rPr>
        <w:t>Про регулювання містобудівної діяльності</w:t>
      </w:r>
      <w:r w:rsidRPr="007D21FE">
        <w:rPr>
          <w:rFonts w:ascii="Times New Roman" w:hAnsi="Times New Roman" w:cs="Times New Roman"/>
          <w:sz w:val="24"/>
          <w:szCs w:val="24"/>
          <w:lang w:val="uk-UA"/>
        </w:rPr>
        <w:t>»</w:t>
      </w:r>
      <w:r w:rsidR="00E343A1" w:rsidRPr="007D21FE">
        <w:rPr>
          <w:rFonts w:ascii="Times New Roman" w:hAnsi="Times New Roman" w:cs="Times New Roman"/>
          <w:sz w:val="24"/>
          <w:szCs w:val="24"/>
          <w:lang w:val="uk-UA"/>
        </w:rPr>
        <w:t xml:space="preserve"> (ч. 3 ст. 10) та ДБН А.2.2-3-2014 </w:t>
      </w:r>
      <w:r w:rsidRPr="007D21FE">
        <w:rPr>
          <w:rFonts w:ascii="Times New Roman" w:hAnsi="Times New Roman" w:cs="Times New Roman"/>
          <w:sz w:val="24"/>
          <w:szCs w:val="24"/>
          <w:lang w:val="uk-UA"/>
        </w:rPr>
        <w:t>«</w:t>
      </w:r>
      <w:r w:rsidR="00E343A1" w:rsidRPr="007D21FE">
        <w:rPr>
          <w:rFonts w:ascii="Times New Roman" w:hAnsi="Times New Roman" w:cs="Times New Roman"/>
          <w:sz w:val="24"/>
          <w:szCs w:val="24"/>
          <w:lang w:val="uk-UA"/>
        </w:rPr>
        <w:t>Склад та зміст проектної документації на будівництво</w:t>
      </w:r>
      <w:r w:rsidRPr="007D21FE">
        <w:rPr>
          <w:rFonts w:ascii="Times New Roman" w:hAnsi="Times New Roman" w:cs="Times New Roman"/>
          <w:sz w:val="24"/>
          <w:szCs w:val="24"/>
          <w:lang w:val="uk-UA"/>
        </w:rPr>
        <w:t>» (п. 3.2) під «</w:t>
      </w:r>
      <w:r w:rsidR="00E343A1" w:rsidRPr="007D21FE">
        <w:rPr>
          <w:rFonts w:ascii="Times New Roman" w:hAnsi="Times New Roman" w:cs="Times New Roman"/>
          <w:sz w:val="24"/>
          <w:szCs w:val="24"/>
          <w:lang w:val="uk-UA"/>
        </w:rPr>
        <w:t>будівництвом</w:t>
      </w:r>
      <w:r w:rsidRPr="007D21FE">
        <w:rPr>
          <w:rFonts w:ascii="Times New Roman" w:hAnsi="Times New Roman" w:cs="Times New Roman"/>
          <w:sz w:val="24"/>
          <w:szCs w:val="24"/>
          <w:lang w:val="uk-UA"/>
        </w:rPr>
        <w:t>»</w:t>
      </w:r>
      <w:r w:rsidR="00E343A1" w:rsidRPr="007D21FE">
        <w:rPr>
          <w:rFonts w:ascii="Times New Roman" w:hAnsi="Times New Roman" w:cs="Times New Roman"/>
          <w:sz w:val="24"/>
          <w:szCs w:val="24"/>
          <w:lang w:val="uk-UA"/>
        </w:rPr>
        <w:t xml:space="preserve"> мається на увазі як нове будівництво, так і реконструкція, реставрація та капітальний ремонт об’єктів будівництва. Відповідно, не зрозуміло про які саме об’єкти йде мова – нові, що не передавались </w:t>
      </w:r>
      <w:r w:rsidR="00E343A1" w:rsidRPr="007D21FE">
        <w:rPr>
          <w:rFonts w:ascii="Times New Roman" w:hAnsi="Times New Roman" w:cs="Times New Roman"/>
          <w:sz w:val="24"/>
          <w:szCs w:val="24"/>
          <w:lang w:val="uk-UA"/>
        </w:rPr>
        <w:lastRenderedPageBreak/>
        <w:t>концесіонеру та були збудовані ним самостійно (</w:t>
      </w:r>
      <w:proofErr w:type="spellStart"/>
      <w:r w:rsidR="00E343A1" w:rsidRPr="007D21FE">
        <w:rPr>
          <w:rFonts w:ascii="Times New Roman" w:hAnsi="Times New Roman" w:cs="Times New Roman"/>
          <w:sz w:val="24"/>
          <w:szCs w:val="24"/>
          <w:lang w:val="uk-UA"/>
        </w:rPr>
        <w:t>greenfield</w:t>
      </w:r>
      <w:proofErr w:type="spellEnd"/>
      <w:r w:rsidR="00E343A1" w:rsidRPr="007D21FE">
        <w:rPr>
          <w:rFonts w:ascii="Times New Roman" w:hAnsi="Times New Roman" w:cs="Times New Roman"/>
          <w:sz w:val="24"/>
          <w:szCs w:val="24"/>
          <w:lang w:val="uk-UA"/>
        </w:rPr>
        <w:t xml:space="preserve"> </w:t>
      </w:r>
      <w:proofErr w:type="spellStart"/>
      <w:r w:rsidR="00E343A1" w:rsidRPr="007D21FE">
        <w:rPr>
          <w:rFonts w:ascii="Times New Roman" w:hAnsi="Times New Roman" w:cs="Times New Roman"/>
          <w:sz w:val="24"/>
          <w:szCs w:val="24"/>
          <w:lang w:val="uk-UA"/>
        </w:rPr>
        <w:t>project</w:t>
      </w:r>
      <w:proofErr w:type="spellEnd"/>
      <w:r w:rsidR="00E343A1" w:rsidRPr="007D21FE">
        <w:rPr>
          <w:rFonts w:ascii="Times New Roman" w:hAnsi="Times New Roman" w:cs="Times New Roman"/>
          <w:sz w:val="24"/>
          <w:szCs w:val="24"/>
          <w:lang w:val="uk-UA"/>
        </w:rPr>
        <w:t xml:space="preserve">) чи збудовані концесіонером в результаті реконструкції шляхом демонтажу існуючих та створення нових, тощо. Вказана невизначеність призводить також до неузгодженості ч. 3 ст. 28 з ч. 1 цієї ж статті, оскільки в ч. 1 передбачено, що </w:t>
      </w:r>
      <w:r>
        <w:rPr>
          <w:rFonts w:ascii="Times New Roman" w:hAnsi="Times New Roman" w:cs="Times New Roman"/>
          <w:sz w:val="24"/>
          <w:szCs w:val="24"/>
          <w:lang w:val="uk-UA"/>
        </w:rPr>
        <w:t>«</w:t>
      </w:r>
      <w:r w:rsidR="00E343A1" w:rsidRPr="007D21FE">
        <w:rPr>
          <w:rFonts w:ascii="Times New Roman" w:hAnsi="Times New Roman" w:cs="Times New Roman"/>
          <w:sz w:val="24"/>
          <w:szCs w:val="24"/>
          <w:lang w:val="uk-UA"/>
        </w:rPr>
        <w:t>реконструкція концесіонером існуючого об’єкту концесії</w:t>
      </w:r>
      <w:r>
        <w:rPr>
          <w:rFonts w:ascii="Times New Roman" w:hAnsi="Times New Roman" w:cs="Times New Roman"/>
          <w:sz w:val="24"/>
          <w:szCs w:val="24"/>
          <w:lang w:val="uk-UA"/>
        </w:rPr>
        <w:t>»</w:t>
      </w:r>
      <w:r w:rsidR="00E343A1" w:rsidRPr="007D21FE">
        <w:rPr>
          <w:rFonts w:ascii="Times New Roman" w:hAnsi="Times New Roman" w:cs="Times New Roman"/>
          <w:sz w:val="24"/>
          <w:szCs w:val="24"/>
          <w:lang w:val="uk-UA"/>
        </w:rPr>
        <w:t xml:space="preserve"> не зумовлює перехід права власності на цей об'єкт до концесіонера та не припиняє права державної чи комунальної власності на ці об'єкти</w:t>
      </w:r>
      <w:r>
        <w:rPr>
          <w:rFonts w:ascii="Times New Roman" w:hAnsi="Times New Roman" w:cs="Times New Roman"/>
          <w:sz w:val="24"/>
          <w:szCs w:val="24"/>
          <w:lang w:val="uk-UA"/>
        </w:rPr>
        <w:t>»</w:t>
      </w:r>
      <w:r w:rsidR="00E343A1" w:rsidRPr="007D21FE">
        <w:rPr>
          <w:rFonts w:ascii="Times New Roman" w:hAnsi="Times New Roman" w:cs="Times New Roman"/>
          <w:sz w:val="24"/>
          <w:szCs w:val="24"/>
          <w:lang w:val="uk-UA"/>
        </w:rPr>
        <w:t>. Відповідно, доля майна, яке входить до складу цілісного майнового комплексу, переданого в концесію, фактично залишається незрозумілою.</w:t>
      </w:r>
    </w:p>
    <w:p w:rsidR="00E343A1" w:rsidRPr="007D21FE" w:rsidRDefault="007D21FE" w:rsidP="007D21FE">
      <w:pPr>
        <w:pStyle w:val="ListParagraph"/>
        <w:numPr>
          <w:ilvl w:val="0"/>
          <w:numId w:val="12"/>
        </w:numPr>
        <w:spacing w:after="12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М</w:t>
      </w:r>
      <w:r w:rsidR="00E343A1" w:rsidRPr="007D21FE">
        <w:rPr>
          <w:rFonts w:ascii="Times New Roman" w:hAnsi="Times New Roman" w:cs="Times New Roman"/>
          <w:sz w:val="24"/>
          <w:szCs w:val="24"/>
          <w:lang w:val="uk-UA"/>
        </w:rPr>
        <w:t xml:space="preserve">істять виключно декларативні норми стосовно зміни права власності у разі припинення договору концесії, при цьому не встановлюють обов’язок концесіонера передати </w:t>
      </w:r>
      <w:r>
        <w:rPr>
          <w:rFonts w:ascii="Times New Roman" w:hAnsi="Times New Roman" w:cs="Times New Roman"/>
          <w:sz w:val="24"/>
          <w:szCs w:val="24"/>
          <w:lang w:val="uk-UA"/>
        </w:rPr>
        <w:t>«</w:t>
      </w:r>
      <w:r w:rsidR="00E343A1" w:rsidRPr="007D21FE">
        <w:rPr>
          <w:rFonts w:ascii="Times New Roman" w:hAnsi="Times New Roman" w:cs="Times New Roman"/>
          <w:sz w:val="24"/>
          <w:szCs w:val="24"/>
          <w:lang w:val="uk-UA"/>
        </w:rPr>
        <w:t>збудоване</w:t>
      </w:r>
      <w:r>
        <w:rPr>
          <w:rFonts w:ascii="Times New Roman" w:hAnsi="Times New Roman" w:cs="Times New Roman"/>
          <w:sz w:val="24"/>
          <w:szCs w:val="24"/>
          <w:lang w:val="uk-UA"/>
        </w:rPr>
        <w:t>»</w:t>
      </w:r>
      <w:r w:rsidR="00E343A1" w:rsidRPr="007D21FE">
        <w:rPr>
          <w:rFonts w:ascii="Times New Roman" w:hAnsi="Times New Roman" w:cs="Times New Roman"/>
          <w:sz w:val="24"/>
          <w:szCs w:val="24"/>
          <w:lang w:val="uk-UA"/>
        </w:rPr>
        <w:t xml:space="preserve"> майно, а також механізм такої передачі.  </w:t>
      </w:r>
    </w:p>
    <w:p w:rsidR="00E343A1" w:rsidRPr="007D21FE" w:rsidRDefault="007D21FE" w:rsidP="007D21FE">
      <w:pPr>
        <w:pStyle w:val="ListParagraph"/>
        <w:numPr>
          <w:ilvl w:val="0"/>
          <w:numId w:val="12"/>
        </w:numPr>
        <w:spacing w:after="12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Н</w:t>
      </w:r>
      <w:r w:rsidR="00E343A1" w:rsidRPr="007D21FE">
        <w:rPr>
          <w:rFonts w:ascii="Times New Roman" w:hAnsi="Times New Roman" w:cs="Times New Roman"/>
          <w:sz w:val="24"/>
          <w:szCs w:val="24"/>
          <w:lang w:val="uk-UA"/>
        </w:rPr>
        <w:t xml:space="preserve">е враховують загальні правила </w:t>
      </w:r>
      <w:r>
        <w:rPr>
          <w:rFonts w:ascii="Times New Roman" w:hAnsi="Times New Roman" w:cs="Times New Roman"/>
          <w:sz w:val="24"/>
          <w:szCs w:val="24"/>
          <w:lang w:val="uk-UA"/>
        </w:rPr>
        <w:t>«</w:t>
      </w:r>
      <w:r w:rsidR="00E343A1" w:rsidRPr="007D21FE">
        <w:rPr>
          <w:rFonts w:ascii="Times New Roman" w:hAnsi="Times New Roman" w:cs="Times New Roman"/>
          <w:sz w:val="24"/>
          <w:szCs w:val="24"/>
          <w:lang w:val="uk-UA"/>
        </w:rPr>
        <w:t>права власності</w:t>
      </w:r>
      <w:r>
        <w:rPr>
          <w:rFonts w:ascii="Times New Roman" w:hAnsi="Times New Roman" w:cs="Times New Roman"/>
          <w:sz w:val="24"/>
          <w:szCs w:val="24"/>
          <w:lang w:val="uk-UA"/>
        </w:rPr>
        <w:t>»</w:t>
      </w:r>
      <w:r w:rsidR="00E343A1" w:rsidRPr="007D21FE">
        <w:rPr>
          <w:rFonts w:ascii="Times New Roman" w:hAnsi="Times New Roman" w:cs="Times New Roman"/>
          <w:sz w:val="24"/>
          <w:szCs w:val="24"/>
          <w:lang w:val="uk-UA"/>
        </w:rPr>
        <w:t xml:space="preserve">, в результаті чого створюють передумови для втрати державою права власності не лише на “збудовані” концесіонером об’єкти, а й на ті, що були передані концесіонеру у складі об’єкту концесії. Так, набуваючи право власності на </w:t>
      </w:r>
      <w:r>
        <w:rPr>
          <w:rFonts w:ascii="Times New Roman" w:hAnsi="Times New Roman" w:cs="Times New Roman"/>
          <w:sz w:val="24"/>
          <w:szCs w:val="24"/>
          <w:lang w:val="uk-UA"/>
        </w:rPr>
        <w:t>«</w:t>
      </w:r>
      <w:r w:rsidR="00E343A1" w:rsidRPr="007D21FE">
        <w:rPr>
          <w:rFonts w:ascii="Times New Roman" w:hAnsi="Times New Roman" w:cs="Times New Roman"/>
          <w:sz w:val="24"/>
          <w:szCs w:val="24"/>
          <w:lang w:val="uk-UA"/>
        </w:rPr>
        <w:t>збудований об’єкт</w:t>
      </w:r>
      <w:r>
        <w:rPr>
          <w:rFonts w:ascii="Times New Roman" w:hAnsi="Times New Roman" w:cs="Times New Roman"/>
          <w:sz w:val="24"/>
          <w:szCs w:val="24"/>
          <w:lang w:val="uk-UA"/>
        </w:rPr>
        <w:t>»</w:t>
      </w:r>
      <w:r w:rsidR="00E343A1" w:rsidRPr="007D21FE">
        <w:rPr>
          <w:rFonts w:ascii="Times New Roman" w:hAnsi="Times New Roman" w:cs="Times New Roman"/>
          <w:sz w:val="24"/>
          <w:szCs w:val="24"/>
          <w:lang w:val="uk-UA"/>
        </w:rPr>
        <w:t xml:space="preserve"> (як вже зазначалося мова може йти і про нові об’єкти, і про збудовані взамін існуючим в ході реконструкції), концесіонер отримує всі права, притаманні власнику, зокрема: володіти, користуватись та розпоряджатись майном (ст. 317 Цивільного кодексу України). Відповідно, </w:t>
      </w:r>
      <w:r>
        <w:rPr>
          <w:rFonts w:ascii="Times New Roman" w:hAnsi="Times New Roman" w:cs="Times New Roman"/>
          <w:sz w:val="24"/>
          <w:szCs w:val="24"/>
          <w:lang w:val="uk-UA"/>
        </w:rPr>
        <w:t>«</w:t>
      </w:r>
      <w:r w:rsidR="00E343A1" w:rsidRPr="007D21FE">
        <w:rPr>
          <w:rFonts w:ascii="Times New Roman" w:hAnsi="Times New Roman" w:cs="Times New Roman"/>
          <w:sz w:val="24"/>
          <w:szCs w:val="24"/>
          <w:lang w:val="uk-UA"/>
        </w:rPr>
        <w:t>збудовані концесіонером об’єкти</w:t>
      </w:r>
      <w:r>
        <w:rPr>
          <w:rFonts w:ascii="Times New Roman" w:hAnsi="Times New Roman" w:cs="Times New Roman"/>
          <w:sz w:val="24"/>
          <w:szCs w:val="24"/>
          <w:lang w:val="uk-UA"/>
        </w:rPr>
        <w:t>»</w:t>
      </w:r>
      <w:r w:rsidR="00E343A1" w:rsidRPr="007D21FE">
        <w:rPr>
          <w:rFonts w:ascii="Times New Roman" w:hAnsi="Times New Roman" w:cs="Times New Roman"/>
          <w:sz w:val="24"/>
          <w:szCs w:val="24"/>
          <w:lang w:val="uk-UA"/>
        </w:rPr>
        <w:t xml:space="preserve"> можуть стати предметом застави та перейти у власність третіх осіб, в разі звернення стягнення на вказане майно (ст. 576 Цивільного кодексу України, Закон України</w:t>
      </w:r>
      <w:r>
        <w:rPr>
          <w:rFonts w:ascii="Times New Roman" w:hAnsi="Times New Roman" w:cs="Times New Roman"/>
          <w:sz w:val="24"/>
          <w:szCs w:val="24"/>
          <w:lang w:val="uk-UA"/>
        </w:rPr>
        <w:t xml:space="preserve"> №2654-12 від 02.10.1992 р.</w:t>
      </w:r>
      <w:r w:rsidR="00E343A1" w:rsidRPr="007D21FE">
        <w:rPr>
          <w:rFonts w:ascii="Times New Roman" w:hAnsi="Times New Roman" w:cs="Times New Roman"/>
          <w:sz w:val="24"/>
          <w:szCs w:val="24"/>
          <w:lang w:val="uk-UA"/>
        </w:rPr>
        <w:t xml:space="preserve"> </w:t>
      </w:r>
      <w:r>
        <w:rPr>
          <w:rFonts w:ascii="Times New Roman" w:hAnsi="Times New Roman" w:cs="Times New Roman"/>
          <w:sz w:val="24"/>
          <w:szCs w:val="24"/>
          <w:lang w:val="uk-UA"/>
        </w:rPr>
        <w:t>«</w:t>
      </w:r>
      <w:r w:rsidR="00E343A1" w:rsidRPr="007D21FE">
        <w:rPr>
          <w:rFonts w:ascii="Times New Roman" w:hAnsi="Times New Roman" w:cs="Times New Roman"/>
          <w:sz w:val="24"/>
          <w:szCs w:val="24"/>
          <w:lang w:val="uk-UA"/>
        </w:rPr>
        <w:t>Про заставу</w:t>
      </w:r>
      <w:r>
        <w:rPr>
          <w:rFonts w:ascii="Times New Roman" w:hAnsi="Times New Roman" w:cs="Times New Roman"/>
          <w:sz w:val="24"/>
          <w:szCs w:val="24"/>
          <w:lang w:val="uk-UA"/>
        </w:rPr>
        <w:t>»</w:t>
      </w:r>
      <w:r w:rsidR="00E343A1" w:rsidRPr="007D21FE">
        <w:rPr>
          <w:rFonts w:ascii="Times New Roman" w:hAnsi="Times New Roman" w:cs="Times New Roman"/>
          <w:sz w:val="24"/>
          <w:szCs w:val="24"/>
          <w:lang w:val="uk-UA"/>
        </w:rPr>
        <w:t xml:space="preserve">, Закон України </w:t>
      </w:r>
      <w:r>
        <w:rPr>
          <w:rFonts w:ascii="Times New Roman" w:hAnsi="Times New Roman" w:cs="Times New Roman"/>
          <w:sz w:val="24"/>
          <w:szCs w:val="24"/>
          <w:lang w:val="uk-UA"/>
        </w:rPr>
        <w:t>№898-15 від 05.06.2003 р. «</w:t>
      </w:r>
      <w:r w:rsidR="00E343A1" w:rsidRPr="007D21FE">
        <w:rPr>
          <w:rFonts w:ascii="Times New Roman" w:hAnsi="Times New Roman" w:cs="Times New Roman"/>
          <w:sz w:val="24"/>
          <w:szCs w:val="24"/>
          <w:lang w:val="uk-UA"/>
        </w:rPr>
        <w:t>Про іпотеку</w:t>
      </w:r>
      <w:r>
        <w:rPr>
          <w:rFonts w:ascii="Times New Roman" w:hAnsi="Times New Roman" w:cs="Times New Roman"/>
          <w:sz w:val="24"/>
          <w:szCs w:val="24"/>
          <w:lang w:val="uk-UA"/>
        </w:rPr>
        <w:t>»</w:t>
      </w:r>
      <w:r w:rsidR="00E343A1" w:rsidRPr="007D21FE">
        <w:rPr>
          <w:rFonts w:ascii="Times New Roman" w:hAnsi="Times New Roman" w:cs="Times New Roman"/>
          <w:sz w:val="24"/>
          <w:szCs w:val="24"/>
          <w:lang w:val="uk-UA"/>
        </w:rPr>
        <w:t xml:space="preserve">). Крім того, таке майно може слугувати для формування статутного капіталу іншого господарського товариства (ст. 86 Господарського кодексу України, ст. 13 Закону України </w:t>
      </w:r>
      <w:r w:rsidR="00BC23B6">
        <w:rPr>
          <w:rFonts w:ascii="Times New Roman" w:hAnsi="Times New Roman" w:cs="Times New Roman"/>
          <w:sz w:val="24"/>
          <w:szCs w:val="24"/>
          <w:lang w:val="uk-UA"/>
        </w:rPr>
        <w:t xml:space="preserve">№1576-12 від 19.09.1991 р. </w:t>
      </w:r>
      <w:r>
        <w:rPr>
          <w:rFonts w:ascii="Times New Roman" w:hAnsi="Times New Roman" w:cs="Times New Roman"/>
          <w:sz w:val="24"/>
          <w:szCs w:val="24"/>
          <w:lang w:val="uk-UA"/>
        </w:rPr>
        <w:t>«</w:t>
      </w:r>
      <w:r w:rsidR="00E343A1" w:rsidRPr="007D21FE">
        <w:rPr>
          <w:rFonts w:ascii="Times New Roman" w:hAnsi="Times New Roman" w:cs="Times New Roman"/>
          <w:sz w:val="24"/>
          <w:szCs w:val="24"/>
          <w:lang w:val="uk-UA"/>
        </w:rPr>
        <w:t>Про господарські товариства</w:t>
      </w:r>
      <w:r>
        <w:rPr>
          <w:rFonts w:ascii="Times New Roman" w:hAnsi="Times New Roman" w:cs="Times New Roman"/>
          <w:sz w:val="24"/>
          <w:szCs w:val="24"/>
          <w:lang w:val="uk-UA"/>
        </w:rPr>
        <w:t>»</w:t>
      </w:r>
      <w:r w:rsidR="00E343A1" w:rsidRPr="007D21FE">
        <w:rPr>
          <w:rFonts w:ascii="Times New Roman" w:hAnsi="Times New Roman" w:cs="Times New Roman"/>
          <w:sz w:val="24"/>
          <w:szCs w:val="24"/>
          <w:lang w:val="uk-UA"/>
        </w:rPr>
        <w:t xml:space="preserve">), що теж призведе до переходу права власності на вказані об’єкти третім особам (ст. 85 Господарського кодексу України). Відповідно, </w:t>
      </w:r>
      <w:r>
        <w:rPr>
          <w:rFonts w:ascii="Times New Roman" w:hAnsi="Times New Roman" w:cs="Times New Roman"/>
          <w:sz w:val="24"/>
          <w:szCs w:val="24"/>
          <w:lang w:val="uk-UA"/>
        </w:rPr>
        <w:t>«</w:t>
      </w:r>
      <w:r w:rsidR="00E343A1" w:rsidRPr="007D21FE">
        <w:rPr>
          <w:rFonts w:ascii="Times New Roman" w:hAnsi="Times New Roman" w:cs="Times New Roman"/>
          <w:sz w:val="24"/>
          <w:szCs w:val="24"/>
          <w:lang w:val="uk-UA"/>
        </w:rPr>
        <w:t>тимчасова власність</w:t>
      </w:r>
      <w:r>
        <w:rPr>
          <w:rFonts w:ascii="Times New Roman" w:hAnsi="Times New Roman" w:cs="Times New Roman"/>
          <w:sz w:val="24"/>
          <w:szCs w:val="24"/>
          <w:lang w:val="uk-UA"/>
        </w:rPr>
        <w:t>»</w:t>
      </w:r>
      <w:r w:rsidR="00E343A1" w:rsidRPr="007D21FE">
        <w:rPr>
          <w:rFonts w:ascii="Times New Roman" w:hAnsi="Times New Roman" w:cs="Times New Roman"/>
          <w:sz w:val="24"/>
          <w:szCs w:val="24"/>
          <w:lang w:val="uk-UA"/>
        </w:rPr>
        <w:t xml:space="preserve"> концесіонера може призвести до того, що концесіонеру нічого буде повертати державі у разі припинення договору концесії. Поряд з цим, у разі розірвання концесійного договору у зв'язку з порушенням зобов’язань </w:t>
      </w:r>
      <w:proofErr w:type="spellStart"/>
      <w:r w:rsidR="00E343A1" w:rsidRPr="007D21FE">
        <w:rPr>
          <w:rFonts w:ascii="Times New Roman" w:hAnsi="Times New Roman" w:cs="Times New Roman"/>
          <w:sz w:val="24"/>
          <w:szCs w:val="24"/>
          <w:lang w:val="uk-UA"/>
        </w:rPr>
        <w:t>концесієдавцем</w:t>
      </w:r>
      <w:proofErr w:type="spellEnd"/>
      <w:r w:rsidR="00E343A1" w:rsidRPr="007D21FE">
        <w:rPr>
          <w:rFonts w:ascii="Times New Roman" w:hAnsi="Times New Roman" w:cs="Times New Roman"/>
          <w:sz w:val="24"/>
          <w:szCs w:val="24"/>
          <w:lang w:val="uk-UA"/>
        </w:rPr>
        <w:t xml:space="preserve">, </w:t>
      </w:r>
      <w:proofErr w:type="spellStart"/>
      <w:r w:rsidR="00E343A1" w:rsidRPr="007D21FE">
        <w:rPr>
          <w:rFonts w:ascii="Times New Roman" w:hAnsi="Times New Roman" w:cs="Times New Roman"/>
          <w:sz w:val="24"/>
          <w:szCs w:val="24"/>
          <w:lang w:val="uk-UA"/>
        </w:rPr>
        <w:t>концесієдавець</w:t>
      </w:r>
      <w:proofErr w:type="spellEnd"/>
      <w:r w:rsidR="00E343A1" w:rsidRPr="007D21FE">
        <w:rPr>
          <w:rFonts w:ascii="Times New Roman" w:hAnsi="Times New Roman" w:cs="Times New Roman"/>
          <w:sz w:val="24"/>
          <w:szCs w:val="24"/>
          <w:lang w:val="uk-UA"/>
        </w:rPr>
        <w:t xml:space="preserve"> має відшкодувати концесіонеру внесені ним інвестиції в частині, що не була відшкодована протягом дії такого договору (ч. 5 ст. 25), що також свідчить про необхідність доопрацювання запропонованого механізму.</w:t>
      </w:r>
    </w:p>
    <w:p w:rsidR="00E343A1" w:rsidRPr="00E343A1" w:rsidRDefault="00E343A1" w:rsidP="00E343A1">
      <w:pPr>
        <w:spacing w:after="120" w:line="240" w:lineRule="auto"/>
        <w:ind w:firstLine="446"/>
        <w:jc w:val="both"/>
        <w:rPr>
          <w:rFonts w:ascii="Times New Roman" w:hAnsi="Times New Roman" w:cs="Times New Roman"/>
          <w:sz w:val="24"/>
          <w:szCs w:val="24"/>
          <w:lang w:val="uk-UA"/>
        </w:rPr>
      </w:pPr>
      <w:r w:rsidRPr="00E343A1">
        <w:rPr>
          <w:rFonts w:ascii="Times New Roman" w:hAnsi="Times New Roman" w:cs="Times New Roman"/>
          <w:sz w:val="24"/>
          <w:szCs w:val="24"/>
          <w:lang w:val="uk-UA"/>
        </w:rPr>
        <w:t>9.</w:t>
      </w:r>
      <w:r w:rsidRPr="00E343A1">
        <w:rPr>
          <w:rFonts w:ascii="Times New Roman" w:hAnsi="Times New Roman" w:cs="Times New Roman"/>
          <w:sz w:val="24"/>
          <w:szCs w:val="24"/>
          <w:lang w:val="uk-UA"/>
        </w:rPr>
        <w:tab/>
        <w:t>Щодо припинення діяльності підприємств, майно яких надано в концесію, та правонаступництва (ст. 32 законопроекту)</w:t>
      </w:r>
    </w:p>
    <w:p w:rsidR="00E343A1" w:rsidRPr="00E343A1" w:rsidRDefault="00E343A1" w:rsidP="00E343A1">
      <w:pPr>
        <w:spacing w:after="120" w:line="240" w:lineRule="auto"/>
        <w:ind w:firstLine="446"/>
        <w:jc w:val="both"/>
        <w:rPr>
          <w:rFonts w:ascii="Times New Roman" w:hAnsi="Times New Roman" w:cs="Times New Roman"/>
          <w:sz w:val="24"/>
          <w:szCs w:val="24"/>
          <w:lang w:val="uk-UA"/>
        </w:rPr>
      </w:pPr>
      <w:r w:rsidRPr="00E343A1">
        <w:rPr>
          <w:rFonts w:ascii="Times New Roman" w:hAnsi="Times New Roman" w:cs="Times New Roman"/>
          <w:sz w:val="24"/>
          <w:szCs w:val="24"/>
          <w:lang w:val="uk-UA"/>
        </w:rPr>
        <w:t xml:space="preserve">Згідно ст. 32 законопроекту передбачається, що підприємства, установи та організації можуть бути ліквідовані у випадку передачі всього їх майна у концесію. В такому разі право господарського відання та оперативного управління підприємств, установ, організацій на об’єкт концесії припиняється з моменту передачі їх концесіонеру. </w:t>
      </w:r>
    </w:p>
    <w:p w:rsidR="00E343A1" w:rsidRPr="00E343A1" w:rsidRDefault="00E343A1" w:rsidP="00E343A1">
      <w:pPr>
        <w:spacing w:after="120" w:line="240" w:lineRule="auto"/>
        <w:ind w:firstLine="446"/>
        <w:jc w:val="both"/>
        <w:rPr>
          <w:rFonts w:ascii="Times New Roman" w:hAnsi="Times New Roman" w:cs="Times New Roman"/>
          <w:sz w:val="24"/>
          <w:szCs w:val="24"/>
          <w:lang w:val="uk-UA"/>
        </w:rPr>
      </w:pPr>
      <w:r w:rsidRPr="00E343A1">
        <w:rPr>
          <w:rFonts w:ascii="Times New Roman" w:hAnsi="Times New Roman" w:cs="Times New Roman"/>
          <w:sz w:val="24"/>
          <w:szCs w:val="24"/>
          <w:lang w:val="uk-UA"/>
        </w:rPr>
        <w:t>Аналіз змісту вказаної норми, а також змісту законопроекту в цілому, свідчить про те, що розробники законопроекту не закладали ідею правонаступництва при передачі в концесію цілісного майнового комплексу державного підприємства, що, на наш погляд, може призвести до правового колапсу під час реалізації проекту.</w:t>
      </w:r>
    </w:p>
    <w:p w:rsidR="00E343A1" w:rsidRPr="00E343A1" w:rsidRDefault="00E343A1" w:rsidP="00E343A1">
      <w:pPr>
        <w:spacing w:after="120" w:line="240" w:lineRule="auto"/>
        <w:ind w:firstLine="446"/>
        <w:jc w:val="both"/>
        <w:rPr>
          <w:rFonts w:ascii="Times New Roman" w:hAnsi="Times New Roman" w:cs="Times New Roman"/>
          <w:sz w:val="24"/>
          <w:szCs w:val="24"/>
          <w:lang w:val="uk-UA"/>
        </w:rPr>
      </w:pPr>
      <w:r w:rsidRPr="00E343A1">
        <w:rPr>
          <w:rFonts w:ascii="Times New Roman" w:hAnsi="Times New Roman" w:cs="Times New Roman"/>
          <w:sz w:val="24"/>
          <w:szCs w:val="24"/>
          <w:lang w:val="uk-UA"/>
        </w:rPr>
        <w:t xml:space="preserve">Передача всього майна в концесію з подальшою ліквідацією державного підприємства залишає відкритими ряд питань, пов’язаних, зокрема, із невиконаними зобов’язаннями підприємства, із соціальними гарантіями працівників і </w:t>
      </w:r>
      <w:proofErr w:type="spellStart"/>
      <w:r w:rsidRPr="00E343A1">
        <w:rPr>
          <w:rFonts w:ascii="Times New Roman" w:hAnsi="Times New Roman" w:cs="Times New Roman"/>
          <w:sz w:val="24"/>
          <w:szCs w:val="24"/>
          <w:lang w:val="uk-UA"/>
        </w:rPr>
        <w:t>т.д</w:t>
      </w:r>
      <w:proofErr w:type="spellEnd"/>
      <w:r w:rsidRPr="00E343A1">
        <w:rPr>
          <w:rFonts w:ascii="Times New Roman" w:hAnsi="Times New Roman" w:cs="Times New Roman"/>
          <w:sz w:val="24"/>
          <w:szCs w:val="24"/>
          <w:lang w:val="uk-UA"/>
        </w:rPr>
        <w:t>.</w:t>
      </w:r>
    </w:p>
    <w:p w:rsidR="00E343A1" w:rsidRPr="00E343A1" w:rsidRDefault="00E343A1" w:rsidP="00E343A1">
      <w:pPr>
        <w:spacing w:after="120" w:line="240" w:lineRule="auto"/>
        <w:ind w:firstLine="446"/>
        <w:jc w:val="both"/>
        <w:rPr>
          <w:rFonts w:ascii="Times New Roman" w:hAnsi="Times New Roman" w:cs="Times New Roman"/>
          <w:sz w:val="24"/>
          <w:szCs w:val="24"/>
          <w:lang w:val="uk-UA"/>
        </w:rPr>
      </w:pPr>
      <w:r w:rsidRPr="00E343A1">
        <w:rPr>
          <w:rFonts w:ascii="Times New Roman" w:hAnsi="Times New Roman" w:cs="Times New Roman"/>
          <w:sz w:val="24"/>
          <w:szCs w:val="24"/>
          <w:lang w:val="uk-UA"/>
        </w:rPr>
        <w:t>В той же час, вказані питання можливо врегулювати при застосуванні процедури правонаступництва.</w:t>
      </w:r>
    </w:p>
    <w:p w:rsidR="00E343A1" w:rsidRPr="00E343A1" w:rsidRDefault="00E343A1" w:rsidP="00E343A1">
      <w:pPr>
        <w:spacing w:after="120" w:line="240" w:lineRule="auto"/>
        <w:ind w:firstLine="446"/>
        <w:jc w:val="both"/>
        <w:rPr>
          <w:rFonts w:ascii="Times New Roman" w:hAnsi="Times New Roman" w:cs="Times New Roman"/>
          <w:sz w:val="24"/>
          <w:szCs w:val="24"/>
          <w:lang w:val="uk-UA"/>
        </w:rPr>
      </w:pPr>
      <w:r w:rsidRPr="00E343A1">
        <w:rPr>
          <w:rFonts w:ascii="Times New Roman" w:hAnsi="Times New Roman" w:cs="Times New Roman"/>
          <w:sz w:val="24"/>
          <w:szCs w:val="24"/>
          <w:lang w:val="uk-UA"/>
        </w:rPr>
        <w:t xml:space="preserve">Так, правонаступництво – перехід майна, прав та обов’язків до правонаступників юридичної особи (ст. 104 Цивільного кодексу України), при цьому це підстава для заміни кредитора в зобов’язанні (п. 2 ч. 1 ст. 512 Цивільного кодексу України), сторони в судових процесах (ст. 25 Господарського кодексу України, ст. 55 Кодексу адміністративного судочинства України, ст. 37 </w:t>
      </w:r>
      <w:r w:rsidRPr="00E343A1">
        <w:rPr>
          <w:rFonts w:ascii="Times New Roman" w:hAnsi="Times New Roman" w:cs="Times New Roman"/>
          <w:sz w:val="24"/>
          <w:szCs w:val="24"/>
          <w:lang w:val="uk-UA"/>
        </w:rPr>
        <w:lastRenderedPageBreak/>
        <w:t xml:space="preserve">Цивільного процесуального кодексу України), сторони у виконавчому провадженні (ст. 15 Закону України </w:t>
      </w:r>
      <w:r w:rsidR="00BC23B6">
        <w:rPr>
          <w:rFonts w:ascii="Times New Roman" w:hAnsi="Times New Roman" w:cs="Times New Roman"/>
          <w:sz w:val="24"/>
          <w:szCs w:val="24"/>
          <w:lang w:val="uk-UA"/>
        </w:rPr>
        <w:t>№1404-19 від 02.06.2016 р. «</w:t>
      </w:r>
      <w:r w:rsidRPr="00E343A1">
        <w:rPr>
          <w:rFonts w:ascii="Times New Roman" w:hAnsi="Times New Roman" w:cs="Times New Roman"/>
          <w:sz w:val="24"/>
          <w:szCs w:val="24"/>
          <w:lang w:val="uk-UA"/>
        </w:rPr>
        <w:t>Про виконавче провадження</w:t>
      </w:r>
      <w:r w:rsidR="00BC23B6">
        <w:rPr>
          <w:rFonts w:ascii="Times New Roman" w:hAnsi="Times New Roman" w:cs="Times New Roman"/>
          <w:sz w:val="24"/>
          <w:szCs w:val="24"/>
          <w:lang w:val="uk-UA"/>
        </w:rPr>
        <w:t>»</w:t>
      </w:r>
      <w:r w:rsidRPr="00E343A1">
        <w:rPr>
          <w:rFonts w:ascii="Times New Roman" w:hAnsi="Times New Roman" w:cs="Times New Roman"/>
          <w:sz w:val="24"/>
          <w:szCs w:val="24"/>
          <w:lang w:val="uk-UA"/>
        </w:rPr>
        <w:t xml:space="preserve">) тощо. </w:t>
      </w:r>
    </w:p>
    <w:p w:rsidR="00E343A1" w:rsidRPr="00E343A1" w:rsidRDefault="00E343A1" w:rsidP="00E343A1">
      <w:pPr>
        <w:spacing w:after="120" w:line="240" w:lineRule="auto"/>
        <w:ind w:firstLine="446"/>
        <w:jc w:val="both"/>
        <w:rPr>
          <w:rFonts w:ascii="Times New Roman" w:hAnsi="Times New Roman" w:cs="Times New Roman"/>
          <w:sz w:val="24"/>
          <w:szCs w:val="24"/>
          <w:lang w:val="uk-UA"/>
        </w:rPr>
      </w:pPr>
      <w:r w:rsidRPr="00E343A1">
        <w:rPr>
          <w:rFonts w:ascii="Times New Roman" w:hAnsi="Times New Roman" w:cs="Times New Roman"/>
          <w:sz w:val="24"/>
          <w:szCs w:val="24"/>
          <w:lang w:val="uk-UA"/>
        </w:rPr>
        <w:t xml:space="preserve">Можливість застосування вказаної опції є вкрай важливою та дозволить забезпечити безперебійне функціонування підприємства, майно якого планується передати в концесію. При цьому така опція повинна бути передбачена на рівні вказаного законопроекту, оскільки за загальним правилом правонаступництво відбувається лише в результаті реорганізації, тобто злиття, приєднання, поділу, перетворення (ст. 104 Цивільного кодексу України). Окремі випадки та умови правонаступництва передбачаються спеціальними законами. Наприклад, Закон України </w:t>
      </w:r>
      <w:r w:rsidR="00BC23B6">
        <w:rPr>
          <w:rFonts w:ascii="Times New Roman" w:hAnsi="Times New Roman" w:cs="Times New Roman"/>
          <w:sz w:val="24"/>
          <w:szCs w:val="24"/>
          <w:lang w:val="uk-UA"/>
        </w:rPr>
        <w:t>№2269-12 від 10.04.1992 р. «</w:t>
      </w:r>
      <w:r w:rsidRPr="00E343A1">
        <w:rPr>
          <w:rFonts w:ascii="Times New Roman" w:hAnsi="Times New Roman" w:cs="Times New Roman"/>
          <w:sz w:val="24"/>
          <w:szCs w:val="24"/>
          <w:lang w:val="uk-UA"/>
        </w:rPr>
        <w:t>Про оренду державного та комунального майна</w:t>
      </w:r>
      <w:r w:rsidR="00BC23B6">
        <w:rPr>
          <w:rFonts w:ascii="Times New Roman" w:hAnsi="Times New Roman" w:cs="Times New Roman"/>
          <w:sz w:val="24"/>
          <w:szCs w:val="24"/>
          <w:lang w:val="uk-UA"/>
        </w:rPr>
        <w:t>»</w:t>
      </w:r>
      <w:r w:rsidRPr="00E343A1">
        <w:rPr>
          <w:rFonts w:ascii="Times New Roman" w:hAnsi="Times New Roman" w:cs="Times New Roman"/>
          <w:sz w:val="24"/>
          <w:szCs w:val="24"/>
          <w:lang w:val="uk-UA"/>
        </w:rPr>
        <w:t xml:space="preserve"> передбачає, що орендар стає правонаступником прав та обов'язків підприємства відповідно до договору оренди (</w:t>
      </w:r>
      <w:proofErr w:type="spellStart"/>
      <w:r w:rsidRPr="00E343A1">
        <w:rPr>
          <w:rFonts w:ascii="Times New Roman" w:hAnsi="Times New Roman" w:cs="Times New Roman"/>
          <w:sz w:val="24"/>
          <w:szCs w:val="24"/>
          <w:lang w:val="uk-UA"/>
        </w:rPr>
        <w:t>абз</w:t>
      </w:r>
      <w:proofErr w:type="spellEnd"/>
      <w:r w:rsidRPr="00E343A1">
        <w:rPr>
          <w:rFonts w:ascii="Times New Roman" w:hAnsi="Times New Roman" w:cs="Times New Roman"/>
          <w:sz w:val="24"/>
          <w:szCs w:val="24"/>
          <w:lang w:val="uk-UA"/>
        </w:rPr>
        <w:t xml:space="preserve">. 1 ст. 15). Діючий Закон України </w:t>
      </w:r>
      <w:r w:rsidR="00BC23B6">
        <w:rPr>
          <w:rFonts w:ascii="Times New Roman" w:hAnsi="Times New Roman" w:cs="Times New Roman"/>
          <w:sz w:val="24"/>
          <w:szCs w:val="24"/>
          <w:lang w:val="uk-UA"/>
        </w:rPr>
        <w:t>«</w:t>
      </w:r>
      <w:r w:rsidRPr="00E343A1">
        <w:rPr>
          <w:rFonts w:ascii="Times New Roman" w:hAnsi="Times New Roman" w:cs="Times New Roman"/>
          <w:sz w:val="24"/>
          <w:szCs w:val="24"/>
          <w:lang w:val="uk-UA"/>
        </w:rPr>
        <w:t>Про концесії</w:t>
      </w:r>
      <w:r w:rsidR="00BC23B6">
        <w:rPr>
          <w:rFonts w:ascii="Times New Roman" w:hAnsi="Times New Roman" w:cs="Times New Roman"/>
          <w:sz w:val="24"/>
          <w:szCs w:val="24"/>
          <w:lang w:val="uk-UA"/>
        </w:rPr>
        <w:t>»</w:t>
      </w:r>
      <w:r w:rsidRPr="00E343A1">
        <w:rPr>
          <w:rFonts w:ascii="Times New Roman" w:hAnsi="Times New Roman" w:cs="Times New Roman"/>
          <w:sz w:val="24"/>
          <w:szCs w:val="24"/>
          <w:lang w:val="uk-UA"/>
        </w:rPr>
        <w:t xml:space="preserve"> хоч і не передбачає загального правонаступництва, дозволяє встановити порядок передачі концесіонеру прав та обов'язків підприємства, цілісний майновий комплекс якого надається у концесію, умовами концесійного конкурсу (</w:t>
      </w:r>
      <w:proofErr w:type="spellStart"/>
      <w:r w:rsidRPr="00E343A1">
        <w:rPr>
          <w:rFonts w:ascii="Times New Roman" w:hAnsi="Times New Roman" w:cs="Times New Roman"/>
          <w:sz w:val="24"/>
          <w:szCs w:val="24"/>
          <w:lang w:val="uk-UA"/>
        </w:rPr>
        <w:t>абз</w:t>
      </w:r>
      <w:proofErr w:type="spellEnd"/>
      <w:r w:rsidRPr="00E343A1">
        <w:rPr>
          <w:rFonts w:ascii="Times New Roman" w:hAnsi="Times New Roman" w:cs="Times New Roman"/>
          <w:sz w:val="24"/>
          <w:szCs w:val="24"/>
          <w:lang w:val="uk-UA"/>
        </w:rPr>
        <w:t xml:space="preserve">. 5 ч.5 ст. 3 Закону України </w:t>
      </w:r>
      <w:r w:rsidR="00BC23B6">
        <w:rPr>
          <w:rFonts w:ascii="Times New Roman" w:hAnsi="Times New Roman" w:cs="Times New Roman"/>
          <w:sz w:val="24"/>
          <w:szCs w:val="24"/>
          <w:lang w:val="uk-UA"/>
        </w:rPr>
        <w:t>«</w:t>
      </w:r>
      <w:r w:rsidRPr="00E343A1">
        <w:rPr>
          <w:rFonts w:ascii="Times New Roman" w:hAnsi="Times New Roman" w:cs="Times New Roman"/>
          <w:sz w:val="24"/>
          <w:szCs w:val="24"/>
          <w:lang w:val="uk-UA"/>
        </w:rPr>
        <w:t>Про концесії</w:t>
      </w:r>
      <w:r w:rsidR="00BC23B6">
        <w:rPr>
          <w:rFonts w:ascii="Times New Roman" w:hAnsi="Times New Roman" w:cs="Times New Roman"/>
          <w:sz w:val="24"/>
          <w:szCs w:val="24"/>
          <w:lang w:val="uk-UA"/>
        </w:rPr>
        <w:t>»</w:t>
      </w:r>
      <w:r w:rsidRPr="00E343A1">
        <w:rPr>
          <w:rFonts w:ascii="Times New Roman" w:hAnsi="Times New Roman" w:cs="Times New Roman"/>
          <w:sz w:val="24"/>
          <w:szCs w:val="24"/>
          <w:lang w:val="uk-UA"/>
        </w:rPr>
        <w:t xml:space="preserve">). </w:t>
      </w:r>
    </w:p>
    <w:p w:rsidR="00E343A1" w:rsidRPr="00E343A1" w:rsidRDefault="00E343A1" w:rsidP="00E343A1">
      <w:pPr>
        <w:spacing w:after="120" w:line="240" w:lineRule="auto"/>
        <w:ind w:firstLine="446"/>
        <w:jc w:val="both"/>
        <w:rPr>
          <w:rFonts w:ascii="Times New Roman" w:hAnsi="Times New Roman" w:cs="Times New Roman"/>
          <w:sz w:val="24"/>
          <w:szCs w:val="24"/>
          <w:lang w:val="uk-UA"/>
        </w:rPr>
      </w:pPr>
      <w:r w:rsidRPr="00E343A1">
        <w:rPr>
          <w:rFonts w:ascii="Times New Roman" w:hAnsi="Times New Roman" w:cs="Times New Roman"/>
          <w:sz w:val="24"/>
          <w:szCs w:val="24"/>
          <w:lang w:val="uk-UA"/>
        </w:rPr>
        <w:t>Крім того, з метою належної реалізації концесійного проекту, доцільно на рівні законопроекту врегулювати питання щодо оборотних матеріальних активів, кредиторської та дебіторської заборгованості, грошових коштів та цінних паперів підприємства, що ліквідується, та їх передачі концесіонеру на особливих умовах (викуп, кредит тощо).</w:t>
      </w:r>
    </w:p>
    <w:p w:rsidR="00E343A1" w:rsidRPr="00E343A1" w:rsidRDefault="00BC23B6" w:rsidP="00E343A1">
      <w:pPr>
        <w:spacing w:after="120" w:line="240" w:lineRule="auto"/>
        <w:ind w:firstLine="446"/>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10. </w:t>
      </w:r>
      <w:r w:rsidR="00E343A1" w:rsidRPr="00E343A1">
        <w:rPr>
          <w:rFonts w:ascii="Times New Roman" w:hAnsi="Times New Roman" w:cs="Times New Roman"/>
          <w:sz w:val="24"/>
          <w:szCs w:val="24"/>
          <w:lang w:val="uk-UA"/>
        </w:rPr>
        <w:t>Реєстраційний  внесок (ст.1, 8, 12, 13 законопроекту)</w:t>
      </w:r>
      <w:r>
        <w:rPr>
          <w:rFonts w:ascii="Times New Roman" w:hAnsi="Times New Roman" w:cs="Times New Roman"/>
          <w:sz w:val="24"/>
          <w:szCs w:val="24"/>
          <w:lang w:val="uk-UA"/>
        </w:rPr>
        <w:t>.</w:t>
      </w:r>
    </w:p>
    <w:p w:rsidR="00E343A1" w:rsidRPr="00E343A1" w:rsidRDefault="00E343A1" w:rsidP="00E343A1">
      <w:pPr>
        <w:spacing w:after="120" w:line="240" w:lineRule="auto"/>
        <w:ind w:firstLine="446"/>
        <w:jc w:val="both"/>
        <w:rPr>
          <w:rFonts w:ascii="Times New Roman" w:hAnsi="Times New Roman" w:cs="Times New Roman"/>
          <w:sz w:val="24"/>
          <w:szCs w:val="24"/>
          <w:lang w:val="uk-UA"/>
        </w:rPr>
      </w:pPr>
      <w:r w:rsidRPr="00E343A1">
        <w:rPr>
          <w:rFonts w:ascii="Times New Roman" w:hAnsi="Times New Roman" w:cs="Times New Roman"/>
          <w:sz w:val="24"/>
          <w:szCs w:val="24"/>
          <w:lang w:val="uk-UA"/>
        </w:rPr>
        <w:t xml:space="preserve">Законопроект передбачає необхідність сплати кожним претендентом, допущеним до участі у конкурсі пропозицій, реєстраційного внеску (ст.13 законопроекту), розмір якого зазначається в інструкції для претендентів (ст.12 законопроекту) та в умовах проведення концесійного конкурсу (ч.4 ст. 8 законопроекту). В той же час, законопроект не розкриває суть вказаного внеску (яка мета вказаного внеску, напрямки його використання), а також не містить таких необхідних положень, як  розмір реєстраційного внеску, методику його визначення чи максимальні/мінімальні пороги, на які рахунки він сплачується (державний бюджет чи рахунки </w:t>
      </w:r>
      <w:proofErr w:type="spellStart"/>
      <w:r w:rsidRPr="00E343A1">
        <w:rPr>
          <w:rFonts w:ascii="Times New Roman" w:hAnsi="Times New Roman" w:cs="Times New Roman"/>
          <w:sz w:val="24"/>
          <w:szCs w:val="24"/>
          <w:lang w:val="uk-UA"/>
        </w:rPr>
        <w:t>концесієдавця</w:t>
      </w:r>
      <w:proofErr w:type="spellEnd"/>
      <w:r w:rsidRPr="00E343A1">
        <w:rPr>
          <w:rFonts w:ascii="Times New Roman" w:hAnsi="Times New Roman" w:cs="Times New Roman"/>
          <w:sz w:val="24"/>
          <w:szCs w:val="24"/>
          <w:lang w:val="uk-UA"/>
        </w:rPr>
        <w:t xml:space="preserve">, відкриті для вказаних цілей), випадки повернення реєстраційного внеску і </w:t>
      </w:r>
      <w:proofErr w:type="spellStart"/>
      <w:r w:rsidRPr="00E343A1">
        <w:rPr>
          <w:rFonts w:ascii="Times New Roman" w:hAnsi="Times New Roman" w:cs="Times New Roman"/>
          <w:sz w:val="24"/>
          <w:szCs w:val="24"/>
          <w:lang w:val="uk-UA"/>
        </w:rPr>
        <w:t>т.д</w:t>
      </w:r>
      <w:proofErr w:type="spellEnd"/>
      <w:r w:rsidRPr="00E343A1">
        <w:rPr>
          <w:rFonts w:ascii="Times New Roman" w:hAnsi="Times New Roman" w:cs="Times New Roman"/>
          <w:sz w:val="24"/>
          <w:szCs w:val="24"/>
          <w:lang w:val="uk-UA"/>
        </w:rPr>
        <w:t>.</w:t>
      </w:r>
    </w:p>
    <w:bookmarkEnd w:id="2"/>
    <w:p w:rsidR="00ED7FA6" w:rsidRPr="00BC23B6" w:rsidRDefault="002445B0" w:rsidP="00BC23B6">
      <w:pPr>
        <w:spacing w:after="120" w:line="240" w:lineRule="auto"/>
        <w:ind w:firstLine="446"/>
        <w:jc w:val="both"/>
        <w:rPr>
          <w:rFonts w:ascii="Times New Roman" w:hAnsi="Times New Roman" w:cs="Times New Roman"/>
          <w:sz w:val="24"/>
          <w:szCs w:val="24"/>
          <w:lang w:val="uk-UA"/>
        </w:rPr>
      </w:pPr>
      <w:r w:rsidRPr="00ED7FA6">
        <w:rPr>
          <w:rFonts w:ascii="Times New Roman" w:hAnsi="Times New Roman" w:cs="Times New Roman"/>
          <w:sz w:val="24"/>
          <w:szCs w:val="24"/>
          <w:lang w:val="uk-UA"/>
        </w:rPr>
        <w:t>Виходячи з вище наведеного</w:t>
      </w:r>
      <w:r w:rsidR="00D80782" w:rsidRPr="00ED7FA6">
        <w:rPr>
          <w:rFonts w:ascii="Times New Roman" w:hAnsi="Times New Roman" w:cs="Times New Roman"/>
          <w:sz w:val="24"/>
          <w:szCs w:val="24"/>
          <w:lang w:val="uk-UA"/>
        </w:rPr>
        <w:t>, вважаємо</w:t>
      </w:r>
      <w:r w:rsidR="00BC23B6">
        <w:rPr>
          <w:rFonts w:ascii="Times New Roman" w:hAnsi="Times New Roman" w:cs="Times New Roman"/>
          <w:sz w:val="24"/>
          <w:szCs w:val="24"/>
          <w:lang w:val="uk-UA"/>
        </w:rPr>
        <w:t xml:space="preserve">, що вказані положення потребують уточнення на рівні законопроекту. </w:t>
      </w:r>
      <w:proofErr w:type="spellStart"/>
      <w:r w:rsidR="00BC23B6" w:rsidRPr="00644808">
        <w:rPr>
          <w:rFonts w:ascii="Times New Roman" w:hAnsi="Times New Roman" w:cs="Times New Roman"/>
        </w:rPr>
        <w:t>Водночас</w:t>
      </w:r>
      <w:proofErr w:type="spellEnd"/>
      <w:r w:rsidR="00BC23B6" w:rsidRPr="00644808">
        <w:rPr>
          <w:rFonts w:ascii="Times New Roman" w:hAnsi="Times New Roman" w:cs="Times New Roman"/>
        </w:rPr>
        <w:t xml:space="preserve">, </w:t>
      </w:r>
      <w:proofErr w:type="spellStart"/>
      <w:r w:rsidR="00BC23B6" w:rsidRPr="00644808">
        <w:rPr>
          <w:rFonts w:ascii="Times New Roman" w:hAnsi="Times New Roman" w:cs="Times New Roman"/>
        </w:rPr>
        <w:t>експерти</w:t>
      </w:r>
      <w:proofErr w:type="spellEnd"/>
      <w:r w:rsidR="00BC23B6" w:rsidRPr="00644808">
        <w:rPr>
          <w:rFonts w:ascii="Times New Roman" w:hAnsi="Times New Roman" w:cs="Times New Roman"/>
        </w:rPr>
        <w:t xml:space="preserve"> </w:t>
      </w:r>
      <w:proofErr w:type="spellStart"/>
      <w:r w:rsidR="00BC23B6" w:rsidRPr="00644808">
        <w:rPr>
          <w:rFonts w:ascii="Times New Roman" w:hAnsi="Times New Roman" w:cs="Times New Roman"/>
        </w:rPr>
        <w:t>компаній-членів</w:t>
      </w:r>
      <w:proofErr w:type="spellEnd"/>
      <w:r w:rsidR="00BC23B6" w:rsidRPr="00644808">
        <w:rPr>
          <w:rFonts w:ascii="Times New Roman" w:hAnsi="Times New Roman" w:cs="Times New Roman"/>
        </w:rPr>
        <w:t xml:space="preserve"> </w:t>
      </w:r>
      <w:proofErr w:type="spellStart"/>
      <w:r w:rsidR="00BC23B6" w:rsidRPr="00644808">
        <w:rPr>
          <w:rFonts w:ascii="Times New Roman" w:hAnsi="Times New Roman" w:cs="Times New Roman"/>
        </w:rPr>
        <w:t>Палати</w:t>
      </w:r>
      <w:proofErr w:type="spellEnd"/>
      <w:r w:rsidR="00BC23B6" w:rsidRPr="00644808">
        <w:rPr>
          <w:rFonts w:ascii="Times New Roman" w:hAnsi="Times New Roman" w:cs="Times New Roman"/>
        </w:rPr>
        <w:t xml:space="preserve"> </w:t>
      </w:r>
      <w:proofErr w:type="spellStart"/>
      <w:r w:rsidR="00BC23B6" w:rsidRPr="00644808">
        <w:rPr>
          <w:rFonts w:ascii="Times New Roman" w:hAnsi="Times New Roman" w:cs="Times New Roman"/>
        </w:rPr>
        <w:t>готові</w:t>
      </w:r>
      <w:proofErr w:type="spellEnd"/>
      <w:r w:rsidR="00BC23B6" w:rsidRPr="00644808">
        <w:rPr>
          <w:rFonts w:ascii="Times New Roman" w:hAnsi="Times New Roman" w:cs="Times New Roman"/>
        </w:rPr>
        <w:t xml:space="preserve"> </w:t>
      </w:r>
      <w:proofErr w:type="spellStart"/>
      <w:r w:rsidR="00BC23B6" w:rsidRPr="00644808">
        <w:rPr>
          <w:rFonts w:ascii="Times New Roman" w:hAnsi="Times New Roman" w:cs="Times New Roman"/>
        </w:rPr>
        <w:t>долучитися</w:t>
      </w:r>
      <w:proofErr w:type="spellEnd"/>
      <w:r w:rsidR="00BC23B6" w:rsidRPr="00644808">
        <w:rPr>
          <w:rFonts w:ascii="Times New Roman" w:hAnsi="Times New Roman" w:cs="Times New Roman"/>
        </w:rPr>
        <w:t xml:space="preserve"> до </w:t>
      </w:r>
      <w:proofErr w:type="spellStart"/>
      <w:r w:rsidR="00BC23B6" w:rsidRPr="00644808">
        <w:rPr>
          <w:rFonts w:ascii="Times New Roman" w:hAnsi="Times New Roman" w:cs="Times New Roman"/>
        </w:rPr>
        <w:t>напрацювання</w:t>
      </w:r>
      <w:proofErr w:type="spellEnd"/>
      <w:r w:rsidR="00BC23B6" w:rsidRPr="00644808">
        <w:rPr>
          <w:rFonts w:ascii="Times New Roman" w:hAnsi="Times New Roman" w:cs="Times New Roman"/>
        </w:rPr>
        <w:t xml:space="preserve"> </w:t>
      </w:r>
      <w:r w:rsidR="00BC23B6">
        <w:rPr>
          <w:rFonts w:ascii="Times New Roman" w:hAnsi="Times New Roman" w:cs="Times New Roman"/>
          <w:lang w:val="uk-UA"/>
        </w:rPr>
        <w:t xml:space="preserve">консолідованих </w:t>
      </w:r>
      <w:proofErr w:type="gramStart"/>
      <w:r w:rsidR="00BC23B6">
        <w:rPr>
          <w:rFonts w:ascii="Times New Roman" w:hAnsi="Times New Roman" w:cs="Times New Roman"/>
          <w:lang w:val="uk-UA"/>
        </w:rPr>
        <w:t>р</w:t>
      </w:r>
      <w:proofErr w:type="gramEnd"/>
      <w:r w:rsidR="00BC23B6">
        <w:rPr>
          <w:rFonts w:ascii="Times New Roman" w:hAnsi="Times New Roman" w:cs="Times New Roman"/>
          <w:lang w:val="uk-UA"/>
        </w:rPr>
        <w:t>ішень.</w:t>
      </w:r>
    </w:p>
    <w:p w:rsidR="00341EBB" w:rsidRPr="00ED7FA6" w:rsidRDefault="00341EBB" w:rsidP="00ED7FA6">
      <w:pPr>
        <w:tabs>
          <w:tab w:val="left" w:pos="567"/>
          <w:tab w:val="center" w:pos="4677"/>
        </w:tabs>
        <w:spacing w:after="120" w:line="240" w:lineRule="auto"/>
        <w:ind w:firstLine="446"/>
        <w:jc w:val="both"/>
        <w:rPr>
          <w:rFonts w:ascii="Times New Roman" w:hAnsi="Times New Roman" w:cs="Times New Roman"/>
          <w:sz w:val="24"/>
          <w:szCs w:val="24"/>
          <w:lang w:val="uk-UA"/>
        </w:rPr>
      </w:pPr>
      <w:bookmarkStart w:id="3" w:name="_Hlk490125074"/>
      <w:r w:rsidRPr="00ED7FA6">
        <w:rPr>
          <w:rFonts w:ascii="Times New Roman" w:hAnsi="Times New Roman" w:cs="Times New Roman"/>
          <w:sz w:val="24"/>
          <w:szCs w:val="24"/>
          <w:lang w:val="uk-UA"/>
        </w:rPr>
        <w:t xml:space="preserve">З будь-яких питань, що можуть виникнути у Вас у зв'язку із викладеним вище, просимо відповідальну особу з Вашого офісу зв'язуватися з нами за телефоном 490 5800 (контактна особа - </w:t>
      </w:r>
      <w:r w:rsidR="00BC23B6">
        <w:rPr>
          <w:rFonts w:ascii="Times New Roman" w:hAnsi="Times New Roman" w:cs="Times New Roman"/>
          <w:sz w:val="24"/>
          <w:szCs w:val="24"/>
          <w:lang w:val="uk-UA"/>
        </w:rPr>
        <w:t xml:space="preserve">Богдан Іванюк, </w:t>
      </w:r>
      <w:r w:rsidRPr="00ED7FA6">
        <w:rPr>
          <w:rFonts w:ascii="Times New Roman" w:hAnsi="Times New Roman" w:cs="Times New Roman"/>
          <w:sz w:val="24"/>
          <w:szCs w:val="24"/>
          <w:lang w:val="uk-UA"/>
        </w:rPr>
        <w:t xml:space="preserve">менеджер з питань стратегічного розвитку) або електронною поштою за </w:t>
      </w:r>
      <w:proofErr w:type="spellStart"/>
      <w:r w:rsidRPr="00ED7FA6">
        <w:rPr>
          <w:rFonts w:ascii="Times New Roman" w:hAnsi="Times New Roman" w:cs="Times New Roman"/>
          <w:sz w:val="24"/>
          <w:szCs w:val="24"/>
          <w:lang w:val="uk-UA"/>
        </w:rPr>
        <w:t>адресою</w:t>
      </w:r>
      <w:proofErr w:type="spellEnd"/>
      <w:r w:rsidRPr="00ED7FA6">
        <w:rPr>
          <w:rFonts w:ascii="Times New Roman" w:hAnsi="Times New Roman" w:cs="Times New Roman"/>
          <w:sz w:val="24"/>
          <w:szCs w:val="24"/>
          <w:lang w:val="uk-UA"/>
        </w:rPr>
        <w:t xml:space="preserve"> </w:t>
      </w:r>
      <w:hyperlink r:id="rId9" w:history="1">
        <w:r w:rsidR="00BC23B6" w:rsidRPr="00E80ADD">
          <w:rPr>
            <w:rStyle w:val="Hyperlink"/>
            <w:rFonts w:ascii="Times New Roman" w:hAnsi="Times New Roman" w:cs="Times New Roman"/>
            <w:sz w:val="24"/>
            <w:szCs w:val="24"/>
            <w:lang w:val="en-US"/>
          </w:rPr>
          <w:t>bivaniuk</w:t>
        </w:r>
        <w:r w:rsidR="00BC23B6" w:rsidRPr="00E80ADD">
          <w:rPr>
            <w:rStyle w:val="Hyperlink"/>
            <w:rFonts w:ascii="Times New Roman" w:hAnsi="Times New Roman" w:cs="Times New Roman"/>
            <w:sz w:val="24"/>
            <w:szCs w:val="24"/>
            <w:lang w:val="uk-UA"/>
          </w:rPr>
          <w:t>@chamber.ua</w:t>
        </w:r>
      </w:hyperlink>
      <w:r w:rsidRPr="00ED7FA6">
        <w:rPr>
          <w:rFonts w:ascii="Times New Roman" w:hAnsi="Times New Roman" w:cs="Times New Roman"/>
          <w:sz w:val="24"/>
          <w:szCs w:val="24"/>
          <w:lang w:val="uk-UA"/>
        </w:rPr>
        <w:t>.</w:t>
      </w:r>
    </w:p>
    <w:p w:rsidR="00ED7FA6" w:rsidRDefault="00ED7FA6" w:rsidP="00ED7FA6">
      <w:pPr>
        <w:tabs>
          <w:tab w:val="left" w:pos="567"/>
          <w:tab w:val="center" w:pos="4677"/>
        </w:tabs>
        <w:spacing w:after="120" w:line="240" w:lineRule="auto"/>
        <w:jc w:val="both"/>
        <w:rPr>
          <w:rFonts w:ascii="Times New Roman" w:eastAsia="Calibri" w:hAnsi="Times New Roman" w:cs="Times New Roman"/>
          <w:b/>
          <w:sz w:val="24"/>
          <w:szCs w:val="24"/>
          <w:lang w:val="uk-UA"/>
        </w:rPr>
      </w:pPr>
    </w:p>
    <w:p w:rsidR="00341EBB" w:rsidRPr="00ED7FA6" w:rsidRDefault="00341EBB" w:rsidP="00ED7FA6">
      <w:pPr>
        <w:tabs>
          <w:tab w:val="left" w:pos="567"/>
          <w:tab w:val="center" w:pos="4677"/>
        </w:tabs>
        <w:spacing w:after="120" w:line="240" w:lineRule="auto"/>
        <w:jc w:val="both"/>
        <w:rPr>
          <w:rFonts w:ascii="Times New Roman" w:eastAsia="Calibri" w:hAnsi="Times New Roman" w:cs="Times New Roman"/>
          <w:b/>
          <w:sz w:val="24"/>
          <w:szCs w:val="24"/>
          <w:lang w:val="uk-UA"/>
        </w:rPr>
      </w:pPr>
      <w:r w:rsidRPr="00ED7FA6">
        <w:rPr>
          <w:rFonts w:ascii="Times New Roman" w:eastAsia="Calibri" w:hAnsi="Times New Roman" w:cs="Times New Roman"/>
          <w:b/>
          <w:sz w:val="24"/>
          <w:szCs w:val="24"/>
          <w:lang w:val="uk-UA"/>
        </w:rPr>
        <w:t>З повагою,</w:t>
      </w:r>
    </w:p>
    <w:p w:rsidR="00341EBB" w:rsidRPr="00ED7FA6" w:rsidRDefault="00341EBB" w:rsidP="00ED7FA6">
      <w:pPr>
        <w:tabs>
          <w:tab w:val="left" w:pos="567"/>
          <w:tab w:val="center" w:pos="4677"/>
        </w:tabs>
        <w:spacing w:after="120" w:line="240" w:lineRule="auto"/>
        <w:jc w:val="both"/>
        <w:rPr>
          <w:rFonts w:ascii="Times New Roman" w:eastAsia="Calibri" w:hAnsi="Times New Roman" w:cs="Times New Roman"/>
          <w:b/>
          <w:sz w:val="24"/>
          <w:szCs w:val="24"/>
          <w:lang w:val="uk-UA"/>
        </w:rPr>
      </w:pPr>
    </w:p>
    <w:p w:rsidR="00ED7FA6" w:rsidRDefault="00341EBB" w:rsidP="00ED7FA6">
      <w:pPr>
        <w:spacing w:after="120" w:line="240" w:lineRule="auto"/>
        <w:jc w:val="both"/>
        <w:rPr>
          <w:rFonts w:ascii="Times New Roman" w:hAnsi="Times New Roman" w:cs="Times New Roman"/>
          <w:b/>
          <w:sz w:val="24"/>
          <w:szCs w:val="24"/>
          <w:lang w:val="uk-UA"/>
        </w:rPr>
      </w:pPr>
      <w:r w:rsidRPr="00ED7FA6">
        <w:rPr>
          <w:rFonts w:ascii="Times New Roman" w:eastAsia="Calibri" w:hAnsi="Times New Roman" w:cs="Times New Roman"/>
          <w:b/>
          <w:sz w:val="24"/>
          <w:szCs w:val="24"/>
          <w:lang w:val="uk-UA"/>
        </w:rPr>
        <w:t>Президент</w:t>
      </w:r>
      <w:r w:rsidRPr="00ED7FA6">
        <w:rPr>
          <w:rFonts w:ascii="Times New Roman" w:eastAsia="Calibri" w:hAnsi="Times New Roman" w:cs="Times New Roman"/>
          <w:b/>
          <w:sz w:val="24"/>
          <w:szCs w:val="24"/>
          <w:lang w:val="uk-UA"/>
        </w:rPr>
        <w:tab/>
      </w:r>
      <w:r w:rsidRPr="00ED7FA6">
        <w:rPr>
          <w:rFonts w:ascii="Times New Roman" w:hAnsi="Times New Roman" w:cs="Times New Roman"/>
          <w:b/>
          <w:sz w:val="24"/>
          <w:szCs w:val="24"/>
          <w:lang w:val="uk-UA"/>
        </w:rPr>
        <w:tab/>
      </w:r>
      <w:r w:rsidRPr="00ED7FA6">
        <w:rPr>
          <w:rFonts w:ascii="Times New Roman" w:hAnsi="Times New Roman" w:cs="Times New Roman"/>
          <w:b/>
          <w:sz w:val="24"/>
          <w:szCs w:val="24"/>
          <w:lang w:val="uk-UA"/>
        </w:rPr>
        <w:tab/>
      </w:r>
      <w:r w:rsidRPr="00ED7FA6">
        <w:rPr>
          <w:rFonts w:ascii="Times New Roman" w:hAnsi="Times New Roman" w:cs="Times New Roman"/>
          <w:b/>
          <w:sz w:val="24"/>
          <w:szCs w:val="24"/>
          <w:lang w:val="uk-UA"/>
        </w:rPr>
        <w:tab/>
      </w:r>
      <w:r w:rsidRPr="00ED7FA6">
        <w:rPr>
          <w:rFonts w:ascii="Times New Roman" w:hAnsi="Times New Roman" w:cs="Times New Roman"/>
          <w:b/>
          <w:sz w:val="24"/>
          <w:szCs w:val="24"/>
          <w:lang w:val="uk-UA"/>
        </w:rPr>
        <w:tab/>
      </w:r>
      <w:r w:rsidRPr="00ED7FA6">
        <w:rPr>
          <w:rFonts w:ascii="Times New Roman" w:hAnsi="Times New Roman" w:cs="Times New Roman"/>
          <w:b/>
          <w:sz w:val="24"/>
          <w:szCs w:val="24"/>
          <w:lang w:val="uk-UA"/>
        </w:rPr>
        <w:tab/>
      </w:r>
      <w:r w:rsidRPr="00ED7FA6">
        <w:rPr>
          <w:rFonts w:ascii="Times New Roman" w:hAnsi="Times New Roman" w:cs="Times New Roman"/>
          <w:b/>
          <w:sz w:val="24"/>
          <w:szCs w:val="24"/>
          <w:lang w:val="uk-UA"/>
        </w:rPr>
        <w:tab/>
      </w:r>
      <w:r w:rsidRPr="00ED7FA6">
        <w:rPr>
          <w:rFonts w:ascii="Times New Roman" w:hAnsi="Times New Roman" w:cs="Times New Roman"/>
          <w:b/>
          <w:sz w:val="24"/>
          <w:szCs w:val="24"/>
          <w:lang w:val="uk-UA"/>
        </w:rPr>
        <w:tab/>
      </w:r>
      <w:r w:rsidR="00ED7FA6">
        <w:rPr>
          <w:rFonts w:ascii="Times New Roman" w:hAnsi="Times New Roman" w:cs="Times New Roman"/>
          <w:b/>
          <w:sz w:val="24"/>
          <w:szCs w:val="24"/>
          <w:lang w:val="uk-UA"/>
        </w:rPr>
        <w:t xml:space="preserve">   </w:t>
      </w:r>
      <w:r w:rsidRPr="00ED7FA6">
        <w:rPr>
          <w:rFonts w:ascii="Times New Roman" w:hAnsi="Times New Roman" w:cs="Times New Roman"/>
          <w:b/>
          <w:sz w:val="24"/>
          <w:szCs w:val="24"/>
          <w:lang w:val="uk-UA"/>
        </w:rPr>
        <w:tab/>
      </w:r>
      <w:r w:rsidRPr="00ED7FA6">
        <w:rPr>
          <w:rFonts w:ascii="Times New Roman" w:hAnsi="Times New Roman" w:cs="Times New Roman"/>
          <w:b/>
          <w:sz w:val="24"/>
          <w:szCs w:val="24"/>
          <w:lang w:val="uk-UA"/>
        </w:rPr>
        <w:tab/>
      </w:r>
      <w:r w:rsidR="00ED7FA6">
        <w:rPr>
          <w:rFonts w:ascii="Times New Roman" w:hAnsi="Times New Roman" w:cs="Times New Roman"/>
          <w:b/>
          <w:sz w:val="24"/>
          <w:szCs w:val="24"/>
          <w:lang w:val="uk-UA"/>
        </w:rPr>
        <w:t xml:space="preserve">      </w:t>
      </w:r>
      <w:r w:rsidRPr="00ED7FA6">
        <w:rPr>
          <w:rFonts w:ascii="Times New Roman" w:hAnsi="Times New Roman" w:cs="Times New Roman"/>
          <w:b/>
          <w:sz w:val="24"/>
          <w:szCs w:val="24"/>
          <w:lang w:val="uk-UA"/>
        </w:rPr>
        <w:t>Андрій Гундер</w:t>
      </w:r>
    </w:p>
    <w:p w:rsidR="00341EBB" w:rsidRPr="000E2FED" w:rsidRDefault="00341EBB" w:rsidP="000E2FED">
      <w:pPr>
        <w:spacing w:after="0" w:line="240" w:lineRule="auto"/>
        <w:jc w:val="both"/>
        <w:rPr>
          <w:rFonts w:ascii="Times New Roman" w:hAnsi="Times New Roman" w:cs="Times New Roman"/>
          <w:sz w:val="24"/>
          <w:szCs w:val="24"/>
        </w:rPr>
      </w:pPr>
      <w:bookmarkStart w:id="4" w:name="n178"/>
      <w:bookmarkStart w:id="5" w:name="n249"/>
      <w:bookmarkStart w:id="6" w:name="n284"/>
      <w:bookmarkStart w:id="7" w:name="n285"/>
      <w:bookmarkEnd w:id="3"/>
      <w:bookmarkEnd w:id="4"/>
      <w:bookmarkEnd w:id="5"/>
      <w:bookmarkEnd w:id="6"/>
      <w:bookmarkEnd w:id="7"/>
    </w:p>
    <w:p w:rsidR="00671D83" w:rsidRPr="000E2FED" w:rsidRDefault="00671D83" w:rsidP="000E2FED">
      <w:pPr>
        <w:spacing w:after="0" w:line="240" w:lineRule="auto"/>
        <w:jc w:val="both"/>
        <w:rPr>
          <w:rFonts w:ascii="Times New Roman" w:hAnsi="Times New Roman" w:cs="Times New Roman"/>
          <w:b/>
          <w:sz w:val="24"/>
          <w:szCs w:val="24"/>
          <w:lang w:val="uk-UA"/>
        </w:rPr>
      </w:pPr>
    </w:p>
    <w:sectPr w:rsidR="00671D83" w:rsidRPr="000E2FED" w:rsidSect="00F77FDC">
      <w:headerReference w:type="even" r:id="rId10"/>
      <w:headerReference w:type="default" r:id="rId11"/>
      <w:headerReference w:type="first" r:id="rId12"/>
      <w:pgSz w:w="11906" w:h="16838"/>
      <w:pgMar w:top="1411" w:right="360" w:bottom="1138" w:left="108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11D4" w:rsidRDefault="00C011D4" w:rsidP="00341EBB">
      <w:pPr>
        <w:spacing w:after="0" w:line="240" w:lineRule="auto"/>
      </w:pPr>
      <w:r>
        <w:separator/>
      </w:r>
    </w:p>
  </w:endnote>
  <w:endnote w:type="continuationSeparator" w:id="0">
    <w:p w:rsidR="00C011D4" w:rsidRDefault="00C011D4" w:rsidP="00341E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11D4" w:rsidRDefault="00C011D4" w:rsidP="00341EBB">
      <w:pPr>
        <w:spacing w:after="0" w:line="240" w:lineRule="auto"/>
      </w:pPr>
      <w:r>
        <w:separator/>
      </w:r>
    </w:p>
  </w:footnote>
  <w:footnote w:type="continuationSeparator" w:id="0">
    <w:p w:rsidR="00C011D4" w:rsidRDefault="00C011D4" w:rsidP="00341E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EBB" w:rsidRDefault="00C011D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4682235" o:spid="_x0000_s2050" type="#_x0000_t136" style="position:absolute;margin-left:0;margin-top:0;width:430.95pt;height:258.5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EBB" w:rsidRDefault="00C011D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4682236" o:spid="_x0000_s2051" type="#_x0000_t136" style="position:absolute;margin-left:0;margin-top:0;width:430.95pt;height:258.5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EBB" w:rsidRDefault="00C011D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4682234" o:spid="_x0000_s2049" type="#_x0000_t136" style="position:absolute;margin-left:0;margin-top:0;width:430.95pt;height:258.5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B765B"/>
    <w:multiLevelType w:val="hybridMultilevel"/>
    <w:tmpl w:val="AB288AF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D6D53B4"/>
    <w:multiLevelType w:val="hybridMultilevel"/>
    <w:tmpl w:val="94E0E792"/>
    <w:lvl w:ilvl="0" w:tplc="6352BCFC">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0957B2"/>
    <w:multiLevelType w:val="hybridMultilevel"/>
    <w:tmpl w:val="D19269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67607D2"/>
    <w:multiLevelType w:val="hybridMultilevel"/>
    <w:tmpl w:val="874A99A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36FC318E"/>
    <w:multiLevelType w:val="hybridMultilevel"/>
    <w:tmpl w:val="5A3AD294"/>
    <w:lvl w:ilvl="0" w:tplc="868C2930">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0701CEE"/>
    <w:multiLevelType w:val="hybridMultilevel"/>
    <w:tmpl w:val="3AE4B74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59362CED"/>
    <w:multiLevelType w:val="hybridMultilevel"/>
    <w:tmpl w:val="97AAC324"/>
    <w:lvl w:ilvl="0" w:tplc="D5362BE6">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38A6267"/>
    <w:multiLevelType w:val="hybridMultilevel"/>
    <w:tmpl w:val="B04A9892"/>
    <w:lvl w:ilvl="0" w:tplc="2BDAA55E">
      <w:start w:val="14"/>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51A6CA5"/>
    <w:multiLevelType w:val="hybridMultilevel"/>
    <w:tmpl w:val="F66C19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73775E69"/>
    <w:multiLevelType w:val="hybridMultilevel"/>
    <w:tmpl w:val="41D281F2"/>
    <w:lvl w:ilvl="0" w:tplc="2BDAA55E">
      <w:start w:val="14"/>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AD5021D"/>
    <w:multiLevelType w:val="hybridMultilevel"/>
    <w:tmpl w:val="8FD0948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
  </w:num>
  <w:num w:numId="4">
    <w:abstractNumId w:val="4"/>
  </w:num>
  <w:num w:numId="5">
    <w:abstractNumId w:val="8"/>
  </w:num>
  <w:num w:numId="6">
    <w:abstractNumId w:val="7"/>
  </w:num>
  <w:num w:numId="7">
    <w:abstractNumId w:val="2"/>
  </w:num>
  <w:num w:numId="8">
    <w:abstractNumId w:val="9"/>
  </w:num>
  <w:num w:numId="9">
    <w:abstractNumId w:val="3"/>
  </w:num>
  <w:num w:numId="10">
    <w:abstractNumId w:val="10"/>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2EE"/>
    <w:rsid w:val="00044510"/>
    <w:rsid w:val="00063915"/>
    <w:rsid w:val="00082B4D"/>
    <w:rsid w:val="000E2FED"/>
    <w:rsid w:val="000E42D8"/>
    <w:rsid w:val="000F1DED"/>
    <w:rsid w:val="00112487"/>
    <w:rsid w:val="00115815"/>
    <w:rsid w:val="0012332C"/>
    <w:rsid w:val="00134B97"/>
    <w:rsid w:val="00153898"/>
    <w:rsid w:val="00197FE3"/>
    <w:rsid w:val="001C1837"/>
    <w:rsid w:val="001E2774"/>
    <w:rsid w:val="001F088D"/>
    <w:rsid w:val="002024C5"/>
    <w:rsid w:val="002402C0"/>
    <w:rsid w:val="002445B0"/>
    <w:rsid w:val="00250430"/>
    <w:rsid w:val="00260039"/>
    <w:rsid w:val="00276626"/>
    <w:rsid w:val="00297DC6"/>
    <w:rsid w:val="002A5F6C"/>
    <w:rsid w:val="002C6678"/>
    <w:rsid w:val="002F3BE2"/>
    <w:rsid w:val="002F624C"/>
    <w:rsid w:val="00307D45"/>
    <w:rsid w:val="00341D77"/>
    <w:rsid w:val="00341EBB"/>
    <w:rsid w:val="00345C22"/>
    <w:rsid w:val="003645B8"/>
    <w:rsid w:val="003735BC"/>
    <w:rsid w:val="003C20AF"/>
    <w:rsid w:val="00450AC1"/>
    <w:rsid w:val="00481F50"/>
    <w:rsid w:val="004C624A"/>
    <w:rsid w:val="004F1285"/>
    <w:rsid w:val="00536B80"/>
    <w:rsid w:val="00543FB7"/>
    <w:rsid w:val="00551001"/>
    <w:rsid w:val="00551872"/>
    <w:rsid w:val="00560FE9"/>
    <w:rsid w:val="005666B8"/>
    <w:rsid w:val="005F03CA"/>
    <w:rsid w:val="005F41CA"/>
    <w:rsid w:val="00614B17"/>
    <w:rsid w:val="00671D83"/>
    <w:rsid w:val="0068025F"/>
    <w:rsid w:val="00685FC5"/>
    <w:rsid w:val="006B7224"/>
    <w:rsid w:val="006F3881"/>
    <w:rsid w:val="00717906"/>
    <w:rsid w:val="00792857"/>
    <w:rsid w:val="007B1953"/>
    <w:rsid w:val="007D21FE"/>
    <w:rsid w:val="007F04AF"/>
    <w:rsid w:val="00922D5E"/>
    <w:rsid w:val="00951349"/>
    <w:rsid w:val="009649C9"/>
    <w:rsid w:val="009861DC"/>
    <w:rsid w:val="009F566C"/>
    <w:rsid w:val="00A04C04"/>
    <w:rsid w:val="00A8111A"/>
    <w:rsid w:val="00AA72B3"/>
    <w:rsid w:val="00AF4589"/>
    <w:rsid w:val="00B43797"/>
    <w:rsid w:val="00B6160B"/>
    <w:rsid w:val="00B86EF1"/>
    <w:rsid w:val="00BC23B6"/>
    <w:rsid w:val="00BF6AC5"/>
    <w:rsid w:val="00C011D4"/>
    <w:rsid w:val="00C1091F"/>
    <w:rsid w:val="00C35C3C"/>
    <w:rsid w:val="00C55C29"/>
    <w:rsid w:val="00CE4035"/>
    <w:rsid w:val="00CF0CC1"/>
    <w:rsid w:val="00D11B7B"/>
    <w:rsid w:val="00D1506F"/>
    <w:rsid w:val="00D23016"/>
    <w:rsid w:val="00D434BF"/>
    <w:rsid w:val="00D71555"/>
    <w:rsid w:val="00D80782"/>
    <w:rsid w:val="00D9773F"/>
    <w:rsid w:val="00DC0230"/>
    <w:rsid w:val="00DF3A09"/>
    <w:rsid w:val="00DF68EE"/>
    <w:rsid w:val="00E0636B"/>
    <w:rsid w:val="00E118AE"/>
    <w:rsid w:val="00E128B3"/>
    <w:rsid w:val="00E343A1"/>
    <w:rsid w:val="00E41725"/>
    <w:rsid w:val="00E46086"/>
    <w:rsid w:val="00E7703F"/>
    <w:rsid w:val="00ED7073"/>
    <w:rsid w:val="00ED7FA6"/>
    <w:rsid w:val="00F072EE"/>
    <w:rsid w:val="00F1448F"/>
    <w:rsid w:val="00F77FDC"/>
    <w:rsid w:val="00F809D4"/>
    <w:rsid w:val="00FD3D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72EE"/>
    <w:pPr>
      <w:spacing w:line="256" w:lineRule="auto"/>
      <w:ind w:left="720"/>
      <w:contextualSpacing/>
    </w:pPr>
  </w:style>
  <w:style w:type="paragraph" w:styleId="Header">
    <w:name w:val="header"/>
    <w:basedOn w:val="Normal"/>
    <w:link w:val="HeaderChar"/>
    <w:uiPriority w:val="99"/>
    <w:unhideWhenUsed/>
    <w:rsid w:val="00341EBB"/>
    <w:pPr>
      <w:tabs>
        <w:tab w:val="center" w:pos="4677"/>
        <w:tab w:val="right" w:pos="9355"/>
      </w:tabs>
      <w:spacing w:after="0" w:line="240" w:lineRule="auto"/>
    </w:pPr>
  </w:style>
  <w:style w:type="character" w:customStyle="1" w:styleId="HeaderChar">
    <w:name w:val="Header Char"/>
    <w:basedOn w:val="DefaultParagraphFont"/>
    <w:link w:val="Header"/>
    <w:uiPriority w:val="99"/>
    <w:rsid w:val="00341EBB"/>
  </w:style>
  <w:style w:type="paragraph" w:styleId="Footer">
    <w:name w:val="footer"/>
    <w:basedOn w:val="Normal"/>
    <w:link w:val="FooterChar"/>
    <w:uiPriority w:val="99"/>
    <w:unhideWhenUsed/>
    <w:rsid w:val="00341EBB"/>
    <w:pPr>
      <w:tabs>
        <w:tab w:val="center" w:pos="4677"/>
        <w:tab w:val="right" w:pos="9355"/>
      </w:tabs>
      <w:spacing w:after="0" w:line="240" w:lineRule="auto"/>
    </w:pPr>
  </w:style>
  <w:style w:type="character" w:customStyle="1" w:styleId="FooterChar">
    <w:name w:val="Footer Char"/>
    <w:basedOn w:val="DefaultParagraphFont"/>
    <w:link w:val="Footer"/>
    <w:uiPriority w:val="99"/>
    <w:rsid w:val="00341EBB"/>
  </w:style>
  <w:style w:type="paragraph" w:styleId="BalloonText">
    <w:name w:val="Balloon Text"/>
    <w:basedOn w:val="Normal"/>
    <w:link w:val="BalloonTextChar"/>
    <w:uiPriority w:val="99"/>
    <w:semiHidden/>
    <w:unhideWhenUsed/>
    <w:rsid w:val="00E063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636B"/>
    <w:rPr>
      <w:rFonts w:ascii="Tahoma" w:hAnsi="Tahoma" w:cs="Tahoma"/>
      <w:sz w:val="16"/>
      <w:szCs w:val="16"/>
    </w:rPr>
  </w:style>
  <w:style w:type="character" w:customStyle="1" w:styleId="hps">
    <w:name w:val="hps"/>
    <w:basedOn w:val="DefaultParagraphFont"/>
    <w:rsid w:val="00ED7FA6"/>
  </w:style>
  <w:style w:type="paragraph" w:customStyle="1" w:styleId="rvps2">
    <w:name w:val="rvps2"/>
    <w:basedOn w:val="Normal"/>
    <w:rsid w:val="00ED7FA6"/>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9">
    <w:name w:val="rvts9"/>
    <w:basedOn w:val="DefaultParagraphFont"/>
    <w:rsid w:val="00ED7FA6"/>
  </w:style>
  <w:style w:type="paragraph" w:customStyle="1" w:styleId="a">
    <w:name w:val="Знак"/>
    <w:basedOn w:val="Normal"/>
    <w:rsid w:val="00ED7FA6"/>
    <w:pPr>
      <w:spacing w:after="0" w:line="240" w:lineRule="auto"/>
    </w:pPr>
    <w:rPr>
      <w:rFonts w:ascii="Verdana" w:eastAsia="Times New Roman" w:hAnsi="Verdana" w:cs="Verdana"/>
      <w:sz w:val="20"/>
      <w:szCs w:val="20"/>
      <w:lang w:val="en-US"/>
    </w:rPr>
  </w:style>
  <w:style w:type="character" w:styleId="Hyperlink">
    <w:name w:val="Hyperlink"/>
    <w:basedOn w:val="DefaultParagraphFont"/>
    <w:uiPriority w:val="99"/>
    <w:unhideWhenUsed/>
    <w:rsid w:val="00BC23B6"/>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72EE"/>
    <w:pPr>
      <w:spacing w:line="256" w:lineRule="auto"/>
      <w:ind w:left="720"/>
      <w:contextualSpacing/>
    </w:pPr>
  </w:style>
  <w:style w:type="paragraph" w:styleId="Header">
    <w:name w:val="header"/>
    <w:basedOn w:val="Normal"/>
    <w:link w:val="HeaderChar"/>
    <w:uiPriority w:val="99"/>
    <w:unhideWhenUsed/>
    <w:rsid w:val="00341EBB"/>
    <w:pPr>
      <w:tabs>
        <w:tab w:val="center" w:pos="4677"/>
        <w:tab w:val="right" w:pos="9355"/>
      </w:tabs>
      <w:spacing w:after="0" w:line="240" w:lineRule="auto"/>
    </w:pPr>
  </w:style>
  <w:style w:type="character" w:customStyle="1" w:styleId="HeaderChar">
    <w:name w:val="Header Char"/>
    <w:basedOn w:val="DefaultParagraphFont"/>
    <w:link w:val="Header"/>
    <w:uiPriority w:val="99"/>
    <w:rsid w:val="00341EBB"/>
  </w:style>
  <w:style w:type="paragraph" w:styleId="Footer">
    <w:name w:val="footer"/>
    <w:basedOn w:val="Normal"/>
    <w:link w:val="FooterChar"/>
    <w:uiPriority w:val="99"/>
    <w:unhideWhenUsed/>
    <w:rsid w:val="00341EBB"/>
    <w:pPr>
      <w:tabs>
        <w:tab w:val="center" w:pos="4677"/>
        <w:tab w:val="right" w:pos="9355"/>
      </w:tabs>
      <w:spacing w:after="0" w:line="240" w:lineRule="auto"/>
    </w:pPr>
  </w:style>
  <w:style w:type="character" w:customStyle="1" w:styleId="FooterChar">
    <w:name w:val="Footer Char"/>
    <w:basedOn w:val="DefaultParagraphFont"/>
    <w:link w:val="Footer"/>
    <w:uiPriority w:val="99"/>
    <w:rsid w:val="00341EBB"/>
  </w:style>
  <w:style w:type="paragraph" w:styleId="BalloonText">
    <w:name w:val="Balloon Text"/>
    <w:basedOn w:val="Normal"/>
    <w:link w:val="BalloonTextChar"/>
    <w:uiPriority w:val="99"/>
    <w:semiHidden/>
    <w:unhideWhenUsed/>
    <w:rsid w:val="00E063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636B"/>
    <w:rPr>
      <w:rFonts w:ascii="Tahoma" w:hAnsi="Tahoma" w:cs="Tahoma"/>
      <w:sz w:val="16"/>
      <w:szCs w:val="16"/>
    </w:rPr>
  </w:style>
  <w:style w:type="character" w:customStyle="1" w:styleId="hps">
    <w:name w:val="hps"/>
    <w:basedOn w:val="DefaultParagraphFont"/>
    <w:rsid w:val="00ED7FA6"/>
  </w:style>
  <w:style w:type="paragraph" w:customStyle="1" w:styleId="rvps2">
    <w:name w:val="rvps2"/>
    <w:basedOn w:val="Normal"/>
    <w:rsid w:val="00ED7FA6"/>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9">
    <w:name w:val="rvts9"/>
    <w:basedOn w:val="DefaultParagraphFont"/>
    <w:rsid w:val="00ED7FA6"/>
  </w:style>
  <w:style w:type="paragraph" w:customStyle="1" w:styleId="a">
    <w:name w:val="Знак"/>
    <w:basedOn w:val="Normal"/>
    <w:rsid w:val="00ED7FA6"/>
    <w:pPr>
      <w:spacing w:after="0" w:line="240" w:lineRule="auto"/>
    </w:pPr>
    <w:rPr>
      <w:rFonts w:ascii="Verdana" w:eastAsia="Times New Roman" w:hAnsi="Verdana" w:cs="Verdana"/>
      <w:sz w:val="20"/>
      <w:szCs w:val="20"/>
      <w:lang w:val="en-US"/>
    </w:rPr>
  </w:style>
  <w:style w:type="character" w:styleId="Hyperlink">
    <w:name w:val="Hyperlink"/>
    <w:basedOn w:val="DefaultParagraphFont"/>
    <w:uiPriority w:val="99"/>
    <w:unhideWhenUsed/>
    <w:rsid w:val="00BC23B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6578624">
      <w:bodyDiv w:val="1"/>
      <w:marLeft w:val="0"/>
      <w:marRight w:val="0"/>
      <w:marTop w:val="0"/>
      <w:marBottom w:val="0"/>
      <w:divBdr>
        <w:top w:val="none" w:sz="0" w:space="0" w:color="auto"/>
        <w:left w:val="none" w:sz="0" w:space="0" w:color="auto"/>
        <w:bottom w:val="none" w:sz="0" w:space="0" w:color="auto"/>
        <w:right w:val="none" w:sz="0" w:space="0" w:color="auto"/>
      </w:divBdr>
    </w:div>
    <w:div w:id="1652513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bivaniuk@chamber.u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27626E-11E7-4F52-8151-77D08A583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20996</Words>
  <Characters>11968</Characters>
  <Application>Microsoft Office Word</Application>
  <DocSecurity>0</DocSecurity>
  <Lines>99</Lines>
  <Paragraphs>65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diakov.net</Company>
  <LinksUpToDate>false</LinksUpToDate>
  <CharactersWithSpaces>32899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Olga Pidluzhna</cp:lastModifiedBy>
  <cp:revision>2</cp:revision>
  <cp:lastPrinted>2017-08-10T06:50:00Z</cp:lastPrinted>
  <dcterms:created xsi:type="dcterms:W3CDTF">2017-10-03T07:32:00Z</dcterms:created>
  <dcterms:modified xsi:type="dcterms:W3CDTF">2017-10-03T07:32:00Z</dcterms:modified>
</cp:coreProperties>
</file>