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Spec="center" w:tblpY="653"/>
        <w:tblW w:w="16126" w:type="dxa"/>
        <w:tblLayout w:type="fixed"/>
        <w:tblLook w:val="04A0" w:firstRow="1" w:lastRow="0" w:firstColumn="1" w:lastColumn="0" w:noHBand="0" w:noVBand="1"/>
      </w:tblPr>
      <w:tblGrid>
        <w:gridCol w:w="6663"/>
        <w:gridCol w:w="4927"/>
        <w:gridCol w:w="4536"/>
      </w:tblGrid>
      <w:tr w:rsidR="002450C3" w:rsidRPr="002450C3" w:rsidTr="001570AA">
        <w:trPr>
          <w:trHeight w:val="412"/>
        </w:trPr>
        <w:tc>
          <w:tcPr>
            <w:tcW w:w="6663" w:type="dxa"/>
          </w:tcPr>
          <w:p w:rsidR="002450C3" w:rsidRPr="002450C3" w:rsidRDefault="002450C3" w:rsidP="00E23191">
            <w:pPr>
              <w:ind w:firstLine="709"/>
              <w:contextualSpacing/>
              <w:jc w:val="center"/>
              <w:rPr>
                <w:rFonts w:ascii="Bookman Old Style" w:hAnsi="Bookman Old Style" w:cs="Times New Roman"/>
                <w:b/>
                <w:bCs/>
                <w:caps/>
                <w:sz w:val="20"/>
                <w:szCs w:val="20"/>
                <w:lang w:val="uk-UA"/>
              </w:rPr>
            </w:pPr>
            <w:r w:rsidRPr="002450C3">
              <w:rPr>
                <w:rFonts w:ascii="Bookman Old Style" w:hAnsi="Bookman Old Style" w:cs="Times New Roman"/>
                <w:b/>
                <w:bCs/>
                <w:caps/>
                <w:sz w:val="20"/>
                <w:szCs w:val="20"/>
                <w:lang w:val="uk-UA"/>
              </w:rPr>
              <w:t xml:space="preserve">Проект Правил </w:t>
            </w:r>
          </w:p>
        </w:tc>
        <w:tc>
          <w:tcPr>
            <w:tcW w:w="4927" w:type="dxa"/>
          </w:tcPr>
          <w:p w:rsidR="002450C3" w:rsidRPr="002450C3" w:rsidRDefault="002450C3" w:rsidP="00E23191">
            <w:pPr>
              <w:ind w:firstLine="709"/>
              <w:contextualSpacing/>
              <w:jc w:val="center"/>
              <w:rPr>
                <w:rFonts w:ascii="Bookman Old Style" w:hAnsi="Bookman Old Style" w:cs="Times New Roman"/>
                <w:b/>
                <w:bCs/>
                <w:caps/>
                <w:sz w:val="20"/>
                <w:szCs w:val="20"/>
                <w:lang w:val="uk-UA"/>
              </w:rPr>
            </w:pPr>
            <w:r w:rsidRPr="002450C3">
              <w:rPr>
                <w:rFonts w:ascii="Bookman Old Style" w:hAnsi="Bookman Old Style" w:cs="Times New Roman"/>
                <w:b/>
                <w:bCs/>
                <w:caps/>
                <w:sz w:val="20"/>
                <w:szCs w:val="20"/>
                <w:lang w:val="uk-UA"/>
              </w:rPr>
              <w:t>Наші коментарі</w:t>
            </w:r>
          </w:p>
        </w:tc>
        <w:tc>
          <w:tcPr>
            <w:tcW w:w="4536" w:type="dxa"/>
          </w:tcPr>
          <w:p w:rsidR="002450C3" w:rsidRPr="002450C3" w:rsidRDefault="00924885" w:rsidP="00924885">
            <w:pPr>
              <w:ind w:firstLine="709"/>
              <w:contextualSpacing/>
              <w:jc w:val="center"/>
              <w:rPr>
                <w:rFonts w:ascii="Bookman Old Style" w:hAnsi="Bookman Old Style" w:cs="Times New Roman"/>
                <w:b/>
                <w:bCs/>
                <w:caps/>
                <w:sz w:val="20"/>
                <w:szCs w:val="20"/>
                <w:lang w:val="uk-UA"/>
              </w:rPr>
            </w:pPr>
            <w:r>
              <w:rPr>
                <w:rFonts w:ascii="Bookman Old Style" w:hAnsi="Bookman Old Style" w:cs="Times New Roman"/>
                <w:b/>
                <w:bCs/>
                <w:caps/>
                <w:sz w:val="20"/>
                <w:szCs w:val="20"/>
                <w:lang w:val="uk-UA"/>
              </w:rPr>
              <w:t>Пропонована</w:t>
            </w:r>
            <w:r w:rsidR="002450C3" w:rsidRPr="002450C3">
              <w:rPr>
                <w:rFonts w:ascii="Bookman Old Style" w:hAnsi="Bookman Old Style" w:cs="Times New Roman"/>
                <w:b/>
                <w:bCs/>
                <w:caps/>
                <w:sz w:val="20"/>
                <w:szCs w:val="20"/>
                <w:lang w:val="uk-UA"/>
              </w:rPr>
              <w:t xml:space="preserve"> </w:t>
            </w:r>
            <w:r>
              <w:rPr>
                <w:rFonts w:ascii="Bookman Old Style" w:hAnsi="Bookman Old Style" w:cs="Times New Roman"/>
                <w:b/>
                <w:bCs/>
                <w:caps/>
                <w:sz w:val="20"/>
                <w:szCs w:val="20"/>
                <w:lang w:val="uk-UA"/>
              </w:rPr>
              <w:t>редакція</w:t>
            </w:r>
          </w:p>
        </w:tc>
      </w:tr>
      <w:tr w:rsidR="00924885" w:rsidRPr="002450C3" w:rsidTr="001570AA">
        <w:trPr>
          <w:trHeight w:val="412"/>
        </w:trPr>
        <w:tc>
          <w:tcPr>
            <w:tcW w:w="6663" w:type="dxa"/>
          </w:tcPr>
          <w:p w:rsidR="00924885" w:rsidRPr="002450C3" w:rsidRDefault="00924885" w:rsidP="003E5FA1">
            <w:pPr>
              <w:contextualSpacing/>
              <w:rPr>
                <w:rFonts w:ascii="Bookman Old Style" w:hAnsi="Bookman Old Style" w:cs="Times New Roman"/>
                <w:b/>
                <w:bCs/>
                <w:caps/>
                <w:sz w:val="20"/>
                <w:szCs w:val="20"/>
                <w:lang w:val="uk-UA"/>
              </w:rPr>
            </w:pPr>
            <w:r w:rsidRPr="002450C3">
              <w:rPr>
                <w:rFonts w:ascii="Bookman Old Style" w:hAnsi="Bookman Old Style"/>
                <w:b/>
                <w:sz w:val="20"/>
                <w:szCs w:val="20"/>
                <w:lang w:eastAsia="ru-RU"/>
              </w:rPr>
              <w:t>І. Загальні положення</w:t>
            </w:r>
          </w:p>
        </w:tc>
        <w:tc>
          <w:tcPr>
            <w:tcW w:w="4927" w:type="dxa"/>
          </w:tcPr>
          <w:p w:rsidR="00924885" w:rsidRPr="002450C3" w:rsidRDefault="00924885" w:rsidP="00E23191">
            <w:pPr>
              <w:ind w:firstLine="709"/>
              <w:contextualSpacing/>
              <w:jc w:val="center"/>
              <w:rPr>
                <w:rFonts w:ascii="Bookman Old Style" w:hAnsi="Bookman Old Style" w:cs="Times New Roman"/>
                <w:b/>
                <w:bCs/>
                <w:caps/>
                <w:sz w:val="20"/>
                <w:szCs w:val="20"/>
                <w:lang w:val="uk-UA"/>
              </w:rPr>
            </w:pPr>
          </w:p>
        </w:tc>
        <w:tc>
          <w:tcPr>
            <w:tcW w:w="4536" w:type="dxa"/>
          </w:tcPr>
          <w:p w:rsidR="00924885" w:rsidRDefault="00924885" w:rsidP="00924885">
            <w:pPr>
              <w:ind w:firstLine="709"/>
              <w:contextualSpacing/>
              <w:jc w:val="center"/>
              <w:rPr>
                <w:rFonts w:ascii="Bookman Old Style" w:hAnsi="Bookman Old Style" w:cs="Times New Roman"/>
                <w:b/>
                <w:bCs/>
                <w:caps/>
                <w:sz w:val="20"/>
                <w:szCs w:val="20"/>
                <w:lang w:val="uk-UA"/>
              </w:rPr>
            </w:pPr>
          </w:p>
        </w:tc>
      </w:tr>
      <w:tr w:rsidR="002450C3" w:rsidRPr="001570AA" w:rsidTr="001570AA">
        <w:tc>
          <w:tcPr>
            <w:tcW w:w="6663" w:type="dxa"/>
          </w:tcPr>
          <w:p w:rsidR="002450C3" w:rsidRPr="002450C3" w:rsidRDefault="002450C3" w:rsidP="00E23191">
            <w:pPr>
              <w:pStyle w:val="NoSpacing"/>
              <w:contextualSpacing/>
              <w:jc w:val="both"/>
              <w:rPr>
                <w:rFonts w:ascii="Bookman Old Style" w:hAnsi="Bookman Old Style"/>
                <w:sz w:val="20"/>
                <w:szCs w:val="20"/>
              </w:rPr>
            </w:pPr>
            <w:bookmarkStart w:id="0" w:name="22"/>
            <w:bookmarkEnd w:id="0"/>
            <w:r w:rsidRPr="002450C3">
              <w:rPr>
                <w:rFonts w:ascii="Bookman Old Style" w:hAnsi="Bookman Old Style"/>
                <w:sz w:val="20"/>
                <w:szCs w:val="20"/>
              </w:rPr>
              <w:t>3. На підставі цих Правил виробники розробляють місцеві правила приймання стічних вод до систем централізованого водовідведення населеного пункту (далі – місцеві Правила приймання), в яких враховуються місцеві особливості приймання та очищення стічних вод, а також визначаються ДК забруднюючих речовин, що можуть скидатися в систему централізованого водовідведення.</w:t>
            </w:r>
          </w:p>
        </w:tc>
        <w:tc>
          <w:tcPr>
            <w:tcW w:w="4927" w:type="dxa"/>
          </w:tcPr>
          <w:p w:rsidR="002450C3" w:rsidRPr="00CC53D1" w:rsidRDefault="00331EC7" w:rsidP="00331EC7">
            <w:pPr>
              <w:pStyle w:val="NoSpacing"/>
              <w:contextualSpacing/>
              <w:jc w:val="both"/>
              <w:rPr>
                <w:rFonts w:ascii="Bookman Old Style" w:hAnsi="Bookman Old Style"/>
                <w:sz w:val="20"/>
                <w:szCs w:val="20"/>
                <w:lang w:val="ru-RU"/>
              </w:rPr>
            </w:pPr>
            <w:bookmarkStart w:id="1" w:name="_GoBack"/>
            <w:bookmarkEnd w:id="1"/>
            <w:r>
              <w:rPr>
                <w:rFonts w:ascii="Bookman Old Style" w:hAnsi="Bookman Old Style"/>
                <w:sz w:val="20"/>
                <w:szCs w:val="20"/>
                <w:lang w:val="ru-RU"/>
              </w:rPr>
              <w:t xml:space="preserve">Целесообразно дополнить пункт положением об учете особенностей входящей воды Потребителей, поскольку Потребители используют не только воду из централизованного водоснабжения, а и подземные воды, </w:t>
            </w:r>
            <w:r w:rsidR="00AF60D8">
              <w:rPr>
                <w:rFonts w:ascii="Bookman Old Style" w:hAnsi="Bookman Old Style"/>
                <w:sz w:val="20"/>
                <w:szCs w:val="20"/>
                <w:lang w:val="ru-RU"/>
              </w:rPr>
              <w:t xml:space="preserve">качественные </w:t>
            </w:r>
            <w:r>
              <w:rPr>
                <w:rFonts w:ascii="Bookman Old Style" w:hAnsi="Bookman Old Style"/>
                <w:sz w:val="20"/>
                <w:szCs w:val="20"/>
                <w:lang w:val="ru-RU"/>
              </w:rPr>
              <w:t>характеристики которых в большинстве случаев отличаются от воды, предоставляемой Потребителям водоканалами.</w:t>
            </w:r>
          </w:p>
        </w:tc>
        <w:tc>
          <w:tcPr>
            <w:tcW w:w="4536" w:type="dxa"/>
          </w:tcPr>
          <w:p w:rsidR="002450C3" w:rsidRPr="00C56F8D" w:rsidRDefault="001A330A" w:rsidP="00AF60D8">
            <w:pPr>
              <w:pStyle w:val="NoSpacing"/>
              <w:contextualSpacing/>
              <w:jc w:val="both"/>
              <w:rPr>
                <w:rFonts w:ascii="Bookman Old Style" w:hAnsi="Bookman Old Style"/>
                <w:sz w:val="20"/>
                <w:szCs w:val="20"/>
                <w:lang w:val="ru-RU"/>
              </w:rPr>
            </w:pPr>
            <w:r w:rsidRPr="001A330A">
              <w:rPr>
                <w:rFonts w:ascii="Bookman Old Style" w:hAnsi="Bookman Old Style"/>
                <w:sz w:val="20"/>
                <w:szCs w:val="20"/>
                <w:lang w:val="ru-RU"/>
              </w:rPr>
              <w:t>3</w:t>
            </w:r>
            <w:r>
              <w:rPr>
                <w:rFonts w:ascii="Bookman Old Style" w:hAnsi="Bookman Old Style"/>
                <w:sz w:val="20"/>
                <w:szCs w:val="20"/>
                <w:lang w:val="ru-RU"/>
              </w:rPr>
              <w:t xml:space="preserve">. </w:t>
            </w:r>
            <w:r w:rsidR="00CC53D1" w:rsidRPr="002450C3">
              <w:rPr>
                <w:rFonts w:ascii="Bookman Old Style" w:hAnsi="Bookman Old Style"/>
                <w:sz w:val="20"/>
                <w:szCs w:val="20"/>
              </w:rPr>
              <w:t>На підставі цих Правил виробники розробляють місцеві правила приймання стічних вод до систем централізованого водовідведення населеного пункту (далі – місцеві Правила приймання), в яких враховуються</w:t>
            </w:r>
            <w:r w:rsidR="00331EC7">
              <w:rPr>
                <w:rFonts w:ascii="Bookman Old Style" w:hAnsi="Bookman Old Style"/>
                <w:sz w:val="20"/>
                <w:szCs w:val="20"/>
                <w:lang w:val="ru-RU"/>
              </w:rPr>
              <w:t xml:space="preserve"> </w:t>
            </w:r>
            <w:r w:rsidR="00331EC7" w:rsidRPr="00AF60D8">
              <w:rPr>
                <w:rFonts w:ascii="Bookman Old Style" w:hAnsi="Bookman Old Style"/>
                <w:b/>
                <w:sz w:val="20"/>
                <w:szCs w:val="20"/>
                <w:lang w:val="ru-RU"/>
              </w:rPr>
              <w:t>якісні характеристики існуючих джерел водопостачання Споживачів</w:t>
            </w:r>
            <w:r w:rsidR="00AF60D8">
              <w:rPr>
                <w:rFonts w:ascii="Bookman Old Style" w:hAnsi="Bookman Old Style"/>
                <w:sz w:val="20"/>
                <w:szCs w:val="20"/>
                <w:lang w:val="ru-RU"/>
              </w:rPr>
              <w:t xml:space="preserve"> </w:t>
            </w:r>
            <w:r w:rsidR="00AF60D8" w:rsidRPr="00AF60D8">
              <w:rPr>
                <w:rFonts w:ascii="Bookman Old Style" w:hAnsi="Bookman Old Style"/>
                <w:b/>
                <w:sz w:val="20"/>
                <w:szCs w:val="20"/>
                <w:lang w:val="ru-RU"/>
              </w:rPr>
              <w:t>(таких як підземні води</w:t>
            </w:r>
            <w:r w:rsidR="00AF60D8">
              <w:rPr>
                <w:rFonts w:ascii="Bookman Old Style" w:hAnsi="Bookman Old Style"/>
                <w:b/>
                <w:sz w:val="20"/>
                <w:szCs w:val="20"/>
                <w:lang w:val="ru-RU"/>
              </w:rPr>
              <w:t xml:space="preserve"> тощо</w:t>
            </w:r>
            <w:r w:rsidR="00AF60D8" w:rsidRPr="00AF60D8">
              <w:rPr>
                <w:rFonts w:ascii="Bookman Old Style" w:hAnsi="Bookman Old Style"/>
                <w:b/>
                <w:sz w:val="20"/>
                <w:szCs w:val="20"/>
                <w:lang w:val="ru-RU"/>
              </w:rPr>
              <w:t>)</w:t>
            </w:r>
            <w:r w:rsidR="00331EC7">
              <w:rPr>
                <w:rFonts w:ascii="Bookman Old Style" w:hAnsi="Bookman Old Style"/>
                <w:sz w:val="20"/>
                <w:szCs w:val="20"/>
                <w:lang w:val="ru-RU"/>
              </w:rPr>
              <w:t xml:space="preserve">, </w:t>
            </w:r>
            <w:r w:rsidR="00CC53D1" w:rsidRPr="002450C3">
              <w:rPr>
                <w:rFonts w:ascii="Bookman Old Style" w:hAnsi="Bookman Old Style"/>
                <w:sz w:val="20"/>
                <w:szCs w:val="20"/>
              </w:rPr>
              <w:t>місцеві особливості приймання та очищення стічних вод, а також визначаються ДК забруднюючих речовин, що можуть скидатися в систему централізо</w:t>
            </w:r>
            <w:r w:rsidR="00CC53D1">
              <w:rPr>
                <w:rFonts w:ascii="Bookman Old Style" w:hAnsi="Bookman Old Style"/>
                <w:sz w:val="20"/>
                <w:szCs w:val="20"/>
              </w:rPr>
              <w:t>ваного водовідведен</w:t>
            </w:r>
            <w:r w:rsidR="00331EC7">
              <w:rPr>
                <w:rFonts w:ascii="Bookman Old Style" w:hAnsi="Bookman Old Style"/>
                <w:sz w:val="20"/>
                <w:szCs w:val="20"/>
              </w:rPr>
              <w:t>ня.</w:t>
            </w:r>
          </w:p>
        </w:tc>
      </w:tr>
      <w:tr w:rsidR="003E5FA1" w:rsidRPr="001570AA" w:rsidTr="001570AA">
        <w:tc>
          <w:tcPr>
            <w:tcW w:w="6663" w:type="dxa"/>
          </w:tcPr>
          <w:p w:rsidR="003E5FA1" w:rsidRPr="002450C3" w:rsidRDefault="003E5FA1" w:rsidP="00E23191">
            <w:pPr>
              <w:pStyle w:val="NoSpacing"/>
              <w:contextualSpacing/>
              <w:jc w:val="both"/>
              <w:rPr>
                <w:rFonts w:ascii="Bookman Old Style" w:hAnsi="Bookman Old Style"/>
                <w:sz w:val="20"/>
                <w:szCs w:val="20"/>
              </w:rPr>
            </w:pPr>
          </w:p>
        </w:tc>
        <w:tc>
          <w:tcPr>
            <w:tcW w:w="4927" w:type="dxa"/>
          </w:tcPr>
          <w:p w:rsidR="003E5FA1" w:rsidRDefault="003E5FA1" w:rsidP="00331EC7">
            <w:pPr>
              <w:pStyle w:val="NoSpacing"/>
              <w:contextualSpacing/>
              <w:jc w:val="both"/>
              <w:rPr>
                <w:rFonts w:ascii="Bookman Old Style" w:hAnsi="Bookman Old Style"/>
                <w:sz w:val="20"/>
                <w:szCs w:val="20"/>
                <w:lang w:val="ru-RU"/>
              </w:rPr>
            </w:pPr>
          </w:p>
        </w:tc>
        <w:tc>
          <w:tcPr>
            <w:tcW w:w="4536" w:type="dxa"/>
          </w:tcPr>
          <w:p w:rsidR="003E5FA1" w:rsidRPr="002450C3" w:rsidRDefault="003E5FA1" w:rsidP="00AF60D8">
            <w:pPr>
              <w:pStyle w:val="NoSpacing"/>
              <w:contextualSpacing/>
              <w:jc w:val="both"/>
              <w:rPr>
                <w:rFonts w:ascii="Bookman Old Style" w:hAnsi="Bookman Old Style"/>
                <w:sz w:val="20"/>
                <w:szCs w:val="20"/>
              </w:rPr>
            </w:pPr>
          </w:p>
        </w:tc>
      </w:tr>
      <w:tr w:rsidR="002450C3" w:rsidRPr="001570AA" w:rsidTr="001570AA">
        <w:tc>
          <w:tcPr>
            <w:tcW w:w="6663" w:type="dxa"/>
          </w:tcPr>
          <w:p w:rsidR="002450C3" w:rsidRPr="002450C3" w:rsidRDefault="002450C3" w:rsidP="00E23191">
            <w:pPr>
              <w:pStyle w:val="NoSpacing"/>
              <w:contextualSpacing/>
              <w:jc w:val="both"/>
              <w:rPr>
                <w:rFonts w:ascii="Bookman Old Style" w:hAnsi="Bookman Old Style"/>
                <w:b/>
                <w:sz w:val="20"/>
                <w:szCs w:val="20"/>
              </w:rPr>
            </w:pPr>
            <w:bookmarkStart w:id="2" w:name="182"/>
            <w:bookmarkStart w:id="3" w:name="188"/>
            <w:bookmarkEnd w:id="2"/>
            <w:bookmarkEnd w:id="3"/>
            <w:r w:rsidRPr="002450C3">
              <w:rPr>
                <w:rFonts w:ascii="Bookman Old Style" w:hAnsi="Bookman Old Style"/>
                <w:b/>
                <w:sz w:val="20"/>
                <w:szCs w:val="20"/>
              </w:rPr>
              <w:t>ІІ. Засади безперебійного функціонування систем централізованого водовідведення при прийманні до них стічних вод споживачів</w:t>
            </w:r>
          </w:p>
        </w:tc>
        <w:tc>
          <w:tcPr>
            <w:tcW w:w="4927" w:type="dxa"/>
          </w:tcPr>
          <w:p w:rsidR="002450C3" w:rsidRPr="002450C3" w:rsidRDefault="002450C3" w:rsidP="00E23191">
            <w:pPr>
              <w:pStyle w:val="NoSpacing"/>
              <w:contextualSpacing/>
              <w:jc w:val="both"/>
              <w:rPr>
                <w:rFonts w:ascii="Bookman Old Style" w:hAnsi="Bookman Old Style"/>
                <w:b/>
                <w:sz w:val="20"/>
                <w:szCs w:val="20"/>
              </w:rPr>
            </w:pPr>
          </w:p>
        </w:tc>
        <w:tc>
          <w:tcPr>
            <w:tcW w:w="4536" w:type="dxa"/>
          </w:tcPr>
          <w:p w:rsidR="002450C3" w:rsidRPr="002450C3" w:rsidRDefault="002450C3" w:rsidP="00E23191">
            <w:pPr>
              <w:pStyle w:val="NoSpacing"/>
              <w:contextualSpacing/>
              <w:jc w:val="both"/>
              <w:rPr>
                <w:rFonts w:ascii="Bookman Old Style" w:hAnsi="Bookman Old Style"/>
                <w:b/>
                <w:sz w:val="20"/>
                <w:szCs w:val="20"/>
              </w:rPr>
            </w:pPr>
          </w:p>
        </w:tc>
      </w:tr>
      <w:tr w:rsidR="00F36709" w:rsidRPr="00331EC7" w:rsidTr="001570AA">
        <w:tc>
          <w:tcPr>
            <w:tcW w:w="6663" w:type="dxa"/>
          </w:tcPr>
          <w:p w:rsidR="00F36709" w:rsidRDefault="00F36709">
            <w:r w:rsidRPr="00A05F1F">
              <w:rPr>
                <w:rFonts w:ascii="Bookman Old Style" w:hAnsi="Bookman Old Style"/>
                <w:sz w:val="20"/>
                <w:szCs w:val="20"/>
              </w:rPr>
              <w:t>Виробники:</w:t>
            </w:r>
          </w:p>
        </w:tc>
        <w:tc>
          <w:tcPr>
            <w:tcW w:w="4927" w:type="dxa"/>
          </w:tcPr>
          <w:p w:rsidR="00F36709" w:rsidRPr="00F36709" w:rsidRDefault="00F36709">
            <w:pPr>
              <w:rPr>
                <w:lang w:val="ru-RU"/>
              </w:rPr>
            </w:pPr>
          </w:p>
        </w:tc>
        <w:tc>
          <w:tcPr>
            <w:tcW w:w="4536" w:type="dxa"/>
          </w:tcPr>
          <w:p w:rsidR="00F36709" w:rsidRDefault="00F36709"/>
        </w:tc>
      </w:tr>
      <w:tr w:rsidR="00F36709" w:rsidRPr="00331EC7" w:rsidTr="001570AA">
        <w:tc>
          <w:tcPr>
            <w:tcW w:w="6663" w:type="dxa"/>
          </w:tcPr>
          <w:p w:rsidR="00F36709" w:rsidRPr="00F36709" w:rsidRDefault="00F36709">
            <w:pPr>
              <w:rPr>
                <w:rFonts w:ascii="Bookman Old Style" w:hAnsi="Bookman Old Style"/>
                <w:b/>
                <w:sz w:val="20"/>
                <w:szCs w:val="20"/>
                <w:lang w:val="ru-RU"/>
              </w:rPr>
            </w:pPr>
            <w:r w:rsidRPr="00F36709">
              <w:rPr>
                <w:rFonts w:ascii="Bookman Old Style" w:hAnsi="Bookman Old Style"/>
                <w:b/>
                <w:sz w:val="20"/>
                <w:szCs w:val="20"/>
                <w:lang w:val="ru-RU"/>
              </w:rPr>
              <w:t>…</w:t>
            </w:r>
          </w:p>
        </w:tc>
        <w:tc>
          <w:tcPr>
            <w:tcW w:w="4927" w:type="dxa"/>
          </w:tcPr>
          <w:p w:rsidR="00F36709" w:rsidRPr="00F36709" w:rsidRDefault="00F36709">
            <w:pPr>
              <w:rPr>
                <w:rFonts w:ascii="Bookman Old Style" w:hAnsi="Bookman Old Style"/>
                <w:b/>
                <w:sz w:val="20"/>
                <w:szCs w:val="20"/>
              </w:rPr>
            </w:pPr>
          </w:p>
        </w:tc>
        <w:tc>
          <w:tcPr>
            <w:tcW w:w="4536" w:type="dxa"/>
          </w:tcPr>
          <w:p w:rsidR="00F36709" w:rsidRPr="00F36709" w:rsidRDefault="00F36709">
            <w:pPr>
              <w:rPr>
                <w:rFonts w:ascii="Bookman Old Style" w:hAnsi="Bookman Old Style"/>
                <w:b/>
                <w:sz w:val="20"/>
                <w:szCs w:val="20"/>
                <w:lang w:val="ru-RU"/>
              </w:rPr>
            </w:pPr>
            <w:r w:rsidRPr="00F36709">
              <w:rPr>
                <w:rFonts w:ascii="Bookman Old Style" w:hAnsi="Bookman Old Style"/>
                <w:b/>
                <w:sz w:val="20"/>
                <w:szCs w:val="20"/>
                <w:lang w:val="ru-RU"/>
              </w:rPr>
              <w:t>…</w:t>
            </w:r>
          </w:p>
        </w:tc>
      </w:tr>
      <w:tr w:rsidR="002450C3" w:rsidRPr="00331EC7" w:rsidTr="001570AA">
        <w:tc>
          <w:tcPr>
            <w:tcW w:w="6663" w:type="dxa"/>
          </w:tcPr>
          <w:p w:rsidR="002450C3" w:rsidRPr="002450C3" w:rsidRDefault="002450C3" w:rsidP="00E23191">
            <w:pPr>
              <w:pStyle w:val="NoSpacing"/>
              <w:contextualSpacing/>
              <w:jc w:val="both"/>
              <w:rPr>
                <w:rFonts w:ascii="Bookman Old Style" w:hAnsi="Bookman Old Style"/>
                <w:sz w:val="20"/>
                <w:szCs w:val="20"/>
              </w:rPr>
            </w:pPr>
            <w:r w:rsidRPr="002450C3">
              <w:rPr>
                <w:rFonts w:ascii="Bookman Old Style" w:hAnsi="Bookman Old Style"/>
                <w:sz w:val="20"/>
                <w:szCs w:val="20"/>
              </w:rPr>
              <w:t xml:space="preserve">4) </w:t>
            </w:r>
            <w:r w:rsidRPr="00CC53D1">
              <w:rPr>
                <w:rFonts w:ascii="Bookman Old Style" w:hAnsi="Bookman Old Style"/>
                <w:sz w:val="20"/>
                <w:szCs w:val="20"/>
              </w:rPr>
              <w:t xml:space="preserve">погоджують </w:t>
            </w:r>
            <w:r w:rsidRPr="00CC53D1">
              <w:rPr>
                <w:rFonts w:ascii="Bookman Old Style" w:hAnsi="Bookman Old Style"/>
                <w:sz w:val="20"/>
                <w:szCs w:val="20"/>
                <w:highlight w:val="yellow"/>
              </w:rPr>
              <w:t>технологічні регламенти</w:t>
            </w:r>
            <w:r w:rsidRPr="00CC53D1">
              <w:rPr>
                <w:rFonts w:ascii="Bookman Old Style" w:hAnsi="Bookman Old Style"/>
                <w:sz w:val="20"/>
                <w:szCs w:val="20"/>
              </w:rPr>
              <w:t xml:space="preserve"> експлуатації локальних очисних споруд та локальних каналізаційних мереж споживачів</w:t>
            </w:r>
            <w:r w:rsidRPr="002450C3">
              <w:rPr>
                <w:rFonts w:ascii="Bookman Old Style" w:hAnsi="Bookman Old Style"/>
                <w:sz w:val="20"/>
                <w:szCs w:val="20"/>
              </w:rPr>
              <w:t>, провадять вибірковий контроль ефективності їх роботи та вимагають їх налагодження або реконструкції для дотримання вимог цих Правил, місцевих Правил приймання;</w:t>
            </w:r>
          </w:p>
        </w:tc>
        <w:tc>
          <w:tcPr>
            <w:tcW w:w="4927" w:type="dxa"/>
          </w:tcPr>
          <w:p w:rsidR="002450C3" w:rsidRPr="00924885" w:rsidRDefault="00CC53D1" w:rsidP="00E23191">
            <w:pPr>
              <w:pStyle w:val="NoSpacing"/>
              <w:contextualSpacing/>
              <w:jc w:val="both"/>
              <w:rPr>
                <w:rFonts w:ascii="Bookman Old Style" w:hAnsi="Bookman Old Style"/>
                <w:sz w:val="20"/>
                <w:szCs w:val="20"/>
                <w:lang w:val="ru-RU"/>
              </w:rPr>
            </w:pPr>
            <w:r>
              <w:rPr>
                <w:rFonts w:ascii="Bookman Old Style" w:hAnsi="Bookman Old Style"/>
                <w:sz w:val="20"/>
                <w:szCs w:val="20"/>
                <w:lang w:val="ru-RU"/>
              </w:rPr>
              <w:t>Непонятно, о каких технологических регламентах идет речь. Нужно уточнить. В предыдущих правилах шла речь о согласовании проекта на очистные сооружения.</w:t>
            </w:r>
            <w:r w:rsidR="00924885">
              <w:rPr>
                <w:rFonts w:ascii="Bookman Old Style" w:hAnsi="Bookman Old Style"/>
                <w:sz w:val="20"/>
                <w:szCs w:val="20"/>
                <w:lang w:val="ru-RU"/>
              </w:rPr>
              <w:t xml:space="preserve"> Предлагается ввести надзорные полномочия водоканалам.</w:t>
            </w:r>
          </w:p>
        </w:tc>
        <w:tc>
          <w:tcPr>
            <w:tcW w:w="4536" w:type="dxa"/>
          </w:tcPr>
          <w:p w:rsidR="002450C3" w:rsidRPr="002450C3" w:rsidRDefault="00924885" w:rsidP="00E23191">
            <w:pPr>
              <w:pStyle w:val="NoSpacing"/>
              <w:contextualSpacing/>
              <w:jc w:val="both"/>
              <w:rPr>
                <w:rFonts w:ascii="Bookman Old Style" w:hAnsi="Bookman Old Style"/>
                <w:sz w:val="20"/>
                <w:szCs w:val="20"/>
              </w:rPr>
            </w:pPr>
            <w:r>
              <w:rPr>
                <w:rFonts w:ascii="Bookman Old Style" w:hAnsi="Bookman Old Style"/>
                <w:sz w:val="20"/>
                <w:szCs w:val="20"/>
              </w:rPr>
              <w:t>Виключити</w:t>
            </w:r>
          </w:p>
        </w:tc>
      </w:tr>
      <w:tr w:rsidR="002450C3" w:rsidRPr="00331EC7" w:rsidTr="001570AA">
        <w:tc>
          <w:tcPr>
            <w:tcW w:w="6663" w:type="dxa"/>
          </w:tcPr>
          <w:p w:rsidR="002450C3" w:rsidRPr="00924885" w:rsidRDefault="00924885" w:rsidP="00E23191">
            <w:pPr>
              <w:pStyle w:val="13"/>
              <w:contextualSpacing/>
              <w:jc w:val="both"/>
              <w:rPr>
                <w:rFonts w:ascii="Bookman Old Style" w:hAnsi="Bookman Old Style"/>
                <w:b/>
                <w:sz w:val="20"/>
                <w:szCs w:val="20"/>
                <w:lang w:val="uk-UA"/>
              </w:rPr>
            </w:pPr>
            <w:r w:rsidRPr="00924885">
              <w:rPr>
                <w:rFonts w:ascii="Bookman Old Style" w:hAnsi="Bookman Old Style"/>
                <w:b/>
                <w:sz w:val="20"/>
                <w:szCs w:val="20"/>
                <w:lang w:val="uk-UA"/>
              </w:rPr>
              <w:t>…</w:t>
            </w:r>
          </w:p>
        </w:tc>
        <w:tc>
          <w:tcPr>
            <w:tcW w:w="4927" w:type="dxa"/>
          </w:tcPr>
          <w:p w:rsidR="002450C3" w:rsidRPr="00924885" w:rsidRDefault="002450C3" w:rsidP="00E23191">
            <w:pPr>
              <w:pStyle w:val="13"/>
              <w:contextualSpacing/>
              <w:jc w:val="both"/>
              <w:rPr>
                <w:rFonts w:ascii="Bookman Old Style" w:hAnsi="Bookman Old Style"/>
                <w:b/>
                <w:sz w:val="20"/>
                <w:szCs w:val="20"/>
                <w:lang w:val="uk-UA"/>
              </w:rPr>
            </w:pPr>
          </w:p>
        </w:tc>
        <w:tc>
          <w:tcPr>
            <w:tcW w:w="4536" w:type="dxa"/>
          </w:tcPr>
          <w:p w:rsidR="002450C3" w:rsidRPr="00924885" w:rsidRDefault="00924885" w:rsidP="00E23191">
            <w:pPr>
              <w:pStyle w:val="13"/>
              <w:contextualSpacing/>
              <w:jc w:val="both"/>
              <w:rPr>
                <w:rFonts w:ascii="Bookman Old Style" w:hAnsi="Bookman Old Style"/>
                <w:b/>
                <w:sz w:val="20"/>
                <w:szCs w:val="20"/>
                <w:lang w:val="uk-UA"/>
              </w:rPr>
            </w:pPr>
            <w:r w:rsidRPr="00924885">
              <w:rPr>
                <w:rFonts w:ascii="Bookman Old Style" w:hAnsi="Bookman Old Style"/>
                <w:b/>
                <w:sz w:val="20"/>
                <w:szCs w:val="20"/>
                <w:lang w:val="uk-UA"/>
              </w:rPr>
              <w:t>…</w:t>
            </w:r>
          </w:p>
        </w:tc>
      </w:tr>
      <w:tr w:rsidR="002450C3" w:rsidRPr="002450C3" w:rsidTr="001570AA">
        <w:tc>
          <w:tcPr>
            <w:tcW w:w="6663" w:type="dxa"/>
          </w:tcPr>
          <w:p w:rsidR="002450C3" w:rsidRPr="002450C3" w:rsidRDefault="002450C3" w:rsidP="00E23191">
            <w:pPr>
              <w:pStyle w:val="13"/>
              <w:contextualSpacing/>
              <w:jc w:val="both"/>
              <w:rPr>
                <w:rFonts w:ascii="Bookman Old Style" w:hAnsi="Bookman Old Style"/>
                <w:sz w:val="20"/>
                <w:szCs w:val="20"/>
                <w:lang w:val="uk-UA"/>
              </w:rPr>
            </w:pPr>
            <w:r w:rsidRPr="002450C3">
              <w:rPr>
                <w:rFonts w:ascii="Bookman Old Style" w:hAnsi="Bookman Old Style"/>
                <w:sz w:val="20"/>
                <w:szCs w:val="20"/>
                <w:lang w:val="uk-UA"/>
              </w:rPr>
              <w:t>2. Споживачі:</w:t>
            </w:r>
          </w:p>
        </w:tc>
        <w:tc>
          <w:tcPr>
            <w:tcW w:w="4927" w:type="dxa"/>
          </w:tcPr>
          <w:p w:rsidR="002450C3" w:rsidRPr="002450C3" w:rsidRDefault="002450C3" w:rsidP="00E23191">
            <w:pPr>
              <w:pStyle w:val="13"/>
              <w:contextualSpacing/>
              <w:jc w:val="both"/>
              <w:rPr>
                <w:rFonts w:ascii="Bookman Old Style" w:hAnsi="Bookman Old Style"/>
                <w:sz w:val="20"/>
                <w:szCs w:val="20"/>
                <w:lang w:val="uk-UA"/>
              </w:rPr>
            </w:pPr>
          </w:p>
        </w:tc>
        <w:tc>
          <w:tcPr>
            <w:tcW w:w="4536" w:type="dxa"/>
          </w:tcPr>
          <w:p w:rsidR="002450C3" w:rsidRPr="002450C3" w:rsidRDefault="002450C3" w:rsidP="00E23191">
            <w:pPr>
              <w:pStyle w:val="13"/>
              <w:contextualSpacing/>
              <w:jc w:val="both"/>
              <w:rPr>
                <w:rFonts w:ascii="Bookman Old Style" w:hAnsi="Bookman Old Style"/>
                <w:sz w:val="20"/>
                <w:szCs w:val="20"/>
                <w:lang w:val="uk-UA"/>
              </w:rPr>
            </w:pPr>
          </w:p>
        </w:tc>
      </w:tr>
      <w:tr w:rsidR="002450C3" w:rsidRPr="002450C3" w:rsidTr="001570AA">
        <w:tc>
          <w:tcPr>
            <w:tcW w:w="6663" w:type="dxa"/>
          </w:tcPr>
          <w:p w:rsidR="002450C3" w:rsidRPr="00924885" w:rsidRDefault="00924885" w:rsidP="00E23191">
            <w:pPr>
              <w:pStyle w:val="NoSpacing"/>
              <w:contextualSpacing/>
              <w:jc w:val="both"/>
              <w:rPr>
                <w:rFonts w:ascii="Bookman Old Style" w:hAnsi="Bookman Old Style"/>
                <w:b/>
                <w:sz w:val="20"/>
                <w:szCs w:val="20"/>
                <w:lang w:val="ru-RU" w:eastAsia="ru-RU"/>
              </w:rPr>
            </w:pPr>
            <w:r w:rsidRPr="00924885">
              <w:rPr>
                <w:rFonts w:ascii="Bookman Old Style" w:hAnsi="Bookman Old Style"/>
                <w:b/>
                <w:sz w:val="20"/>
                <w:szCs w:val="20"/>
                <w:lang w:val="ru-RU" w:eastAsia="ru-RU"/>
              </w:rPr>
              <w:t>…</w:t>
            </w:r>
          </w:p>
        </w:tc>
        <w:tc>
          <w:tcPr>
            <w:tcW w:w="4927" w:type="dxa"/>
          </w:tcPr>
          <w:p w:rsidR="002450C3" w:rsidRPr="00924885" w:rsidRDefault="002450C3" w:rsidP="00E23191">
            <w:pPr>
              <w:pStyle w:val="NoSpacing"/>
              <w:contextualSpacing/>
              <w:jc w:val="both"/>
              <w:rPr>
                <w:rFonts w:ascii="Bookman Old Style" w:hAnsi="Bookman Old Style"/>
                <w:b/>
                <w:sz w:val="20"/>
                <w:szCs w:val="20"/>
              </w:rPr>
            </w:pPr>
          </w:p>
        </w:tc>
        <w:tc>
          <w:tcPr>
            <w:tcW w:w="4536" w:type="dxa"/>
          </w:tcPr>
          <w:p w:rsidR="002450C3" w:rsidRPr="00924885" w:rsidRDefault="00924885" w:rsidP="00E23191">
            <w:pPr>
              <w:pStyle w:val="NoSpacing"/>
              <w:contextualSpacing/>
              <w:jc w:val="both"/>
              <w:rPr>
                <w:rFonts w:ascii="Bookman Old Style" w:hAnsi="Bookman Old Style"/>
                <w:b/>
                <w:sz w:val="20"/>
                <w:szCs w:val="20"/>
                <w:lang w:val="ru-RU"/>
              </w:rPr>
            </w:pPr>
            <w:r w:rsidRPr="00924885">
              <w:rPr>
                <w:rFonts w:ascii="Bookman Old Style" w:hAnsi="Bookman Old Style"/>
                <w:b/>
                <w:sz w:val="20"/>
                <w:szCs w:val="20"/>
                <w:lang w:val="ru-RU"/>
              </w:rPr>
              <w:t>…</w:t>
            </w:r>
          </w:p>
        </w:tc>
      </w:tr>
      <w:tr w:rsidR="00F36709" w:rsidRPr="00F36709" w:rsidTr="001570AA">
        <w:tc>
          <w:tcPr>
            <w:tcW w:w="6663" w:type="dxa"/>
          </w:tcPr>
          <w:p w:rsidR="00F36709" w:rsidRPr="00F36709" w:rsidRDefault="00F36709" w:rsidP="00E23191">
            <w:pPr>
              <w:pStyle w:val="NoSpacing"/>
              <w:contextualSpacing/>
              <w:jc w:val="both"/>
              <w:rPr>
                <w:rFonts w:ascii="Bookman Old Style" w:hAnsi="Bookman Old Style"/>
                <w:b/>
                <w:sz w:val="20"/>
                <w:szCs w:val="20"/>
                <w:lang w:val="en-US" w:eastAsia="ru-RU"/>
              </w:rPr>
            </w:pPr>
            <w:r w:rsidRPr="002450C3">
              <w:rPr>
                <w:rFonts w:ascii="Bookman Old Style" w:hAnsi="Bookman Old Style"/>
                <w:sz w:val="20"/>
                <w:szCs w:val="20"/>
              </w:rPr>
              <w:t>3) виконують на вимогу виробника до визначеного ним терміну попереднє очищення забруднених стічних вод на локальних очисних спорудах з обов’язковою утилізацією або вивезенням утворених при цьому осадів, якщо стічні води споживачів не відповідають вимогам цих Правил, місцевих Правил приймання та умовам укладеного з виробником договору;</w:t>
            </w:r>
          </w:p>
        </w:tc>
        <w:tc>
          <w:tcPr>
            <w:tcW w:w="4927" w:type="dxa"/>
          </w:tcPr>
          <w:p w:rsidR="00F36709" w:rsidRPr="00F36709" w:rsidRDefault="00F36709" w:rsidP="00F36709">
            <w:pPr>
              <w:jc w:val="both"/>
              <w:rPr>
                <w:rFonts w:ascii="Bookman Old Style" w:hAnsi="Bookman Old Style"/>
                <w:sz w:val="20"/>
                <w:szCs w:val="24"/>
                <w:lang w:val="ru-RU"/>
              </w:rPr>
            </w:pPr>
            <w:r w:rsidRPr="00F36709">
              <w:rPr>
                <w:rFonts w:ascii="Bookman Old Style" w:hAnsi="Bookman Old Style"/>
                <w:sz w:val="20"/>
                <w:szCs w:val="24"/>
                <w:lang w:val="ru-RU"/>
              </w:rPr>
              <w:t xml:space="preserve">Из-за высокой стоимости строительства ЛОС - требование водоканалов  к потребителям о строительстве ЛОС, равно как и возможность произвольного единоличного определения водоканалами сроков такого строительства – создает угрозу остановки работы бизнеса, особенно малого и среднего, поскольку такие требования могут оказаться невыполнимыми по финансовым причинам.  Кроме того, такие полномочия несут высокие коррупционные риски – поскольку сроки </w:t>
            </w:r>
            <w:r w:rsidRPr="00F36709">
              <w:rPr>
                <w:rFonts w:ascii="Bookman Old Style" w:hAnsi="Bookman Old Style"/>
                <w:sz w:val="20"/>
                <w:szCs w:val="24"/>
                <w:lang w:val="ru-RU"/>
              </w:rPr>
              <w:lastRenderedPageBreak/>
              <w:t>такого затратного строительства  произвольно определяются должностными лицами водоканалов.</w:t>
            </w:r>
          </w:p>
          <w:p w:rsidR="00F36709" w:rsidRPr="00F36709" w:rsidRDefault="00F36709" w:rsidP="00E23191">
            <w:pPr>
              <w:pStyle w:val="NoSpacing"/>
              <w:contextualSpacing/>
              <w:jc w:val="both"/>
              <w:rPr>
                <w:rFonts w:ascii="Bookman Old Style" w:hAnsi="Bookman Old Style"/>
                <w:b/>
                <w:sz w:val="20"/>
                <w:szCs w:val="20"/>
                <w:lang w:val="ru-RU"/>
              </w:rPr>
            </w:pPr>
          </w:p>
        </w:tc>
        <w:tc>
          <w:tcPr>
            <w:tcW w:w="4536" w:type="dxa"/>
          </w:tcPr>
          <w:p w:rsidR="00F36709" w:rsidRPr="00F36709" w:rsidRDefault="00F36709" w:rsidP="00E23191">
            <w:pPr>
              <w:pStyle w:val="NoSpacing"/>
              <w:contextualSpacing/>
              <w:jc w:val="both"/>
              <w:rPr>
                <w:rFonts w:ascii="Bookman Old Style" w:hAnsi="Bookman Old Style"/>
                <w:b/>
                <w:sz w:val="20"/>
                <w:szCs w:val="20"/>
                <w:lang w:val="ru-RU"/>
              </w:rPr>
            </w:pPr>
            <w:r>
              <w:rPr>
                <w:rFonts w:ascii="Bookman Old Style" w:hAnsi="Bookman Old Style"/>
                <w:sz w:val="20"/>
                <w:szCs w:val="20"/>
              </w:rPr>
              <w:lastRenderedPageBreak/>
              <w:t>Виключити</w:t>
            </w:r>
          </w:p>
        </w:tc>
      </w:tr>
      <w:tr w:rsidR="002450C3" w:rsidRPr="001570AA" w:rsidTr="001570AA">
        <w:tc>
          <w:tcPr>
            <w:tcW w:w="6663" w:type="dxa"/>
          </w:tcPr>
          <w:p w:rsidR="002450C3" w:rsidRPr="002450C3" w:rsidRDefault="002450C3" w:rsidP="00E23191">
            <w:pPr>
              <w:pStyle w:val="13"/>
              <w:contextualSpacing/>
              <w:jc w:val="both"/>
              <w:rPr>
                <w:rFonts w:ascii="Bookman Old Style" w:hAnsi="Bookman Old Style"/>
                <w:sz w:val="20"/>
                <w:szCs w:val="20"/>
                <w:lang w:val="uk-UA"/>
              </w:rPr>
            </w:pPr>
            <w:r w:rsidRPr="002450C3">
              <w:rPr>
                <w:rFonts w:ascii="Bookman Old Style" w:hAnsi="Bookman Old Style"/>
                <w:sz w:val="20"/>
                <w:szCs w:val="20"/>
                <w:lang w:val="uk-UA"/>
              </w:rPr>
              <w:t xml:space="preserve">4) у разі зміни у своєму водовідведенні (передача з балансу на баланс будівель та каналізаційних мереж, </w:t>
            </w:r>
            <w:r w:rsidRPr="00C56F8D">
              <w:rPr>
                <w:rFonts w:ascii="Bookman Old Style" w:hAnsi="Bookman Old Style"/>
                <w:b/>
                <w:sz w:val="20"/>
                <w:szCs w:val="20"/>
                <w:lang w:val="uk-UA"/>
              </w:rPr>
              <w:t>зміна технологічних процесів</w:t>
            </w:r>
            <w:r w:rsidRPr="002450C3">
              <w:rPr>
                <w:rFonts w:ascii="Bookman Old Style" w:hAnsi="Bookman Old Style"/>
                <w:sz w:val="20"/>
                <w:szCs w:val="20"/>
                <w:lang w:val="uk-UA"/>
              </w:rPr>
              <w:t xml:space="preserve"> або зміна на 30% і більше попередніх обсягів водовідведення, </w:t>
            </w:r>
            <w:r w:rsidRPr="00C56F8D">
              <w:rPr>
                <w:rFonts w:ascii="Bookman Old Style" w:hAnsi="Bookman Old Style"/>
                <w:b/>
                <w:sz w:val="20"/>
                <w:szCs w:val="20"/>
                <w:lang w:val="uk-UA"/>
              </w:rPr>
              <w:t>виконання будівельних робіт на території об’єкта</w:t>
            </w:r>
            <w:r w:rsidRPr="002450C3">
              <w:rPr>
                <w:rFonts w:ascii="Bookman Old Style" w:hAnsi="Bookman Old Style"/>
                <w:sz w:val="20"/>
                <w:szCs w:val="20"/>
                <w:lang w:val="uk-UA"/>
              </w:rPr>
              <w:t xml:space="preserve">, </w:t>
            </w:r>
            <w:r w:rsidRPr="002450C3">
              <w:rPr>
                <w:rFonts w:ascii="Bookman Old Style" w:hAnsi="Bookman Old Style"/>
                <w:sz w:val="20"/>
                <w:szCs w:val="20"/>
                <w:lang w:val="uk-UA" w:eastAsia="uk-UA"/>
              </w:rPr>
              <w:t>приєднання субспоживача</w:t>
            </w:r>
            <w:r w:rsidRPr="002450C3">
              <w:rPr>
                <w:rFonts w:ascii="Bookman Old Style" w:hAnsi="Bookman Old Style"/>
                <w:sz w:val="20"/>
                <w:szCs w:val="20"/>
                <w:lang w:val="uk-UA"/>
              </w:rPr>
              <w:t xml:space="preserve"> </w:t>
            </w:r>
            <w:r w:rsidRPr="00C56F8D">
              <w:rPr>
                <w:rFonts w:ascii="Bookman Old Style" w:hAnsi="Bookman Old Style"/>
                <w:b/>
                <w:sz w:val="20"/>
                <w:szCs w:val="20"/>
                <w:lang w:val="uk-UA"/>
              </w:rPr>
              <w:t>тощо</w:t>
            </w:r>
            <w:r w:rsidRPr="002450C3">
              <w:rPr>
                <w:rFonts w:ascii="Bookman Old Style" w:hAnsi="Bookman Old Style"/>
                <w:sz w:val="20"/>
                <w:szCs w:val="20"/>
                <w:lang w:val="uk-UA"/>
              </w:rPr>
              <w:t xml:space="preserve">) повідомляють виробника у 7-денний термін про виникнення таких змін та в установленому порядку отримують у виробника технічні умови на водопостачання і водовідведення об’єкта, а також переоформляють договір; </w:t>
            </w:r>
          </w:p>
        </w:tc>
        <w:tc>
          <w:tcPr>
            <w:tcW w:w="4927" w:type="dxa"/>
          </w:tcPr>
          <w:p w:rsidR="002450C3" w:rsidRPr="00C56F8D" w:rsidRDefault="00C56F8D" w:rsidP="00924885">
            <w:pPr>
              <w:pStyle w:val="13"/>
              <w:contextualSpacing/>
              <w:jc w:val="both"/>
              <w:rPr>
                <w:rFonts w:ascii="Bookman Old Style" w:hAnsi="Bookman Old Style"/>
                <w:sz w:val="20"/>
                <w:szCs w:val="20"/>
              </w:rPr>
            </w:pPr>
            <w:r>
              <w:rPr>
                <w:rFonts w:ascii="Bookman Old Style" w:hAnsi="Bookman Old Style"/>
                <w:sz w:val="20"/>
                <w:szCs w:val="20"/>
                <w:lang w:val="uk-UA"/>
              </w:rPr>
              <w:t>Непонятно, зачем уведомлять Водоканал о</w:t>
            </w:r>
            <w:r>
              <w:rPr>
                <w:rFonts w:ascii="Bookman Old Style" w:hAnsi="Bookman Old Style"/>
                <w:sz w:val="20"/>
                <w:szCs w:val="20"/>
              </w:rPr>
              <w:t xml:space="preserve"> строительстве на </w:t>
            </w:r>
            <w:r w:rsidR="00924885">
              <w:rPr>
                <w:rFonts w:ascii="Bookman Old Style" w:hAnsi="Bookman Old Style"/>
                <w:sz w:val="20"/>
                <w:szCs w:val="20"/>
              </w:rPr>
              <w:t>собственном земельном</w:t>
            </w:r>
            <w:r>
              <w:rPr>
                <w:rFonts w:ascii="Bookman Old Style" w:hAnsi="Bookman Old Style"/>
                <w:sz w:val="20"/>
                <w:szCs w:val="20"/>
              </w:rPr>
              <w:t xml:space="preserve"> участке и об изменении технологических процессов.</w:t>
            </w:r>
          </w:p>
        </w:tc>
        <w:tc>
          <w:tcPr>
            <w:tcW w:w="4536" w:type="dxa"/>
          </w:tcPr>
          <w:p w:rsidR="002450C3" w:rsidRPr="002450C3" w:rsidRDefault="00C56F8D" w:rsidP="00E23191">
            <w:pPr>
              <w:pStyle w:val="13"/>
              <w:contextualSpacing/>
              <w:jc w:val="both"/>
              <w:rPr>
                <w:rFonts w:ascii="Bookman Old Style" w:hAnsi="Bookman Old Style"/>
                <w:sz w:val="20"/>
                <w:szCs w:val="20"/>
                <w:lang w:val="uk-UA"/>
              </w:rPr>
            </w:pPr>
            <w:r w:rsidRPr="002450C3">
              <w:rPr>
                <w:rFonts w:ascii="Bookman Old Style" w:hAnsi="Bookman Old Style"/>
                <w:sz w:val="20"/>
                <w:szCs w:val="20"/>
                <w:lang w:val="uk-UA"/>
              </w:rPr>
              <w:t>4) у разі зміни у своєму водовідведенні (передача з балансу на баланс бу</w:t>
            </w:r>
            <w:r w:rsidR="003E5FA1">
              <w:rPr>
                <w:rFonts w:ascii="Bookman Old Style" w:hAnsi="Bookman Old Style"/>
                <w:sz w:val="20"/>
                <w:szCs w:val="20"/>
                <w:lang w:val="uk-UA"/>
              </w:rPr>
              <w:t>дівель та каналізаційних мереж,</w:t>
            </w:r>
            <w:r w:rsidR="00E1746D">
              <w:rPr>
                <w:rFonts w:ascii="Bookman Old Style" w:hAnsi="Bookman Old Style"/>
                <w:sz w:val="20"/>
                <w:szCs w:val="20"/>
                <w:lang w:val="uk-UA"/>
              </w:rPr>
              <w:t xml:space="preserve"> </w:t>
            </w:r>
            <w:r w:rsidRPr="002450C3">
              <w:rPr>
                <w:rFonts w:ascii="Bookman Old Style" w:hAnsi="Bookman Old Style"/>
                <w:sz w:val="20"/>
                <w:szCs w:val="20"/>
                <w:lang w:val="uk-UA"/>
              </w:rPr>
              <w:t>зміна на 30% і більше попередніх обсягів водовідведен</w:t>
            </w:r>
            <w:r>
              <w:rPr>
                <w:rFonts w:ascii="Bookman Old Style" w:hAnsi="Bookman Old Style"/>
                <w:sz w:val="20"/>
                <w:szCs w:val="20"/>
                <w:lang w:val="uk-UA"/>
              </w:rPr>
              <w:t>ня</w:t>
            </w:r>
            <w:r w:rsidR="003E5FA1">
              <w:rPr>
                <w:rFonts w:ascii="Bookman Old Style" w:hAnsi="Bookman Old Style"/>
                <w:sz w:val="20"/>
                <w:szCs w:val="20"/>
                <w:lang w:val="uk-UA"/>
              </w:rPr>
              <w:t>,</w:t>
            </w:r>
            <w:r w:rsidRPr="002450C3">
              <w:rPr>
                <w:rFonts w:ascii="Bookman Old Style" w:hAnsi="Bookman Old Style"/>
                <w:sz w:val="20"/>
                <w:szCs w:val="20"/>
                <w:lang w:val="uk-UA"/>
              </w:rPr>
              <w:t xml:space="preserve"> </w:t>
            </w:r>
            <w:r w:rsidRPr="002450C3">
              <w:rPr>
                <w:rFonts w:ascii="Bookman Old Style" w:hAnsi="Bookman Old Style"/>
                <w:sz w:val="20"/>
                <w:szCs w:val="20"/>
                <w:lang w:val="uk-UA" w:eastAsia="uk-UA"/>
              </w:rPr>
              <w:t>приєднання субспоживача</w:t>
            </w:r>
            <w:r w:rsidRPr="00924885">
              <w:rPr>
                <w:rFonts w:ascii="Bookman Old Style" w:hAnsi="Bookman Old Style"/>
                <w:sz w:val="20"/>
                <w:szCs w:val="20"/>
                <w:lang w:val="uk-UA"/>
              </w:rPr>
              <w:t>)</w:t>
            </w:r>
            <w:r w:rsidRPr="002450C3">
              <w:rPr>
                <w:rFonts w:ascii="Bookman Old Style" w:hAnsi="Bookman Old Style"/>
                <w:sz w:val="20"/>
                <w:szCs w:val="20"/>
                <w:lang w:val="uk-UA"/>
              </w:rPr>
              <w:t xml:space="preserve"> повідомляють виробника у 7-денний термін про виникнення таких змін та в установленому порядку отримують у виробника технічні умови на водопостачання і водовідведення об’єкта, а також переоформляють договір;</w:t>
            </w:r>
          </w:p>
        </w:tc>
      </w:tr>
      <w:tr w:rsidR="002450C3" w:rsidRPr="001570AA" w:rsidTr="001570AA">
        <w:tc>
          <w:tcPr>
            <w:tcW w:w="6663" w:type="dxa"/>
          </w:tcPr>
          <w:p w:rsidR="002450C3" w:rsidRPr="002450C3" w:rsidRDefault="002450C3" w:rsidP="00E23191">
            <w:pPr>
              <w:pStyle w:val="13"/>
              <w:contextualSpacing/>
              <w:jc w:val="both"/>
              <w:rPr>
                <w:rFonts w:ascii="Bookman Old Style" w:hAnsi="Bookman Old Style"/>
                <w:sz w:val="20"/>
                <w:szCs w:val="20"/>
                <w:lang w:val="uk-UA"/>
              </w:rPr>
            </w:pPr>
          </w:p>
        </w:tc>
        <w:tc>
          <w:tcPr>
            <w:tcW w:w="4927" w:type="dxa"/>
          </w:tcPr>
          <w:p w:rsidR="002450C3" w:rsidRPr="002450C3" w:rsidRDefault="002450C3" w:rsidP="00E23191">
            <w:pPr>
              <w:pStyle w:val="13"/>
              <w:contextualSpacing/>
              <w:jc w:val="both"/>
              <w:rPr>
                <w:rFonts w:ascii="Bookman Old Style" w:hAnsi="Bookman Old Style"/>
                <w:sz w:val="20"/>
                <w:szCs w:val="20"/>
                <w:lang w:val="uk-UA"/>
              </w:rPr>
            </w:pPr>
          </w:p>
        </w:tc>
        <w:tc>
          <w:tcPr>
            <w:tcW w:w="4536" w:type="dxa"/>
          </w:tcPr>
          <w:p w:rsidR="002450C3" w:rsidRPr="002450C3" w:rsidRDefault="002450C3" w:rsidP="00E23191">
            <w:pPr>
              <w:pStyle w:val="13"/>
              <w:contextualSpacing/>
              <w:jc w:val="both"/>
              <w:rPr>
                <w:rFonts w:ascii="Bookman Old Style" w:hAnsi="Bookman Old Style"/>
                <w:sz w:val="20"/>
                <w:szCs w:val="20"/>
                <w:lang w:val="uk-UA"/>
              </w:rPr>
            </w:pPr>
          </w:p>
        </w:tc>
      </w:tr>
      <w:tr w:rsidR="002450C3" w:rsidRPr="001570AA" w:rsidTr="001570AA">
        <w:tc>
          <w:tcPr>
            <w:tcW w:w="6663" w:type="dxa"/>
          </w:tcPr>
          <w:p w:rsidR="002450C3" w:rsidRPr="002450C3" w:rsidRDefault="002450C3" w:rsidP="00E23191">
            <w:pPr>
              <w:pStyle w:val="NoSpacing"/>
              <w:contextualSpacing/>
              <w:jc w:val="both"/>
              <w:rPr>
                <w:rFonts w:ascii="Bookman Old Style" w:hAnsi="Bookman Old Style"/>
                <w:sz w:val="20"/>
                <w:szCs w:val="20"/>
              </w:rPr>
            </w:pPr>
            <w:bookmarkStart w:id="4" w:name="54"/>
            <w:bookmarkStart w:id="5" w:name="57"/>
            <w:bookmarkStart w:id="6" w:name="61"/>
            <w:bookmarkStart w:id="7" w:name="62"/>
            <w:bookmarkStart w:id="8" w:name="64"/>
            <w:bookmarkStart w:id="9" w:name="65"/>
            <w:bookmarkStart w:id="10" w:name="67"/>
            <w:bookmarkStart w:id="11" w:name="58"/>
            <w:bookmarkStart w:id="12" w:name="68"/>
            <w:bookmarkEnd w:id="4"/>
            <w:bookmarkEnd w:id="5"/>
            <w:bookmarkEnd w:id="6"/>
            <w:bookmarkEnd w:id="7"/>
            <w:bookmarkEnd w:id="8"/>
            <w:bookmarkEnd w:id="9"/>
            <w:bookmarkEnd w:id="10"/>
            <w:bookmarkEnd w:id="11"/>
            <w:bookmarkEnd w:id="12"/>
            <w:r w:rsidRPr="002450C3">
              <w:rPr>
                <w:rFonts w:ascii="Bookman Old Style" w:hAnsi="Bookman Old Style"/>
                <w:b/>
                <w:sz w:val="20"/>
                <w:szCs w:val="20"/>
              </w:rPr>
              <w:t xml:space="preserve">ІІІ. </w:t>
            </w:r>
            <w:r w:rsidRPr="002450C3">
              <w:rPr>
                <w:rFonts w:ascii="Bookman Old Style" w:hAnsi="Bookman Old Style"/>
                <w:b/>
                <w:sz w:val="20"/>
                <w:szCs w:val="20"/>
                <w:lang w:eastAsia="ru-RU"/>
              </w:rPr>
              <w:t xml:space="preserve">Загальні вимоги до складу та властивостей стічних вод, які скидаються до систем </w:t>
            </w:r>
            <w:r w:rsidRPr="002450C3">
              <w:rPr>
                <w:rFonts w:ascii="Bookman Old Style" w:hAnsi="Bookman Old Style"/>
                <w:b/>
                <w:sz w:val="20"/>
                <w:szCs w:val="20"/>
              </w:rPr>
              <w:t xml:space="preserve">централізованого водовідведення </w:t>
            </w:r>
          </w:p>
        </w:tc>
        <w:tc>
          <w:tcPr>
            <w:tcW w:w="4927" w:type="dxa"/>
          </w:tcPr>
          <w:p w:rsidR="002450C3" w:rsidRPr="002450C3" w:rsidRDefault="002450C3" w:rsidP="00E23191">
            <w:pPr>
              <w:pStyle w:val="NoSpacing"/>
              <w:contextualSpacing/>
              <w:jc w:val="both"/>
              <w:rPr>
                <w:rFonts w:ascii="Bookman Old Style" w:hAnsi="Bookman Old Style"/>
                <w:b/>
                <w:sz w:val="20"/>
                <w:szCs w:val="20"/>
              </w:rPr>
            </w:pPr>
          </w:p>
        </w:tc>
        <w:tc>
          <w:tcPr>
            <w:tcW w:w="4536" w:type="dxa"/>
          </w:tcPr>
          <w:p w:rsidR="002450C3" w:rsidRPr="002450C3" w:rsidRDefault="002450C3" w:rsidP="00E23191">
            <w:pPr>
              <w:pStyle w:val="NoSpacing"/>
              <w:contextualSpacing/>
              <w:jc w:val="both"/>
              <w:rPr>
                <w:rFonts w:ascii="Bookman Old Style" w:hAnsi="Bookman Old Style"/>
                <w:b/>
                <w:sz w:val="20"/>
                <w:szCs w:val="20"/>
              </w:rPr>
            </w:pPr>
          </w:p>
        </w:tc>
      </w:tr>
      <w:tr w:rsidR="002450C3" w:rsidRPr="002450C3" w:rsidTr="001570AA">
        <w:tc>
          <w:tcPr>
            <w:tcW w:w="6663" w:type="dxa"/>
          </w:tcPr>
          <w:p w:rsidR="002450C3" w:rsidRPr="003E5FA1" w:rsidRDefault="003E5FA1" w:rsidP="00E23191">
            <w:pPr>
              <w:pStyle w:val="NoSpacing"/>
              <w:contextualSpacing/>
              <w:jc w:val="both"/>
              <w:rPr>
                <w:rFonts w:ascii="Bookman Old Style" w:hAnsi="Bookman Old Style"/>
                <w:b/>
                <w:sz w:val="20"/>
                <w:szCs w:val="20"/>
                <w:lang w:val="ru-RU"/>
              </w:rPr>
            </w:pPr>
            <w:r w:rsidRPr="003E5FA1">
              <w:rPr>
                <w:rFonts w:ascii="Bookman Old Style" w:hAnsi="Bookman Old Style"/>
                <w:b/>
                <w:sz w:val="20"/>
                <w:szCs w:val="20"/>
                <w:lang w:val="ru-RU"/>
              </w:rPr>
              <w:t>…</w:t>
            </w:r>
          </w:p>
        </w:tc>
        <w:tc>
          <w:tcPr>
            <w:tcW w:w="4927" w:type="dxa"/>
          </w:tcPr>
          <w:p w:rsidR="002450C3" w:rsidRPr="003E5FA1" w:rsidRDefault="002450C3" w:rsidP="00E23191">
            <w:pPr>
              <w:pStyle w:val="NoSpacing"/>
              <w:contextualSpacing/>
              <w:jc w:val="both"/>
              <w:rPr>
                <w:rFonts w:ascii="Bookman Old Style" w:hAnsi="Bookman Old Style"/>
                <w:b/>
                <w:sz w:val="20"/>
                <w:szCs w:val="20"/>
              </w:rPr>
            </w:pPr>
          </w:p>
        </w:tc>
        <w:tc>
          <w:tcPr>
            <w:tcW w:w="4536" w:type="dxa"/>
          </w:tcPr>
          <w:p w:rsidR="002450C3" w:rsidRPr="003E5FA1" w:rsidRDefault="003E5FA1" w:rsidP="00E23191">
            <w:pPr>
              <w:pStyle w:val="NoSpacing"/>
              <w:contextualSpacing/>
              <w:jc w:val="both"/>
              <w:rPr>
                <w:rFonts w:ascii="Bookman Old Style" w:hAnsi="Bookman Old Style"/>
                <w:b/>
                <w:sz w:val="20"/>
                <w:szCs w:val="20"/>
                <w:lang w:val="ru-RU"/>
              </w:rPr>
            </w:pPr>
            <w:r w:rsidRPr="003E5FA1">
              <w:rPr>
                <w:rFonts w:ascii="Bookman Old Style" w:hAnsi="Bookman Old Style"/>
                <w:b/>
                <w:sz w:val="20"/>
                <w:szCs w:val="20"/>
                <w:lang w:val="ru-RU"/>
              </w:rPr>
              <w:t>…</w:t>
            </w:r>
          </w:p>
        </w:tc>
      </w:tr>
      <w:tr w:rsidR="002450C3" w:rsidRPr="001570AA" w:rsidTr="001570AA">
        <w:tc>
          <w:tcPr>
            <w:tcW w:w="6663" w:type="dxa"/>
          </w:tcPr>
          <w:p w:rsidR="002450C3" w:rsidRPr="002450C3" w:rsidRDefault="002450C3" w:rsidP="00E23191">
            <w:pPr>
              <w:pStyle w:val="NoSpacing"/>
              <w:contextualSpacing/>
              <w:jc w:val="both"/>
              <w:rPr>
                <w:rFonts w:ascii="Bookman Old Style" w:hAnsi="Bookman Old Style"/>
                <w:sz w:val="20"/>
                <w:szCs w:val="20"/>
              </w:rPr>
            </w:pPr>
            <w:bookmarkStart w:id="13" w:name="94"/>
            <w:bookmarkEnd w:id="13"/>
            <w:r w:rsidRPr="002450C3">
              <w:rPr>
                <w:rFonts w:ascii="Bookman Old Style" w:hAnsi="Bookman Old Style"/>
                <w:sz w:val="20"/>
                <w:szCs w:val="20"/>
              </w:rPr>
              <w:t>2</w:t>
            </w:r>
            <w:r w:rsidRPr="00E1746D">
              <w:rPr>
                <w:rFonts w:ascii="Bookman Old Style" w:hAnsi="Bookman Old Style"/>
                <w:b/>
                <w:sz w:val="20"/>
                <w:szCs w:val="20"/>
              </w:rPr>
              <w:t xml:space="preserve">. </w:t>
            </w:r>
            <w:r w:rsidRPr="003E5FA1">
              <w:rPr>
                <w:rFonts w:ascii="Bookman Old Style" w:hAnsi="Bookman Old Style"/>
                <w:sz w:val="20"/>
                <w:szCs w:val="20"/>
              </w:rPr>
              <w:t>Стічні води, що приймаються до систем централізованого водовідведення, не повинні:</w:t>
            </w:r>
          </w:p>
        </w:tc>
        <w:tc>
          <w:tcPr>
            <w:tcW w:w="4927" w:type="dxa"/>
          </w:tcPr>
          <w:p w:rsidR="002450C3" w:rsidRPr="002450C3" w:rsidRDefault="002450C3" w:rsidP="00E23191">
            <w:pPr>
              <w:pStyle w:val="NoSpacing"/>
              <w:contextualSpacing/>
              <w:jc w:val="both"/>
              <w:rPr>
                <w:rFonts w:ascii="Bookman Old Style" w:hAnsi="Bookman Old Style"/>
                <w:sz w:val="20"/>
                <w:szCs w:val="20"/>
              </w:rPr>
            </w:pPr>
          </w:p>
        </w:tc>
        <w:tc>
          <w:tcPr>
            <w:tcW w:w="4536" w:type="dxa"/>
          </w:tcPr>
          <w:p w:rsidR="002450C3" w:rsidRPr="002450C3" w:rsidRDefault="002450C3" w:rsidP="00E23191">
            <w:pPr>
              <w:pStyle w:val="NoSpacing"/>
              <w:contextualSpacing/>
              <w:jc w:val="both"/>
              <w:rPr>
                <w:rFonts w:ascii="Bookman Old Style" w:hAnsi="Bookman Old Style"/>
                <w:sz w:val="20"/>
                <w:szCs w:val="20"/>
              </w:rPr>
            </w:pPr>
          </w:p>
        </w:tc>
      </w:tr>
      <w:tr w:rsidR="002450C3" w:rsidRPr="00331EC7" w:rsidTr="001570AA">
        <w:tc>
          <w:tcPr>
            <w:tcW w:w="6663" w:type="dxa"/>
          </w:tcPr>
          <w:p w:rsidR="002450C3" w:rsidRPr="003E5FA1" w:rsidRDefault="003E5FA1" w:rsidP="00E23191">
            <w:pPr>
              <w:pStyle w:val="NoSpacing"/>
              <w:contextualSpacing/>
              <w:jc w:val="both"/>
              <w:rPr>
                <w:rFonts w:ascii="Bookman Old Style" w:hAnsi="Bookman Old Style"/>
                <w:sz w:val="20"/>
                <w:szCs w:val="20"/>
                <w:lang w:val="ru-RU"/>
              </w:rPr>
            </w:pPr>
            <w:bookmarkStart w:id="14" w:name="95"/>
            <w:bookmarkEnd w:id="14"/>
            <w:r>
              <w:rPr>
                <w:rFonts w:ascii="Bookman Old Style" w:hAnsi="Bookman Old Style"/>
                <w:sz w:val="20"/>
                <w:szCs w:val="20"/>
                <w:lang w:val="ru-RU"/>
              </w:rPr>
              <w:t>…</w:t>
            </w:r>
          </w:p>
        </w:tc>
        <w:tc>
          <w:tcPr>
            <w:tcW w:w="4927" w:type="dxa"/>
          </w:tcPr>
          <w:p w:rsidR="002450C3" w:rsidRPr="002450C3" w:rsidRDefault="002450C3" w:rsidP="00E23191">
            <w:pPr>
              <w:pStyle w:val="NoSpacing"/>
              <w:contextualSpacing/>
              <w:jc w:val="both"/>
              <w:rPr>
                <w:rFonts w:ascii="Bookman Old Style" w:hAnsi="Bookman Old Style"/>
                <w:sz w:val="20"/>
                <w:szCs w:val="20"/>
              </w:rPr>
            </w:pPr>
          </w:p>
        </w:tc>
        <w:tc>
          <w:tcPr>
            <w:tcW w:w="4536" w:type="dxa"/>
          </w:tcPr>
          <w:p w:rsidR="002450C3" w:rsidRPr="003E5FA1" w:rsidRDefault="003E5FA1" w:rsidP="00E23191">
            <w:pPr>
              <w:pStyle w:val="NoSpacing"/>
              <w:contextualSpacing/>
              <w:jc w:val="both"/>
              <w:rPr>
                <w:rFonts w:ascii="Bookman Old Style" w:hAnsi="Bookman Old Style"/>
                <w:sz w:val="20"/>
                <w:szCs w:val="20"/>
                <w:lang w:val="ru-RU"/>
              </w:rPr>
            </w:pPr>
            <w:r>
              <w:rPr>
                <w:rFonts w:ascii="Bookman Old Style" w:hAnsi="Bookman Old Style"/>
                <w:sz w:val="20"/>
                <w:szCs w:val="20"/>
                <w:lang w:val="ru-RU"/>
              </w:rPr>
              <w:t>…</w:t>
            </w:r>
          </w:p>
        </w:tc>
      </w:tr>
      <w:tr w:rsidR="002450C3" w:rsidRPr="00CC53D1" w:rsidTr="001570AA">
        <w:tc>
          <w:tcPr>
            <w:tcW w:w="6663" w:type="dxa"/>
          </w:tcPr>
          <w:p w:rsidR="002450C3" w:rsidRPr="00C31F2C" w:rsidRDefault="002450C3" w:rsidP="00E23191">
            <w:pPr>
              <w:pStyle w:val="NoSpacing"/>
              <w:contextualSpacing/>
              <w:jc w:val="both"/>
              <w:rPr>
                <w:rFonts w:ascii="Bookman Old Style" w:hAnsi="Bookman Old Style"/>
                <w:sz w:val="20"/>
                <w:szCs w:val="20"/>
              </w:rPr>
            </w:pPr>
            <w:bookmarkStart w:id="15" w:name="96"/>
            <w:bookmarkStart w:id="16" w:name="97"/>
            <w:bookmarkEnd w:id="15"/>
            <w:bookmarkEnd w:id="16"/>
            <w:r w:rsidRPr="00C31F2C">
              <w:rPr>
                <w:rFonts w:ascii="Bookman Old Style" w:hAnsi="Bookman Old Style"/>
                <w:sz w:val="20"/>
                <w:szCs w:val="20"/>
              </w:rPr>
              <w:t>3) містити тільки неорганічні речовини або речовини, які не піддаються біологічному розкладу;</w:t>
            </w:r>
          </w:p>
        </w:tc>
        <w:tc>
          <w:tcPr>
            <w:tcW w:w="4927" w:type="dxa"/>
          </w:tcPr>
          <w:p w:rsidR="002450C3" w:rsidRPr="00E1746D" w:rsidRDefault="003E5FA1" w:rsidP="003E5FA1">
            <w:pPr>
              <w:pStyle w:val="NoSpacing"/>
              <w:contextualSpacing/>
              <w:jc w:val="both"/>
              <w:rPr>
                <w:rFonts w:ascii="Bookman Old Style" w:hAnsi="Bookman Old Style"/>
                <w:sz w:val="20"/>
                <w:szCs w:val="20"/>
                <w:lang w:val="ru-RU"/>
              </w:rPr>
            </w:pPr>
            <w:r>
              <w:rPr>
                <w:rFonts w:ascii="Bookman Old Style" w:hAnsi="Bookman Old Style"/>
                <w:sz w:val="20"/>
                <w:szCs w:val="20"/>
                <w:lang w:val="ru-RU"/>
              </w:rPr>
              <w:t xml:space="preserve">Необходимо обосновать целесообразность данной нормы. </w:t>
            </w:r>
          </w:p>
        </w:tc>
        <w:tc>
          <w:tcPr>
            <w:tcW w:w="4536" w:type="dxa"/>
          </w:tcPr>
          <w:p w:rsidR="002450C3" w:rsidRPr="00C31F2C" w:rsidRDefault="00E1746D" w:rsidP="00E23191">
            <w:pPr>
              <w:pStyle w:val="NoSpacing"/>
              <w:contextualSpacing/>
              <w:jc w:val="both"/>
              <w:rPr>
                <w:rFonts w:ascii="Bookman Old Style" w:hAnsi="Bookman Old Style"/>
                <w:sz w:val="20"/>
                <w:szCs w:val="20"/>
              </w:rPr>
            </w:pPr>
            <w:r w:rsidRPr="00C31F2C">
              <w:rPr>
                <w:rFonts w:ascii="Bookman Old Style" w:hAnsi="Bookman Old Style"/>
                <w:sz w:val="20"/>
                <w:szCs w:val="20"/>
                <w:lang w:val="ru-RU"/>
              </w:rPr>
              <w:t>Виключити</w:t>
            </w:r>
          </w:p>
        </w:tc>
      </w:tr>
      <w:tr w:rsidR="002450C3" w:rsidRPr="00331EC7" w:rsidTr="001570AA">
        <w:tc>
          <w:tcPr>
            <w:tcW w:w="6663" w:type="dxa"/>
          </w:tcPr>
          <w:p w:rsidR="002450C3" w:rsidRPr="00C31F2C" w:rsidRDefault="00C31F2C" w:rsidP="00E23191">
            <w:pPr>
              <w:pStyle w:val="NoSpacing"/>
              <w:contextualSpacing/>
              <w:jc w:val="both"/>
              <w:rPr>
                <w:rFonts w:ascii="Bookman Old Style" w:hAnsi="Bookman Old Style"/>
                <w:b/>
                <w:sz w:val="20"/>
                <w:szCs w:val="20"/>
                <w:lang w:val="ru-RU"/>
              </w:rPr>
            </w:pPr>
            <w:bookmarkStart w:id="17" w:name="98"/>
            <w:bookmarkEnd w:id="17"/>
            <w:r w:rsidRPr="00C31F2C">
              <w:rPr>
                <w:rFonts w:ascii="Bookman Old Style" w:hAnsi="Bookman Old Style"/>
                <w:b/>
                <w:sz w:val="20"/>
                <w:szCs w:val="20"/>
                <w:lang w:val="ru-RU"/>
              </w:rPr>
              <w:t>…</w:t>
            </w:r>
          </w:p>
        </w:tc>
        <w:tc>
          <w:tcPr>
            <w:tcW w:w="4927" w:type="dxa"/>
          </w:tcPr>
          <w:p w:rsidR="002450C3" w:rsidRPr="00C31F2C" w:rsidRDefault="002450C3" w:rsidP="00E23191">
            <w:pPr>
              <w:pStyle w:val="NoSpacing"/>
              <w:contextualSpacing/>
              <w:jc w:val="both"/>
              <w:rPr>
                <w:rFonts w:ascii="Bookman Old Style" w:hAnsi="Bookman Old Style"/>
                <w:b/>
                <w:sz w:val="20"/>
                <w:szCs w:val="20"/>
              </w:rPr>
            </w:pPr>
          </w:p>
        </w:tc>
        <w:tc>
          <w:tcPr>
            <w:tcW w:w="4536" w:type="dxa"/>
          </w:tcPr>
          <w:p w:rsidR="002450C3" w:rsidRPr="00C31F2C" w:rsidRDefault="00C31F2C" w:rsidP="00E23191">
            <w:pPr>
              <w:pStyle w:val="NoSpacing"/>
              <w:contextualSpacing/>
              <w:jc w:val="both"/>
              <w:rPr>
                <w:rFonts w:ascii="Bookman Old Style" w:hAnsi="Bookman Old Style"/>
                <w:b/>
                <w:sz w:val="20"/>
                <w:szCs w:val="20"/>
                <w:lang w:val="ru-RU"/>
              </w:rPr>
            </w:pPr>
            <w:r w:rsidRPr="00C31F2C">
              <w:rPr>
                <w:rFonts w:ascii="Bookman Old Style" w:hAnsi="Bookman Old Style"/>
                <w:b/>
                <w:sz w:val="20"/>
                <w:szCs w:val="20"/>
                <w:lang w:val="ru-RU"/>
              </w:rPr>
              <w:t>…</w:t>
            </w:r>
          </w:p>
        </w:tc>
      </w:tr>
      <w:tr w:rsidR="002450C3" w:rsidRPr="00C31F2C" w:rsidTr="001570AA">
        <w:tc>
          <w:tcPr>
            <w:tcW w:w="6663" w:type="dxa"/>
          </w:tcPr>
          <w:p w:rsidR="002450C3" w:rsidRPr="00C31F2C" w:rsidRDefault="002450C3" w:rsidP="00E23191">
            <w:pPr>
              <w:pStyle w:val="NoSpacing"/>
              <w:contextualSpacing/>
              <w:jc w:val="both"/>
              <w:rPr>
                <w:rFonts w:ascii="Bookman Old Style" w:hAnsi="Bookman Old Style"/>
                <w:sz w:val="20"/>
                <w:szCs w:val="20"/>
              </w:rPr>
            </w:pPr>
            <w:bookmarkStart w:id="18" w:name="105"/>
            <w:bookmarkEnd w:id="18"/>
            <w:r w:rsidRPr="00C31F2C">
              <w:rPr>
                <w:rFonts w:ascii="Bookman Old Style" w:hAnsi="Bookman Old Style"/>
                <w:sz w:val="20"/>
                <w:szCs w:val="20"/>
              </w:rPr>
              <w:t>13) містити забруднюючі речовини з перевищенням допустимих концентрацій, установлених цими Правилами та місцевими Правилами приймання.</w:t>
            </w:r>
          </w:p>
        </w:tc>
        <w:tc>
          <w:tcPr>
            <w:tcW w:w="4927" w:type="dxa"/>
          </w:tcPr>
          <w:p w:rsidR="002450C3" w:rsidRPr="00E1746D" w:rsidRDefault="00E1746D" w:rsidP="00E23191">
            <w:pPr>
              <w:pStyle w:val="NoSpacing"/>
              <w:contextualSpacing/>
              <w:jc w:val="both"/>
              <w:rPr>
                <w:rFonts w:ascii="Bookman Old Style" w:hAnsi="Bookman Old Style"/>
                <w:sz w:val="20"/>
                <w:szCs w:val="20"/>
                <w:lang w:val="ru-RU"/>
              </w:rPr>
            </w:pPr>
            <w:r>
              <w:rPr>
                <w:rFonts w:ascii="Bookman Old Style" w:hAnsi="Bookman Old Style"/>
                <w:sz w:val="20"/>
                <w:szCs w:val="20"/>
                <w:lang w:val="ru-RU"/>
              </w:rPr>
              <w:t>Снова вводится запрет на сброс стоков с превышением допустимых концентраций</w:t>
            </w:r>
          </w:p>
        </w:tc>
        <w:tc>
          <w:tcPr>
            <w:tcW w:w="4536" w:type="dxa"/>
          </w:tcPr>
          <w:p w:rsidR="002450C3" w:rsidRPr="00C31F2C" w:rsidRDefault="00E1746D" w:rsidP="00E23191">
            <w:pPr>
              <w:pStyle w:val="NoSpacing"/>
              <w:contextualSpacing/>
              <w:jc w:val="both"/>
              <w:rPr>
                <w:rFonts w:ascii="Bookman Old Style" w:hAnsi="Bookman Old Style"/>
                <w:sz w:val="20"/>
                <w:szCs w:val="20"/>
                <w:lang w:val="ru-RU"/>
              </w:rPr>
            </w:pPr>
            <w:r w:rsidRPr="00C31F2C">
              <w:rPr>
                <w:rFonts w:ascii="Bookman Old Style" w:hAnsi="Bookman Old Style"/>
                <w:sz w:val="20"/>
                <w:szCs w:val="20"/>
                <w:lang w:val="ru-RU"/>
              </w:rPr>
              <w:t>Виключити</w:t>
            </w:r>
          </w:p>
        </w:tc>
      </w:tr>
      <w:tr w:rsidR="002450C3" w:rsidRPr="00CC53D1" w:rsidTr="001570AA">
        <w:tc>
          <w:tcPr>
            <w:tcW w:w="6663" w:type="dxa"/>
          </w:tcPr>
          <w:p w:rsidR="002450C3" w:rsidRPr="00C31F2C" w:rsidRDefault="002450C3" w:rsidP="00E23191">
            <w:pPr>
              <w:pStyle w:val="NoSpacing"/>
              <w:contextualSpacing/>
              <w:jc w:val="both"/>
              <w:rPr>
                <w:rFonts w:ascii="Bookman Old Style" w:hAnsi="Bookman Old Style"/>
                <w:sz w:val="20"/>
                <w:szCs w:val="20"/>
                <w:lang w:eastAsia="ru-RU"/>
              </w:rPr>
            </w:pPr>
            <w:r w:rsidRPr="00C31F2C">
              <w:rPr>
                <w:rFonts w:ascii="Bookman Old Style" w:hAnsi="Bookman Old Style"/>
                <w:sz w:val="20"/>
                <w:szCs w:val="20"/>
                <w:lang w:eastAsia="ru-RU"/>
              </w:rPr>
              <w:t xml:space="preserve">3. У разі, якщо на об’єктах споживачів здійснюються виробничі процеси, що передбачені переліком, наведеним у Додатку 2 до цих Правил, а також </w:t>
            </w:r>
            <w:r w:rsidRPr="00C31F2C">
              <w:rPr>
                <w:rFonts w:ascii="Bookman Old Style" w:hAnsi="Bookman Old Style"/>
                <w:sz w:val="20"/>
                <w:szCs w:val="20"/>
              </w:rPr>
              <w:t>при систематичному скиді понаднормативних забруднень,</w:t>
            </w:r>
            <w:r w:rsidRPr="00C31F2C">
              <w:rPr>
                <w:rFonts w:ascii="Bookman Old Style" w:hAnsi="Bookman Old Style"/>
                <w:sz w:val="20"/>
                <w:szCs w:val="20"/>
                <w:lang w:eastAsia="ru-RU"/>
              </w:rPr>
              <w:t xml:space="preserve"> скидання стічних вод до систем централізованого водовідведення без попереднього їх очищення на локальних очисних спорудах не допускається</w:t>
            </w:r>
            <w:r w:rsidRPr="00C31F2C">
              <w:rPr>
                <w:rFonts w:ascii="Bookman Old Style" w:hAnsi="Bookman Old Style"/>
                <w:sz w:val="20"/>
                <w:szCs w:val="20"/>
              </w:rPr>
              <w:t>.</w:t>
            </w:r>
          </w:p>
        </w:tc>
        <w:tc>
          <w:tcPr>
            <w:tcW w:w="4927" w:type="dxa"/>
          </w:tcPr>
          <w:p w:rsidR="00F36709" w:rsidRPr="00F36709" w:rsidRDefault="00F36709" w:rsidP="00F36709">
            <w:pPr>
              <w:rPr>
                <w:rFonts w:ascii="Bookman Old Style" w:hAnsi="Bookman Old Style"/>
                <w:sz w:val="20"/>
                <w:szCs w:val="20"/>
                <w:lang w:val="ru-RU"/>
              </w:rPr>
            </w:pPr>
            <w:r w:rsidRPr="001A330A">
              <w:rPr>
                <w:rFonts w:ascii="Bookman Old Style" w:hAnsi="Bookman Old Style"/>
                <w:sz w:val="20"/>
                <w:szCs w:val="20"/>
                <w:lang w:val="ru-RU"/>
              </w:rPr>
              <w:t xml:space="preserve">Пункт и Приложение 2 устанавливают дополнительное обязательство для широкого перечня хозяйственной деятельности в обязательном порядке иметь ЛОС (в т.ч. – переработка фруктов/овощей, переработка молока). </w:t>
            </w:r>
            <w:r w:rsidRPr="00F36709">
              <w:rPr>
                <w:rFonts w:ascii="Bookman Old Style" w:hAnsi="Bookman Old Style"/>
                <w:sz w:val="20"/>
                <w:szCs w:val="20"/>
                <w:lang w:val="ru-RU"/>
              </w:rPr>
              <w:t xml:space="preserve">Такие обязательства устанавливаются безотносительно фактического влияния такой деятельности на состояние канализации – и влекут огромные затраты бизнеса на строительство таких ЛОС, без учета финансовых возможностей бизнеса. </w:t>
            </w:r>
          </w:p>
          <w:p w:rsidR="00F36709" w:rsidRPr="00F36709" w:rsidRDefault="00F36709" w:rsidP="00F36709">
            <w:pPr>
              <w:rPr>
                <w:rFonts w:ascii="Bookman Old Style" w:hAnsi="Bookman Old Style"/>
                <w:sz w:val="20"/>
                <w:szCs w:val="20"/>
                <w:lang w:val="ru-RU"/>
              </w:rPr>
            </w:pPr>
            <w:r w:rsidRPr="00F36709">
              <w:rPr>
                <w:rFonts w:ascii="Bookman Old Style" w:hAnsi="Bookman Old Style"/>
                <w:b/>
                <w:sz w:val="20"/>
                <w:szCs w:val="20"/>
                <w:lang w:val="ru-RU"/>
              </w:rPr>
              <w:t xml:space="preserve">Фактически, такое требование сделает </w:t>
            </w:r>
            <w:r w:rsidRPr="00F36709">
              <w:rPr>
                <w:rFonts w:ascii="Bookman Old Style" w:hAnsi="Bookman Old Style"/>
                <w:b/>
                <w:sz w:val="20"/>
                <w:szCs w:val="20"/>
                <w:lang w:val="ru-RU"/>
              </w:rPr>
              <w:lastRenderedPageBreak/>
              <w:t xml:space="preserve">невозможным деятельность малого и среднего бизнеса во многих чувствительных индустриях </w:t>
            </w:r>
            <w:r w:rsidRPr="00F36709">
              <w:rPr>
                <w:rFonts w:ascii="Bookman Old Style" w:hAnsi="Bookman Old Style"/>
                <w:sz w:val="20"/>
                <w:szCs w:val="20"/>
                <w:lang w:val="ru-RU"/>
              </w:rPr>
              <w:t>(в т.ч. – пищевой промышленности, выращивании скота и др.)</w:t>
            </w:r>
          </w:p>
          <w:p w:rsidR="002450C3" w:rsidRPr="00F36709" w:rsidRDefault="00F36709" w:rsidP="00F36709">
            <w:pPr>
              <w:rPr>
                <w:rFonts w:ascii="Times New Roman" w:hAnsi="Times New Roman"/>
                <w:i/>
                <w:sz w:val="24"/>
                <w:szCs w:val="24"/>
                <w:lang w:val="ru-RU"/>
              </w:rPr>
            </w:pPr>
            <w:r w:rsidRPr="00F36709">
              <w:rPr>
                <w:rFonts w:ascii="Bookman Old Style" w:hAnsi="Bookman Old Style"/>
                <w:sz w:val="20"/>
                <w:szCs w:val="20"/>
                <w:lang w:val="ru-RU"/>
              </w:rPr>
              <w:t>Задачам правил будут отвечать меры, направленные на обеспечения надлежащего качества стоков, а не создание дополнительных барьеров для бизнеса безотносительно фактического результата таких действий.</w:t>
            </w:r>
          </w:p>
        </w:tc>
        <w:tc>
          <w:tcPr>
            <w:tcW w:w="4536" w:type="dxa"/>
          </w:tcPr>
          <w:p w:rsidR="002450C3" w:rsidRPr="00C31F2C" w:rsidRDefault="00E1746D" w:rsidP="00E23191">
            <w:pPr>
              <w:pStyle w:val="NoSpacing"/>
              <w:contextualSpacing/>
              <w:jc w:val="both"/>
              <w:rPr>
                <w:rFonts w:ascii="Bookman Old Style" w:hAnsi="Bookman Old Style"/>
                <w:sz w:val="20"/>
                <w:szCs w:val="20"/>
                <w:lang w:eastAsia="ru-RU"/>
              </w:rPr>
            </w:pPr>
            <w:r w:rsidRPr="00C31F2C">
              <w:rPr>
                <w:rFonts w:ascii="Bookman Old Style" w:hAnsi="Bookman Old Style"/>
                <w:sz w:val="20"/>
                <w:szCs w:val="20"/>
                <w:lang w:val="ru-RU"/>
              </w:rPr>
              <w:lastRenderedPageBreak/>
              <w:t>Виключити</w:t>
            </w:r>
          </w:p>
        </w:tc>
      </w:tr>
      <w:tr w:rsidR="002450C3" w:rsidRPr="00C31F2C" w:rsidTr="001570AA">
        <w:tc>
          <w:tcPr>
            <w:tcW w:w="6663" w:type="dxa"/>
          </w:tcPr>
          <w:p w:rsidR="002450C3" w:rsidRPr="00C31F2C" w:rsidRDefault="002450C3" w:rsidP="00E23191">
            <w:pPr>
              <w:pStyle w:val="NoSpacing"/>
              <w:contextualSpacing/>
              <w:jc w:val="both"/>
              <w:rPr>
                <w:rFonts w:ascii="Bookman Old Style" w:hAnsi="Bookman Old Style"/>
                <w:sz w:val="20"/>
                <w:szCs w:val="20"/>
              </w:rPr>
            </w:pPr>
            <w:r w:rsidRPr="00C31F2C">
              <w:rPr>
                <w:rFonts w:ascii="Bookman Old Style" w:hAnsi="Bookman Old Style"/>
                <w:sz w:val="20"/>
                <w:szCs w:val="20"/>
              </w:rPr>
              <w:t xml:space="preserve">Локальні очисні споруди споживача повинні відповідати вимогам технічних умов, виданих виробником відповідно до </w:t>
            </w:r>
            <w:bookmarkStart w:id="19" w:name="106"/>
            <w:bookmarkEnd w:id="19"/>
            <w:r w:rsidRPr="00C31F2C">
              <w:rPr>
                <w:rFonts w:ascii="Bookman Old Style" w:hAnsi="Bookman Old Style"/>
                <w:sz w:val="20"/>
                <w:szCs w:val="20"/>
              </w:rPr>
              <w:t>Правил користування.</w:t>
            </w:r>
          </w:p>
        </w:tc>
        <w:tc>
          <w:tcPr>
            <w:tcW w:w="4927" w:type="dxa"/>
          </w:tcPr>
          <w:p w:rsidR="002450C3" w:rsidRPr="00E1746D" w:rsidRDefault="00E1746D" w:rsidP="00C31F2C">
            <w:pPr>
              <w:pStyle w:val="NoSpacing"/>
              <w:contextualSpacing/>
              <w:jc w:val="both"/>
              <w:rPr>
                <w:rFonts w:ascii="Bookman Old Style" w:hAnsi="Bookman Old Style"/>
                <w:sz w:val="20"/>
                <w:szCs w:val="20"/>
                <w:lang w:val="ru-RU"/>
              </w:rPr>
            </w:pPr>
            <w:r>
              <w:rPr>
                <w:rFonts w:ascii="Bookman Old Style" w:hAnsi="Bookman Old Style"/>
                <w:sz w:val="20"/>
                <w:szCs w:val="20"/>
                <w:lang w:val="ru-RU"/>
              </w:rPr>
              <w:t xml:space="preserve">Очистные </w:t>
            </w:r>
            <w:r w:rsidR="00C31F2C">
              <w:rPr>
                <w:rFonts w:ascii="Bookman Old Style" w:hAnsi="Bookman Old Style"/>
                <w:sz w:val="20"/>
                <w:szCs w:val="20"/>
                <w:lang w:val="ru-RU"/>
              </w:rPr>
              <w:t xml:space="preserve">Потребителей не всегда смогут </w:t>
            </w:r>
            <w:r>
              <w:rPr>
                <w:rFonts w:ascii="Bookman Old Style" w:hAnsi="Bookman Old Style"/>
                <w:sz w:val="20"/>
                <w:szCs w:val="20"/>
                <w:lang w:val="ru-RU"/>
              </w:rPr>
              <w:t>соответствовать техусловиям водока</w:t>
            </w:r>
            <w:r w:rsidR="00C31F2C">
              <w:rPr>
                <w:rFonts w:ascii="Bookman Old Style" w:hAnsi="Bookman Old Style"/>
                <w:sz w:val="20"/>
                <w:szCs w:val="20"/>
                <w:lang w:val="ru-RU"/>
              </w:rPr>
              <w:t>налов, например</w:t>
            </w:r>
            <w:r>
              <w:rPr>
                <w:rFonts w:ascii="Bookman Old Style" w:hAnsi="Bookman Old Style"/>
                <w:sz w:val="20"/>
                <w:szCs w:val="20"/>
                <w:lang w:val="ru-RU"/>
              </w:rPr>
              <w:t xml:space="preserve"> </w:t>
            </w:r>
            <w:r w:rsidR="00C31F2C">
              <w:rPr>
                <w:rFonts w:ascii="Bookman Old Style" w:hAnsi="Bookman Old Style"/>
                <w:sz w:val="20"/>
                <w:szCs w:val="20"/>
                <w:lang w:val="ru-RU"/>
              </w:rPr>
              <w:t>из-за высокой минерализации подземных вод-источников водоснабжения потребителей.</w:t>
            </w:r>
          </w:p>
        </w:tc>
        <w:tc>
          <w:tcPr>
            <w:tcW w:w="4536" w:type="dxa"/>
          </w:tcPr>
          <w:p w:rsidR="002450C3" w:rsidRPr="00C31F2C" w:rsidRDefault="00E1746D" w:rsidP="00E23191">
            <w:pPr>
              <w:pStyle w:val="NoSpacing"/>
              <w:contextualSpacing/>
              <w:jc w:val="both"/>
              <w:rPr>
                <w:rFonts w:ascii="Bookman Old Style" w:hAnsi="Bookman Old Style"/>
                <w:sz w:val="20"/>
                <w:szCs w:val="20"/>
                <w:lang w:val="ru-RU"/>
              </w:rPr>
            </w:pPr>
            <w:r w:rsidRPr="00C31F2C">
              <w:rPr>
                <w:rFonts w:ascii="Bookman Old Style" w:hAnsi="Bookman Old Style"/>
                <w:sz w:val="20"/>
                <w:szCs w:val="20"/>
                <w:lang w:val="ru-RU"/>
              </w:rPr>
              <w:t>Виключити</w:t>
            </w:r>
          </w:p>
        </w:tc>
      </w:tr>
      <w:tr w:rsidR="002450C3" w:rsidRPr="00331EC7" w:rsidTr="001570AA">
        <w:tc>
          <w:tcPr>
            <w:tcW w:w="6663" w:type="dxa"/>
          </w:tcPr>
          <w:p w:rsidR="002450C3" w:rsidRPr="002450C3" w:rsidRDefault="002450C3" w:rsidP="00E23191">
            <w:pPr>
              <w:pStyle w:val="NoSpacing"/>
              <w:contextualSpacing/>
              <w:jc w:val="both"/>
              <w:rPr>
                <w:rFonts w:ascii="Bookman Old Style" w:hAnsi="Bookman Old Style"/>
                <w:sz w:val="20"/>
                <w:szCs w:val="20"/>
              </w:rPr>
            </w:pPr>
            <w:bookmarkStart w:id="20" w:name="107"/>
            <w:bookmarkEnd w:id="20"/>
          </w:p>
        </w:tc>
        <w:tc>
          <w:tcPr>
            <w:tcW w:w="4927" w:type="dxa"/>
          </w:tcPr>
          <w:p w:rsidR="002450C3" w:rsidRPr="002450C3" w:rsidRDefault="002450C3" w:rsidP="00E23191">
            <w:pPr>
              <w:pStyle w:val="NoSpacing"/>
              <w:contextualSpacing/>
              <w:jc w:val="both"/>
              <w:rPr>
                <w:rFonts w:ascii="Bookman Old Style" w:hAnsi="Bookman Old Style"/>
                <w:sz w:val="20"/>
                <w:szCs w:val="20"/>
              </w:rPr>
            </w:pPr>
          </w:p>
        </w:tc>
        <w:tc>
          <w:tcPr>
            <w:tcW w:w="4536" w:type="dxa"/>
          </w:tcPr>
          <w:p w:rsidR="002450C3" w:rsidRPr="002450C3" w:rsidRDefault="002450C3" w:rsidP="00E23191">
            <w:pPr>
              <w:pStyle w:val="NoSpacing"/>
              <w:contextualSpacing/>
              <w:jc w:val="both"/>
              <w:rPr>
                <w:rFonts w:ascii="Bookman Old Style" w:hAnsi="Bookman Old Style"/>
                <w:sz w:val="20"/>
                <w:szCs w:val="20"/>
              </w:rPr>
            </w:pPr>
          </w:p>
        </w:tc>
      </w:tr>
      <w:tr w:rsidR="002450C3" w:rsidRPr="001570AA" w:rsidTr="001570AA">
        <w:tc>
          <w:tcPr>
            <w:tcW w:w="6663" w:type="dxa"/>
          </w:tcPr>
          <w:p w:rsidR="002450C3" w:rsidRPr="002450C3" w:rsidRDefault="002450C3" w:rsidP="00E23191">
            <w:pPr>
              <w:pStyle w:val="NoSpacing"/>
              <w:contextualSpacing/>
              <w:jc w:val="both"/>
              <w:rPr>
                <w:rFonts w:ascii="Bookman Old Style" w:hAnsi="Bookman Old Style"/>
                <w:b/>
                <w:sz w:val="20"/>
                <w:szCs w:val="20"/>
              </w:rPr>
            </w:pPr>
            <w:r w:rsidRPr="002450C3">
              <w:rPr>
                <w:rFonts w:ascii="Bookman Old Style" w:hAnsi="Bookman Old Style"/>
                <w:b/>
                <w:sz w:val="20"/>
                <w:szCs w:val="20"/>
              </w:rPr>
              <w:t xml:space="preserve">ІV. Визначення ДК забруднюючих речовин у стічних водах споживачів </w:t>
            </w:r>
          </w:p>
        </w:tc>
        <w:tc>
          <w:tcPr>
            <w:tcW w:w="4927" w:type="dxa"/>
          </w:tcPr>
          <w:p w:rsidR="002450C3" w:rsidRPr="002450C3" w:rsidRDefault="002450C3" w:rsidP="00E23191">
            <w:pPr>
              <w:pStyle w:val="NoSpacing"/>
              <w:contextualSpacing/>
              <w:jc w:val="both"/>
              <w:rPr>
                <w:rFonts w:ascii="Bookman Old Style" w:hAnsi="Bookman Old Style"/>
                <w:b/>
                <w:sz w:val="20"/>
                <w:szCs w:val="20"/>
              </w:rPr>
            </w:pPr>
          </w:p>
        </w:tc>
        <w:tc>
          <w:tcPr>
            <w:tcW w:w="4536" w:type="dxa"/>
          </w:tcPr>
          <w:p w:rsidR="002450C3" w:rsidRPr="002450C3" w:rsidRDefault="002450C3" w:rsidP="00E23191">
            <w:pPr>
              <w:pStyle w:val="NoSpacing"/>
              <w:contextualSpacing/>
              <w:jc w:val="both"/>
              <w:rPr>
                <w:rFonts w:ascii="Bookman Old Style" w:hAnsi="Bookman Old Style"/>
                <w:b/>
                <w:sz w:val="20"/>
                <w:szCs w:val="20"/>
              </w:rPr>
            </w:pPr>
          </w:p>
        </w:tc>
      </w:tr>
      <w:tr w:rsidR="002450C3" w:rsidRPr="001570AA" w:rsidTr="001570AA">
        <w:tc>
          <w:tcPr>
            <w:tcW w:w="6663" w:type="dxa"/>
          </w:tcPr>
          <w:p w:rsidR="002450C3" w:rsidRPr="002450C3" w:rsidRDefault="002450C3" w:rsidP="00E23191">
            <w:pPr>
              <w:pStyle w:val="NoSpacing"/>
              <w:contextualSpacing/>
              <w:jc w:val="both"/>
              <w:rPr>
                <w:rFonts w:ascii="Bookman Old Style" w:hAnsi="Bookman Old Style"/>
                <w:sz w:val="20"/>
                <w:szCs w:val="20"/>
              </w:rPr>
            </w:pPr>
            <w:bookmarkStart w:id="21" w:name="115"/>
            <w:bookmarkEnd w:id="21"/>
            <w:r w:rsidRPr="002450C3">
              <w:rPr>
                <w:rFonts w:ascii="Bookman Old Style" w:hAnsi="Bookman Old Style"/>
                <w:sz w:val="20"/>
                <w:szCs w:val="20"/>
              </w:rPr>
              <w:t>1. Виробник визначає ДК забруднюючих речовин у стічних водах споживачів як найменшу з чотирьох величин:</w:t>
            </w:r>
          </w:p>
        </w:tc>
        <w:tc>
          <w:tcPr>
            <w:tcW w:w="4927" w:type="dxa"/>
          </w:tcPr>
          <w:p w:rsidR="002450C3" w:rsidRPr="002450C3" w:rsidRDefault="002450C3" w:rsidP="00E23191">
            <w:pPr>
              <w:pStyle w:val="NoSpacing"/>
              <w:contextualSpacing/>
              <w:jc w:val="both"/>
              <w:rPr>
                <w:rFonts w:ascii="Bookman Old Style" w:hAnsi="Bookman Old Style"/>
                <w:sz w:val="20"/>
                <w:szCs w:val="20"/>
              </w:rPr>
            </w:pPr>
          </w:p>
        </w:tc>
        <w:tc>
          <w:tcPr>
            <w:tcW w:w="4536" w:type="dxa"/>
          </w:tcPr>
          <w:p w:rsidR="002450C3" w:rsidRPr="002450C3" w:rsidRDefault="002450C3" w:rsidP="00E23191">
            <w:pPr>
              <w:pStyle w:val="NoSpacing"/>
              <w:contextualSpacing/>
              <w:jc w:val="both"/>
              <w:rPr>
                <w:rFonts w:ascii="Bookman Old Style" w:hAnsi="Bookman Old Style"/>
                <w:sz w:val="20"/>
                <w:szCs w:val="20"/>
              </w:rPr>
            </w:pPr>
          </w:p>
        </w:tc>
      </w:tr>
      <w:tr w:rsidR="002450C3" w:rsidRPr="00CC53D1" w:rsidTr="001570AA">
        <w:tc>
          <w:tcPr>
            <w:tcW w:w="6663" w:type="dxa"/>
          </w:tcPr>
          <w:p w:rsidR="002450C3" w:rsidRPr="00C31F2C" w:rsidRDefault="002450C3" w:rsidP="00E23191">
            <w:pPr>
              <w:pStyle w:val="NoSpacing"/>
              <w:contextualSpacing/>
              <w:jc w:val="both"/>
              <w:rPr>
                <w:rFonts w:ascii="Bookman Old Style" w:hAnsi="Bookman Old Style"/>
                <w:sz w:val="20"/>
                <w:szCs w:val="20"/>
              </w:rPr>
            </w:pPr>
            <w:r w:rsidRPr="00C31F2C">
              <w:rPr>
                <w:rFonts w:ascii="Bookman Old Style" w:hAnsi="Bookman Old Style"/>
                <w:sz w:val="20"/>
                <w:szCs w:val="20"/>
              </w:rPr>
              <w:t>1) ДК забруднюючої речовини в каналізаційній мережі (на каналізаційному випуску споживача);</w:t>
            </w:r>
          </w:p>
        </w:tc>
        <w:tc>
          <w:tcPr>
            <w:tcW w:w="4927" w:type="dxa"/>
          </w:tcPr>
          <w:p w:rsidR="002450C3" w:rsidRPr="00BD10E4" w:rsidRDefault="00BD10E4" w:rsidP="00C31F2C">
            <w:pPr>
              <w:pStyle w:val="NoSpacing"/>
              <w:contextualSpacing/>
              <w:jc w:val="both"/>
              <w:rPr>
                <w:rFonts w:ascii="Bookman Old Style" w:hAnsi="Bookman Old Style"/>
                <w:sz w:val="20"/>
                <w:szCs w:val="20"/>
                <w:lang w:val="ru-RU"/>
              </w:rPr>
            </w:pPr>
            <w:r>
              <w:rPr>
                <w:rFonts w:ascii="Bookman Old Style" w:hAnsi="Bookman Old Style"/>
                <w:sz w:val="20"/>
                <w:szCs w:val="20"/>
                <w:lang w:val="ru-RU"/>
              </w:rPr>
              <w:t xml:space="preserve">С учетом этого пункта невозможно повысить повышенные ДК для </w:t>
            </w:r>
            <w:r w:rsidR="00C31F2C">
              <w:rPr>
                <w:rFonts w:ascii="Bookman Old Style" w:hAnsi="Bookman Old Style"/>
                <w:sz w:val="20"/>
                <w:szCs w:val="20"/>
                <w:lang w:val="ru-RU"/>
              </w:rPr>
              <w:t>Потребителей</w:t>
            </w:r>
            <w:r>
              <w:rPr>
                <w:rFonts w:ascii="Bookman Old Style" w:hAnsi="Bookman Old Style"/>
                <w:sz w:val="20"/>
                <w:szCs w:val="20"/>
                <w:lang w:val="ru-RU"/>
              </w:rPr>
              <w:t>.</w:t>
            </w:r>
            <w:r w:rsidR="00C31F2C">
              <w:rPr>
                <w:rFonts w:ascii="Bookman Old Style" w:hAnsi="Bookman Old Style"/>
                <w:sz w:val="20"/>
                <w:szCs w:val="20"/>
                <w:lang w:val="ru-RU"/>
              </w:rPr>
              <w:t xml:space="preserve"> Необходимый индивидуальный подход к каждому Потребителю.</w:t>
            </w:r>
          </w:p>
        </w:tc>
        <w:tc>
          <w:tcPr>
            <w:tcW w:w="4536" w:type="dxa"/>
          </w:tcPr>
          <w:p w:rsidR="002450C3" w:rsidRPr="00C31F2C" w:rsidRDefault="00BD10E4" w:rsidP="00E23191">
            <w:pPr>
              <w:pStyle w:val="NoSpacing"/>
              <w:contextualSpacing/>
              <w:jc w:val="both"/>
              <w:rPr>
                <w:rFonts w:ascii="Bookman Old Style" w:hAnsi="Bookman Old Style"/>
                <w:sz w:val="20"/>
                <w:szCs w:val="20"/>
                <w:lang w:val="ru-RU"/>
              </w:rPr>
            </w:pPr>
            <w:r w:rsidRPr="00C31F2C">
              <w:rPr>
                <w:rFonts w:ascii="Bookman Old Style" w:hAnsi="Bookman Old Style"/>
                <w:sz w:val="20"/>
                <w:szCs w:val="20"/>
                <w:lang w:val="ru-RU"/>
              </w:rPr>
              <w:t>Виключити</w:t>
            </w:r>
          </w:p>
        </w:tc>
      </w:tr>
      <w:tr w:rsidR="002450C3" w:rsidRPr="00331EC7" w:rsidTr="001570AA">
        <w:tc>
          <w:tcPr>
            <w:tcW w:w="6663" w:type="dxa"/>
          </w:tcPr>
          <w:p w:rsidR="002450C3" w:rsidRPr="002450C3" w:rsidRDefault="002450C3" w:rsidP="00E23191">
            <w:pPr>
              <w:pStyle w:val="NoSpacing"/>
              <w:contextualSpacing/>
              <w:jc w:val="both"/>
              <w:rPr>
                <w:rFonts w:ascii="Bookman Old Style" w:hAnsi="Bookman Old Style"/>
                <w:i/>
                <w:sz w:val="20"/>
                <w:szCs w:val="20"/>
              </w:rPr>
            </w:pPr>
            <w:bookmarkStart w:id="22" w:name="117"/>
            <w:bookmarkEnd w:id="22"/>
          </w:p>
        </w:tc>
        <w:tc>
          <w:tcPr>
            <w:tcW w:w="4927" w:type="dxa"/>
          </w:tcPr>
          <w:p w:rsidR="002450C3" w:rsidRPr="002450C3" w:rsidRDefault="002450C3" w:rsidP="00E23191">
            <w:pPr>
              <w:pStyle w:val="NoSpacing"/>
              <w:contextualSpacing/>
              <w:jc w:val="both"/>
              <w:rPr>
                <w:rFonts w:ascii="Bookman Old Style" w:hAnsi="Bookman Old Style"/>
                <w:i/>
                <w:sz w:val="20"/>
                <w:szCs w:val="20"/>
              </w:rPr>
            </w:pPr>
          </w:p>
        </w:tc>
        <w:tc>
          <w:tcPr>
            <w:tcW w:w="4536" w:type="dxa"/>
          </w:tcPr>
          <w:p w:rsidR="002450C3" w:rsidRPr="002450C3" w:rsidRDefault="002450C3" w:rsidP="00E23191">
            <w:pPr>
              <w:pStyle w:val="NoSpacing"/>
              <w:contextualSpacing/>
              <w:jc w:val="both"/>
              <w:rPr>
                <w:rFonts w:ascii="Bookman Old Style" w:hAnsi="Bookman Old Style"/>
                <w:i/>
                <w:sz w:val="20"/>
                <w:szCs w:val="20"/>
              </w:rPr>
            </w:pPr>
          </w:p>
        </w:tc>
      </w:tr>
      <w:tr w:rsidR="002450C3" w:rsidRPr="001570AA" w:rsidTr="001570AA">
        <w:tc>
          <w:tcPr>
            <w:tcW w:w="6663" w:type="dxa"/>
          </w:tcPr>
          <w:p w:rsidR="002450C3" w:rsidRPr="002450C3" w:rsidRDefault="002450C3" w:rsidP="00E23191">
            <w:pPr>
              <w:pStyle w:val="NoSpacing"/>
              <w:contextualSpacing/>
              <w:jc w:val="both"/>
              <w:rPr>
                <w:rFonts w:ascii="Bookman Old Style" w:hAnsi="Bookman Old Style"/>
                <w:b/>
                <w:sz w:val="20"/>
                <w:szCs w:val="20"/>
              </w:rPr>
            </w:pPr>
            <w:r w:rsidRPr="002450C3">
              <w:rPr>
                <w:rFonts w:ascii="Bookman Old Style" w:hAnsi="Bookman Old Style"/>
                <w:b/>
                <w:sz w:val="20"/>
                <w:szCs w:val="20"/>
              </w:rPr>
              <w:t xml:space="preserve">V. Заходи впливу у разі порушення вимог щодо </w:t>
            </w:r>
            <w:r w:rsidRPr="002450C3">
              <w:rPr>
                <w:rFonts w:ascii="Bookman Old Style" w:hAnsi="Bookman Old Style"/>
                <w:b/>
                <w:sz w:val="20"/>
                <w:szCs w:val="20"/>
                <w:bdr w:val="none" w:sz="0" w:space="0" w:color="auto" w:frame="1"/>
              </w:rPr>
              <w:t xml:space="preserve">скиду стічних вод до систем централізованого водовідведення </w:t>
            </w:r>
          </w:p>
        </w:tc>
        <w:tc>
          <w:tcPr>
            <w:tcW w:w="4927" w:type="dxa"/>
          </w:tcPr>
          <w:p w:rsidR="002450C3" w:rsidRPr="002450C3" w:rsidRDefault="002450C3" w:rsidP="00E23191">
            <w:pPr>
              <w:pStyle w:val="NoSpacing"/>
              <w:contextualSpacing/>
              <w:jc w:val="both"/>
              <w:rPr>
                <w:rFonts w:ascii="Bookman Old Style" w:hAnsi="Bookman Old Style"/>
                <w:b/>
                <w:sz w:val="20"/>
                <w:szCs w:val="20"/>
              </w:rPr>
            </w:pPr>
          </w:p>
        </w:tc>
        <w:tc>
          <w:tcPr>
            <w:tcW w:w="4536" w:type="dxa"/>
          </w:tcPr>
          <w:p w:rsidR="002450C3" w:rsidRPr="002450C3" w:rsidRDefault="002450C3" w:rsidP="00E23191">
            <w:pPr>
              <w:pStyle w:val="NoSpacing"/>
              <w:contextualSpacing/>
              <w:jc w:val="both"/>
              <w:rPr>
                <w:rFonts w:ascii="Bookman Old Style" w:hAnsi="Bookman Old Style"/>
                <w:b/>
                <w:sz w:val="20"/>
                <w:szCs w:val="20"/>
              </w:rPr>
            </w:pPr>
          </w:p>
        </w:tc>
      </w:tr>
      <w:tr w:rsidR="002450C3" w:rsidRPr="00331EC7" w:rsidTr="001570AA">
        <w:tc>
          <w:tcPr>
            <w:tcW w:w="6663" w:type="dxa"/>
          </w:tcPr>
          <w:p w:rsidR="002450C3" w:rsidRPr="00C31F2C" w:rsidRDefault="00C31F2C" w:rsidP="00E23191">
            <w:pPr>
              <w:pStyle w:val="NoSpacing"/>
              <w:contextualSpacing/>
              <w:jc w:val="both"/>
              <w:rPr>
                <w:rFonts w:ascii="Bookman Old Style" w:hAnsi="Bookman Old Style"/>
                <w:b/>
                <w:sz w:val="20"/>
                <w:szCs w:val="20"/>
                <w:lang w:val="ru-RU"/>
              </w:rPr>
            </w:pPr>
            <w:r w:rsidRPr="00C31F2C">
              <w:rPr>
                <w:rFonts w:ascii="Bookman Old Style" w:hAnsi="Bookman Old Style"/>
                <w:b/>
                <w:sz w:val="20"/>
                <w:szCs w:val="20"/>
                <w:lang w:val="ru-RU"/>
              </w:rPr>
              <w:t>…</w:t>
            </w:r>
          </w:p>
        </w:tc>
        <w:tc>
          <w:tcPr>
            <w:tcW w:w="4927" w:type="dxa"/>
          </w:tcPr>
          <w:p w:rsidR="002450C3" w:rsidRPr="00C31F2C" w:rsidRDefault="002450C3" w:rsidP="00E23191">
            <w:pPr>
              <w:pStyle w:val="NoSpacing"/>
              <w:contextualSpacing/>
              <w:jc w:val="both"/>
              <w:rPr>
                <w:rFonts w:ascii="Bookman Old Style" w:hAnsi="Bookman Old Style"/>
                <w:b/>
                <w:sz w:val="20"/>
                <w:szCs w:val="20"/>
              </w:rPr>
            </w:pPr>
          </w:p>
        </w:tc>
        <w:tc>
          <w:tcPr>
            <w:tcW w:w="4536" w:type="dxa"/>
          </w:tcPr>
          <w:p w:rsidR="002450C3" w:rsidRPr="00C31F2C" w:rsidRDefault="00C31F2C" w:rsidP="00E23191">
            <w:pPr>
              <w:pStyle w:val="NoSpacing"/>
              <w:contextualSpacing/>
              <w:jc w:val="both"/>
              <w:rPr>
                <w:rFonts w:ascii="Bookman Old Style" w:hAnsi="Bookman Old Style"/>
                <w:b/>
                <w:sz w:val="20"/>
                <w:szCs w:val="20"/>
                <w:lang w:val="ru-RU"/>
              </w:rPr>
            </w:pPr>
            <w:r w:rsidRPr="00C31F2C">
              <w:rPr>
                <w:rFonts w:ascii="Bookman Old Style" w:hAnsi="Bookman Old Style"/>
                <w:b/>
                <w:sz w:val="20"/>
                <w:szCs w:val="20"/>
                <w:lang w:val="ru-RU"/>
              </w:rPr>
              <w:t>…</w:t>
            </w:r>
          </w:p>
        </w:tc>
      </w:tr>
      <w:tr w:rsidR="002450C3" w:rsidRPr="001570AA" w:rsidTr="001570AA">
        <w:tc>
          <w:tcPr>
            <w:tcW w:w="6663" w:type="dxa"/>
          </w:tcPr>
          <w:p w:rsidR="002450C3" w:rsidRPr="00C31F2C" w:rsidRDefault="002450C3" w:rsidP="00E23191">
            <w:pPr>
              <w:pStyle w:val="NoSpacing"/>
              <w:contextualSpacing/>
              <w:jc w:val="both"/>
              <w:rPr>
                <w:rFonts w:ascii="Bookman Old Style" w:hAnsi="Bookman Old Style"/>
                <w:sz w:val="20"/>
                <w:szCs w:val="20"/>
              </w:rPr>
            </w:pPr>
            <w:r w:rsidRPr="00C31F2C">
              <w:rPr>
                <w:rFonts w:ascii="Bookman Old Style" w:hAnsi="Bookman Old Style"/>
                <w:sz w:val="20"/>
                <w:szCs w:val="20"/>
              </w:rPr>
              <w:t xml:space="preserve">2. У разі невиконання споживачами цих Правил та місцевих Правил приймання щодо дотримання якості та режиму скиду стічних вод об’єкт споживача може бути відключений від системи централізованого водовідведення після письмового попередження виробником не менш ніж за 5 діб. </w:t>
            </w:r>
          </w:p>
        </w:tc>
        <w:tc>
          <w:tcPr>
            <w:tcW w:w="4927" w:type="dxa"/>
          </w:tcPr>
          <w:p w:rsidR="002450C3" w:rsidRPr="005F6B00" w:rsidRDefault="005F6B00" w:rsidP="00E23191">
            <w:pPr>
              <w:pStyle w:val="NoSpacing"/>
              <w:contextualSpacing/>
              <w:jc w:val="both"/>
              <w:rPr>
                <w:rFonts w:ascii="Bookman Old Style" w:hAnsi="Bookman Old Style"/>
                <w:sz w:val="20"/>
                <w:szCs w:val="20"/>
                <w:lang w:val="ru-RU"/>
              </w:rPr>
            </w:pPr>
            <w:r>
              <w:rPr>
                <w:rFonts w:ascii="Bookman Old Style" w:hAnsi="Bookman Old Style"/>
                <w:sz w:val="20"/>
                <w:szCs w:val="20"/>
                <w:lang w:val="ru-RU"/>
              </w:rPr>
              <w:t xml:space="preserve">Довольно строгие условия по отключению. Предлагаем увеличить срок </w:t>
            </w:r>
            <w:r w:rsidR="00C31F2C">
              <w:rPr>
                <w:rFonts w:ascii="Bookman Old Style" w:hAnsi="Bookman Old Style"/>
                <w:sz w:val="20"/>
                <w:szCs w:val="20"/>
                <w:lang w:val="ru-RU"/>
              </w:rPr>
              <w:t xml:space="preserve">как минимум </w:t>
            </w:r>
            <w:r>
              <w:rPr>
                <w:rFonts w:ascii="Bookman Old Style" w:hAnsi="Bookman Old Style"/>
                <w:sz w:val="20"/>
                <w:szCs w:val="20"/>
                <w:lang w:val="ru-RU"/>
              </w:rPr>
              <w:t>до 90 суток.</w:t>
            </w:r>
          </w:p>
        </w:tc>
        <w:tc>
          <w:tcPr>
            <w:tcW w:w="4536" w:type="dxa"/>
          </w:tcPr>
          <w:p w:rsidR="002450C3" w:rsidRPr="005F6B00" w:rsidRDefault="005F6B00" w:rsidP="00E23191">
            <w:pPr>
              <w:pStyle w:val="NoSpacing"/>
              <w:contextualSpacing/>
              <w:jc w:val="both"/>
              <w:rPr>
                <w:rFonts w:ascii="Bookman Old Style" w:hAnsi="Bookman Old Style"/>
                <w:sz w:val="20"/>
                <w:szCs w:val="20"/>
              </w:rPr>
            </w:pPr>
            <w:r w:rsidRPr="005F6B00">
              <w:rPr>
                <w:rFonts w:ascii="Bookman Old Style" w:hAnsi="Bookman Old Style"/>
                <w:sz w:val="20"/>
                <w:szCs w:val="20"/>
              </w:rPr>
              <w:t>2. У разі невиконання споживачами цих Правил та місцевих Правил приймання щодо дотримання якості та режиму скиду стічних вод об’єкт споживача може бути відключений від системи централізованого водовідведення після письмового попередження вироб</w:t>
            </w:r>
            <w:r>
              <w:rPr>
                <w:rFonts w:ascii="Bookman Old Style" w:hAnsi="Bookman Old Style"/>
                <w:sz w:val="20"/>
                <w:szCs w:val="20"/>
              </w:rPr>
              <w:t>ником не менш ніж за </w:t>
            </w:r>
            <w:r w:rsidRPr="005F6B00">
              <w:rPr>
                <w:rFonts w:ascii="Bookman Old Style" w:hAnsi="Bookman Old Style"/>
                <w:b/>
                <w:sz w:val="20"/>
                <w:szCs w:val="20"/>
                <w:lang w:val="ru-RU"/>
              </w:rPr>
              <w:t>90</w:t>
            </w:r>
            <w:r w:rsidRPr="005F6B00">
              <w:rPr>
                <w:rFonts w:ascii="Bookman Old Style" w:hAnsi="Bookman Old Style"/>
                <w:sz w:val="20"/>
                <w:szCs w:val="20"/>
              </w:rPr>
              <w:t xml:space="preserve"> діб.</w:t>
            </w:r>
          </w:p>
        </w:tc>
      </w:tr>
      <w:tr w:rsidR="002450C3" w:rsidRPr="001570AA" w:rsidTr="001570AA">
        <w:tc>
          <w:tcPr>
            <w:tcW w:w="6663" w:type="dxa"/>
          </w:tcPr>
          <w:p w:rsidR="002450C3" w:rsidRPr="002450C3" w:rsidRDefault="002450C3" w:rsidP="00E23191">
            <w:pPr>
              <w:pStyle w:val="NoSpacing"/>
              <w:contextualSpacing/>
              <w:jc w:val="both"/>
              <w:rPr>
                <w:rFonts w:ascii="Bookman Old Style" w:hAnsi="Bookman Old Style"/>
                <w:sz w:val="20"/>
                <w:szCs w:val="20"/>
              </w:rPr>
            </w:pPr>
          </w:p>
        </w:tc>
        <w:tc>
          <w:tcPr>
            <w:tcW w:w="4927" w:type="dxa"/>
          </w:tcPr>
          <w:p w:rsidR="002450C3" w:rsidRPr="002450C3" w:rsidRDefault="002450C3" w:rsidP="00E23191">
            <w:pPr>
              <w:pStyle w:val="NoSpacing"/>
              <w:contextualSpacing/>
              <w:jc w:val="both"/>
              <w:rPr>
                <w:rFonts w:ascii="Bookman Old Style" w:hAnsi="Bookman Old Style"/>
                <w:sz w:val="20"/>
                <w:szCs w:val="20"/>
              </w:rPr>
            </w:pPr>
          </w:p>
        </w:tc>
        <w:tc>
          <w:tcPr>
            <w:tcW w:w="4536" w:type="dxa"/>
          </w:tcPr>
          <w:p w:rsidR="002450C3" w:rsidRPr="002450C3" w:rsidRDefault="002450C3" w:rsidP="00E23191">
            <w:pPr>
              <w:pStyle w:val="NoSpacing"/>
              <w:contextualSpacing/>
              <w:jc w:val="both"/>
              <w:rPr>
                <w:rFonts w:ascii="Bookman Old Style" w:hAnsi="Bookman Old Style"/>
                <w:sz w:val="20"/>
                <w:szCs w:val="20"/>
              </w:rPr>
            </w:pPr>
          </w:p>
        </w:tc>
      </w:tr>
      <w:tr w:rsidR="00F36709" w:rsidRPr="001570AA" w:rsidTr="001570AA">
        <w:tc>
          <w:tcPr>
            <w:tcW w:w="6663" w:type="dxa"/>
          </w:tcPr>
          <w:p w:rsidR="00F36709" w:rsidRPr="002450C3" w:rsidRDefault="00F36709" w:rsidP="00E23191">
            <w:pPr>
              <w:pStyle w:val="NoSpacing"/>
              <w:contextualSpacing/>
              <w:jc w:val="both"/>
              <w:rPr>
                <w:rFonts w:ascii="Bookman Old Style" w:hAnsi="Bookman Old Style"/>
                <w:sz w:val="20"/>
                <w:szCs w:val="20"/>
              </w:rPr>
            </w:pPr>
            <w:r w:rsidRPr="002450C3">
              <w:rPr>
                <w:rFonts w:ascii="Bookman Old Style" w:hAnsi="Bookman Old Style"/>
                <w:b/>
                <w:sz w:val="20"/>
                <w:szCs w:val="20"/>
              </w:rPr>
              <w:t>VІ. Порядок контролю за скидом стічних вод до систем централізованого водовідведення</w:t>
            </w:r>
          </w:p>
        </w:tc>
        <w:tc>
          <w:tcPr>
            <w:tcW w:w="4927" w:type="dxa"/>
          </w:tcPr>
          <w:p w:rsidR="00F36709" w:rsidRPr="002450C3" w:rsidRDefault="00F36709" w:rsidP="00E23191">
            <w:pPr>
              <w:pStyle w:val="NoSpacing"/>
              <w:contextualSpacing/>
              <w:jc w:val="both"/>
              <w:rPr>
                <w:rFonts w:ascii="Bookman Old Style" w:hAnsi="Bookman Old Style"/>
                <w:sz w:val="20"/>
                <w:szCs w:val="20"/>
              </w:rPr>
            </w:pPr>
          </w:p>
        </w:tc>
        <w:tc>
          <w:tcPr>
            <w:tcW w:w="4536" w:type="dxa"/>
          </w:tcPr>
          <w:p w:rsidR="00F36709" w:rsidRPr="002450C3" w:rsidRDefault="00F36709" w:rsidP="00E23191">
            <w:pPr>
              <w:pStyle w:val="NoSpacing"/>
              <w:contextualSpacing/>
              <w:jc w:val="both"/>
              <w:rPr>
                <w:rFonts w:ascii="Bookman Old Style" w:hAnsi="Bookman Old Style"/>
                <w:sz w:val="20"/>
                <w:szCs w:val="20"/>
              </w:rPr>
            </w:pPr>
          </w:p>
        </w:tc>
      </w:tr>
      <w:tr w:rsidR="00F36709" w:rsidRPr="00331EC7" w:rsidTr="001570AA">
        <w:tc>
          <w:tcPr>
            <w:tcW w:w="6663" w:type="dxa"/>
          </w:tcPr>
          <w:p w:rsidR="00F36709" w:rsidRPr="00F36709" w:rsidRDefault="00F36709" w:rsidP="00E23191">
            <w:pPr>
              <w:pStyle w:val="NoSpacing"/>
              <w:contextualSpacing/>
              <w:jc w:val="both"/>
              <w:rPr>
                <w:rFonts w:ascii="Bookman Old Style" w:hAnsi="Bookman Old Style"/>
                <w:b/>
                <w:sz w:val="20"/>
                <w:szCs w:val="20"/>
                <w:lang w:val="ru-RU"/>
              </w:rPr>
            </w:pPr>
            <w:r w:rsidRPr="00F36709">
              <w:rPr>
                <w:rFonts w:ascii="Bookman Old Style" w:hAnsi="Bookman Old Style"/>
                <w:b/>
                <w:sz w:val="20"/>
                <w:szCs w:val="20"/>
                <w:lang w:val="ru-RU"/>
              </w:rPr>
              <w:t>…</w:t>
            </w:r>
          </w:p>
        </w:tc>
        <w:tc>
          <w:tcPr>
            <w:tcW w:w="4927" w:type="dxa"/>
          </w:tcPr>
          <w:p w:rsidR="00F36709" w:rsidRPr="00F36709" w:rsidRDefault="00F36709" w:rsidP="00E23191">
            <w:pPr>
              <w:pStyle w:val="NoSpacing"/>
              <w:contextualSpacing/>
              <w:jc w:val="both"/>
              <w:rPr>
                <w:rFonts w:ascii="Bookman Old Style" w:hAnsi="Bookman Old Style"/>
                <w:b/>
                <w:sz w:val="20"/>
                <w:szCs w:val="20"/>
              </w:rPr>
            </w:pPr>
          </w:p>
        </w:tc>
        <w:tc>
          <w:tcPr>
            <w:tcW w:w="4536" w:type="dxa"/>
          </w:tcPr>
          <w:p w:rsidR="00F36709" w:rsidRPr="00F36709" w:rsidRDefault="00F36709" w:rsidP="00E23191">
            <w:pPr>
              <w:pStyle w:val="NoSpacing"/>
              <w:contextualSpacing/>
              <w:jc w:val="both"/>
              <w:rPr>
                <w:rFonts w:ascii="Bookman Old Style" w:hAnsi="Bookman Old Style"/>
                <w:b/>
                <w:sz w:val="20"/>
                <w:szCs w:val="20"/>
                <w:lang w:val="ru-RU"/>
              </w:rPr>
            </w:pPr>
            <w:r w:rsidRPr="00F36709">
              <w:rPr>
                <w:rFonts w:ascii="Bookman Old Style" w:hAnsi="Bookman Old Style"/>
                <w:b/>
                <w:sz w:val="20"/>
                <w:szCs w:val="20"/>
                <w:lang w:val="ru-RU"/>
              </w:rPr>
              <w:t>…</w:t>
            </w:r>
          </w:p>
        </w:tc>
      </w:tr>
      <w:tr w:rsidR="00F36709" w:rsidRPr="001570AA" w:rsidTr="001570AA">
        <w:tc>
          <w:tcPr>
            <w:tcW w:w="6663" w:type="dxa"/>
          </w:tcPr>
          <w:p w:rsidR="00F36709" w:rsidRPr="002450C3" w:rsidRDefault="00F36709" w:rsidP="00E23191">
            <w:pPr>
              <w:pStyle w:val="NoSpacing"/>
              <w:contextualSpacing/>
              <w:jc w:val="both"/>
              <w:rPr>
                <w:rFonts w:ascii="Bookman Old Style" w:hAnsi="Bookman Old Style"/>
                <w:sz w:val="20"/>
                <w:szCs w:val="20"/>
              </w:rPr>
            </w:pPr>
            <w:r w:rsidRPr="002450C3">
              <w:rPr>
                <w:rFonts w:ascii="Bookman Old Style" w:hAnsi="Bookman Old Style"/>
                <w:sz w:val="20"/>
                <w:szCs w:val="20"/>
              </w:rPr>
              <w:t xml:space="preserve">4. Для визначення вмісту забруднень у стічних водах </w:t>
            </w:r>
            <w:r w:rsidRPr="002450C3">
              <w:rPr>
                <w:rFonts w:ascii="Bookman Old Style" w:hAnsi="Bookman Old Style"/>
                <w:sz w:val="20"/>
                <w:szCs w:val="20"/>
              </w:rPr>
              <w:lastRenderedPageBreak/>
              <w:t>споживачів використовуються дані лабораторії виробника, а в разі її відсутності – інших лабораторій, акредитованих у даній галузі</w:t>
            </w:r>
          </w:p>
        </w:tc>
        <w:tc>
          <w:tcPr>
            <w:tcW w:w="4927" w:type="dxa"/>
          </w:tcPr>
          <w:p w:rsidR="00F36709" w:rsidRPr="002450C3" w:rsidRDefault="003D6802" w:rsidP="00E23191">
            <w:pPr>
              <w:pStyle w:val="NoSpacing"/>
              <w:contextualSpacing/>
              <w:jc w:val="both"/>
              <w:rPr>
                <w:rFonts w:ascii="Bookman Old Style" w:hAnsi="Bookman Old Style"/>
                <w:sz w:val="20"/>
                <w:szCs w:val="20"/>
              </w:rPr>
            </w:pPr>
            <w:r w:rsidRPr="007E24A4">
              <w:rPr>
                <w:rFonts w:ascii="Bookman Old Style" w:hAnsi="Bookman Old Style"/>
                <w:sz w:val="20"/>
                <w:szCs w:val="24"/>
              </w:rPr>
              <w:lastRenderedPageBreak/>
              <w:t xml:space="preserve">Для достоверности анализа лаборатории </w:t>
            </w:r>
            <w:r w:rsidRPr="007E24A4">
              <w:rPr>
                <w:rFonts w:ascii="Bookman Old Style" w:hAnsi="Bookman Old Style"/>
                <w:sz w:val="20"/>
                <w:szCs w:val="24"/>
              </w:rPr>
              <w:lastRenderedPageBreak/>
              <w:t>водоканала – она должна быть аккредитованной. Кроме того, учитывая, что на практике нередки случаи измерений содержания веществ с выходом за пределы измерений, в которых аккредитована лаборатория – с целью выполнения ст.7 Закона «Про метрологію та метрологічну діяльність» - целесообразно предусмотреть, что анализы должны быть проведены лабораторией, аккредитованной на измерение в соответствующем диапазоне измерений.</w:t>
            </w:r>
          </w:p>
        </w:tc>
        <w:tc>
          <w:tcPr>
            <w:tcW w:w="4536" w:type="dxa"/>
          </w:tcPr>
          <w:p w:rsidR="00F36709" w:rsidRPr="003D6802" w:rsidRDefault="001A330A" w:rsidP="00E23191">
            <w:pPr>
              <w:pStyle w:val="NoSpacing"/>
              <w:contextualSpacing/>
              <w:jc w:val="both"/>
              <w:rPr>
                <w:rFonts w:ascii="Bookman Old Style" w:hAnsi="Bookman Old Style"/>
                <w:sz w:val="20"/>
                <w:szCs w:val="20"/>
              </w:rPr>
            </w:pPr>
            <w:r w:rsidRPr="001A330A">
              <w:rPr>
                <w:rFonts w:ascii="Bookman Old Style" w:hAnsi="Bookman Old Style"/>
                <w:sz w:val="20"/>
                <w:szCs w:val="24"/>
              </w:rPr>
              <w:lastRenderedPageBreak/>
              <w:t xml:space="preserve">4. </w:t>
            </w:r>
            <w:r w:rsidR="003D6802" w:rsidRPr="003D6802">
              <w:rPr>
                <w:rFonts w:ascii="Bookman Old Style" w:hAnsi="Bookman Old Style"/>
                <w:sz w:val="20"/>
                <w:szCs w:val="24"/>
              </w:rPr>
              <w:t xml:space="preserve">Для визначення вмісту забруднень у </w:t>
            </w:r>
            <w:r w:rsidR="003D6802" w:rsidRPr="003D6802">
              <w:rPr>
                <w:rFonts w:ascii="Bookman Old Style" w:hAnsi="Bookman Old Style"/>
                <w:sz w:val="20"/>
                <w:szCs w:val="24"/>
              </w:rPr>
              <w:lastRenderedPageBreak/>
              <w:t xml:space="preserve">стічних водах споживачів використовуються дані </w:t>
            </w:r>
            <w:r w:rsidR="003D6802" w:rsidRPr="003D6802">
              <w:rPr>
                <w:rFonts w:ascii="Bookman Old Style" w:hAnsi="Bookman Old Style"/>
                <w:b/>
                <w:sz w:val="20"/>
                <w:szCs w:val="24"/>
              </w:rPr>
              <w:t>акредитованої в даній галузі</w:t>
            </w:r>
            <w:r w:rsidR="003D6802" w:rsidRPr="003D6802">
              <w:rPr>
                <w:rFonts w:ascii="Bookman Old Style" w:hAnsi="Bookman Old Style"/>
                <w:sz w:val="20"/>
                <w:szCs w:val="24"/>
              </w:rPr>
              <w:t xml:space="preserve"> лабораторії виробника, а в разі її відсутності – інших лабораторій, акредитованих у даній галузі, </w:t>
            </w:r>
            <w:r w:rsidR="003D6802" w:rsidRPr="003D6802">
              <w:rPr>
                <w:rFonts w:ascii="Bookman Old Style" w:hAnsi="Bookman Old Style"/>
                <w:b/>
                <w:sz w:val="20"/>
                <w:szCs w:val="24"/>
              </w:rPr>
              <w:t>з врахуванням визначеного акредитацією діапазону вимірювань</w:t>
            </w:r>
            <w:r w:rsidR="003D6802" w:rsidRPr="003D6802">
              <w:rPr>
                <w:rFonts w:ascii="Bookman Old Style" w:hAnsi="Bookman Old Style"/>
                <w:color w:val="FF0000"/>
                <w:sz w:val="20"/>
                <w:szCs w:val="24"/>
              </w:rPr>
              <w:t xml:space="preserve">.  </w:t>
            </w:r>
          </w:p>
        </w:tc>
      </w:tr>
      <w:tr w:rsidR="00F36709" w:rsidRPr="001570AA" w:rsidTr="001570AA">
        <w:tc>
          <w:tcPr>
            <w:tcW w:w="6663" w:type="dxa"/>
          </w:tcPr>
          <w:p w:rsidR="00F36709" w:rsidRPr="002450C3" w:rsidRDefault="003D6802" w:rsidP="00E23191">
            <w:pPr>
              <w:pStyle w:val="NoSpacing"/>
              <w:contextualSpacing/>
              <w:jc w:val="both"/>
              <w:rPr>
                <w:rFonts w:ascii="Bookman Old Style" w:hAnsi="Bookman Old Style"/>
                <w:sz w:val="20"/>
                <w:szCs w:val="20"/>
              </w:rPr>
            </w:pPr>
            <w:r w:rsidRPr="002450C3">
              <w:rPr>
                <w:rFonts w:ascii="Bookman Old Style" w:hAnsi="Bookman Old Style"/>
                <w:sz w:val="20"/>
                <w:szCs w:val="20"/>
              </w:rPr>
              <w:lastRenderedPageBreak/>
              <w:t>5. При проведенні аналізу проб стічних вод, відібраних у споживачів, використовуються засоби вимірювань, повірені уповноваженими органами у сфері стандартизації, метрології та сертифікації України.</w:t>
            </w:r>
          </w:p>
        </w:tc>
        <w:tc>
          <w:tcPr>
            <w:tcW w:w="4927" w:type="dxa"/>
          </w:tcPr>
          <w:p w:rsidR="00F36709" w:rsidRPr="003D6802" w:rsidRDefault="003D6802" w:rsidP="00E23191">
            <w:pPr>
              <w:pStyle w:val="NoSpacing"/>
              <w:contextualSpacing/>
              <w:jc w:val="both"/>
              <w:rPr>
                <w:rFonts w:ascii="Bookman Old Style" w:hAnsi="Bookman Old Style"/>
                <w:sz w:val="20"/>
                <w:szCs w:val="20"/>
              </w:rPr>
            </w:pPr>
            <w:r w:rsidRPr="003D6802">
              <w:rPr>
                <w:rFonts w:ascii="Bookman Old Style" w:hAnsi="Bookman Old Style"/>
                <w:sz w:val="20"/>
                <w:szCs w:val="20"/>
              </w:rPr>
              <w:t>С целью выполнения ч.2, ч.3 ст.7 Закона «Про метрологію та метрологічну діяльність» - целесообразно предусмотреть, что обязательные методики измерений должны быть  определены нормативными актами и применяться с учетом установленного для них диапазона измерений и известной для данного диапазона величины ошибки..</w:t>
            </w:r>
          </w:p>
        </w:tc>
        <w:tc>
          <w:tcPr>
            <w:tcW w:w="4536" w:type="dxa"/>
          </w:tcPr>
          <w:p w:rsidR="00F36709" w:rsidRPr="002450C3" w:rsidRDefault="003D6802" w:rsidP="00E23191">
            <w:pPr>
              <w:pStyle w:val="NoSpacing"/>
              <w:contextualSpacing/>
              <w:jc w:val="both"/>
              <w:rPr>
                <w:rFonts w:ascii="Bookman Old Style" w:hAnsi="Bookman Old Style"/>
                <w:sz w:val="20"/>
                <w:szCs w:val="20"/>
              </w:rPr>
            </w:pPr>
            <w:r w:rsidRPr="007E24A4">
              <w:rPr>
                <w:rFonts w:ascii="Bookman Old Style" w:hAnsi="Bookman Old Style"/>
                <w:sz w:val="20"/>
                <w:szCs w:val="20"/>
              </w:rPr>
              <w:t xml:space="preserve">5. При проведенні аналізу проб стічних вод, відібраних у споживачів, використовуються засоби вимірювань, повірені уповноваженими органами у сфері стандартизації, метрології та сертифікації України, </w:t>
            </w:r>
            <w:r w:rsidRPr="007E24A4">
              <w:rPr>
                <w:rFonts w:ascii="Bookman Old Style" w:hAnsi="Bookman Old Style"/>
                <w:b/>
                <w:sz w:val="20"/>
                <w:szCs w:val="20"/>
              </w:rPr>
              <w:t>та обов‘язкові до застосування визначені нормативно-правовими актами методики вимірювань, з врахуванням визначеного для них діапазону вимірювань та розміру похибки.</w:t>
            </w:r>
          </w:p>
        </w:tc>
      </w:tr>
      <w:tr w:rsidR="003D6802" w:rsidRPr="003D6802" w:rsidTr="001570AA">
        <w:tc>
          <w:tcPr>
            <w:tcW w:w="6663" w:type="dxa"/>
          </w:tcPr>
          <w:p w:rsidR="003D6802" w:rsidRPr="003D6802" w:rsidRDefault="003D6802" w:rsidP="00E23191">
            <w:pPr>
              <w:pStyle w:val="NoSpacing"/>
              <w:contextualSpacing/>
              <w:jc w:val="both"/>
              <w:rPr>
                <w:rFonts w:ascii="Bookman Old Style" w:hAnsi="Bookman Old Style"/>
                <w:b/>
                <w:sz w:val="20"/>
                <w:szCs w:val="20"/>
                <w:lang w:val="ru-RU"/>
              </w:rPr>
            </w:pPr>
            <w:r w:rsidRPr="003D6802">
              <w:rPr>
                <w:rFonts w:ascii="Bookman Old Style" w:hAnsi="Bookman Old Style"/>
                <w:b/>
                <w:sz w:val="20"/>
                <w:szCs w:val="20"/>
                <w:lang w:val="ru-RU"/>
              </w:rPr>
              <w:t>…</w:t>
            </w:r>
          </w:p>
        </w:tc>
        <w:tc>
          <w:tcPr>
            <w:tcW w:w="4927" w:type="dxa"/>
          </w:tcPr>
          <w:p w:rsidR="003D6802" w:rsidRPr="003D6802" w:rsidRDefault="003D6802" w:rsidP="00E23191">
            <w:pPr>
              <w:pStyle w:val="NoSpacing"/>
              <w:contextualSpacing/>
              <w:jc w:val="both"/>
              <w:rPr>
                <w:rFonts w:ascii="Bookman Old Style" w:hAnsi="Bookman Old Style"/>
                <w:b/>
                <w:sz w:val="20"/>
                <w:szCs w:val="20"/>
              </w:rPr>
            </w:pPr>
          </w:p>
        </w:tc>
        <w:tc>
          <w:tcPr>
            <w:tcW w:w="4536" w:type="dxa"/>
          </w:tcPr>
          <w:p w:rsidR="003D6802" w:rsidRPr="003D6802" w:rsidRDefault="003D6802" w:rsidP="00E23191">
            <w:pPr>
              <w:pStyle w:val="NoSpacing"/>
              <w:contextualSpacing/>
              <w:jc w:val="both"/>
              <w:rPr>
                <w:rFonts w:ascii="Bookman Old Style" w:hAnsi="Bookman Old Style"/>
                <w:b/>
                <w:sz w:val="20"/>
                <w:szCs w:val="20"/>
                <w:lang w:val="ru-RU"/>
              </w:rPr>
            </w:pPr>
            <w:r w:rsidRPr="003D6802">
              <w:rPr>
                <w:rFonts w:ascii="Bookman Old Style" w:hAnsi="Bookman Old Style"/>
                <w:b/>
                <w:sz w:val="20"/>
                <w:szCs w:val="20"/>
                <w:lang w:val="ru-RU"/>
              </w:rPr>
              <w:t>…</w:t>
            </w:r>
          </w:p>
        </w:tc>
      </w:tr>
      <w:tr w:rsidR="003D6802" w:rsidRPr="001570AA" w:rsidTr="001570AA">
        <w:tc>
          <w:tcPr>
            <w:tcW w:w="6663" w:type="dxa"/>
          </w:tcPr>
          <w:p w:rsidR="003D6802" w:rsidRPr="002450C3" w:rsidRDefault="003D6802" w:rsidP="00E23191">
            <w:pPr>
              <w:pStyle w:val="NoSpacing"/>
              <w:contextualSpacing/>
              <w:jc w:val="both"/>
              <w:rPr>
                <w:rFonts w:ascii="Bookman Old Style" w:hAnsi="Bookman Old Style"/>
                <w:sz w:val="20"/>
                <w:szCs w:val="20"/>
              </w:rPr>
            </w:pPr>
            <w:r w:rsidRPr="002450C3">
              <w:rPr>
                <w:rFonts w:ascii="Bookman Old Style" w:hAnsi="Bookman Old Style"/>
                <w:sz w:val="20"/>
                <w:szCs w:val="20"/>
              </w:rPr>
              <w:t xml:space="preserve">9. У разі незгоди споживача з результатами даних лабораторії виробника щодо якості стічних вод згідно з аналізом </w:t>
            </w:r>
            <w:r w:rsidRPr="002450C3">
              <w:rPr>
                <w:rFonts w:ascii="Bookman Old Style" w:hAnsi="Bookman Old Style"/>
                <w:bCs/>
                <w:sz w:val="20"/>
                <w:szCs w:val="20"/>
              </w:rPr>
              <w:t>робочої проби,</w:t>
            </w:r>
            <w:r w:rsidRPr="002450C3">
              <w:rPr>
                <w:rFonts w:ascii="Bookman Old Style" w:hAnsi="Bookman Old Style"/>
                <w:sz w:val="20"/>
                <w:szCs w:val="20"/>
              </w:rPr>
              <w:t xml:space="preserve"> за результатами якого зроблено висновок щодо наявності у стічних водах споживача перевищень ДК забруднюючих речовин, споживач має право звернутися до незалежної акредитованої лабораторії для проведення аналізу контрольної проби, яка відбирається одночасно з робочою.</w:t>
            </w:r>
          </w:p>
        </w:tc>
        <w:tc>
          <w:tcPr>
            <w:tcW w:w="4927" w:type="dxa"/>
          </w:tcPr>
          <w:p w:rsidR="003D6802" w:rsidRPr="003D6802" w:rsidRDefault="003D6802" w:rsidP="00E23191">
            <w:pPr>
              <w:pStyle w:val="NoSpacing"/>
              <w:contextualSpacing/>
              <w:jc w:val="both"/>
              <w:rPr>
                <w:rFonts w:ascii="Bookman Old Style" w:hAnsi="Bookman Old Style"/>
                <w:sz w:val="20"/>
                <w:szCs w:val="20"/>
                <w:lang w:val="ru-RU"/>
              </w:rPr>
            </w:pPr>
            <w:r w:rsidRPr="007E24A4">
              <w:rPr>
                <w:rFonts w:ascii="Bookman Old Style" w:hAnsi="Bookman Old Style"/>
                <w:i/>
                <w:sz w:val="20"/>
                <w:szCs w:val="20"/>
              </w:rPr>
              <w:t>Споживач має право оскаржити результати лабо</w:t>
            </w:r>
            <w:r>
              <w:rPr>
                <w:rFonts w:ascii="Bookman Old Style" w:hAnsi="Bookman Old Style"/>
                <w:i/>
                <w:sz w:val="20"/>
                <w:szCs w:val="20"/>
              </w:rPr>
              <w:t>раторних досліджень виробника.</w:t>
            </w:r>
          </w:p>
        </w:tc>
        <w:tc>
          <w:tcPr>
            <w:tcW w:w="4536" w:type="dxa"/>
          </w:tcPr>
          <w:p w:rsidR="003D6802" w:rsidRPr="002450C3" w:rsidRDefault="001A330A" w:rsidP="00E23191">
            <w:pPr>
              <w:pStyle w:val="NoSpacing"/>
              <w:contextualSpacing/>
              <w:jc w:val="both"/>
              <w:rPr>
                <w:rFonts w:ascii="Bookman Old Style" w:hAnsi="Bookman Old Style"/>
                <w:sz w:val="20"/>
                <w:szCs w:val="20"/>
              </w:rPr>
            </w:pPr>
            <w:r>
              <w:rPr>
                <w:rFonts w:ascii="Bookman Old Style" w:hAnsi="Bookman Old Style"/>
                <w:sz w:val="20"/>
                <w:szCs w:val="20"/>
                <w:lang w:val="ru-RU"/>
              </w:rPr>
              <w:t xml:space="preserve">9. </w:t>
            </w:r>
            <w:r w:rsidR="003D6802" w:rsidRPr="007E24A4">
              <w:rPr>
                <w:rFonts w:ascii="Bookman Old Style" w:hAnsi="Bookman Old Style"/>
                <w:sz w:val="20"/>
                <w:szCs w:val="20"/>
              </w:rPr>
              <w:t xml:space="preserve">У разі незгоди споживача з результатами даних лабораторії виробника щодо якості стічних вод згідно з аналізом </w:t>
            </w:r>
            <w:r w:rsidR="003D6802" w:rsidRPr="007E24A4">
              <w:rPr>
                <w:rFonts w:ascii="Bookman Old Style" w:hAnsi="Bookman Old Style"/>
                <w:bCs/>
                <w:sz w:val="20"/>
                <w:szCs w:val="20"/>
              </w:rPr>
              <w:t>робочої проби,</w:t>
            </w:r>
            <w:r w:rsidR="003D6802" w:rsidRPr="007E24A4">
              <w:rPr>
                <w:rFonts w:ascii="Bookman Old Style" w:hAnsi="Bookman Old Style"/>
                <w:sz w:val="20"/>
                <w:szCs w:val="20"/>
              </w:rPr>
              <w:t xml:space="preserve"> за результатами якого зроблено висновок щодо наявності у стічних водах споживача перевищень ДК забруднюючих речовин, споживач має право звернутися до незалежної акредитованої лабораторії для проведення аналізу контрольної проби, яка відбирається одночасно з робочою. </w:t>
            </w:r>
            <w:r w:rsidR="003D6802" w:rsidRPr="007E24A4">
              <w:rPr>
                <w:rFonts w:ascii="Bookman Old Style" w:hAnsi="Bookman Old Style"/>
                <w:b/>
                <w:sz w:val="20"/>
                <w:szCs w:val="20"/>
              </w:rPr>
              <w:t>У випадку якщо результати незалежної акредитованої лабораторії будуть різнитися з результатами  лабораторії виробника, до розрахунку приймається найменший показник вмісту відповідної забруднюючої речовини із встановлених аналізами робочої та контрольної проб.</w:t>
            </w:r>
          </w:p>
        </w:tc>
      </w:tr>
      <w:tr w:rsidR="003D6802" w:rsidRPr="001570AA" w:rsidTr="001570AA">
        <w:tc>
          <w:tcPr>
            <w:tcW w:w="6663" w:type="dxa"/>
          </w:tcPr>
          <w:p w:rsidR="003D6802" w:rsidRPr="002450C3" w:rsidRDefault="003D6802" w:rsidP="00E23191">
            <w:pPr>
              <w:pStyle w:val="NoSpacing"/>
              <w:contextualSpacing/>
              <w:jc w:val="both"/>
              <w:rPr>
                <w:rFonts w:ascii="Bookman Old Style" w:hAnsi="Bookman Old Style"/>
                <w:sz w:val="20"/>
                <w:szCs w:val="20"/>
              </w:rPr>
            </w:pPr>
          </w:p>
        </w:tc>
        <w:tc>
          <w:tcPr>
            <w:tcW w:w="4927" w:type="dxa"/>
          </w:tcPr>
          <w:p w:rsidR="003D6802" w:rsidRPr="002450C3" w:rsidRDefault="003D6802" w:rsidP="00E23191">
            <w:pPr>
              <w:pStyle w:val="NoSpacing"/>
              <w:contextualSpacing/>
              <w:jc w:val="both"/>
              <w:rPr>
                <w:rFonts w:ascii="Bookman Old Style" w:hAnsi="Bookman Old Style"/>
                <w:sz w:val="20"/>
                <w:szCs w:val="20"/>
              </w:rPr>
            </w:pPr>
          </w:p>
        </w:tc>
        <w:tc>
          <w:tcPr>
            <w:tcW w:w="4536" w:type="dxa"/>
          </w:tcPr>
          <w:p w:rsidR="003D6802" w:rsidRPr="002450C3" w:rsidRDefault="003D6802" w:rsidP="00E23191">
            <w:pPr>
              <w:pStyle w:val="NoSpacing"/>
              <w:contextualSpacing/>
              <w:jc w:val="both"/>
              <w:rPr>
                <w:rFonts w:ascii="Bookman Old Style" w:hAnsi="Bookman Old Style"/>
                <w:sz w:val="20"/>
                <w:szCs w:val="20"/>
              </w:rPr>
            </w:pPr>
          </w:p>
        </w:tc>
      </w:tr>
      <w:tr w:rsidR="002450C3" w:rsidRPr="001570AA" w:rsidTr="001570AA">
        <w:tc>
          <w:tcPr>
            <w:tcW w:w="6663" w:type="dxa"/>
          </w:tcPr>
          <w:p w:rsidR="002450C3" w:rsidRPr="002450C3" w:rsidRDefault="002450C3" w:rsidP="00E23191">
            <w:pPr>
              <w:pStyle w:val="NoSpacing"/>
              <w:contextualSpacing/>
              <w:jc w:val="both"/>
              <w:rPr>
                <w:rFonts w:ascii="Bookman Old Style" w:hAnsi="Bookman Old Style"/>
                <w:b/>
                <w:sz w:val="20"/>
                <w:szCs w:val="20"/>
                <w:bdr w:val="none" w:sz="0" w:space="0" w:color="auto" w:frame="1"/>
              </w:rPr>
            </w:pPr>
            <w:r w:rsidRPr="002450C3">
              <w:rPr>
                <w:rFonts w:ascii="Bookman Old Style" w:hAnsi="Bookman Old Style"/>
                <w:b/>
                <w:sz w:val="20"/>
                <w:szCs w:val="20"/>
                <w:bdr w:val="none" w:sz="0" w:space="0" w:color="auto" w:frame="1"/>
              </w:rPr>
              <w:t>VII. Порядок визначення розміру плати за скид стічних вод до систем централізованого водовідведення при порушенні вимог</w:t>
            </w:r>
          </w:p>
        </w:tc>
        <w:tc>
          <w:tcPr>
            <w:tcW w:w="4927" w:type="dxa"/>
          </w:tcPr>
          <w:p w:rsidR="002450C3" w:rsidRPr="002450C3" w:rsidRDefault="002450C3" w:rsidP="00E23191">
            <w:pPr>
              <w:pStyle w:val="NoSpacing"/>
              <w:contextualSpacing/>
              <w:jc w:val="both"/>
              <w:rPr>
                <w:rFonts w:ascii="Bookman Old Style" w:hAnsi="Bookman Old Style"/>
                <w:b/>
                <w:sz w:val="20"/>
                <w:szCs w:val="20"/>
                <w:bdr w:val="none" w:sz="0" w:space="0" w:color="auto" w:frame="1"/>
              </w:rPr>
            </w:pPr>
          </w:p>
        </w:tc>
        <w:tc>
          <w:tcPr>
            <w:tcW w:w="4536" w:type="dxa"/>
          </w:tcPr>
          <w:p w:rsidR="002450C3" w:rsidRPr="002450C3" w:rsidRDefault="002450C3" w:rsidP="00E23191">
            <w:pPr>
              <w:pStyle w:val="NoSpacing"/>
              <w:contextualSpacing/>
              <w:jc w:val="both"/>
              <w:rPr>
                <w:rFonts w:ascii="Bookman Old Style" w:hAnsi="Bookman Old Style"/>
                <w:b/>
                <w:sz w:val="20"/>
                <w:szCs w:val="20"/>
                <w:bdr w:val="none" w:sz="0" w:space="0" w:color="auto" w:frame="1"/>
              </w:rPr>
            </w:pPr>
          </w:p>
        </w:tc>
      </w:tr>
      <w:tr w:rsidR="002450C3" w:rsidRPr="001570AA" w:rsidTr="001570AA">
        <w:tc>
          <w:tcPr>
            <w:tcW w:w="6663" w:type="dxa"/>
          </w:tcPr>
          <w:p w:rsidR="002450C3" w:rsidRPr="002450C3" w:rsidRDefault="002450C3" w:rsidP="00E23191">
            <w:pPr>
              <w:pStyle w:val="NoSpacing"/>
              <w:contextualSpacing/>
              <w:jc w:val="both"/>
              <w:rPr>
                <w:rFonts w:ascii="Bookman Old Style" w:hAnsi="Bookman Old Style"/>
                <w:b/>
                <w:sz w:val="20"/>
                <w:szCs w:val="20"/>
                <w:bdr w:val="none" w:sz="0" w:space="0" w:color="auto" w:frame="1"/>
              </w:rPr>
            </w:pPr>
            <w:r w:rsidRPr="002450C3">
              <w:rPr>
                <w:rFonts w:ascii="Bookman Old Style" w:hAnsi="Bookman Old Style"/>
                <w:b/>
                <w:sz w:val="20"/>
                <w:szCs w:val="20"/>
                <w:bdr w:val="none" w:sz="0" w:space="0" w:color="auto" w:frame="1"/>
              </w:rPr>
              <w:t>щодо якості і режиму їх скидання</w:t>
            </w:r>
          </w:p>
        </w:tc>
        <w:tc>
          <w:tcPr>
            <w:tcW w:w="4927" w:type="dxa"/>
          </w:tcPr>
          <w:p w:rsidR="002450C3" w:rsidRPr="002450C3" w:rsidRDefault="002450C3" w:rsidP="00E23191">
            <w:pPr>
              <w:pStyle w:val="NoSpacing"/>
              <w:contextualSpacing/>
              <w:jc w:val="both"/>
              <w:rPr>
                <w:rFonts w:ascii="Bookman Old Style" w:hAnsi="Bookman Old Style"/>
                <w:b/>
                <w:sz w:val="20"/>
                <w:szCs w:val="20"/>
                <w:bdr w:val="none" w:sz="0" w:space="0" w:color="auto" w:frame="1"/>
              </w:rPr>
            </w:pPr>
          </w:p>
        </w:tc>
        <w:tc>
          <w:tcPr>
            <w:tcW w:w="4536" w:type="dxa"/>
          </w:tcPr>
          <w:p w:rsidR="002450C3" w:rsidRPr="002450C3" w:rsidRDefault="002450C3" w:rsidP="00E23191">
            <w:pPr>
              <w:pStyle w:val="NoSpacing"/>
              <w:contextualSpacing/>
              <w:jc w:val="both"/>
              <w:rPr>
                <w:rFonts w:ascii="Bookman Old Style" w:hAnsi="Bookman Old Style"/>
                <w:b/>
                <w:sz w:val="20"/>
                <w:szCs w:val="20"/>
                <w:bdr w:val="none" w:sz="0" w:space="0" w:color="auto" w:frame="1"/>
              </w:rPr>
            </w:pPr>
          </w:p>
        </w:tc>
      </w:tr>
      <w:tr w:rsidR="002450C3" w:rsidRPr="00331EC7" w:rsidTr="001570AA">
        <w:tc>
          <w:tcPr>
            <w:tcW w:w="6663" w:type="dxa"/>
          </w:tcPr>
          <w:p w:rsidR="002450C3" w:rsidRPr="00EE1F70" w:rsidRDefault="00EE1F70" w:rsidP="00E23191">
            <w:pPr>
              <w:pStyle w:val="NoSpacing"/>
              <w:contextualSpacing/>
              <w:jc w:val="both"/>
              <w:rPr>
                <w:rFonts w:ascii="Bookman Old Style" w:hAnsi="Bookman Old Style"/>
                <w:b/>
                <w:sz w:val="20"/>
                <w:szCs w:val="20"/>
                <w:lang w:val="ru-RU"/>
              </w:rPr>
            </w:pPr>
            <w:r w:rsidRPr="00EE1F70">
              <w:rPr>
                <w:rFonts w:ascii="Bookman Old Style" w:hAnsi="Bookman Old Style"/>
                <w:b/>
                <w:sz w:val="20"/>
                <w:szCs w:val="20"/>
                <w:lang w:val="ru-RU"/>
              </w:rPr>
              <w:t>…</w:t>
            </w:r>
          </w:p>
        </w:tc>
        <w:tc>
          <w:tcPr>
            <w:tcW w:w="4927" w:type="dxa"/>
          </w:tcPr>
          <w:p w:rsidR="002450C3" w:rsidRPr="00EE1F70" w:rsidRDefault="002450C3" w:rsidP="00E23191">
            <w:pPr>
              <w:pStyle w:val="NoSpacing"/>
              <w:contextualSpacing/>
              <w:jc w:val="both"/>
              <w:rPr>
                <w:rFonts w:ascii="Bookman Old Style" w:hAnsi="Bookman Old Style"/>
                <w:b/>
                <w:sz w:val="20"/>
                <w:szCs w:val="20"/>
              </w:rPr>
            </w:pPr>
          </w:p>
        </w:tc>
        <w:tc>
          <w:tcPr>
            <w:tcW w:w="4536" w:type="dxa"/>
          </w:tcPr>
          <w:p w:rsidR="002450C3" w:rsidRPr="00EE1F70" w:rsidRDefault="00EE1F70" w:rsidP="00E23191">
            <w:pPr>
              <w:pStyle w:val="NoSpacing"/>
              <w:contextualSpacing/>
              <w:jc w:val="both"/>
              <w:rPr>
                <w:rFonts w:ascii="Bookman Old Style" w:hAnsi="Bookman Old Style"/>
                <w:b/>
                <w:sz w:val="20"/>
                <w:szCs w:val="20"/>
                <w:lang w:val="ru-RU"/>
              </w:rPr>
            </w:pPr>
            <w:r w:rsidRPr="00EE1F70">
              <w:rPr>
                <w:rFonts w:ascii="Bookman Old Style" w:hAnsi="Bookman Old Style"/>
                <w:b/>
                <w:sz w:val="20"/>
                <w:szCs w:val="20"/>
                <w:lang w:val="ru-RU"/>
              </w:rPr>
              <w:t>…</w:t>
            </w:r>
          </w:p>
        </w:tc>
      </w:tr>
      <w:tr w:rsidR="002450C3" w:rsidRPr="001570AA" w:rsidTr="001570AA">
        <w:tc>
          <w:tcPr>
            <w:tcW w:w="6663" w:type="dxa"/>
          </w:tcPr>
          <w:p w:rsidR="002450C3" w:rsidRPr="005F6B00" w:rsidRDefault="002450C3" w:rsidP="00E23191">
            <w:pPr>
              <w:pStyle w:val="NoSpacing"/>
              <w:contextualSpacing/>
              <w:jc w:val="both"/>
              <w:rPr>
                <w:rFonts w:ascii="Bookman Old Style" w:hAnsi="Bookman Old Style"/>
                <w:sz w:val="20"/>
                <w:szCs w:val="20"/>
              </w:rPr>
            </w:pPr>
            <w:bookmarkStart w:id="23" w:name="o20"/>
            <w:bookmarkStart w:id="24" w:name="o21"/>
            <w:bookmarkStart w:id="25" w:name="o22"/>
            <w:bookmarkEnd w:id="23"/>
            <w:bookmarkEnd w:id="24"/>
            <w:bookmarkEnd w:id="25"/>
            <w:r w:rsidRPr="005F6B00">
              <w:rPr>
                <w:rFonts w:ascii="Bookman Old Style" w:hAnsi="Bookman Old Style"/>
                <w:sz w:val="20"/>
                <w:szCs w:val="20"/>
              </w:rPr>
              <w:t>3. Величина плати за скид стічних вод у систему централізованого водовідведення виробника (P</w:t>
            </w:r>
            <w:r w:rsidRPr="005F6B00">
              <w:rPr>
                <w:rFonts w:ascii="Bookman Old Style" w:hAnsi="Bookman Old Style"/>
                <w:sz w:val="20"/>
                <w:szCs w:val="20"/>
                <w:vertAlign w:val="subscript"/>
              </w:rPr>
              <w:t>c</w:t>
            </w:r>
            <w:r w:rsidRPr="005F6B00">
              <w:rPr>
                <w:rFonts w:ascii="Bookman Old Style" w:hAnsi="Bookman Old Style"/>
                <w:sz w:val="20"/>
                <w:szCs w:val="20"/>
              </w:rPr>
              <w:t xml:space="preserve">) розраховується виробником за формулою </w:t>
            </w:r>
            <w:r w:rsidRPr="005F6B00">
              <w:rPr>
                <w:rFonts w:ascii="Bookman Old Style" w:hAnsi="Bookman Old Style"/>
                <w:sz w:val="20"/>
                <w:szCs w:val="20"/>
              </w:rPr>
              <w:br/>
            </w:r>
          </w:p>
        </w:tc>
        <w:tc>
          <w:tcPr>
            <w:tcW w:w="4927" w:type="dxa"/>
          </w:tcPr>
          <w:p w:rsidR="002450C3" w:rsidRPr="002450C3" w:rsidRDefault="002450C3" w:rsidP="00E23191">
            <w:pPr>
              <w:pStyle w:val="NoSpacing"/>
              <w:contextualSpacing/>
              <w:jc w:val="both"/>
              <w:rPr>
                <w:rFonts w:ascii="Bookman Old Style" w:hAnsi="Bookman Old Style"/>
                <w:sz w:val="20"/>
                <w:szCs w:val="20"/>
              </w:rPr>
            </w:pPr>
          </w:p>
        </w:tc>
        <w:tc>
          <w:tcPr>
            <w:tcW w:w="4536" w:type="dxa"/>
          </w:tcPr>
          <w:p w:rsidR="002450C3" w:rsidRPr="002450C3" w:rsidRDefault="001A330A" w:rsidP="00E23191">
            <w:pPr>
              <w:pStyle w:val="NoSpacing"/>
              <w:contextualSpacing/>
              <w:jc w:val="both"/>
              <w:rPr>
                <w:rFonts w:ascii="Bookman Old Style" w:hAnsi="Bookman Old Style"/>
                <w:sz w:val="20"/>
                <w:szCs w:val="20"/>
              </w:rPr>
            </w:pPr>
            <w:r w:rsidRPr="005F6B00">
              <w:rPr>
                <w:rFonts w:ascii="Bookman Old Style" w:hAnsi="Bookman Old Style"/>
                <w:sz w:val="20"/>
                <w:szCs w:val="20"/>
              </w:rPr>
              <w:t>3. Величина плати за скид стічних вод у систему централізованого водовідведення виробника (P</w:t>
            </w:r>
            <w:r w:rsidRPr="005F6B00">
              <w:rPr>
                <w:rFonts w:ascii="Bookman Old Style" w:hAnsi="Bookman Old Style"/>
                <w:sz w:val="20"/>
                <w:szCs w:val="20"/>
                <w:vertAlign w:val="subscript"/>
              </w:rPr>
              <w:t>c</w:t>
            </w:r>
            <w:r w:rsidRPr="005F6B00">
              <w:rPr>
                <w:rFonts w:ascii="Bookman Old Style" w:hAnsi="Bookman Old Style"/>
                <w:sz w:val="20"/>
                <w:szCs w:val="20"/>
              </w:rPr>
              <w:t>) розраховується виробником за формулою</w:t>
            </w:r>
          </w:p>
        </w:tc>
      </w:tr>
      <w:tr w:rsidR="002450C3" w:rsidRPr="001570AA" w:rsidTr="001570AA">
        <w:tc>
          <w:tcPr>
            <w:tcW w:w="6663" w:type="dxa"/>
          </w:tcPr>
          <w:p w:rsidR="002450C3" w:rsidRPr="005F6B00" w:rsidRDefault="002450C3" w:rsidP="00E23191">
            <w:pPr>
              <w:pStyle w:val="NoSpacing"/>
              <w:contextualSpacing/>
              <w:jc w:val="both"/>
              <w:rPr>
                <w:rFonts w:ascii="Bookman Old Style" w:hAnsi="Bookman Old Style"/>
                <w:b/>
                <w:caps/>
                <w:sz w:val="20"/>
                <w:szCs w:val="20"/>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F6B00">
              <w:rPr>
                <w:rFonts w:ascii="Bookman Old Style" w:hAnsi="Bookman Old Style"/>
                <w:position w:val="-14"/>
                <w:sz w:val="20"/>
                <w:szCs w:val="20"/>
                <w:highlight w:val="yellow"/>
              </w:rPr>
              <w:object w:dxaOrig="36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2pt;height:19.2pt" o:ole="">
                  <v:imagedata r:id="rId8" o:title=""/>
                </v:shape>
                <o:OLEObject Type="Embed" ProgID="Equation.3" ShapeID="_x0000_i1025" DrawAspect="Content" ObjectID="_1564223833" r:id="rId9"/>
              </w:object>
            </w:r>
            <w:r w:rsidRPr="005F6B00">
              <w:rPr>
                <w:rFonts w:ascii="Bookman Old Style" w:hAnsi="Bookman Old Style"/>
                <w:sz w:val="20"/>
                <w:szCs w:val="20"/>
                <w:highlight w:val="yellow"/>
              </w:rPr>
              <w:t xml:space="preserve">, </w:t>
            </w:r>
          </w:p>
        </w:tc>
        <w:tc>
          <w:tcPr>
            <w:tcW w:w="4927" w:type="dxa"/>
          </w:tcPr>
          <w:p w:rsidR="002450C3" w:rsidRPr="009B4575" w:rsidRDefault="009B4575" w:rsidP="00E23191">
            <w:pPr>
              <w:pStyle w:val="NoSpacing"/>
              <w:contextualSpacing/>
              <w:jc w:val="both"/>
              <w:rPr>
                <w:rFonts w:ascii="Bookman Old Style" w:hAnsi="Bookman Old Style"/>
                <w:sz w:val="20"/>
                <w:szCs w:val="20"/>
                <w:lang w:val="ru-RU"/>
              </w:rPr>
            </w:pPr>
            <w:r>
              <w:rPr>
                <w:rFonts w:ascii="Bookman Old Style" w:hAnsi="Bookman Old Style"/>
                <w:sz w:val="20"/>
                <w:szCs w:val="20"/>
                <w:lang w:val="ru-RU"/>
              </w:rPr>
              <w:t>Вместо показателя Н</w:t>
            </w:r>
            <w:r w:rsidRPr="009B4575">
              <w:rPr>
                <w:rFonts w:ascii="Bookman Old Style" w:hAnsi="Bookman Old Style"/>
                <w:sz w:val="20"/>
                <w:szCs w:val="20"/>
                <w:vertAlign w:val="subscript"/>
                <w:lang w:val="ru-RU"/>
              </w:rPr>
              <w:t>п</w:t>
            </w:r>
            <w:r>
              <w:rPr>
                <w:rFonts w:ascii="Bookman Old Style" w:hAnsi="Bookman Old Style"/>
                <w:sz w:val="20"/>
                <w:szCs w:val="20"/>
                <w:vertAlign w:val="subscript"/>
                <w:lang w:val="ru-RU"/>
              </w:rPr>
              <w:t xml:space="preserve"> </w:t>
            </w:r>
            <w:r>
              <w:rPr>
                <w:rFonts w:ascii="Bookman Old Style" w:hAnsi="Bookman Old Style"/>
                <w:sz w:val="20"/>
                <w:szCs w:val="20"/>
                <w:lang w:val="ru-RU"/>
              </w:rPr>
              <w:t>(который составляет согласно Местным правилам 28,4% от базового тарифа) вводится показатель Т – базовый тариф в полном объеме.</w:t>
            </w:r>
            <w:r w:rsidR="00C31F2C">
              <w:rPr>
                <w:rFonts w:ascii="Bookman Old Style" w:hAnsi="Bookman Old Style"/>
                <w:sz w:val="20"/>
                <w:szCs w:val="20"/>
                <w:lang w:val="ru-RU"/>
              </w:rPr>
              <w:t xml:space="preserve"> Как результат предлагается увеличить платеж за сверхнормативный сброс в 4 раза.</w:t>
            </w:r>
          </w:p>
        </w:tc>
        <w:tc>
          <w:tcPr>
            <w:tcW w:w="4536" w:type="dxa"/>
          </w:tcPr>
          <w:p w:rsidR="002450C3" w:rsidRPr="009B4575" w:rsidRDefault="009B4575" w:rsidP="00E23191">
            <w:pPr>
              <w:pStyle w:val="NoSpacing"/>
              <w:contextualSpacing/>
              <w:jc w:val="both"/>
              <w:rPr>
                <w:rFonts w:ascii="Bookman Old Style" w:hAnsi="Bookman Old Style"/>
                <w:sz w:val="20"/>
                <w:szCs w:val="20"/>
                <w:lang w:val="ru-RU"/>
              </w:rPr>
            </w:pPr>
            <w:r>
              <w:rPr>
                <w:rFonts w:ascii="Bookman Old Style" w:hAnsi="Bookman Old Style"/>
                <w:sz w:val="20"/>
                <w:szCs w:val="20"/>
                <w:lang w:val="ru-RU"/>
              </w:rPr>
              <w:t>Р</w:t>
            </w:r>
            <w:r w:rsidRPr="009B4575">
              <w:rPr>
                <w:rFonts w:ascii="Bookman Old Style" w:hAnsi="Bookman Old Style"/>
                <w:sz w:val="20"/>
                <w:szCs w:val="20"/>
                <w:vertAlign w:val="subscript"/>
                <w:lang w:val="ru-RU"/>
              </w:rPr>
              <w:t>с</w:t>
            </w:r>
            <w:r>
              <w:rPr>
                <w:rFonts w:ascii="Bookman Old Style" w:hAnsi="Bookman Old Style"/>
                <w:sz w:val="20"/>
                <w:szCs w:val="20"/>
                <w:lang w:val="ru-RU"/>
              </w:rPr>
              <w:t xml:space="preserve"> = </w:t>
            </w:r>
            <w:r>
              <w:rPr>
                <w:rFonts w:ascii="Bookman Old Style" w:hAnsi="Bookman Old Style"/>
                <w:sz w:val="20"/>
                <w:szCs w:val="20"/>
                <w:lang w:val="en-US"/>
              </w:rPr>
              <w:t>T</w:t>
            </w:r>
            <w:r>
              <w:rPr>
                <w:rFonts w:ascii="Bookman Old Style" w:hAnsi="Bookman Old Style"/>
                <w:sz w:val="20"/>
                <w:szCs w:val="20"/>
                <w:lang w:val="ru-RU"/>
              </w:rPr>
              <w:t xml:space="preserve"> *</w:t>
            </w:r>
            <w:r>
              <w:rPr>
                <w:rFonts w:ascii="Bookman Old Style" w:hAnsi="Bookman Old Style"/>
                <w:sz w:val="20"/>
                <w:szCs w:val="20"/>
                <w:lang w:val="en-US"/>
              </w:rPr>
              <w:t>Q</w:t>
            </w:r>
            <w:r w:rsidRPr="009B4575">
              <w:rPr>
                <w:rFonts w:ascii="Bookman Old Style" w:hAnsi="Bookman Old Style"/>
                <w:sz w:val="20"/>
                <w:szCs w:val="20"/>
                <w:vertAlign w:val="subscript"/>
                <w:lang w:val="en-US"/>
              </w:rPr>
              <w:t>d</w:t>
            </w:r>
            <w:r w:rsidRPr="009B4575">
              <w:rPr>
                <w:rFonts w:ascii="Bookman Old Style" w:hAnsi="Bookman Old Style"/>
                <w:sz w:val="20"/>
                <w:szCs w:val="20"/>
                <w:lang w:val="ru-RU"/>
              </w:rPr>
              <w:t xml:space="preserve"> + 5</w:t>
            </w:r>
            <w:r>
              <w:rPr>
                <w:rFonts w:ascii="Bookman Old Style" w:hAnsi="Bookman Old Style"/>
                <w:sz w:val="20"/>
                <w:szCs w:val="20"/>
                <w:lang w:val="en-US"/>
              </w:rPr>
              <w:t>T</w:t>
            </w:r>
            <w:r w:rsidRPr="009B4575">
              <w:rPr>
                <w:rFonts w:ascii="Bookman Old Style" w:hAnsi="Bookman Old Style"/>
                <w:sz w:val="20"/>
                <w:szCs w:val="20"/>
                <w:lang w:val="ru-RU"/>
              </w:rPr>
              <w:t xml:space="preserve"> * </w:t>
            </w:r>
            <w:r>
              <w:rPr>
                <w:rFonts w:ascii="Bookman Old Style" w:hAnsi="Bookman Old Style"/>
                <w:sz w:val="20"/>
                <w:szCs w:val="20"/>
                <w:lang w:val="en-US"/>
              </w:rPr>
              <w:t>K</w:t>
            </w:r>
            <w:r w:rsidRPr="009B4575">
              <w:rPr>
                <w:rFonts w:ascii="Bookman Old Style" w:hAnsi="Bookman Old Style"/>
                <w:sz w:val="20"/>
                <w:szCs w:val="20"/>
                <w:vertAlign w:val="subscript"/>
                <w:lang w:val="en-US"/>
              </w:rPr>
              <w:t>k</w:t>
            </w:r>
            <w:r w:rsidRPr="009B4575">
              <w:rPr>
                <w:rFonts w:ascii="Bookman Old Style" w:hAnsi="Bookman Old Style"/>
                <w:sz w:val="20"/>
                <w:szCs w:val="20"/>
                <w:lang w:val="ru-RU"/>
              </w:rPr>
              <w:t xml:space="preserve"> * </w:t>
            </w:r>
            <w:r>
              <w:rPr>
                <w:rFonts w:ascii="Bookman Old Style" w:hAnsi="Bookman Old Style"/>
                <w:sz w:val="20"/>
                <w:szCs w:val="20"/>
                <w:lang w:val="ru-RU"/>
              </w:rPr>
              <w:t>Н</w:t>
            </w:r>
            <w:r w:rsidRPr="009B4575">
              <w:rPr>
                <w:rFonts w:ascii="Bookman Old Style" w:hAnsi="Bookman Old Style"/>
                <w:sz w:val="20"/>
                <w:szCs w:val="20"/>
                <w:vertAlign w:val="subscript"/>
                <w:lang w:val="ru-RU"/>
              </w:rPr>
              <w:t xml:space="preserve">п * </w:t>
            </w:r>
            <w:r w:rsidRPr="009B4575">
              <w:rPr>
                <w:rFonts w:ascii="Bookman Old Style" w:hAnsi="Bookman Old Style"/>
                <w:sz w:val="20"/>
                <w:szCs w:val="20"/>
                <w:lang w:val="en-US"/>
              </w:rPr>
              <w:t>Q</w:t>
            </w:r>
            <w:r>
              <w:rPr>
                <w:rFonts w:ascii="Bookman Old Style" w:hAnsi="Bookman Old Style"/>
                <w:sz w:val="20"/>
                <w:szCs w:val="20"/>
                <w:vertAlign w:val="subscript"/>
                <w:lang w:val="en-US"/>
              </w:rPr>
              <w:t>pz</w:t>
            </w:r>
          </w:p>
        </w:tc>
      </w:tr>
      <w:tr w:rsidR="002450C3" w:rsidRPr="00C31F2C" w:rsidTr="001570AA">
        <w:tc>
          <w:tcPr>
            <w:tcW w:w="6663" w:type="dxa"/>
          </w:tcPr>
          <w:p w:rsidR="002450C3" w:rsidRPr="002450C3" w:rsidRDefault="002450C3" w:rsidP="00E23191">
            <w:pPr>
              <w:pStyle w:val="NoSpacing"/>
              <w:contextualSpacing/>
              <w:jc w:val="both"/>
              <w:rPr>
                <w:rFonts w:ascii="Bookman Old Style" w:hAnsi="Bookman Old Style"/>
                <w:sz w:val="20"/>
                <w:szCs w:val="20"/>
              </w:rPr>
            </w:pPr>
            <w:r w:rsidRPr="002450C3">
              <w:rPr>
                <w:rFonts w:ascii="Bookman Old Style" w:hAnsi="Bookman Old Style"/>
                <w:sz w:val="20"/>
                <w:szCs w:val="20"/>
              </w:rPr>
              <w:t>де:</w:t>
            </w:r>
          </w:p>
        </w:tc>
        <w:tc>
          <w:tcPr>
            <w:tcW w:w="4927" w:type="dxa"/>
          </w:tcPr>
          <w:p w:rsidR="002450C3" w:rsidRPr="002450C3" w:rsidRDefault="002450C3" w:rsidP="00E23191">
            <w:pPr>
              <w:pStyle w:val="NoSpacing"/>
              <w:contextualSpacing/>
              <w:jc w:val="both"/>
              <w:rPr>
                <w:rFonts w:ascii="Bookman Old Style" w:hAnsi="Bookman Old Style"/>
                <w:sz w:val="20"/>
                <w:szCs w:val="20"/>
              </w:rPr>
            </w:pPr>
          </w:p>
        </w:tc>
        <w:tc>
          <w:tcPr>
            <w:tcW w:w="4536" w:type="dxa"/>
          </w:tcPr>
          <w:p w:rsidR="002450C3" w:rsidRPr="002450C3" w:rsidRDefault="002450C3" w:rsidP="00E23191">
            <w:pPr>
              <w:pStyle w:val="NoSpacing"/>
              <w:contextualSpacing/>
              <w:jc w:val="both"/>
              <w:rPr>
                <w:rFonts w:ascii="Bookman Old Style" w:hAnsi="Bookman Old Style"/>
                <w:sz w:val="20"/>
                <w:szCs w:val="20"/>
              </w:rPr>
            </w:pPr>
          </w:p>
        </w:tc>
      </w:tr>
      <w:tr w:rsidR="002450C3" w:rsidRPr="001570AA" w:rsidTr="001570AA">
        <w:tc>
          <w:tcPr>
            <w:tcW w:w="6663" w:type="dxa"/>
          </w:tcPr>
          <w:p w:rsidR="002450C3" w:rsidRPr="009B4575" w:rsidRDefault="002450C3" w:rsidP="00E23191">
            <w:pPr>
              <w:pStyle w:val="NoSpacing"/>
              <w:contextualSpacing/>
              <w:jc w:val="both"/>
              <w:rPr>
                <w:rFonts w:ascii="Bookman Old Style" w:hAnsi="Bookman Old Style"/>
                <w:b/>
                <w:sz w:val="20"/>
                <w:szCs w:val="20"/>
              </w:rPr>
            </w:pPr>
            <w:r w:rsidRPr="009B4575">
              <w:rPr>
                <w:rFonts w:ascii="Bookman Old Style" w:hAnsi="Bookman Old Style"/>
                <w:b/>
                <w:sz w:val="20"/>
                <w:szCs w:val="20"/>
              </w:rPr>
              <w:t>Т – тариф, встановлений за надання послуг централізованого водовідведення споживачам, віднесеним до відповідної категорії, грн./м</w:t>
            </w:r>
            <w:r w:rsidRPr="009B4575">
              <w:rPr>
                <w:rFonts w:ascii="Bookman Old Style" w:hAnsi="Bookman Old Style"/>
                <w:b/>
                <w:sz w:val="20"/>
                <w:szCs w:val="20"/>
                <w:vertAlign w:val="superscript"/>
              </w:rPr>
              <w:t>3</w:t>
            </w:r>
            <w:r w:rsidRPr="009B4575">
              <w:rPr>
                <w:rFonts w:ascii="Bookman Old Style" w:hAnsi="Bookman Old Style"/>
                <w:b/>
                <w:sz w:val="20"/>
                <w:szCs w:val="20"/>
              </w:rPr>
              <w:t>;</w:t>
            </w:r>
          </w:p>
        </w:tc>
        <w:tc>
          <w:tcPr>
            <w:tcW w:w="4927" w:type="dxa"/>
          </w:tcPr>
          <w:p w:rsidR="002450C3" w:rsidRPr="002450C3" w:rsidRDefault="002450C3" w:rsidP="00E23191">
            <w:pPr>
              <w:pStyle w:val="NoSpacing"/>
              <w:contextualSpacing/>
              <w:jc w:val="both"/>
              <w:rPr>
                <w:rFonts w:ascii="Bookman Old Style" w:hAnsi="Bookman Old Style"/>
                <w:sz w:val="20"/>
                <w:szCs w:val="20"/>
              </w:rPr>
            </w:pPr>
          </w:p>
        </w:tc>
        <w:tc>
          <w:tcPr>
            <w:tcW w:w="4536" w:type="dxa"/>
          </w:tcPr>
          <w:p w:rsidR="009B4575" w:rsidRPr="009B4575" w:rsidRDefault="009B4575" w:rsidP="00E23191">
            <w:pPr>
              <w:pStyle w:val="BodyText2"/>
              <w:ind w:firstLine="34"/>
              <w:rPr>
                <w:b/>
              </w:rPr>
            </w:pPr>
            <w:r w:rsidRPr="009B4575">
              <w:rPr>
                <w:b/>
              </w:rPr>
              <w:t>Н</w:t>
            </w:r>
            <w:r w:rsidRPr="009B4575">
              <w:rPr>
                <w:b/>
                <w:vertAlign w:val="subscript"/>
              </w:rPr>
              <w:t>п</w:t>
            </w:r>
            <w:r w:rsidRPr="009B4575">
              <w:rPr>
                <w:b/>
              </w:rPr>
              <w:t xml:space="preserve"> – встановлений норматив плати за скид понаднормативних забруднень у систему каналізації, грн/куб.м.</w:t>
            </w:r>
          </w:p>
          <w:p w:rsidR="002450C3" w:rsidRPr="002450C3" w:rsidRDefault="002450C3" w:rsidP="00E23191">
            <w:pPr>
              <w:pStyle w:val="NoSpacing"/>
              <w:contextualSpacing/>
              <w:jc w:val="both"/>
              <w:rPr>
                <w:rFonts w:ascii="Bookman Old Style" w:hAnsi="Bookman Old Style"/>
                <w:sz w:val="20"/>
                <w:szCs w:val="20"/>
              </w:rPr>
            </w:pPr>
          </w:p>
        </w:tc>
      </w:tr>
      <w:tr w:rsidR="002450C3" w:rsidRPr="001570AA" w:rsidTr="001570AA">
        <w:tc>
          <w:tcPr>
            <w:tcW w:w="6663" w:type="dxa"/>
          </w:tcPr>
          <w:p w:rsidR="002450C3" w:rsidRPr="002450C3" w:rsidRDefault="002450C3" w:rsidP="00E23191">
            <w:pPr>
              <w:contextualSpacing/>
              <w:jc w:val="both"/>
              <w:rPr>
                <w:rFonts w:ascii="Bookman Old Style" w:hAnsi="Bookman Old Style"/>
                <w:sz w:val="20"/>
                <w:szCs w:val="20"/>
                <w:lang w:val="uk-UA"/>
              </w:rPr>
            </w:pPr>
            <w:bookmarkStart w:id="26" w:name="o39"/>
            <w:bookmarkEnd w:id="26"/>
            <w:r w:rsidRPr="002450C3">
              <w:rPr>
                <w:rFonts w:ascii="Bookman Old Style" w:hAnsi="Bookman Old Style"/>
                <w:sz w:val="20"/>
                <w:szCs w:val="20"/>
                <w:lang w:val="uk-UA"/>
              </w:rPr>
              <w:tab/>
            </w:r>
          </w:p>
        </w:tc>
        <w:tc>
          <w:tcPr>
            <w:tcW w:w="4927" w:type="dxa"/>
          </w:tcPr>
          <w:p w:rsidR="002450C3" w:rsidRPr="002450C3" w:rsidRDefault="002450C3" w:rsidP="00E23191">
            <w:pPr>
              <w:contextualSpacing/>
              <w:jc w:val="both"/>
              <w:rPr>
                <w:rFonts w:ascii="Bookman Old Style" w:hAnsi="Bookman Old Style"/>
                <w:sz w:val="20"/>
                <w:szCs w:val="20"/>
                <w:lang w:val="uk-UA"/>
              </w:rPr>
            </w:pPr>
          </w:p>
        </w:tc>
        <w:tc>
          <w:tcPr>
            <w:tcW w:w="4536" w:type="dxa"/>
          </w:tcPr>
          <w:p w:rsidR="002450C3" w:rsidRPr="002450C3" w:rsidRDefault="002450C3" w:rsidP="00E23191">
            <w:pPr>
              <w:contextualSpacing/>
              <w:jc w:val="both"/>
              <w:rPr>
                <w:rFonts w:ascii="Bookman Old Style" w:hAnsi="Bookman Old Style"/>
                <w:sz w:val="20"/>
                <w:szCs w:val="20"/>
                <w:lang w:val="uk-UA"/>
              </w:rPr>
            </w:pPr>
          </w:p>
        </w:tc>
      </w:tr>
      <w:tr w:rsidR="002450C3" w:rsidRPr="001570AA" w:rsidTr="001570AA">
        <w:tc>
          <w:tcPr>
            <w:tcW w:w="6663" w:type="dxa"/>
          </w:tcPr>
          <w:tbl>
            <w:tblPr>
              <w:tblW w:w="0" w:type="auto"/>
              <w:jc w:val="right"/>
              <w:tblLayout w:type="fixed"/>
              <w:tblLook w:val="01E0" w:firstRow="1" w:lastRow="1" w:firstColumn="1" w:lastColumn="1" w:noHBand="0" w:noVBand="0"/>
            </w:tblPr>
            <w:tblGrid>
              <w:gridCol w:w="6768"/>
              <w:gridCol w:w="3087"/>
            </w:tblGrid>
            <w:tr w:rsidR="002450C3" w:rsidRPr="001570AA" w:rsidTr="00CC53D1">
              <w:trPr>
                <w:jc w:val="right"/>
              </w:trPr>
              <w:tc>
                <w:tcPr>
                  <w:tcW w:w="6768" w:type="dxa"/>
                </w:tcPr>
                <w:p w:rsidR="002450C3" w:rsidRPr="002450C3" w:rsidRDefault="002450C3" w:rsidP="00E23191">
                  <w:pPr>
                    <w:pStyle w:val="HTMLPreformatted"/>
                    <w:framePr w:hSpace="180" w:wrap="around" w:hAnchor="page" w:xAlign="center" w:y="653"/>
                    <w:ind w:firstLine="709"/>
                    <w:contextualSpacing/>
                    <w:jc w:val="both"/>
                    <w:rPr>
                      <w:rFonts w:ascii="Bookman Old Style" w:hAnsi="Bookman Old Style"/>
                      <w:color w:val="auto"/>
                      <w:sz w:val="20"/>
                      <w:szCs w:val="20"/>
                      <w:lang w:val="uk-UA"/>
                    </w:rPr>
                  </w:pPr>
                </w:p>
              </w:tc>
              <w:tc>
                <w:tcPr>
                  <w:tcW w:w="3087" w:type="dxa"/>
                </w:tcPr>
                <w:p w:rsidR="002450C3" w:rsidRPr="002450C3" w:rsidRDefault="002450C3" w:rsidP="00E23191">
                  <w:pPr>
                    <w:pStyle w:val="HTMLPreformatted"/>
                    <w:framePr w:hSpace="180" w:wrap="around" w:hAnchor="page" w:xAlign="center" w:y="653"/>
                    <w:ind w:firstLine="709"/>
                    <w:contextualSpacing/>
                    <w:jc w:val="right"/>
                    <w:rPr>
                      <w:rFonts w:ascii="Bookman Old Style" w:hAnsi="Bookman Old Style"/>
                      <w:b/>
                      <w:color w:val="auto"/>
                      <w:sz w:val="20"/>
                      <w:szCs w:val="20"/>
                      <w:lang w:val="uk-UA"/>
                    </w:rPr>
                  </w:pPr>
                  <w:r w:rsidRPr="002450C3">
                    <w:rPr>
                      <w:rFonts w:ascii="Bookman Old Style" w:hAnsi="Bookman Old Style"/>
                      <w:b/>
                      <w:color w:val="auto"/>
                      <w:sz w:val="20"/>
                      <w:szCs w:val="20"/>
                      <w:lang w:val="uk-UA"/>
                    </w:rPr>
                    <w:t xml:space="preserve">Додаток 1 </w:t>
                  </w:r>
                </w:p>
                <w:p w:rsidR="002450C3" w:rsidRPr="002450C3" w:rsidRDefault="002450C3" w:rsidP="00E23191">
                  <w:pPr>
                    <w:pStyle w:val="HTMLPreformatted"/>
                    <w:framePr w:hSpace="180" w:wrap="around" w:hAnchor="page" w:xAlign="center" w:y="653"/>
                    <w:ind w:firstLine="709"/>
                    <w:contextualSpacing/>
                    <w:jc w:val="both"/>
                    <w:rPr>
                      <w:rFonts w:ascii="Bookman Old Style" w:hAnsi="Bookman Old Style"/>
                      <w:color w:val="auto"/>
                      <w:sz w:val="20"/>
                      <w:szCs w:val="20"/>
                      <w:lang w:val="uk-UA"/>
                    </w:rPr>
                  </w:pPr>
                  <w:r w:rsidRPr="002450C3">
                    <w:rPr>
                      <w:rFonts w:ascii="Bookman Old Style" w:hAnsi="Bookman Old Style"/>
                      <w:color w:val="auto"/>
                      <w:sz w:val="20"/>
                      <w:szCs w:val="20"/>
                      <w:lang w:val="uk-UA"/>
                    </w:rPr>
                    <w:t xml:space="preserve">до Правил приймання стічних вод </w:t>
                  </w:r>
                  <w:r w:rsidRPr="002450C3">
                    <w:rPr>
                      <w:rFonts w:ascii="Bookman Old Style" w:hAnsi="Bookman Old Style"/>
                      <w:sz w:val="20"/>
                      <w:szCs w:val="20"/>
                      <w:lang w:val="uk-UA"/>
                    </w:rPr>
                    <w:t>до систем централізованого водовідведення та очищення стічних вод</w:t>
                  </w:r>
                </w:p>
              </w:tc>
            </w:tr>
          </w:tbl>
          <w:p w:rsidR="002450C3" w:rsidRPr="002450C3" w:rsidRDefault="002450C3" w:rsidP="00E23191">
            <w:pPr>
              <w:pStyle w:val="HTMLPreformatted"/>
              <w:contextualSpacing/>
              <w:jc w:val="both"/>
              <w:rPr>
                <w:rFonts w:ascii="Bookman Old Style" w:hAnsi="Bookman Old Style"/>
                <w:b/>
                <w:bCs/>
                <w:color w:val="auto"/>
                <w:sz w:val="20"/>
                <w:szCs w:val="20"/>
                <w:lang w:val="uk-UA"/>
              </w:rPr>
            </w:pPr>
            <w:r w:rsidRPr="002450C3">
              <w:rPr>
                <w:rFonts w:ascii="Bookman Old Style" w:hAnsi="Bookman Old Style"/>
                <w:color w:val="auto"/>
                <w:sz w:val="20"/>
                <w:szCs w:val="20"/>
                <w:lang w:val="uk-UA"/>
              </w:rPr>
              <w:br/>
            </w:r>
            <w:r w:rsidRPr="002450C3">
              <w:rPr>
                <w:rFonts w:ascii="Bookman Old Style" w:hAnsi="Bookman Old Style"/>
                <w:b/>
                <w:bCs/>
                <w:color w:val="auto"/>
                <w:sz w:val="20"/>
                <w:szCs w:val="20"/>
                <w:lang w:val="uk-UA"/>
              </w:rPr>
              <w:t>Перелік забруднюючих речовин, що заборонені до скидання в системи централізованого водовідведення</w:t>
            </w:r>
          </w:p>
        </w:tc>
        <w:tc>
          <w:tcPr>
            <w:tcW w:w="4927" w:type="dxa"/>
          </w:tcPr>
          <w:p w:rsidR="002450C3" w:rsidRPr="002450C3" w:rsidRDefault="002450C3" w:rsidP="00E23191">
            <w:pPr>
              <w:pStyle w:val="HTMLPreformatted"/>
              <w:ind w:firstLine="709"/>
              <w:contextualSpacing/>
              <w:jc w:val="both"/>
              <w:rPr>
                <w:rFonts w:ascii="Bookman Old Style" w:hAnsi="Bookman Old Style"/>
                <w:color w:val="auto"/>
                <w:sz w:val="20"/>
                <w:szCs w:val="20"/>
                <w:lang w:val="uk-UA"/>
              </w:rPr>
            </w:pPr>
          </w:p>
        </w:tc>
        <w:tc>
          <w:tcPr>
            <w:tcW w:w="4536" w:type="dxa"/>
          </w:tcPr>
          <w:p w:rsidR="002450C3" w:rsidRPr="002450C3" w:rsidRDefault="002450C3" w:rsidP="00E23191">
            <w:pPr>
              <w:pStyle w:val="HTMLPreformatted"/>
              <w:ind w:firstLine="709"/>
              <w:contextualSpacing/>
              <w:jc w:val="both"/>
              <w:rPr>
                <w:rFonts w:ascii="Bookman Old Style" w:hAnsi="Bookman Old Style"/>
                <w:color w:val="auto"/>
                <w:sz w:val="20"/>
                <w:szCs w:val="20"/>
                <w:lang w:val="uk-UA"/>
              </w:rPr>
            </w:pPr>
          </w:p>
        </w:tc>
      </w:tr>
      <w:tr w:rsidR="002450C3" w:rsidRPr="00331EC7" w:rsidTr="001570AA">
        <w:tc>
          <w:tcPr>
            <w:tcW w:w="6663" w:type="dxa"/>
          </w:tcPr>
          <w:p w:rsidR="002450C3" w:rsidRPr="002450C3" w:rsidRDefault="006F0B0E" w:rsidP="00E23191">
            <w:pPr>
              <w:pStyle w:val="HTMLPreformatted"/>
              <w:contextualSpacing/>
              <w:jc w:val="both"/>
              <w:rPr>
                <w:rFonts w:ascii="Bookman Old Style" w:hAnsi="Bookman Old Style"/>
                <w:b/>
                <w:bCs/>
                <w:color w:val="auto"/>
                <w:sz w:val="20"/>
                <w:szCs w:val="20"/>
                <w:lang w:val="uk-UA"/>
              </w:rPr>
            </w:pPr>
            <w:r>
              <w:rPr>
                <w:rFonts w:ascii="Bookman Old Style" w:hAnsi="Bookman Old Style"/>
                <w:b/>
                <w:bCs/>
                <w:color w:val="auto"/>
                <w:sz w:val="20"/>
                <w:szCs w:val="20"/>
                <w:lang w:val="uk-UA"/>
              </w:rPr>
              <w:t>…</w:t>
            </w:r>
          </w:p>
        </w:tc>
        <w:tc>
          <w:tcPr>
            <w:tcW w:w="4927" w:type="dxa"/>
          </w:tcPr>
          <w:p w:rsidR="002450C3" w:rsidRPr="002450C3" w:rsidRDefault="002450C3" w:rsidP="00E23191">
            <w:pPr>
              <w:pStyle w:val="HTMLPreformatted"/>
              <w:contextualSpacing/>
              <w:jc w:val="both"/>
              <w:rPr>
                <w:rFonts w:ascii="Bookman Old Style" w:hAnsi="Bookman Old Style"/>
                <w:b/>
                <w:bCs/>
                <w:color w:val="auto"/>
                <w:sz w:val="20"/>
                <w:szCs w:val="20"/>
                <w:lang w:val="uk-UA"/>
              </w:rPr>
            </w:pPr>
          </w:p>
        </w:tc>
        <w:tc>
          <w:tcPr>
            <w:tcW w:w="4536" w:type="dxa"/>
          </w:tcPr>
          <w:p w:rsidR="002450C3" w:rsidRPr="002450C3" w:rsidRDefault="006F0B0E" w:rsidP="00E23191">
            <w:pPr>
              <w:pStyle w:val="HTMLPreformatted"/>
              <w:contextualSpacing/>
              <w:jc w:val="both"/>
              <w:rPr>
                <w:rFonts w:ascii="Bookman Old Style" w:hAnsi="Bookman Old Style"/>
                <w:b/>
                <w:bCs/>
                <w:color w:val="auto"/>
                <w:sz w:val="20"/>
                <w:szCs w:val="20"/>
                <w:lang w:val="uk-UA"/>
              </w:rPr>
            </w:pPr>
            <w:r>
              <w:rPr>
                <w:rFonts w:ascii="Bookman Old Style" w:hAnsi="Bookman Old Style"/>
                <w:b/>
                <w:bCs/>
                <w:color w:val="auto"/>
                <w:sz w:val="20"/>
                <w:szCs w:val="20"/>
                <w:lang w:val="uk-UA"/>
              </w:rPr>
              <w:t>…</w:t>
            </w:r>
          </w:p>
        </w:tc>
      </w:tr>
      <w:tr w:rsidR="002450C3" w:rsidRPr="001570AA" w:rsidTr="001570AA">
        <w:tc>
          <w:tcPr>
            <w:tcW w:w="6663" w:type="dxa"/>
          </w:tcPr>
          <w:p w:rsidR="002450C3" w:rsidRPr="002450C3" w:rsidRDefault="002450C3" w:rsidP="0014252D">
            <w:pPr>
              <w:pStyle w:val="HTMLPreformatted"/>
              <w:numPr>
                <w:ilvl w:val="0"/>
                <w:numId w:val="33"/>
              </w:numPr>
              <w:tabs>
                <w:tab w:val="clear" w:pos="1832"/>
                <w:tab w:val="left" w:pos="1260"/>
              </w:tabs>
              <w:ind w:left="142" w:hanging="11"/>
              <w:contextualSpacing/>
              <w:jc w:val="both"/>
              <w:rPr>
                <w:rFonts w:ascii="Bookman Old Style" w:hAnsi="Bookman Old Style"/>
                <w:color w:val="auto"/>
                <w:sz w:val="20"/>
                <w:szCs w:val="20"/>
                <w:lang w:val="uk-UA"/>
              </w:rPr>
            </w:pPr>
            <w:r w:rsidRPr="002450C3">
              <w:rPr>
                <w:rFonts w:ascii="Bookman Old Style" w:hAnsi="Bookman Old Style"/>
                <w:color w:val="auto"/>
                <w:sz w:val="20"/>
                <w:szCs w:val="20"/>
                <w:lang w:val="uk-UA"/>
              </w:rPr>
              <w:t xml:space="preserve">Радіоактивні речовини понад гранично допустимий рівень безпечного знаходження в навколишньому середовищі, що затверджується спеціально уповноваженими державними органами України, </w:t>
            </w:r>
            <w:r w:rsidR="00D113B5">
              <w:rPr>
                <w:rFonts w:ascii="Bookman Old Style" w:hAnsi="Bookman Old Style"/>
                <w:b/>
                <w:color w:val="auto"/>
                <w:sz w:val="20"/>
                <w:szCs w:val="20"/>
                <w:lang w:val="uk-UA"/>
              </w:rPr>
              <w:t>речовини</w:t>
            </w:r>
            <w:r w:rsidRPr="00283C51">
              <w:rPr>
                <w:rFonts w:ascii="Bookman Old Style" w:hAnsi="Bookman Old Style"/>
                <w:b/>
                <w:color w:val="auto"/>
                <w:sz w:val="20"/>
                <w:szCs w:val="20"/>
                <w:lang w:val="uk-UA"/>
              </w:rPr>
              <w:t>, які не можуть бути затримані в технологічному процесі очищення стічних вод очисними спорудами Виробника</w:t>
            </w:r>
            <w:r w:rsidRPr="002450C3">
              <w:rPr>
                <w:rFonts w:ascii="Bookman Old Style" w:hAnsi="Bookman Old Style"/>
                <w:color w:val="auto"/>
                <w:sz w:val="20"/>
                <w:szCs w:val="20"/>
                <w:lang w:val="uk-UA"/>
              </w:rPr>
              <w:t xml:space="preserve">, що мають підвищену токсичність, здатність накопичуватися в організмі людини, що відзначаються віддаленими біологічними ефектами і (або) утворюють небезпечні речовини при трансформації у воді і в організмах людини і </w:t>
            </w:r>
            <w:r w:rsidRPr="002450C3">
              <w:rPr>
                <w:rFonts w:ascii="Bookman Old Style" w:hAnsi="Bookman Old Style"/>
                <w:color w:val="auto"/>
                <w:sz w:val="20"/>
                <w:szCs w:val="20"/>
                <w:lang w:val="uk-UA"/>
              </w:rPr>
              <w:lastRenderedPageBreak/>
              <w:t>тварин, у тому числі моно і поліциклічні  хлорорганічні, фосфорорганічні, азоторганічні і сіркоорганічні речовини , біологічно жорсткі поверхнево - активні речовини, отрутохімікати, сильнодіючі отруйні речовини в концентрації, що перевищує більш ніж у 4 рази  мінімальну гранично допустиму концентрацію що встановлена для цих речовин у воді водних об'єктів, медичні відходи класів Б, В, Г, епідеміологічно небезпечні бактеріальні та вірусні забруднення (за винятком речовин, скидання яких дозволено санітарно - епідеміологічними вимогами).</w:t>
            </w:r>
          </w:p>
        </w:tc>
        <w:tc>
          <w:tcPr>
            <w:tcW w:w="4927" w:type="dxa"/>
          </w:tcPr>
          <w:p w:rsidR="002450C3" w:rsidRPr="002450C3" w:rsidRDefault="006F0B0E" w:rsidP="006F0B0E">
            <w:pPr>
              <w:pStyle w:val="HTMLPreformatted"/>
              <w:tabs>
                <w:tab w:val="clear" w:pos="1832"/>
                <w:tab w:val="left" w:pos="1260"/>
              </w:tabs>
              <w:ind w:left="141"/>
              <w:contextualSpacing/>
              <w:jc w:val="both"/>
              <w:rPr>
                <w:rFonts w:ascii="Bookman Old Style" w:hAnsi="Bookman Old Style"/>
                <w:color w:val="auto"/>
                <w:sz w:val="20"/>
                <w:szCs w:val="20"/>
                <w:lang w:val="uk-UA"/>
              </w:rPr>
            </w:pPr>
            <w:r>
              <w:rPr>
                <w:rFonts w:ascii="Bookman Old Style" w:hAnsi="Bookman Old Style"/>
                <w:color w:val="auto"/>
                <w:sz w:val="20"/>
                <w:szCs w:val="20"/>
                <w:lang w:val="uk-UA"/>
              </w:rPr>
              <w:lastRenderedPageBreak/>
              <w:t>Необходимо уточнить значение словосочетания «</w:t>
            </w:r>
            <w:r>
              <w:rPr>
                <w:rFonts w:ascii="Bookman Old Style" w:hAnsi="Bookman Old Style"/>
                <w:b/>
                <w:color w:val="auto"/>
                <w:sz w:val="20"/>
                <w:szCs w:val="20"/>
                <w:lang w:val="uk-UA"/>
              </w:rPr>
              <w:t>речовини</w:t>
            </w:r>
            <w:r w:rsidRPr="00283C51">
              <w:rPr>
                <w:rFonts w:ascii="Bookman Old Style" w:hAnsi="Bookman Old Style"/>
                <w:b/>
                <w:color w:val="auto"/>
                <w:sz w:val="20"/>
                <w:szCs w:val="20"/>
                <w:lang w:val="uk-UA"/>
              </w:rPr>
              <w:t>, які не можуть бути затримані в технологічному процесі очищення стічних вод очисними спорудами Виробника</w:t>
            </w:r>
            <w:r>
              <w:rPr>
                <w:rFonts w:ascii="Bookman Old Style" w:hAnsi="Bookman Old Style"/>
                <w:b/>
                <w:color w:val="auto"/>
                <w:sz w:val="20"/>
                <w:szCs w:val="20"/>
                <w:lang w:val="uk-UA"/>
              </w:rPr>
              <w:t>»</w:t>
            </w:r>
          </w:p>
        </w:tc>
        <w:tc>
          <w:tcPr>
            <w:tcW w:w="4536" w:type="dxa"/>
          </w:tcPr>
          <w:p w:rsidR="002450C3" w:rsidRPr="002450C3" w:rsidRDefault="00283C51" w:rsidP="006F0B0E">
            <w:pPr>
              <w:pStyle w:val="HTMLPreformatted"/>
              <w:tabs>
                <w:tab w:val="clear" w:pos="1832"/>
                <w:tab w:val="left" w:pos="1260"/>
              </w:tabs>
              <w:ind w:left="34"/>
              <w:contextualSpacing/>
              <w:jc w:val="both"/>
              <w:rPr>
                <w:rFonts w:ascii="Bookman Old Style" w:hAnsi="Bookman Old Style"/>
                <w:color w:val="auto"/>
                <w:sz w:val="20"/>
                <w:szCs w:val="20"/>
                <w:lang w:val="uk-UA"/>
              </w:rPr>
            </w:pPr>
            <w:r>
              <w:rPr>
                <w:rFonts w:ascii="Bookman Old Style" w:hAnsi="Bookman Old Style"/>
                <w:color w:val="auto"/>
                <w:sz w:val="20"/>
                <w:szCs w:val="20"/>
                <w:lang w:val="uk-UA"/>
              </w:rPr>
              <w:t>4.</w:t>
            </w:r>
            <w:r w:rsidRPr="002450C3">
              <w:rPr>
                <w:rFonts w:ascii="Bookman Old Style" w:hAnsi="Bookman Old Style"/>
                <w:color w:val="auto"/>
                <w:sz w:val="20"/>
                <w:szCs w:val="20"/>
                <w:lang w:val="uk-UA"/>
              </w:rPr>
              <w:t>Радіоактивні речовини понад гранично допустимий рівень безпечного знаходження в навколишньому середовищі, що затверджується спеціально уповноваженими державними органами Украї</w:t>
            </w:r>
            <w:r w:rsidR="006F0B0E">
              <w:rPr>
                <w:rFonts w:ascii="Bookman Old Style" w:hAnsi="Bookman Old Style"/>
                <w:color w:val="auto"/>
                <w:sz w:val="20"/>
                <w:szCs w:val="20"/>
                <w:lang w:val="uk-UA"/>
              </w:rPr>
              <w:t>ни</w:t>
            </w:r>
            <w:r w:rsidRPr="002450C3">
              <w:rPr>
                <w:rFonts w:ascii="Bookman Old Style" w:hAnsi="Bookman Old Style"/>
                <w:color w:val="auto"/>
                <w:sz w:val="20"/>
                <w:szCs w:val="20"/>
                <w:lang w:val="uk-UA"/>
              </w:rPr>
              <w:t xml:space="preserve">, що мають підвищену токсичність, здатність накопичуватися в організмі людини, що відзначаються віддаленими біологічними ефектами і (або) утворюють небезпечні </w:t>
            </w:r>
            <w:r w:rsidRPr="002450C3">
              <w:rPr>
                <w:rFonts w:ascii="Bookman Old Style" w:hAnsi="Bookman Old Style"/>
                <w:color w:val="auto"/>
                <w:sz w:val="20"/>
                <w:szCs w:val="20"/>
                <w:lang w:val="uk-UA"/>
              </w:rPr>
              <w:lastRenderedPageBreak/>
              <w:t>речовини при трансформації у воді і в організмах людини і тварин, у тому числі моно і поліциклічні  хлорорганічні, фосфорорганічні, азоторганічні і сіркоорганічні речовини , біологічно жорсткі поверхнево - активні речовини, отрутохімікати, сильнодіючі отруйні речовини в концентрації, що перевищує більш ніж у 4 рази  мінімальну гранично допустиму концентрацію що встановлена для цих речовин у воді водних об'єктів, медичні відходи класів Б, В, Г, епідеміологічно небезпечні бактеріальні та вірусні забруднення (за винятком речовин, скидання яких дозволено санітарно - епідеміологічними вимогами).</w:t>
            </w:r>
          </w:p>
        </w:tc>
      </w:tr>
      <w:tr w:rsidR="002450C3" w:rsidRPr="001570AA" w:rsidTr="001570AA">
        <w:tc>
          <w:tcPr>
            <w:tcW w:w="6663" w:type="dxa"/>
          </w:tcPr>
          <w:p w:rsidR="002450C3" w:rsidRPr="002450C3" w:rsidRDefault="002450C3" w:rsidP="0014252D">
            <w:pPr>
              <w:pStyle w:val="HTMLPreformatted"/>
              <w:numPr>
                <w:ilvl w:val="0"/>
                <w:numId w:val="31"/>
              </w:numPr>
              <w:tabs>
                <w:tab w:val="clear" w:pos="1832"/>
                <w:tab w:val="left" w:pos="1260"/>
              </w:tabs>
              <w:ind w:left="0" w:hanging="11"/>
              <w:contextualSpacing/>
              <w:jc w:val="both"/>
              <w:rPr>
                <w:rFonts w:ascii="Bookman Old Style" w:hAnsi="Bookman Old Style"/>
                <w:color w:val="auto"/>
                <w:sz w:val="20"/>
                <w:szCs w:val="20"/>
                <w:lang w:val="uk-UA"/>
              </w:rPr>
            </w:pPr>
            <w:r w:rsidRPr="002450C3">
              <w:rPr>
                <w:rFonts w:ascii="Bookman Old Style" w:hAnsi="Bookman Old Style"/>
                <w:color w:val="auto"/>
                <w:sz w:val="20"/>
                <w:szCs w:val="20"/>
                <w:lang w:val="uk-UA"/>
              </w:rPr>
              <w:lastRenderedPageBreak/>
              <w:t xml:space="preserve">Концентровані маткові розчини та кубові залишки, гальванічні розчини (електроліти ) як вихідні, так і відпрацьовані, осади (шлами) локальних очисних споруд, осади відстійників, пасток, фільтрів, відходи очищення повітря (пилогазоочисного обладнання), </w:t>
            </w:r>
            <w:r w:rsidRPr="009B4575">
              <w:rPr>
                <w:rFonts w:ascii="Bookman Old Style" w:hAnsi="Bookman Old Style"/>
                <w:b/>
                <w:color w:val="auto"/>
                <w:sz w:val="20"/>
                <w:szCs w:val="20"/>
                <w:highlight w:val="yellow"/>
                <w:lang w:val="uk-UA"/>
              </w:rPr>
              <w:t>осади станцій технічної водопідготовки</w:t>
            </w:r>
            <w:r w:rsidRPr="002450C3">
              <w:rPr>
                <w:rFonts w:ascii="Bookman Old Style" w:hAnsi="Bookman Old Style"/>
                <w:color w:val="auto"/>
                <w:sz w:val="20"/>
                <w:szCs w:val="20"/>
                <w:lang w:val="uk-UA"/>
              </w:rPr>
              <w:t xml:space="preserve">, в тому числі котелень, теплоелектростанцій, іонообмінні смоли, активоване вугілля, </w:t>
            </w:r>
            <w:r w:rsidRPr="009B4575">
              <w:rPr>
                <w:rFonts w:ascii="Bookman Old Style" w:hAnsi="Bookman Old Style"/>
                <w:b/>
                <w:color w:val="auto"/>
                <w:sz w:val="20"/>
                <w:szCs w:val="20"/>
                <w:highlight w:val="yellow"/>
                <w:lang w:val="uk-UA"/>
              </w:rPr>
              <w:t>концентровані розчини регенерації систем водопідготовки</w:t>
            </w:r>
            <w:r w:rsidRPr="002450C3">
              <w:rPr>
                <w:rFonts w:ascii="Bookman Old Style" w:hAnsi="Bookman Old Style"/>
                <w:color w:val="auto"/>
                <w:sz w:val="20"/>
                <w:szCs w:val="20"/>
                <w:lang w:val="uk-UA"/>
              </w:rPr>
              <w:t>, хімічні реактиви та реагенти.</w:t>
            </w:r>
          </w:p>
        </w:tc>
        <w:tc>
          <w:tcPr>
            <w:tcW w:w="4927" w:type="dxa"/>
          </w:tcPr>
          <w:p w:rsidR="002450C3" w:rsidRPr="009B4575" w:rsidRDefault="009B4575" w:rsidP="006F0B0E">
            <w:pPr>
              <w:pStyle w:val="HTMLPreformatted"/>
              <w:tabs>
                <w:tab w:val="clear" w:pos="1832"/>
                <w:tab w:val="left" w:pos="1260"/>
              </w:tabs>
              <w:ind w:left="33"/>
              <w:contextualSpacing/>
              <w:jc w:val="both"/>
              <w:rPr>
                <w:rFonts w:ascii="Bookman Old Style" w:hAnsi="Bookman Old Style"/>
                <w:color w:val="auto"/>
                <w:sz w:val="20"/>
                <w:szCs w:val="20"/>
              </w:rPr>
            </w:pPr>
            <w:r>
              <w:rPr>
                <w:rFonts w:ascii="Bookman Old Style" w:hAnsi="Bookman Old Style"/>
                <w:color w:val="auto"/>
                <w:sz w:val="20"/>
                <w:szCs w:val="20"/>
              </w:rPr>
              <w:t xml:space="preserve">Необходимо уточнить понимание выделенных понятий </w:t>
            </w:r>
          </w:p>
        </w:tc>
        <w:tc>
          <w:tcPr>
            <w:tcW w:w="4536" w:type="dxa"/>
          </w:tcPr>
          <w:p w:rsidR="002450C3" w:rsidRPr="002450C3" w:rsidRDefault="006F0B0E" w:rsidP="0014252D">
            <w:pPr>
              <w:pStyle w:val="HTMLPreformatted"/>
              <w:numPr>
                <w:ilvl w:val="0"/>
                <w:numId w:val="32"/>
              </w:numPr>
              <w:tabs>
                <w:tab w:val="clear" w:pos="1832"/>
                <w:tab w:val="left" w:pos="1260"/>
              </w:tabs>
              <w:ind w:left="34" w:firstLine="23"/>
              <w:contextualSpacing/>
              <w:jc w:val="both"/>
              <w:rPr>
                <w:rFonts w:ascii="Bookman Old Style" w:hAnsi="Bookman Old Style"/>
                <w:color w:val="auto"/>
                <w:sz w:val="20"/>
                <w:szCs w:val="20"/>
                <w:lang w:val="uk-UA"/>
              </w:rPr>
            </w:pPr>
            <w:r w:rsidRPr="002450C3">
              <w:rPr>
                <w:rFonts w:ascii="Bookman Old Style" w:hAnsi="Bookman Old Style"/>
                <w:color w:val="auto"/>
                <w:sz w:val="20"/>
                <w:szCs w:val="20"/>
                <w:lang w:val="uk-UA"/>
              </w:rPr>
              <w:t>Концентровані маткові розчини та кубові залишки, гальванічні розчини (електроліти ) як вихідні, так і відпрацьовані, осади (шлами) локальних очисних споруд, осади відстійників, пасток, фільтрів, відходи очищення повітря (пилогазоочисного об</w:t>
            </w:r>
            <w:r>
              <w:rPr>
                <w:rFonts w:ascii="Bookman Old Style" w:hAnsi="Bookman Old Style"/>
                <w:color w:val="auto"/>
                <w:sz w:val="20"/>
                <w:szCs w:val="20"/>
                <w:lang w:val="uk-UA"/>
              </w:rPr>
              <w:t>ладнання)</w:t>
            </w:r>
            <w:r w:rsidRPr="002450C3">
              <w:rPr>
                <w:rFonts w:ascii="Bookman Old Style" w:hAnsi="Bookman Old Style"/>
                <w:color w:val="auto"/>
                <w:sz w:val="20"/>
                <w:szCs w:val="20"/>
                <w:lang w:val="uk-UA"/>
              </w:rPr>
              <w:t>, в тому числі котелень, теплоелектростанцій, іонообмінні смоли, акти</w:t>
            </w:r>
            <w:r>
              <w:rPr>
                <w:rFonts w:ascii="Bookman Old Style" w:hAnsi="Bookman Old Style"/>
                <w:color w:val="auto"/>
                <w:sz w:val="20"/>
                <w:szCs w:val="20"/>
                <w:lang w:val="uk-UA"/>
              </w:rPr>
              <w:t>воване вугілля</w:t>
            </w:r>
            <w:r w:rsidRPr="002450C3">
              <w:rPr>
                <w:rFonts w:ascii="Bookman Old Style" w:hAnsi="Bookman Old Style"/>
                <w:color w:val="auto"/>
                <w:sz w:val="20"/>
                <w:szCs w:val="20"/>
                <w:lang w:val="uk-UA"/>
              </w:rPr>
              <w:t>, хімічні реактиви та реагенти.</w:t>
            </w:r>
          </w:p>
        </w:tc>
      </w:tr>
      <w:tr w:rsidR="006F0B0E" w:rsidRPr="00331EC7" w:rsidTr="001570AA">
        <w:tc>
          <w:tcPr>
            <w:tcW w:w="6663" w:type="dxa"/>
          </w:tcPr>
          <w:p w:rsidR="006F0B0E" w:rsidRPr="002450C3" w:rsidRDefault="006F0B0E" w:rsidP="006F0B0E">
            <w:pPr>
              <w:pStyle w:val="HTMLPreformatted"/>
              <w:tabs>
                <w:tab w:val="clear" w:pos="1832"/>
                <w:tab w:val="left" w:pos="1260"/>
              </w:tabs>
              <w:ind w:left="709"/>
              <w:contextualSpacing/>
              <w:jc w:val="both"/>
              <w:rPr>
                <w:rFonts w:ascii="Bookman Old Style" w:hAnsi="Bookman Old Style"/>
                <w:color w:val="auto"/>
                <w:sz w:val="20"/>
                <w:szCs w:val="20"/>
                <w:lang w:val="uk-UA"/>
              </w:rPr>
            </w:pPr>
            <w:r>
              <w:rPr>
                <w:rFonts w:ascii="Bookman Old Style" w:hAnsi="Bookman Old Style"/>
                <w:color w:val="auto"/>
                <w:sz w:val="20"/>
                <w:szCs w:val="20"/>
                <w:lang w:val="uk-UA"/>
              </w:rPr>
              <w:t>…</w:t>
            </w:r>
          </w:p>
        </w:tc>
        <w:tc>
          <w:tcPr>
            <w:tcW w:w="4927" w:type="dxa"/>
          </w:tcPr>
          <w:p w:rsidR="006F0B0E" w:rsidRDefault="006F0B0E" w:rsidP="006F0B0E">
            <w:pPr>
              <w:pStyle w:val="HTMLPreformatted"/>
              <w:tabs>
                <w:tab w:val="clear" w:pos="1832"/>
                <w:tab w:val="left" w:pos="1260"/>
              </w:tabs>
              <w:ind w:left="33"/>
              <w:contextualSpacing/>
              <w:jc w:val="both"/>
              <w:rPr>
                <w:rFonts w:ascii="Bookman Old Style" w:hAnsi="Bookman Old Style"/>
                <w:color w:val="auto"/>
                <w:sz w:val="20"/>
                <w:szCs w:val="20"/>
              </w:rPr>
            </w:pPr>
          </w:p>
        </w:tc>
        <w:tc>
          <w:tcPr>
            <w:tcW w:w="4536" w:type="dxa"/>
          </w:tcPr>
          <w:p w:rsidR="006F0B0E" w:rsidRPr="002450C3" w:rsidRDefault="006F0B0E" w:rsidP="006F0B0E">
            <w:pPr>
              <w:pStyle w:val="HTMLPreformatted"/>
              <w:tabs>
                <w:tab w:val="clear" w:pos="1832"/>
                <w:tab w:val="left" w:pos="1260"/>
              </w:tabs>
              <w:ind w:left="33"/>
              <w:contextualSpacing/>
              <w:jc w:val="both"/>
              <w:rPr>
                <w:rFonts w:ascii="Bookman Old Style" w:hAnsi="Bookman Old Style"/>
                <w:color w:val="auto"/>
                <w:sz w:val="20"/>
                <w:szCs w:val="20"/>
                <w:lang w:val="uk-UA"/>
              </w:rPr>
            </w:pPr>
            <w:r>
              <w:rPr>
                <w:rFonts w:ascii="Bookman Old Style" w:hAnsi="Bookman Old Style"/>
                <w:color w:val="auto"/>
                <w:sz w:val="20"/>
                <w:szCs w:val="20"/>
                <w:lang w:val="uk-UA"/>
              </w:rPr>
              <w:t>…</w:t>
            </w:r>
          </w:p>
        </w:tc>
      </w:tr>
      <w:tr w:rsidR="002450C3" w:rsidRPr="001570AA" w:rsidTr="001570AA">
        <w:tc>
          <w:tcPr>
            <w:tcW w:w="6663" w:type="dxa"/>
          </w:tcPr>
          <w:p w:rsidR="002450C3" w:rsidRPr="002450C3" w:rsidRDefault="002450C3" w:rsidP="0014252D">
            <w:pPr>
              <w:pStyle w:val="HTMLPreformatted"/>
              <w:numPr>
                <w:ilvl w:val="0"/>
                <w:numId w:val="29"/>
              </w:numPr>
              <w:tabs>
                <w:tab w:val="clear" w:pos="1832"/>
                <w:tab w:val="left" w:pos="1260"/>
              </w:tabs>
              <w:ind w:left="0" w:hanging="11"/>
              <w:contextualSpacing/>
              <w:jc w:val="both"/>
              <w:rPr>
                <w:rFonts w:ascii="Bookman Old Style" w:hAnsi="Bookman Old Style"/>
                <w:color w:val="auto"/>
                <w:sz w:val="20"/>
                <w:szCs w:val="20"/>
                <w:lang w:val="uk-UA"/>
              </w:rPr>
            </w:pPr>
            <w:r w:rsidRPr="002450C3">
              <w:rPr>
                <w:rFonts w:ascii="Bookman Old Style" w:hAnsi="Bookman Old Style"/>
                <w:color w:val="auto"/>
                <w:sz w:val="20"/>
                <w:szCs w:val="20"/>
                <w:lang w:val="uk-UA"/>
              </w:rPr>
              <w:t xml:space="preserve">Тверді побутові відходи, сміття, що збирається при сухому прибиранні приміщень, будівельні матеріали, відходи і сміття, відпрацьований грунт і транспортуючі розчини від підземних прохідницьких робіт, грунт, зола, шлак, окалина, вапно, цемент та інші в'яжучі речовини, стружка, скло, пилоподібні частки обробки металів, скла, каменю та інші мінеральні матеріали, </w:t>
            </w:r>
            <w:r w:rsidRPr="001208EE">
              <w:rPr>
                <w:rFonts w:ascii="Bookman Old Style" w:hAnsi="Bookman Old Style"/>
                <w:color w:val="auto"/>
                <w:sz w:val="20"/>
                <w:szCs w:val="20"/>
                <w:highlight w:val="yellow"/>
                <w:lang w:val="uk-UA"/>
              </w:rPr>
              <w:t>рослинні залишки і відходи</w:t>
            </w:r>
            <w:r w:rsidRPr="002450C3">
              <w:rPr>
                <w:rFonts w:ascii="Bookman Old Style" w:hAnsi="Bookman Old Style"/>
                <w:color w:val="auto"/>
                <w:sz w:val="20"/>
                <w:szCs w:val="20"/>
                <w:lang w:val="uk-UA"/>
              </w:rPr>
              <w:t xml:space="preserve"> (листя, трава, деревинні відходи, </w:t>
            </w:r>
            <w:r w:rsidRPr="001208EE">
              <w:rPr>
                <w:rFonts w:ascii="Bookman Old Style" w:hAnsi="Bookman Old Style"/>
                <w:color w:val="auto"/>
                <w:sz w:val="20"/>
                <w:szCs w:val="20"/>
                <w:highlight w:val="yellow"/>
                <w:lang w:val="uk-UA"/>
              </w:rPr>
              <w:t>плодоовочеві відходи тощо</w:t>
            </w:r>
            <w:r w:rsidRPr="002450C3">
              <w:rPr>
                <w:rFonts w:ascii="Bookman Old Style" w:hAnsi="Bookman Old Style"/>
                <w:color w:val="auto"/>
                <w:sz w:val="20"/>
                <w:szCs w:val="20"/>
                <w:lang w:val="uk-UA"/>
              </w:rPr>
              <w:t>), за винятком попередньо гомогенізованих плодоовочевих відходів у побуті.</w:t>
            </w:r>
          </w:p>
        </w:tc>
        <w:tc>
          <w:tcPr>
            <w:tcW w:w="4927" w:type="dxa"/>
          </w:tcPr>
          <w:p w:rsidR="00B52D56" w:rsidRPr="00B52D56" w:rsidRDefault="00B52D56" w:rsidP="00B52D56">
            <w:pPr>
              <w:rPr>
                <w:rFonts w:ascii="Bookman Old Style" w:hAnsi="Bookman Old Style"/>
                <w:sz w:val="20"/>
                <w:szCs w:val="20"/>
                <w:lang w:val="ru-RU"/>
              </w:rPr>
            </w:pPr>
            <w:r w:rsidRPr="00C67729">
              <w:rPr>
                <w:rFonts w:ascii="Bookman Old Style" w:hAnsi="Bookman Old Style"/>
                <w:sz w:val="20"/>
                <w:szCs w:val="20"/>
                <w:lang w:val="uk-UA"/>
              </w:rPr>
              <w:t>П.4 разд.ІІІ</w:t>
            </w:r>
            <w:r w:rsidRPr="00B52D56">
              <w:rPr>
                <w:rFonts w:ascii="Bookman Old Style" w:hAnsi="Bookman Old Style"/>
                <w:sz w:val="20"/>
                <w:szCs w:val="20"/>
                <w:lang w:val="ru-RU"/>
              </w:rPr>
              <w:t xml:space="preserve"> Проекта полностью запрещает сброс в канализацию веществ указанных в Приложении 1 (в т.ч. плодоовощных отходов), без очистки на ЛОС. Такой запрет установлен безотносительно содержания таких веществ и их влияния на работу канализации – фактически полный запрет сбросов переработки фруктов/овощей без очистки на ЛОС. </w:t>
            </w:r>
          </w:p>
          <w:p w:rsidR="00B52D56" w:rsidRPr="00B52D56" w:rsidRDefault="00B52D56" w:rsidP="00B52D56">
            <w:pPr>
              <w:rPr>
                <w:rFonts w:ascii="Bookman Old Style" w:hAnsi="Bookman Old Style"/>
                <w:sz w:val="20"/>
                <w:szCs w:val="20"/>
                <w:lang w:val="ru-RU"/>
              </w:rPr>
            </w:pPr>
            <w:r w:rsidRPr="00B52D56">
              <w:rPr>
                <w:rFonts w:ascii="Bookman Old Style" w:hAnsi="Bookman Old Style"/>
                <w:sz w:val="20"/>
                <w:szCs w:val="20"/>
                <w:lang w:val="ru-RU"/>
              </w:rPr>
              <w:t xml:space="preserve">Вместе с тем, стоки с содержанием органических веществ (в т.ч. растительного происхождения) в пределах нормируемых параметров   ХПК/БПК – очевидно не окажут негативного влияния (допускаются Проектом для бытовых отходов). </w:t>
            </w:r>
          </w:p>
          <w:p w:rsidR="002450C3" w:rsidRPr="002450C3" w:rsidRDefault="00B52D56" w:rsidP="00B52D56">
            <w:pPr>
              <w:pStyle w:val="HTMLPreformatted"/>
              <w:tabs>
                <w:tab w:val="clear" w:pos="1832"/>
                <w:tab w:val="left" w:pos="1260"/>
              </w:tabs>
              <w:contextualSpacing/>
              <w:jc w:val="both"/>
              <w:rPr>
                <w:rFonts w:ascii="Bookman Old Style" w:hAnsi="Bookman Old Style"/>
                <w:color w:val="auto"/>
                <w:sz w:val="20"/>
                <w:szCs w:val="20"/>
                <w:lang w:val="uk-UA"/>
              </w:rPr>
            </w:pPr>
            <w:r w:rsidRPr="00C67729">
              <w:rPr>
                <w:rFonts w:ascii="Bookman Old Style" w:hAnsi="Bookman Old Style"/>
                <w:sz w:val="20"/>
                <w:szCs w:val="20"/>
              </w:rPr>
              <w:lastRenderedPageBreak/>
              <w:t>Целям Правил будет соответствовать запрет на сброс твердых плодовых фракций, но не полный запрет сброса таких отходов.</w:t>
            </w:r>
          </w:p>
        </w:tc>
        <w:tc>
          <w:tcPr>
            <w:tcW w:w="4536" w:type="dxa"/>
          </w:tcPr>
          <w:p w:rsidR="002450C3" w:rsidRPr="002450C3" w:rsidRDefault="006F0B0E" w:rsidP="006F0B0E">
            <w:pPr>
              <w:pStyle w:val="HTMLPreformatted"/>
              <w:tabs>
                <w:tab w:val="clear" w:pos="1832"/>
                <w:tab w:val="left" w:pos="1260"/>
              </w:tabs>
              <w:ind w:left="33"/>
              <w:contextualSpacing/>
              <w:jc w:val="both"/>
              <w:rPr>
                <w:rFonts w:ascii="Bookman Old Style" w:hAnsi="Bookman Old Style"/>
                <w:color w:val="auto"/>
                <w:sz w:val="20"/>
                <w:szCs w:val="20"/>
                <w:lang w:val="uk-UA"/>
              </w:rPr>
            </w:pPr>
            <w:r w:rsidRPr="007E24A4">
              <w:rPr>
                <w:rFonts w:ascii="Bookman Old Style" w:hAnsi="Bookman Old Style"/>
                <w:sz w:val="20"/>
                <w:szCs w:val="20"/>
                <w:lang w:val="uk-UA"/>
              </w:rPr>
              <w:lastRenderedPageBreak/>
              <w:t xml:space="preserve">7. Тверді побутові відходи, сміття, що збирається при сухому прибиранні приміщень, будівельні матеріали, відходи і сміття, відпрацьований грунт і транспортуючі розчини від підземних прохідницьких робіт, грунт, зола, шлак, окалина, вапно, цемент та інші в'яжучі речовини, стружка, скло, пилоподібні частки обробки металів, скла, каменю та інші мінеральні матеріали, </w:t>
            </w:r>
            <w:r w:rsidRPr="007E24A4">
              <w:rPr>
                <w:rFonts w:ascii="Bookman Old Style" w:hAnsi="Bookman Old Style"/>
                <w:b/>
                <w:color w:val="FF0000"/>
                <w:sz w:val="20"/>
                <w:szCs w:val="20"/>
                <w:highlight w:val="yellow"/>
                <w:lang w:val="uk-UA"/>
              </w:rPr>
              <w:t>тверді</w:t>
            </w:r>
            <w:r w:rsidRPr="007E24A4">
              <w:rPr>
                <w:rFonts w:ascii="Bookman Old Style" w:hAnsi="Bookman Old Style"/>
                <w:color w:val="FF0000"/>
                <w:sz w:val="20"/>
                <w:szCs w:val="20"/>
                <w:lang w:val="uk-UA"/>
              </w:rPr>
              <w:t xml:space="preserve"> рослинні залишки </w:t>
            </w:r>
            <w:r w:rsidRPr="007E24A4">
              <w:rPr>
                <w:rFonts w:ascii="Bookman Old Style" w:hAnsi="Bookman Old Style"/>
                <w:sz w:val="20"/>
                <w:szCs w:val="20"/>
                <w:lang w:val="uk-UA"/>
              </w:rPr>
              <w:t xml:space="preserve">і відходи (листя, трава, деревинні відходи, </w:t>
            </w:r>
            <w:r w:rsidRPr="007E24A4">
              <w:rPr>
                <w:rFonts w:ascii="Bookman Old Style" w:hAnsi="Bookman Old Style"/>
                <w:b/>
                <w:color w:val="FF0000"/>
                <w:sz w:val="20"/>
                <w:szCs w:val="20"/>
                <w:highlight w:val="yellow"/>
                <w:lang w:val="uk-UA"/>
              </w:rPr>
              <w:t>тверді</w:t>
            </w:r>
            <w:r w:rsidRPr="007E24A4">
              <w:rPr>
                <w:rFonts w:ascii="Bookman Old Style" w:hAnsi="Bookman Old Style"/>
                <w:color w:val="FF0000"/>
                <w:sz w:val="20"/>
                <w:szCs w:val="20"/>
                <w:lang w:val="uk-UA"/>
              </w:rPr>
              <w:t xml:space="preserve"> плодоовочеві відходи</w:t>
            </w:r>
            <w:r w:rsidRPr="007E24A4">
              <w:rPr>
                <w:rFonts w:ascii="Bookman Old Style" w:hAnsi="Bookman Old Style"/>
                <w:sz w:val="20"/>
                <w:szCs w:val="20"/>
                <w:lang w:val="uk-UA"/>
              </w:rPr>
              <w:t xml:space="preserve"> тощо), за винятком попередньо гомогенізованих плодоовочевих відходів </w:t>
            </w:r>
            <w:r w:rsidRPr="007E24A4">
              <w:rPr>
                <w:rFonts w:ascii="Bookman Old Style" w:hAnsi="Bookman Old Style"/>
                <w:strike/>
                <w:color w:val="FF0000"/>
                <w:sz w:val="20"/>
                <w:szCs w:val="20"/>
                <w:highlight w:val="yellow"/>
                <w:lang w:val="uk-UA"/>
              </w:rPr>
              <w:t>у побуті</w:t>
            </w:r>
            <w:r w:rsidRPr="007E24A4">
              <w:rPr>
                <w:rFonts w:ascii="Bookman Old Style" w:hAnsi="Bookman Old Style"/>
                <w:sz w:val="20"/>
                <w:szCs w:val="20"/>
                <w:lang w:val="uk-UA"/>
              </w:rPr>
              <w:t>.</w:t>
            </w:r>
          </w:p>
        </w:tc>
      </w:tr>
      <w:tr w:rsidR="002450C3" w:rsidRPr="001570AA" w:rsidTr="001570AA">
        <w:tc>
          <w:tcPr>
            <w:tcW w:w="6663" w:type="dxa"/>
          </w:tcPr>
          <w:p w:rsidR="002450C3" w:rsidRPr="002450C3" w:rsidRDefault="002450C3" w:rsidP="0014252D">
            <w:pPr>
              <w:pStyle w:val="HTMLPreformatted"/>
              <w:numPr>
                <w:ilvl w:val="0"/>
                <w:numId w:val="34"/>
              </w:numPr>
              <w:tabs>
                <w:tab w:val="clear" w:pos="1832"/>
                <w:tab w:val="left" w:pos="1260"/>
              </w:tabs>
              <w:ind w:left="0" w:firstLine="65"/>
              <w:contextualSpacing/>
              <w:jc w:val="both"/>
              <w:rPr>
                <w:rFonts w:ascii="Bookman Old Style" w:hAnsi="Bookman Old Style"/>
                <w:color w:val="auto"/>
                <w:sz w:val="20"/>
                <w:szCs w:val="20"/>
                <w:lang w:val="uk-UA"/>
              </w:rPr>
            </w:pPr>
            <w:r w:rsidRPr="002450C3">
              <w:rPr>
                <w:rFonts w:ascii="Bookman Old Style" w:hAnsi="Bookman Old Style"/>
                <w:color w:val="auto"/>
                <w:sz w:val="20"/>
                <w:szCs w:val="20"/>
                <w:lang w:val="uk-UA"/>
              </w:rPr>
              <w:t xml:space="preserve">Біомаса харчових, фармацевтичних виробництв та інших біотехнологічних процесів при концентрації, що перевищує вимоги до речовин за хімічним споживанням кисню, харчова продукція як придатна, так і неліквідна, сировина для її виробництва, </w:t>
            </w:r>
            <w:r w:rsidRPr="009B4575">
              <w:rPr>
                <w:rFonts w:ascii="Bookman Old Style" w:hAnsi="Bookman Old Style"/>
                <w:b/>
                <w:color w:val="auto"/>
                <w:sz w:val="20"/>
                <w:szCs w:val="20"/>
                <w:highlight w:val="yellow"/>
                <w:lang w:val="uk-UA"/>
              </w:rPr>
              <w:t>сироватка сирна</w:t>
            </w:r>
            <w:r w:rsidRPr="002450C3">
              <w:rPr>
                <w:rFonts w:ascii="Bookman Old Style" w:hAnsi="Bookman Old Style"/>
                <w:color w:val="auto"/>
                <w:sz w:val="20"/>
                <w:szCs w:val="20"/>
                <w:lang w:val="uk-UA"/>
              </w:rPr>
              <w:t>, барда спиртова і дріжджова, пивна хмільова дробина.</w:t>
            </w:r>
          </w:p>
        </w:tc>
        <w:tc>
          <w:tcPr>
            <w:tcW w:w="4927" w:type="dxa"/>
          </w:tcPr>
          <w:p w:rsidR="00B52D56" w:rsidRPr="00B52D56" w:rsidRDefault="00B52D56" w:rsidP="00B52D56">
            <w:pPr>
              <w:rPr>
                <w:rFonts w:ascii="Bookman Old Style" w:hAnsi="Bookman Old Style"/>
                <w:sz w:val="20"/>
                <w:szCs w:val="20"/>
                <w:lang w:val="ru-RU"/>
              </w:rPr>
            </w:pPr>
            <w:r w:rsidRPr="00B52D56">
              <w:rPr>
                <w:rFonts w:ascii="Bookman Old Style" w:hAnsi="Bookman Old Style"/>
                <w:sz w:val="20"/>
                <w:szCs w:val="20"/>
                <w:lang w:val="ru-RU"/>
              </w:rPr>
              <w:t>П.4 разд.ІІІ Проекта полностью запрещает сброс в канализацию веществ указанных в Приложении 1, без очистки на ЛОС - безотносительно их содержания и  влияния на работу канализации.</w:t>
            </w:r>
          </w:p>
          <w:p w:rsidR="00B52D56" w:rsidRPr="00B52D56" w:rsidRDefault="00B52D56" w:rsidP="00B52D56">
            <w:pPr>
              <w:rPr>
                <w:rFonts w:ascii="Bookman Old Style" w:hAnsi="Bookman Old Style"/>
                <w:sz w:val="20"/>
                <w:szCs w:val="20"/>
                <w:lang w:val="ru-RU"/>
              </w:rPr>
            </w:pPr>
            <w:r w:rsidRPr="00B52D56">
              <w:rPr>
                <w:rFonts w:ascii="Bookman Old Style" w:hAnsi="Bookman Old Style"/>
                <w:sz w:val="20"/>
                <w:szCs w:val="20"/>
                <w:lang w:val="ru-RU"/>
              </w:rPr>
              <w:t xml:space="preserve">Перечень веществ в п.9 Приложения 1 – искусственно и немотивировано выделяет некоторые виды отходов пищевых  производств, без учета их содержания и влияния.    </w:t>
            </w:r>
          </w:p>
          <w:p w:rsidR="00B52D56" w:rsidRPr="00B52D56" w:rsidRDefault="00B52D56" w:rsidP="00B52D56">
            <w:pPr>
              <w:rPr>
                <w:rFonts w:ascii="Bookman Old Style" w:hAnsi="Bookman Old Style"/>
                <w:sz w:val="20"/>
                <w:szCs w:val="20"/>
                <w:lang w:val="ru-RU"/>
              </w:rPr>
            </w:pPr>
            <w:r w:rsidRPr="00B52D56">
              <w:rPr>
                <w:rFonts w:ascii="Bookman Old Style" w:hAnsi="Bookman Old Style"/>
                <w:sz w:val="20"/>
                <w:szCs w:val="20"/>
                <w:lang w:val="ru-RU"/>
              </w:rPr>
              <w:t xml:space="preserve">Вместе с тем, их влияние ограничивается влиянием на нормируемые показатели ХПК/БПК. </w:t>
            </w:r>
          </w:p>
          <w:p w:rsidR="002450C3" w:rsidRPr="002450C3" w:rsidRDefault="00B52D56" w:rsidP="00B52D56">
            <w:pPr>
              <w:pStyle w:val="HTMLPreformatted"/>
              <w:tabs>
                <w:tab w:val="clear" w:pos="1832"/>
                <w:tab w:val="left" w:pos="1260"/>
              </w:tabs>
              <w:contextualSpacing/>
              <w:jc w:val="both"/>
              <w:rPr>
                <w:rFonts w:ascii="Bookman Old Style" w:hAnsi="Bookman Old Style"/>
                <w:color w:val="auto"/>
                <w:sz w:val="20"/>
                <w:szCs w:val="20"/>
                <w:lang w:val="uk-UA"/>
              </w:rPr>
            </w:pPr>
            <w:r w:rsidRPr="00C67729">
              <w:rPr>
                <w:rFonts w:ascii="Bookman Old Style" w:hAnsi="Bookman Old Style"/>
                <w:sz w:val="20"/>
                <w:szCs w:val="20"/>
              </w:rPr>
              <w:t xml:space="preserve">Целям Правил будет соответствовать запрет сбросов таких стоков </w:t>
            </w:r>
            <w:r w:rsidRPr="00C67729">
              <w:rPr>
                <w:rFonts w:ascii="Bookman Old Style" w:hAnsi="Bookman Old Style"/>
                <w:sz w:val="20"/>
                <w:szCs w:val="20"/>
                <w:u w:val="single"/>
              </w:rPr>
              <w:t>с превышением нормируемого ХПК</w:t>
            </w:r>
            <w:r w:rsidRPr="00C67729">
              <w:rPr>
                <w:rFonts w:ascii="Bookman Old Style" w:hAnsi="Bookman Old Style"/>
                <w:sz w:val="20"/>
                <w:szCs w:val="20"/>
              </w:rPr>
              <w:t>.</w:t>
            </w:r>
          </w:p>
        </w:tc>
        <w:tc>
          <w:tcPr>
            <w:tcW w:w="4536" w:type="dxa"/>
          </w:tcPr>
          <w:p w:rsidR="002450C3" w:rsidRPr="002450C3" w:rsidRDefault="009B4575" w:rsidP="00E23191">
            <w:pPr>
              <w:pStyle w:val="HTMLPreformatted"/>
              <w:tabs>
                <w:tab w:val="clear" w:pos="1832"/>
                <w:tab w:val="left" w:pos="1260"/>
              </w:tabs>
              <w:ind w:left="34"/>
              <w:contextualSpacing/>
              <w:jc w:val="both"/>
              <w:rPr>
                <w:rFonts w:ascii="Bookman Old Style" w:hAnsi="Bookman Old Style"/>
                <w:color w:val="auto"/>
                <w:sz w:val="20"/>
                <w:szCs w:val="20"/>
                <w:lang w:val="uk-UA"/>
              </w:rPr>
            </w:pPr>
            <w:r>
              <w:rPr>
                <w:rFonts w:ascii="Bookman Old Style" w:hAnsi="Bookman Old Style"/>
                <w:color w:val="auto"/>
                <w:sz w:val="20"/>
                <w:szCs w:val="20"/>
                <w:lang w:val="uk-UA"/>
              </w:rPr>
              <w:t xml:space="preserve">9. </w:t>
            </w:r>
            <w:r w:rsidRPr="002450C3">
              <w:rPr>
                <w:rFonts w:ascii="Bookman Old Style" w:hAnsi="Bookman Old Style"/>
                <w:color w:val="auto"/>
                <w:sz w:val="20"/>
                <w:szCs w:val="20"/>
                <w:lang w:val="uk-UA"/>
              </w:rPr>
              <w:t xml:space="preserve">Біомаса харчових, фармацевтичних виробництв та інших біотехнологічних процесів при концентрації, що перевищує вимоги до речовин за хімічним споживанням кисню, харчова продукція як придатна, так і неліквідна, сировина для її виробництва, </w:t>
            </w:r>
            <w:r>
              <w:rPr>
                <w:rFonts w:ascii="Bookman Old Style" w:hAnsi="Bookman Old Style"/>
                <w:b/>
                <w:color w:val="auto"/>
                <w:sz w:val="20"/>
                <w:szCs w:val="20"/>
                <w:lang w:val="uk-UA"/>
              </w:rPr>
              <w:t>…</w:t>
            </w:r>
            <w:r w:rsidRPr="002450C3">
              <w:rPr>
                <w:rFonts w:ascii="Bookman Old Style" w:hAnsi="Bookman Old Style"/>
                <w:color w:val="auto"/>
                <w:sz w:val="20"/>
                <w:szCs w:val="20"/>
                <w:lang w:val="uk-UA"/>
              </w:rPr>
              <w:t>, барда спиртова і дріжджова, пивна хмільова дробина.</w:t>
            </w:r>
          </w:p>
        </w:tc>
      </w:tr>
      <w:tr w:rsidR="00E61A3C" w:rsidRPr="001570AA" w:rsidTr="001570AA">
        <w:tc>
          <w:tcPr>
            <w:tcW w:w="6663" w:type="dxa"/>
          </w:tcPr>
          <w:p w:rsidR="00E61A3C" w:rsidRPr="002450C3" w:rsidRDefault="00E61A3C" w:rsidP="00E61A3C">
            <w:pPr>
              <w:pStyle w:val="HTMLPreformatted"/>
              <w:tabs>
                <w:tab w:val="clear" w:pos="1832"/>
                <w:tab w:val="left" w:pos="1260"/>
              </w:tabs>
              <w:ind w:left="65"/>
              <w:contextualSpacing/>
              <w:jc w:val="both"/>
              <w:rPr>
                <w:rFonts w:ascii="Bookman Old Style" w:hAnsi="Bookman Old Style"/>
                <w:color w:val="auto"/>
                <w:sz w:val="20"/>
                <w:szCs w:val="20"/>
                <w:lang w:val="uk-UA"/>
              </w:rPr>
            </w:pPr>
          </w:p>
        </w:tc>
        <w:tc>
          <w:tcPr>
            <w:tcW w:w="4927" w:type="dxa"/>
          </w:tcPr>
          <w:p w:rsidR="00E61A3C" w:rsidRPr="001A330A" w:rsidRDefault="00E61A3C" w:rsidP="00B52D56">
            <w:pPr>
              <w:rPr>
                <w:rFonts w:ascii="Bookman Old Style" w:hAnsi="Bookman Old Style"/>
                <w:sz w:val="20"/>
                <w:szCs w:val="20"/>
                <w:lang w:val="uk-UA"/>
              </w:rPr>
            </w:pPr>
          </w:p>
        </w:tc>
        <w:tc>
          <w:tcPr>
            <w:tcW w:w="4536" w:type="dxa"/>
          </w:tcPr>
          <w:p w:rsidR="00E61A3C" w:rsidRDefault="00E61A3C" w:rsidP="00E23191">
            <w:pPr>
              <w:pStyle w:val="HTMLPreformatted"/>
              <w:tabs>
                <w:tab w:val="clear" w:pos="1832"/>
                <w:tab w:val="left" w:pos="1260"/>
              </w:tabs>
              <w:ind w:left="34"/>
              <w:contextualSpacing/>
              <w:jc w:val="both"/>
              <w:rPr>
                <w:rFonts w:ascii="Bookman Old Style" w:hAnsi="Bookman Old Style"/>
                <w:color w:val="auto"/>
                <w:sz w:val="20"/>
                <w:szCs w:val="20"/>
                <w:lang w:val="uk-UA"/>
              </w:rPr>
            </w:pPr>
          </w:p>
        </w:tc>
      </w:tr>
      <w:tr w:rsidR="002450C3" w:rsidRPr="001570AA" w:rsidTr="001570AA">
        <w:tc>
          <w:tcPr>
            <w:tcW w:w="6663" w:type="dxa"/>
          </w:tcPr>
          <w:p w:rsidR="00E61A3C" w:rsidRDefault="00E61A3C" w:rsidP="00E61A3C">
            <w:pPr>
              <w:pStyle w:val="HTMLPreformatted"/>
              <w:ind w:firstLine="709"/>
              <w:jc w:val="right"/>
              <w:rPr>
                <w:rFonts w:ascii="Bookman Old Style" w:hAnsi="Bookman Old Style"/>
                <w:b/>
                <w:color w:val="auto"/>
                <w:sz w:val="24"/>
                <w:szCs w:val="24"/>
                <w:lang w:val="uk-UA"/>
              </w:rPr>
            </w:pPr>
            <w:r>
              <w:rPr>
                <w:rFonts w:ascii="Bookman Old Style" w:hAnsi="Bookman Old Style"/>
                <w:b/>
                <w:color w:val="auto"/>
                <w:sz w:val="24"/>
                <w:szCs w:val="24"/>
                <w:lang w:val="uk-UA"/>
              </w:rPr>
              <w:t xml:space="preserve">Додаток 2 </w:t>
            </w:r>
          </w:p>
          <w:p w:rsidR="002450C3" w:rsidRPr="002450C3" w:rsidRDefault="00E61A3C" w:rsidP="00E61A3C">
            <w:pPr>
              <w:contextualSpacing/>
              <w:jc w:val="both"/>
              <w:rPr>
                <w:rFonts w:ascii="Bookman Old Style" w:hAnsi="Bookman Old Style"/>
                <w:sz w:val="20"/>
                <w:szCs w:val="20"/>
                <w:lang w:val="uk-UA"/>
              </w:rPr>
            </w:pPr>
            <w:r>
              <w:rPr>
                <w:rFonts w:ascii="Bookman Old Style" w:hAnsi="Bookman Old Style"/>
                <w:sz w:val="24"/>
                <w:szCs w:val="24"/>
                <w:lang w:val="uk-UA"/>
              </w:rPr>
              <w:t>до Правил приймання стічних вод до систем централізованого водовідведення та очищення стічних вод</w:t>
            </w:r>
          </w:p>
        </w:tc>
        <w:tc>
          <w:tcPr>
            <w:tcW w:w="4927" w:type="dxa"/>
          </w:tcPr>
          <w:p w:rsidR="002450C3" w:rsidRPr="002450C3" w:rsidRDefault="002450C3" w:rsidP="00E23191">
            <w:pPr>
              <w:contextualSpacing/>
              <w:jc w:val="both"/>
              <w:rPr>
                <w:rFonts w:ascii="Bookman Old Style" w:hAnsi="Bookman Old Style"/>
                <w:sz w:val="20"/>
                <w:szCs w:val="20"/>
                <w:lang w:val="uk-UA"/>
              </w:rPr>
            </w:pPr>
          </w:p>
        </w:tc>
        <w:tc>
          <w:tcPr>
            <w:tcW w:w="4536" w:type="dxa"/>
          </w:tcPr>
          <w:p w:rsidR="002450C3" w:rsidRPr="002450C3" w:rsidRDefault="002450C3" w:rsidP="00E23191">
            <w:pPr>
              <w:contextualSpacing/>
              <w:jc w:val="both"/>
              <w:rPr>
                <w:rFonts w:ascii="Bookman Old Style" w:hAnsi="Bookman Old Style"/>
                <w:sz w:val="20"/>
                <w:szCs w:val="20"/>
                <w:lang w:val="uk-UA"/>
              </w:rPr>
            </w:pPr>
          </w:p>
        </w:tc>
      </w:tr>
      <w:tr w:rsidR="002450C3" w:rsidRPr="001570AA" w:rsidTr="001570AA">
        <w:tc>
          <w:tcPr>
            <w:tcW w:w="6663" w:type="dxa"/>
          </w:tcPr>
          <w:tbl>
            <w:tblPr>
              <w:tblW w:w="0" w:type="auto"/>
              <w:tblLayout w:type="fixed"/>
              <w:tblLook w:val="01E0" w:firstRow="1" w:lastRow="1" w:firstColumn="1" w:lastColumn="1" w:noHBand="0" w:noVBand="0"/>
            </w:tblPr>
            <w:tblGrid>
              <w:gridCol w:w="6766"/>
              <w:gridCol w:w="3087"/>
            </w:tblGrid>
            <w:tr w:rsidR="002450C3" w:rsidRPr="001570AA" w:rsidTr="00CC53D1">
              <w:tc>
                <w:tcPr>
                  <w:tcW w:w="6766" w:type="dxa"/>
                </w:tcPr>
                <w:p w:rsidR="002450C3" w:rsidRPr="002450C3" w:rsidRDefault="002450C3" w:rsidP="00E23191">
                  <w:pPr>
                    <w:pStyle w:val="HTMLPreformatted"/>
                    <w:framePr w:hSpace="180" w:wrap="around" w:hAnchor="page" w:xAlign="center" w:y="653"/>
                    <w:ind w:firstLine="709"/>
                    <w:contextualSpacing/>
                    <w:jc w:val="both"/>
                    <w:rPr>
                      <w:rFonts w:ascii="Bookman Old Style" w:hAnsi="Bookman Old Style"/>
                      <w:color w:val="auto"/>
                      <w:sz w:val="20"/>
                      <w:szCs w:val="20"/>
                      <w:lang w:val="uk-UA"/>
                    </w:rPr>
                  </w:pPr>
                </w:p>
              </w:tc>
              <w:tc>
                <w:tcPr>
                  <w:tcW w:w="3087" w:type="dxa"/>
                </w:tcPr>
                <w:p w:rsidR="002450C3" w:rsidRPr="002450C3" w:rsidRDefault="002450C3" w:rsidP="00E23191">
                  <w:pPr>
                    <w:pStyle w:val="HTMLPreformatted"/>
                    <w:framePr w:hSpace="180" w:wrap="around" w:hAnchor="page" w:xAlign="center" w:y="653"/>
                    <w:ind w:firstLine="709"/>
                    <w:contextualSpacing/>
                    <w:jc w:val="right"/>
                    <w:rPr>
                      <w:rFonts w:ascii="Bookman Old Style" w:hAnsi="Bookman Old Style"/>
                      <w:b/>
                      <w:color w:val="auto"/>
                      <w:sz w:val="20"/>
                      <w:szCs w:val="20"/>
                      <w:lang w:val="uk-UA"/>
                    </w:rPr>
                  </w:pPr>
                  <w:r w:rsidRPr="002450C3">
                    <w:rPr>
                      <w:rFonts w:ascii="Bookman Old Style" w:hAnsi="Bookman Old Style"/>
                      <w:b/>
                      <w:color w:val="auto"/>
                      <w:sz w:val="20"/>
                      <w:szCs w:val="20"/>
                      <w:lang w:val="uk-UA"/>
                    </w:rPr>
                    <w:t xml:space="preserve">Додаток 2 </w:t>
                  </w:r>
                </w:p>
                <w:p w:rsidR="002450C3" w:rsidRPr="002450C3" w:rsidRDefault="002450C3" w:rsidP="00E23191">
                  <w:pPr>
                    <w:pStyle w:val="HTMLPreformatted"/>
                    <w:framePr w:hSpace="180" w:wrap="around" w:hAnchor="page" w:xAlign="center" w:y="653"/>
                    <w:ind w:firstLine="709"/>
                    <w:contextualSpacing/>
                    <w:jc w:val="both"/>
                    <w:rPr>
                      <w:rFonts w:ascii="Bookman Old Style" w:hAnsi="Bookman Old Style"/>
                      <w:color w:val="auto"/>
                      <w:sz w:val="20"/>
                      <w:szCs w:val="20"/>
                      <w:lang w:val="uk-UA"/>
                    </w:rPr>
                  </w:pPr>
                  <w:r w:rsidRPr="002450C3">
                    <w:rPr>
                      <w:rFonts w:ascii="Bookman Old Style" w:hAnsi="Bookman Old Style"/>
                      <w:color w:val="auto"/>
                      <w:sz w:val="20"/>
                      <w:szCs w:val="20"/>
                      <w:lang w:val="uk-UA"/>
                    </w:rPr>
                    <w:t xml:space="preserve">до Правил </w:t>
                  </w:r>
                  <w:r w:rsidRPr="002450C3">
                    <w:rPr>
                      <w:rFonts w:ascii="Bookman Old Style" w:hAnsi="Bookman Old Style"/>
                      <w:sz w:val="20"/>
                      <w:szCs w:val="20"/>
                      <w:lang w:val="uk-UA"/>
                    </w:rPr>
                    <w:t xml:space="preserve">приймання стічних вод до систем централізованого водовідведення та очищення стічних вод </w:t>
                  </w:r>
                </w:p>
              </w:tc>
            </w:tr>
          </w:tbl>
          <w:p w:rsidR="002450C3" w:rsidRPr="009B4575" w:rsidRDefault="002450C3" w:rsidP="00E23191">
            <w:pPr>
              <w:pStyle w:val="HTMLPreformatted"/>
              <w:contextualSpacing/>
              <w:jc w:val="both"/>
              <w:rPr>
                <w:rFonts w:ascii="Bookman Old Style" w:hAnsi="Bookman Old Style"/>
                <w:color w:val="auto"/>
                <w:sz w:val="20"/>
                <w:szCs w:val="20"/>
                <w:lang w:val="uk-UA"/>
              </w:rPr>
            </w:pPr>
            <w:r w:rsidRPr="002450C3">
              <w:rPr>
                <w:rFonts w:ascii="Bookman Old Style" w:hAnsi="Bookman Old Style"/>
                <w:color w:val="auto"/>
                <w:sz w:val="20"/>
                <w:szCs w:val="20"/>
                <w:lang w:val="uk-UA"/>
              </w:rPr>
              <w:br/>
            </w:r>
            <w:r w:rsidRPr="009B4575">
              <w:rPr>
                <w:rFonts w:ascii="Bookman Old Style" w:hAnsi="Bookman Old Style"/>
                <w:color w:val="auto"/>
                <w:sz w:val="20"/>
                <w:szCs w:val="20"/>
                <w:lang w:val="uk-UA"/>
              </w:rPr>
              <w:t>Перелік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w:t>
            </w:r>
            <w:r w:rsidRPr="009B4575">
              <w:rPr>
                <w:rFonts w:ascii="Bookman Old Style" w:hAnsi="Bookman Old Style"/>
                <w:color w:val="auto"/>
                <w:sz w:val="20"/>
                <w:szCs w:val="20"/>
                <w:lang w:val="uk-UA"/>
              </w:rPr>
              <w:br/>
            </w:r>
          </w:p>
        </w:tc>
        <w:tc>
          <w:tcPr>
            <w:tcW w:w="4927" w:type="dxa"/>
          </w:tcPr>
          <w:p w:rsidR="002450C3" w:rsidRPr="002450C3" w:rsidRDefault="002450C3" w:rsidP="00E23191">
            <w:pPr>
              <w:pStyle w:val="HTMLPreformatted"/>
              <w:ind w:firstLine="709"/>
              <w:contextualSpacing/>
              <w:jc w:val="both"/>
              <w:rPr>
                <w:rFonts w:ascii="Bookman Old Style" w:hAnsi="Bookman Old Style"/>
                <w:color w:val="auto"/>
                <w:sz w:val="20"/>
                <w:szCs w:val="20"/>
                <w:lang w:val="uk-UA"/>
              </w:rPr>
            </w:pPr>
          </w:p>
        </w:tc>
        <w:tc>
          <w:tcPr>
            <w:tcW w:w="4536" w:type="dxa"/>
          </w:tcPr>
          <w:p w:rsidR="002450C3" w:rsidRPr="002450C3" w:rsidRDefault="002450C3" w:rsidP="00E23191">
            <w:pPr>
              <w:pStyle w:val="HTMLPreformatted"/>
              <w:ind w:firstLine="709"/>
              <w:contextualSpacing/>
              <w:jc w:val="both"/>
              <w:rPr>
                <w:rFonts w:ascii="Bookman Old Style" w:hAnsi="Bookman Old Style"/>
                <w:color w:val="auto"/>
                <w:sz w:val="20"/>
                <w:szCs w:val="20"/>
                <w:lang w:val="uk-UA"/>
              </w:rPr>
            </w:pPr>
          </w:p>
        </w:tc>
      </w:tr>
      <w:tr w:rsidR="002450C3" w:rsidRPr="001570AA" w:rsidTr="001570AA">
        <w:tc>
          <w:tcPr>
            <w:tcW w:w="6663"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r w:rsidRPr="002450C3">
              <w:rPr>
                <w:rFonts w:ascii="Bookman Old Style" w:hAnsi="Bookman Old Style"/>
                <w:color w:val="auto"/>
                <w:sz w:val="20"/>
                <w:szCs w:val="20"/>
                <w:lang w:val="uk-UA"/>
              </w:rPr>
              <w:t>1. Нафтопереробка, хімічний та органічний синтез, фармацевтичне виробництво.</w:t>
            </w:r>
          </w:p>
        </w:tc>
        <w:tc>
          <w:tcPr>
            <w:tcW w:w="4927"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p>
        </w:tc>
        <w:tc>
          <w:tcPr>
            <w:tcW w:w="4536"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p>
        </w:tc>
      </w:tr>
      <w:tr w:rsidR="002450C3" w:rsidRPr="001570AA" w:rsidTr="001570AA">
        <w:tc>
          <w:tcPr>
            <w:tcW w:w="6663"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r w:rsidRPr="002450C3">
              <w:rPr>
                <w:rFonts w:ascii="Bookman Old Style" w:hAnsi="Bookman Old Style"/>
                <w:color w:val="auto"/>
                <w:sz w:val="20"/>
                <w:szCs w:val="20"/>
                <w:lang w:val="uk-UA"/>
              </w:rPr>
              <w:t>2. Целюлозо - паперове і картонне виробництво.</w:t>
            </w:r>
          </w:p>
        </w:tc>
        <w:tc>
          <w:tcPr>
            <w:tcW w:w="4927"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p>
        </w:tc>
        <w:tc>
          <w:tcPr>
            <w:tcW w:w="4536"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p>
        </w:tc>
      </w:tr>
      <w:tr w:rsidR="002450C3" w:rsidRPr="001570AA" w:rsidTr="001570AA">
        <w:tc>
          <w:tcPr>
            <w:tcW w:w="6663"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r w:rsidRPr="002450C3">
              <w:rPr>
                <w:rFonts w:ascii="Bookman Old Style" w:hAnsi="Bookman Old Style"/>
                <w:color w:val="auto"/>
                <w:sz w:val="20"/>
                <w:szCs w:val="20"/>
                <w:lang w:val="uk-UA"/>
              </w:rPr>
              <w:t xml:space="preserve">3. Спиртове, дріжджове, пиво безалкогольне (включаючи солодове), кондитерське, крохмальо - патокове, маслоробне виробництво, </w:t>
            </w:r>
            <w:r w:rsidRPr="002450C3">
              <w:rPr>
                <w:rFonts w:ascii="Bookman Old Style" w:hAnsi="Bookman Old Style"/>
                <w:color w:val="auto"/>
                <w:sz w:val="20"/>
                <w:szCs w:val="20"/>
                <w:highlight w:val="yellow"/>
                <w:lang w:val="uk-UA"/>
              </w:rPr>
              <w:t>переробка молока</w:t>
            </w:r>
            <w:r w:rsidRPr="002450C3">
              <w:rPr>
                <w:rFonts w:ascii="Bookman Old Style" w:hAnsi="Bookman Old Style"/>
                <w:color w:val="auto"/>
                <w:sz w:val="20"/>
                <w:szCs w:val="20"/>
                <w:lang w:val="uk-UA"/>
              </w:rPr>
              <w:t xml:space="preserve">, риби, м'яса (включаючи </w:t>
            </w:r>
            <w:r w:rsidRPr="002450C3">
              <w:rPr>
                <w:rFonts w:ascii="Bookman Old Style" w:hAnsi="Bookman Old Style"/>
                <w:color w:val="auto"/>
                <w:sz w:val="20"/>
                <w:szCs w:val="20"/>
                <w:lang w:val="uk-UA"/>
              </w:rPr>
              <w:lastRenderedPageBreak/>
              <w:t xml:space="preserve">скотобійні), </w:t>
            </w:r>
            <w:r w:rsidRPr="002450C3">
              <w:rPr>
                <w:rFonts w:ascii="Bookman Old Style" w:hAnsi="Bookman Old Style"/>
                <w:color w:val="auto"/>
                <w:sz w:val="20"/>
                <w:szCs w:val="20"/>
                <w:highlight w:val="yellow"/>
                <w:lang w:val="uk-UA"/>
              </w:rPr>
              <w:t>фруктів і овочів</w:t>
            </w:r>
            <w:r w:rsidRPr="002450C3">
              <w:rPr>
                <w:rFonts w:ascii="Bookman Old Style" w:hAnsi="Bookman Old Style"/>
                <w:color w:val="auto"/>
                <w:sz w:val="20"/>
                <w:szCs w:val="20"/>
                <w:lang w:val="uk-UA"/>
              </w:rPr>
              <w:t>.</w:t>
            </w:r>
          </w:p>
        </w:tc>
        <w:tc>
          <w:tcPr>
            <w:tcW w:w="4927"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p>
        </w:tc>
        <w:tc>
          <w:tcPr>
            <w:tcW w:w="4536" w:type="dxa"/>
          </w:tcPr>
          <w:p w:rsidR="002450C3" w:rsidRPr="002450C3" w:rsidRDefault="009B4575" w:rsidP="00E61A3C">
            <w:pPr>
              <w:pStyle w:val="HTMLPreformatted"/>
              <w:contextualSpacing/>
              <w:jc w:val="both"/>
              <w:rPr>
                <w:rFonts w:ascii="Bookman Old Style" w:hAnsi="Bookman Old Style"/>
                <w:color w:val="auto"/>
                <w:sz w:val="20"/>
                <w:szCs w:val="20"/>
                <w:lang w:val="uk-UA"/>
              </w:rPr>
            </w:pPr>
            <w:r w:rsidRPr="002450C3">
              <w:rPr>
                <w:rFonts w:ascii="Bookman Old Style" w:hAnsi="Bookman Old Style"/>
                <w:color w:val="auto"/>
                <w:sz w:val="20"/>
                <w:szCs w:val="20"/>
                <w:lang w:val="uk-UA"/>
              </w:rPr>
              <w:t>3. Спиртове, дріжджове, пиво безалкогольне (включаючи солодове), кондитерське, крохмальо - па</w:t>
            </w:r>
            <w:r w:rsidR="00E61A3C">
              <w:rPr>
                <w:rFonts w:ascii="Bookman Old Style" w:hAnsi="Bookman Old Style"/>
                <w:color w:val="auto"/>
                <w:sz w:val="20"/>
                <w:szCs w:val="20"/>
                <w:lang w:val="uk-UA"/>
              </w:rPr>
              <w:t xml:space="preserve">токове, </w:t>
            </w:r>
            <w:r w:rsidR="00E61A3C">
              <w:rPr>
                <w:rFonts w:ascii="Bookman Old Style" w:hAnsi="Bookman Old Style"/>
                <w:color w:val="auto"/>
                <w:sz w:val="20"/>
                <w:szCs w:val="20"/>
                <w:lang w:val="uk-UA"/>
              </w:rPr>
              <w:lastRenderedPageBreak/>
              <w:t>маслоробне виробництво,</w:t>
            </w:r>
            <w:r w:rsidRPr="002450C3">
              <w:rPr>
                <w:rFonts w:ascii="Bookman Old Style" w:hAnsi="Bookman Old Style"/>
                <w:color w:val="auto"/>
                <w:sz w:val="20"/>
                <w:szCs w:val="20"/>
                <w:lang w:val="uk-UA"/>
              </w:rPr>
              <w:t xml:space="preserve"> риби, м'яса (включаючи ско</w:t>
            </w:r>
            <w:r w:rsidR="00E61A3C">
              <w:rPr>
                <w:rFonts w:ascii="Bookman Old Style" w:hAnsi="Bookman Old Style"/>
                <w:color w:val="auto"/>
                <w:sz w:val="20"/>
                <w:szCs w:val="20"/>
                <w:lang w:val="uk-UA"/>
              </w:rPr>
              <w:t>тобійні).</w:t>
            </w:r>
          </w:p>
        </w:tc>
      </w:tr>
      <w:tr w:rsidR="002450C3" w:rsidRPr="002450C3" w:rsidTr="001570AA">
        <w:tc>
          <w:tcPr>
            <w:tcW w:w="6663"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r w:rsidRPr="002450C3">
              <w:rPr>
                <w:rFonts w:ascii="Bookman Old Style" w:hAnsi="Bookman Old Style"/>
                <w:color w:val="auto"/>
                <w:sz w:val="20"/>
                <w:szCs w:val="20"/>
                <w:lang w:val="uk-UA"/>
              </w:rPr>
              <w:lastRenderedPageBreak/>
              <w:t>4. Вирощування худоби та птиці.</w:t>
            </w:r>
          </w:p>
        </w:tc>
        <w:tc>
          <w:tcPr>
            <w:tcW w:w="4927"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p>
        </w:tc>
        <w:tc>
          <w:tcPr>
            <w:tcW w:w="4536"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p>
        </w:tc>
      </w:tr>
      <w:tr w:rsidR="002450C3" w:rsidRPr="002450C3" w:rsidTr="001570AA">
        <w:tc>
          <w:tcPr>
            <w:tcW w:w="6663"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r w:rsidRPr="002450C3">
              <w:rPr>
                <w:rFonts w:ascii="Bookman Old Style" w:hAnsi="Bookman Old Style"/>
                <w:color w:val="auto"/>
                <w:sz w:val="20"/>
                <w:szCs w:val="20"/>
                <w:lang w:val="uk-UA"/>
              </w:rPr>
              <w:t>5. Гальванічне виробництво.</w:t>
            </w:r>
          </w:p>
        </w:tc>
        <w:tc>
          <w:tcPr>
            <w:tcW w:w="4927"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p>
        </w:tc>
        <w:tc>
          <w:tcPr>
            <w:tcW w:w="4536"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p>
        </w:tc>
      </w:tr>
      <w:tr w:rsidR="002450C3" w:rsidRPr="002450C3" w:rsidTr="001570AA">
        <w:tc>
          <w:tcPr>
            <w:tcW w:w="6663"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r w:rsidRPr="002450C3">
              <w:rPr>
                <w:rFonts w:ascii="Bookman Old Style" w:hAnsi="Bookman Old Style"/>
                <w:color w:val="auto"/>
                <w:sz w:val="20"/>
                <w:szCs w:val="20"/>
                <w:lang w:val="uk-UA"/>
              </w:rPr>
              <w:t>6. Машинобудування і металообробка.</w:t>
            </w:r>
          </w:p>
        </w:tc>
        <w:tc>
          <w:tcPr>
            <w:tcW w:w="4927"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p>
        </w:tc>
        <w:tc>
          <w:tcPr>
            <w:tcW w:w="4536"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p>
        </w:tc>
      </w:tr>
      <w:tr w:rsidR="002450C3" w:rsidRPr="002450C3" w:rsidTr="001570AA">
        <w:tc>
          <w:tcPr>
            <w:tcW w:w="6663"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r w:rsidRPr="002450C3">
              <w:rPr>
                <w:rFonts w:ascii="Bookman Old Style" w:hAnsi="Bookman Old Style"/>
                <w:color w:val="auto"/>
                <w:sz w:val="20"/>
                <w:szCs w:val="20"/>
                <w:lang w:val="uk-UA"/>
              </w:rPr>
              <w:t>7. Металургія чорна та кольорова.</w:t>
            </w:r>
          </w:p>
        </w:tc>
        <w:tc>
          <w:tcPr>
            <w:tcW w:w="4927"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p>
        </w:tc>
        <w:tc>
          <w:tcPr>
            <w:tcW w:w="4536"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p>
        </w:tc>
      </w:tr>
      <w:tr w:rsidR="002450C3" w:rsidRPr="001570AA" w:rsidTr="001570AA">
        <w:tc>
          <w:tcPr>
            <w:tcW w:w="6663"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r w:rsidRPr="002450C3">
              <w:rPr>
                <w:rFonts w:ascii="Bookman Old Style" w:hAnsi="Bookman Old Style"/>
                <w:color w:val="auto"/>
                <w:sz w:val="20"/>
                <w:szCs w:val="20"/>
                <w:lang w:val="uk-UA"/>
              </w:rPr>
              <w:t xml:space="preserve">8. Виробництво будівельних матеріалів і конструкцій, скла і скловиробів, </w:t>
            </w:r>
          </w:p>
        </w:tc>
        <w:tc>
          <w:tcPr>
            <w:tcW w:w="4927"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p>
        </w:tc>
        <w:tc>
          <w:tcPr>
            <w:tcW w:w="4536"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p>
        </w:tc>
      </w:tr>
      <w:tr w:rsidR="002450C3" w:rsidRPr="002450C3" w:rsidTr="001570AA">
        <w:tc>
          <w:tcPr>
            <w:tcW w:w="6663"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r w:rsidRPr="002450C3">
              <w:rPr>
                <w:rFonts w:ascii="Bookman Old Style" w:hAnsi="Bookman Old Style"/>
                <w:color w:val="auto"/>
                <w:sz w:val="20"/>
                <w:szCs w:val="20"/>
                <w:lang w:val="uk-UA"/>
              </w:rPr>
              <w:t>керамічних виробів.</w:t>
            </w:r>
          </w:p>
        </w:tc>
        <w:tc>
          <w:tcPr>
            <w:tcW w:w="4927"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p>
        </w:tc>
        <w:tc>
          <w:tcPr>
            <w:tcW w:w="4536"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p>
        </w:tc>
      </w:tr>
      <w:tr w:rsidR="002450C3" w:rsidRPr="001570AA" w:rsidTr="001570AA">
        <w:tc>
          <w:tcPr>
            <w:tcW w:w="6663"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r w:rsidRPr="002450C3">
              <w:rPr>
                <w:rFonts w:ascii="Bookman Old Style" w:hAnsi="Bookman Old Style"/>
                <w:color w:val="auto"/>
                <w:sz w:val="20"/>
                <w:szCs w:val="20"/>
                <w:lang w:val="uk-UA"/>
              </w:rPr>
              <w:t>9. Виробництво лакофарбових матеріалів, синтетичних поверхнево - активних речовин.</w:t>
            </w:r>
          </w:p>
        </w:tc>
        <w:tc>
          <w:tcPr>
            <w:tcW w:w="4927"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p>
        </w:tc>
        <w:tc>
          <w:tcPr>
            <w:tcW w:w="4536"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p>
        </w:tc>
      </w:tr>
      <w:tr w:rsidR="002450C3" w:rsidRPr="001570AA" w:rsidTr="001570AA">
        <w:tc>
          <w:tcPr>
            <w:tcW w:w="6663"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r w:rsidRPr="002450C3">
              <w:rPr>
                <w:rFonts w:ascii="Bookman Old Style" w:hAnsi="Bookman Old Style"/>
                <w:color w:val="auto"/>
                <w:sz w:val="20"/>
                <w:szCs w:val="20"/>
                <w:lang w:val="uk-UA"/>
              </w:rPr>
              <w:t>10. Обробка поверхонь, предметів чи продукції з використанням органічних розчинників.</w:t>
            </w:r>
          </w:p>
        </w:tc>
        <w:tc>
          <w:tcPr>
            <w:tcW w:w="4927"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p>
        </w:tc>
        <w:tc>
          <w:tcPr>
            <w:tcW w:w="4536"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p>
        </w:tc>
      </w:tr>
      <w:tr w:rsidR="002450C3" w:rsidRPr="001570AA" w:rsidTr="001570AA">
        <w:tc>
          <w:tcPr>
            <w:tcW w:w="6663"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p>
        </w:tc>
        <w:tc>
          <w:tcPr>
            <w:tcW w:w="4927"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p>
        </w:tc>
        <w:tc>
          <w:tcPr>
            <w:tcW w:w="4536"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p>
        </w:tc>
      </w:tr>
      <w:tr w:rsidR="002450C3" w:rsidRPr="001570AA" w:rsidTr="001570AA">
        <w:tc>
          <w:tcPr>
            <w:tcW w:w="6663"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r w:rsidRPr="002450C3">
              <w:rPr>
                <w:rFonts w:ascii="Bookman Old Style" w:hAnsi="Bookman Old Style"/>
                <w:color w:val="auto"/>
                <w:sz w:val="20"/>
                <w:szCs w:val="20"/>
                <w:lang w:val="uk-UA"/>
              </w:rPr>
              <w:t>11. Виробничі процеси, в ході яких використовуються або утворюються наступні  речовини:</w:t>
            </w:r>
          </w:p>
        </w:tc>
        <w:tc>
          <w:tcPr>
            <w:tcW w:w="4927"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p>
        </w:tc>
        <w:tc>
          <w:tcPr>
            <w:tcW w:w="4536"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p>
        </w:tc>
      </w:tr>
      <w:tr w:rsidR="002450C3" w:rsidRPr="001570AA" w:rsidTr="001570AA">
        <w:tc>
          <w:tcPr>
            <w:tcW w:w="6663"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r w:rsidRPr="002450C3">
              <w:rPr>
                <w:rFonts w:ascii="Bookman Old Style" w:hAnsi="Bookman Old Style"/>
                <w:color w:val="auto"/>
                <w:sz w:val="20"/>
                <w:szCs w:val="20"/>
                <w:lang w:val="uk-UA"/>
              </w:rPr>
              <w:t>неемульговані жири, харчові відходи, нафтопродукти, кислоти і луги, а також їх розчини,</w:t>
            </w:r>
          </w:p>
        </w:tc>
        <w:tc>
          <w:tcPr>
            <w:tcW w:w="4927"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p>
        </w:tc>
        <w:tc>
          <w:tcPr>
            <w:tcW w:w="4536"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p>
        </w:tc>
      </w:tr>
      <w:tr w:rsidR="002450C3" w:rsidRPr="001570AA" w:rsidTr="001570AA">
        <w:tc>
          <w:tcPr>
            <w:tcW w:w="6663" w:type="dxa"/>
          </w:tcPr>
          <w:p w:rsidR="002450C3" w:rsidRPr="002450C3" w:rsidRDefault="002450C3" w:rsidP="00E23191">
            <w:pPr>
              <w:pStyle w:val="HTMLPreformatted"/>
              <w:contextualSpacing/>
              <w:jc w:val="both"/>
              <w:rPr>
                <w:rFonts w:ascii="Bookman Old Style" w:hAnsi="Bookman Old Style"/>
                <w:sz w:val="20"/>
                <w:szCs w:val="20"/>
                <w:lang w:val="uk-UA" w:eastAsia="uk-UA"/>
              </w:rPr>
            </w:pPr>
            <w:r w:rsidRPr="002450C3">
              <w:rPr>
                <w:rFonts w:ascii="Bookman Old Style" w:hAnsi="Bookman Old Style"/>
                <w:color w:val="auto"/>
                <w:sz w:val="20"/>
                <w:szCs w:val="20"/>
                <w:lang w:val="uk-UA"/>
              </w:rPr>
              <w:t xml:space="preserve">іони важких металів, сполуки миш'яку і ртуті, вільний сірководень та вільні сульфід - іони, меркаптани, а також відновлені сірчані сполуки (сульфіти, тіосульфати, елементарна сірка), сірковуглець, ціановодень, ароматичні вуглеводні, органічні розчинники, летючі органічні з'єднання (толуол, бензол, ацетон, метанол, бутанол, пропанол, їх ізомери і алкіл- похідні), хлорорганічні сполуки, 2 , 4 , 6- трихлорфенол, діхлорметан, дихлоретан, пента - хлорфенол, поліхлорбіфеніли (сума ПХБ) і поліхлортерфеніли (сума ПХТ), тетрахлоретилен, трихлоретилен, триетиламін, хлороформ (трихлорметан), тетрахлорметан, четирехлористий вуглець, бенз (а) пірен, етилбензол (фенілетан), діоксини, синтетичні поверхнево-активні речовини, що не піддаються біологічному окисленню, біологічно неокислювані барвники натурального, штучного і синтетичного походження, біологічно резистентні пестициди, осідаючі мінеральні включення гідравлічною крупністю більше </w:t>
            </w:r>
            <w:smartTag w:uri="urn:schemas-microsoft-com:office:smarttags" w:element="metricconverter">
              <w:smartTagPr>
                <w:attr w:name="ProductID" w:val="20 мм"/>
              </w:smartTagPr>
              <w:r w:rsidRPr="002450C3">
                <w:rPr>
                  <w:rFonts w:ascii="Bookman Old Style" w:hAnsi="Bookman Old Style"/>
                  <w:color w:val="auto"/>
                  <w:sz w:val="20"/>
                  <w:szCs w:val="20"/>
                  <w:lang w:val="uk-UA"/>
                </w:rPr>
                <w:t>2 мм</w:t>
              </w:r>
            </w:smartTag>
            <w:r w:rsidRPr="002450C3">
              <w:rPr>
                <w:rFonts w:ascii="Bookman Old Style" w:hAnsi="Bookman Old Style"/>
                <w:color w:val="auto"/>
                <w:sz w:val="20"/>
                <w:szCs w:val="20"/>
                <w:lang w:val="uk-UA"/>
              </w:rPr>
              <w:t xml:space="preserve"> / с, спливаючі речовини (включення) гравітаційною крупністю більше </w:t>
            </w:r>
            <w:smartTag w:uri="urn:schemas-microsoft-com:office:smarttags" w:element="metricconverter">
              <w:smartTagPr>
                <w:attr w:name="ProductID" w:val="20 мм"/>
              </w:smartTagPr>
              <w:r w:rsidRPr="002450C3">
                <w:rPr>
                  <w:rFonts w:ascii="Bookman Old Style" w:hAnsi="Bookman Old Style"/>
                  <w:color w:val="auto"/>
                  <w:sz w:val="20"/>
                  <w:szCs w:val="20"/>
                  <w:lang w:val="uk-UA"/>
                </w:rPr>
                <w:t>20 мм</w:t>
              </w:r>
            </w:smartTag>
            <w:r w:rsidRPr="002450C3">
              <w:rPr>
                <w:rFonts w:ascii="Bookman Old Style" w:hAnsi="Bookman Old Style"/>
                <w:color w:val="auto"/>
                <w:sz w:val="20"/>
                <w:szCs w:val="20"/>
                <w:lang w:val="uk-UA"/>
              </w:rPr>
              <w:t>/с, волокнисті включення, в тому числі пряжа, ворс, волосся, шерсть, пероактивний хлор більше 5 мг / л, за винятком випадків введення на об'єкті водовідведення санітарного карантину, радіонукліди.</w:t>
            </w:r>
          </w:p>
        </w:tc>
        <w:tc>
          <w:tcPr>
            <w:tcW w:w="4927"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p>
        </w:tc>
        <w:tc>
          <w:tcPr>
            <w:tcW w:w="4536" w:type="dxa"/>
          </w:tcPr>
          <w:p w:rsidR="002450C3" w:rsidRPr="002450C3" w:rsidRDefault="002450C3" w:rsidP="00E23191">
            <w:pPr>
              <w:pStyle w:val="HTMLPreformatted"/>
              <w:contextualSpacing/>
              <w:jc w:val="both"/>
              <w:rPr>
                <w:rFonts w:ascii="Bookman Old Style" w:hAnsi="Bookman Old Style"/>
                <w:color w:val="auto"/>
                <w:sz w:val="20"/>
                <w:szCs w:val="20"/>
                <w:lang w:val="uk-UA"/>
              </w:rPr>
            </w:pPr>
          </w:p>
        </w:tc>
      </w:tr>
      <w:tr w:rsidR="00B52D56" w:rsidRPr="001570AA" w:rsidTr="001570AA">
        <w:tc>
          <w:tcPr>
            <w:tcW w:w="6663" w:type="dxa"/>
          </w:tcPr>
          <w:p w:rsidR="00B52D56" w:rsidRPr="002450C3" w:rsidRDefault="00B52D56" w:rsidP="00E23191">
            <w:pPr>
              <w:pStyle w:val="HTMLPreformatted"/>
              <w:contextualSpacing/>
              <w:jc w:val="both"/>
              <w:rPr>
                <w:rFonts w:ascii="Bookman Old Style" w:hAnsi="Bookman Old Style"/>
                <w:color w:val="auto"/>
                <w:sz w:val="20"/>
                <w:szCs w:val="20"/>
                <w:lang w:val="uk-UA"/>
              </w:rPr>
            </w:pPr>
          </w:p>
        </w:tc>
        <w:tc>
          <w:tcPr>
            <w:tcW w:w="4927" w:type="dxa"/>
          </w:tcPr>
          <w:p w:rsidR="00B52D56" w:rsidRPr="002450C3" w:rsidRDefault="00B52D56" w:rsidP="00E23191">
            <w:pPr>
              <w:pStyle w:val="HTMLPreformatted"/>
              <w:contextualSpacing/>
              <w:jc w:val="both"/>
              <w:rPr>
                <w:rFonts w:ascii="Bookman Old Style" w:hAnsi="Bookman Old Style"/>
                <w:color w:val="auto"/>
                <w:sz w:val="20"/>
                <w:szCs w:val="20"/>
                <w:lang w:val="uk-UA"/>
              </w:rPr>
            </w:pPr>
          </w:p>
        </w:tc>
        <w:tc>
          <w:tcPr>
            <w:tcW w:w="4536" w:type="dxa"/>
          </w:tcPr>
          <w:p w:rsidR="00B52D56" w:rsidRPr="002450C3" w:rsidRDefault="00B52D56" w:rsidP="00E23191">
            <w:pPr>
              <w:pStyle w:val="HTMLPreformatted"/>
              <w:contextualSpacing/>
              <w:jc w:val="both"/>
              <w:rPr>
                <w:rFonts w:ascii="Bookman Old Style" w:hAnsi="Bookman Old Style"/>
                <w:color w:val="auto"/>
                <w:sz w:val="20"/>
                <w:szCs w:val="20"/>
                <w:lang w:val="uk-UA"/>
              </w:rPr>
            </w:pPr>
          </w:p>
        </w:tc>
      </w:tr>
      <w:tr w:rsidR="002450C3" w:rsidRPr="001570AA" w:rsidTr="001570AA">
        <w:tc>
          <w:tcPr>
            <w:tcW w:w="6663" w:type="dxa"/>
          </w:tcPr>
          <w:p w:rsidR="00B52D56" w:rsidRPr="00B52D56" w:rsidRDefault="00B52D56" w:rsidP="00B52D56">
            <w:pPr>
              <w:pStyle w:val="HTMLPreformatted"/>
              <w:ind w:firstLine="709"/>
              <w:jc w:val="right"/>
              <w:rPr>
                <w:rFonts w:ascii="Bookman Old Style" w:hAnsi="Bookman Old Style"/>
                <w:b/>
                <w:color w:val="auto"/>
                <w:sz w:val="20"/>
                <w:szCs w:val="24"/>
                <w:lang w:val="uk-UA"/>
              </w:rPr>
            </w:pPr>
            <w:r w:rsidRPr="00B52D56">
              <w:rPr>
                <w:rFonts w:ascii="Bookman Old Style" w:hAnsi="Bookman Old Style"/>
                <w:b/>
                <w:color w:val="auto"/>
                <w:sz w:val="20"/>
                <w:szCs w:val="24"/>
                <w:lang w:val="uk-UA"/>
              </w:rPr>
              <w:t xml:space="preserve">Додаток </w:t>
            </w:r>
            <w:r>
              <w:rPr>
                <w:rFonts w:ascii="Bookman Old Style" w:hAnsi="Bookman Old Style"/>
                <w:b/>
                <w:color w:val="auto"/>
                <w:sz w:val="20"/>
                <w:szCs w:val="24"/>
                <w:lang w:val="uk-UA"/>
              </w:rPr>
              <w:t>3</w:t>
            </w:r>
            <w:r w:rsidRPr="00B52D56">
              <w:rPr>
                <w:rFonts w:ascii="Bookman Old Style" w:hAnsi="Bookman Old Style"/>
                <w:b/>
                <w:color w:val="auto"/>
                <w:sz w:val="20"/>
                <w:szCs w:val="24"/>
                <w:lang w:val="uk-UA"/>
              </w:rPr>
              <w:t xml:space="preserve"> </w:t>
            </w:r>
          </w:p>
          <w:p w:rsidR="002450C3" w:rsidRPr="002450C3" w:rsidRDefault="00B52D56" w:rsidP="00B52D56">
            <w:pPr>
              <w:pStyle w:val="HTMLPreformatted"/>
              <w:contextualSpacing/>
              <w:jc w:val="both"/>
              <w:rPr>
                <w:rFonts w:ascii="Bookman Old Style" w:hAnsi="Bookman Old Style"/>
                <w:sz w:val="20"/>
                <w:szCs w:val="20"/>
                <w:lang w:val="uk-UA"/>
              </w:rPr>
            </w:pPr>
            <w:r w:rsidRPr="00B52D56">
              <w:rPr>
                <w:rFonts w:ascii="Bookman Old Style" w:hAnsi="Bookman Old Style"/>
                <w:sz w:val="20"/>
                <w:szCs w:val="24"/>
                <w:lang w:val="uk-UA"/>
              </w:rPr>
              <w:lastRenderedPageBreak/>
              <w:t>до Правил приймання стічних вод до систем централізованого водовідведення та очищення стічних вод</w:t>
            </w:r>
          </w:p>
        </w:tc>
        <w:tc>
          <w:tcPr>
            <w:tcW w:w="4927" w:type="dxa"/>
          </w:tcPr>
          <w:p w:rsidR="002450C3" w:rsidRPr="002450C3" w:rsidRDefault="002450C3" w:rsidP="00E23191">
            <w:pPr>
              <w:pStyle w:val="HTMLPreformatted"/>
              <w:contextualSpacing/>
              <w:jc w:val="both"/>
              <w:rPr>
                <w:rFonts w:ascii="Bookman Old Style" w:hAnsi="Bookman Old Style"/>
                <w:sz w:val="20"/>
                <w:szCs w:val="20"/>
                <w:lang w:val="uk-UA"/>
              </w:rPr>
            </w:pPr>
          </w:p>
        </w:tc>
        <w:tc>
          <w:tcPr>
            <w:tcW w:w="4536" w:type="dxa"/>
          </w:tcPr>
          <w:p w:rsidR="002450C3" w:rsidRPr="002450C3" w:rsidRDefault="002450C3" w:rsidP="00E23191">
            <w:pPr>
              <w:pStyle w:val="HTMLPreformatted"/>
              <w:contextualSpacing/>
              <w:jc w:val="both"/>
              <w:rPr>
                <w:rFonts w:ascii="Bookman Old Style" w:hAnsi="Bookman Old Style"/>
                <w:sz w:val="20"/>
                <w:szCs w:val="20"/>
                <w:lang w:val="uk-UA"/>
              </w:rPr>
            </w:pPr>
          </w:p>
        </w:tc>
      </w:tr>
      <w:tr w:rsidR="002450C3" w:rsidRPr="001570AA" w:rsidTr="001570AA">
        <w:tc>
          <w:tcPr>
            <w:tcW w:w="6663" w:type="dxa"/>
          </w:tcPr>
          <w:tbl>
            <w:tblPr>
              <w:tblW w:w="0" w:type="auto"/>
              <w:tblLayout w:type="fixed"/>
              <w:tblLook w:val="01E0" w:firstRow="1" w:lastRow="1" w:firstColumn="1" w:lastColumn="1" w:noHBand="0" w:noVBand="0"/>
            </w:tblPr>
            <w:tblGrid>
              <w:gridCol w:w="6766"/>
              <w:gridCol w:w="3087"/>
            </w:tblGrid>
            <w:tr w:rsidR="002450C3" w:rsidRPr="001570AA" w:rsidTr="00CC53D1">
              <w:tc>
                <w:tcPr>
                  <w:tcW w:w="6766" w:type="dxa"/>
                </w:tcPr>
                <w:p w:rsidR="002450C3" w:rsidRPr="002450C3" w:rsidRDefault="002450C3" w:rsidP="00E23191">
                  <w:pPr>
                    <w:pStyle w:val="HTMLPreformatted"/>
                    <w:framePr w:hSpace="180" w:wrap="around" w:hAnchor="page" w:xAlign="center" w:y="653"/>
                    <w:ind w:firstLine="709"/>
                    <w:contextualSpacing/>
                    <w:jc w:val="both"/>
                    <w:rPr>
                      <w:rFonts w:ascii="Bookman Old Style" w:hAnsi="Bookman Old Style"/>
                      <w:color w:val="auto"/>
                      <w:sz w:val="20"/>
                      <w:szCs w:val="20"/>
                      <w:lang w:val="uk-UA"/>
                    </w:rPr>
                  </w:pPr>
                </w:p>
              </w:tc>
              <w:tc>
                <w:tcPr>
                  <w:tcW w:w="3087" w:type="dxa"/>
                </w:tcPr>
                <w:p w:rsidR="002450C3" w:rsidRPr="002450C3" w:rsidRDefault="002450C3" w:rsidP="00E23191">
                  <w:pPr>
                    <w:pStyle w:val="HTMLPreformatted"/>
                    <w:framePr w:hSpace="180" w:wrap="around" w:hAnchor="page" w:xAlign="center" w:y="653"/>
                    <w:ind w:firstLine="709"/>
                    <w:contextualSpacing/>
                    <w:jc w:val="right"/>
                    <w:rPr>
                      <w:rFonts w:ascii="Bookman Old Style" w:hAnsi="Bookman Old Style"/>
                      <w:b/>
                      <w:color w:val="auto"/>
                      <w:sz w:val="20"/>
                      <w:szCs w:val="20"/>
                      <w:lang w:val="uk-UA"/>
                    </w:rPr>
                  </w:pPr>
                  <w:r w:rsidRPr="002450C3">
                    <w:rPr>
                      <w:rFonts w:ascii="Bookman Old Style" w:hAnsi="Bookman Old Style"/>
                      <w:b/>
                      <w:color w:val="auto"/>
                      <w:sz w:val="20"/>
                      <w:szCs w:val="20"/>
                      <w:lang w:val="uk-UA"/>
                    </w:rPr>
                    <w:t xml:space="preserve">Додаток 3 </w:t>
                  </w:r>
                </w:p>
                <w:p w:rsidR="002450C3" w:rsidRPr="002450C3" w:rsidRDefault="002450C3" w:rsidP="00E23191">
                  <w:pPr>
                    <w:pStyle w:val="HTMLPreformatted"/>
                    <w:framePr w:hSpace="180" w:wrap="around" w:hAnchor="page" w:xAlign="center" w:y="653"/>
                    <w:ind w:firstLine="709"/>
                    <w:contextualSpacing/>
                    <w:jc w:val="both"/>
                    <w:rPr>
                      <w:rFonts w:ascii="Bookman Old Style" w:hAnsi="Bookman Old Style"/>
                      <w:color w:val="auto"/>
                      <w:sz w:val="20"/>
                      <w:szCs w:val="20"/>
                      <w:lang w:val="uk-UA"/>
                    </w:rPr>
                  </w:pPr>
                  <w:r w:rsidRPr="002450C3">
                    <w:rPr>
                      <w:rFonts w:ascii="Bookman Old Style" w:hAnsi="Bookman Old Style"/>
                      <w:color w:val="auto"/>
                      <w:sz w:val="20"/>
                      <w:szCs w:val="20"/>
                      <w:lang w:val="uk-UA"/>
                    </w:rPr>
                    <w:t xml:space="preserve">до Правил приймання стічних вод </w:t>
                  </w:r>
                  <w:r w:rsidRPr="002450C3">
                    <w:rPr>
                      <w:rFonts w:ascii="Bookman Old Style" w:hAnsi="Bookman Old Style"/>
                      <w:sz w:val="20"/>
                      <w:szCs w:val="20"/>
                      <w:lang w:val="uk-UA"/>
                    </w:rPr>
                    <w:t xml:space="preserve">до систем централізованого водовідведення та очищення стічних вод </w:t>
                  </w:r>
                </w:p>
              </w:tc>
            </w:tr>
          </w:tbl>
          <w:p w:rsidR="002450C3" w:rsidRPr="002450C3" w:rsidRDefault="002450C3" w:rsidP="00E23191">
            <w:pPr>
              <w:pStyle w:val="HTMLPreformatted"/>
              <w:contextualSpacing/>
              <w:jc w:val="both"/>
              <w:rPr>
                <w:rFonts w:ascii="Bookman Old Style" w:hAnsi="Bookman Old Style"/>
                <w:b/>
                <w:bCs/>
                <w:color w:val="auto"/>
                <w:sz w:val="20"/>
                <w:szCs w:val="20"/>
                <w:lang w:val="uk-UA"/>
              </w:rPr>
            </w:pPr>
            <w:bookmarkStart w:id="27" w:name="225"/>
            <w:bookmarkEnd w:id="27"/>
            <w:r w:rsidRPr="002450C3">
              <w:rPr>
                <w:rFonts w:ascii="Bookman Old Style" w:hAnsi="Bookman Old Style"/>
                <w:b/>
                <w:bCs/>
                <w:color w:val="auto"/>
                <w:sz w:val="20"/>
                <w:szCs w:val="20"/>
                <w:lang w:val="uk-UA"/>
              </w:rPr>
              <w:t>Вимоги до складу та властивостей стічних вод, що скидаються до системи централізованого водовідведення, для безпечного їх відведення та очищення на КОС</w:t>
            </w:r>
          </w:p>
        </w:tc>
        <w:tc>
          <w:tcPr>
            <w:tcW w:w="4927" w:type="dxa"/>
          </w:tcPr>
          <w:p w:rsidR="002450C3" w:rsidRPr="002450C3" w:rsidRDefault="002450C3" w:rsidP="00E23191">
            <w:pPr>
              <w:pStyle w:val="HTMLPreformatted"/>
              <w:ind w:firstLine="709"/>
              <w:contextualSpacing/>
              <w:jc w:val="both"/>
              <w:rPr>
                <w:rFonts w:ascii="Bookman Old Style" w:hAnsi="Bookman Old Style"/>
                <w:color w:val="auto"/>
                <w:sz w:val="20"/>
                <w:szCs w:val="20"/>
                <w:lang w:val="uk-UA"/>
              </w:rPr>
            </w:pPr>
          </w:p>
        </w:tc>
        <w:tc>
          <w:tcPr>
            <w:tcW w:w="4536" w:type="dxa"/>
          </w:tcPr>
          <w:p w:rsidR="002450C3" w:rsidRPr="002450C3" w:rsidRDefault="002450C3" w:rsidP="00E23191">
            <w:pPr>
              <w:pStyle w:val="HTMLPreformatted"/>
              <w:ind w:firstLine="709"/>
              <w:contextualSpacing/>
              <w:jc w:val="both"/>
              <w:rPr>
                <w:rFonts w:ascii="Bookman Old Style" w:hAnsi="Bookman Old Style"/>
                <w:color w:val="auto"/>
                <w:sz w:val="20"/>
                <w:szCs w:val="20"/>
                <w:lang w:val="uk-UA"/>
              </w:rPr>
            </w:pPr>
          </w:p>
        </w:tc>
      </w:tr>
      <w:tr w:rsidR="002450C3" w:rsidRPr="001570AA" w:rsidTr="001570AA">
        <w:tc>
          <w:tcPr>
            <w:tcW w:w="6663" w:type="dxa"/>
          </w:tcPr>
          <w:tbl>
            <w:tblPr>
              <w:tblW w:w="678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40"/>
              <w:gridCol w:w="2989"/>
              <w:gridCol w:w="1134"/>
              <w:gridCol w:w="2126"/>
            </w:tblGrid>
            <w:tr w:rsidR="002450C3" w:rsidRPr="001570AA" w:rsidTr="00CC53D1">
              <w:tc>
                <w:tcPr>
                  <w:tcW w:w="3529" w:type="dxa"/>
                  <w:gridSpan w:val="2"/>
                  <w:vAlign w:val="center"/>
                </w:tcPr>
                <w:p w:rsidR="002450C3" w:rsidRPr="002450C3" w:rsidRDefault="002450C3" w:rsidP="00E23191">
                  <w:pPr>
                    <w:framePr w:hSpace="180" w:wrap="around" w:hAnchor="page" w:xAlign="center" w:y="653"/>
                    <w:spacing w:after="0" w:line="240" w:lineRule="auto"/>
                    <w:jc w:val="center"/>
                    <w:rPr>
                      <w:rFonts w:ascii="Bookman Old Style" w:hAnsi="Bookman Old Style"/>
                      <w:sz w:val="20"/>
                      <w:szCs w:val="20"/>
                      <w:lang w:val="uk-UA" w:eastAsia="ru-RU"/>
                    </w:rPr>
                  </w:pPr>
                  <w:r w:rsidRPr="002450C3">
                    <w:rPr>
                      <w:rFonts w:ascii="Bookman Old Style" w:hAnsi="Bookman Old Style"/>
                      <w:sz w:val="20"/>
                      <w:szCs w:val="20"/>
                      <w:lang w:val="uk-UA" w:eastAsia="ru-RU"/>
                    </w:rPr>
                    <w:t>Показники якості стічних вод</w:t>
                  </w:r>
                </w:p>
              </w:tc>
              <w:tc>
                <w:tcPr>
                  <w:tcW w:w="1134" w:type="dxa"/>
                  <w:vAlign w:val="center"/>
                </w:tcPr>
                <w:p w:rsidR="002450C3" w:rsidRPr="002450C3" w:rsidRDefault="002450C3" w:rsidP="00E23191">
                  <w:pPr>
                    <w:framePr w:hSpace="180" w:wrap="around" w:hAnchor="page" w:xAlign="center" w:y="653"/>
                    <w:spacing w:after="0" w:line="240" w:lineRule="auto"/>
                    <w:jc w:val="center"/>
                    <w:rPr>
                      <w:rFonts w:ascii="Bookman Old Style" w:hAnsi="Bookman Old Style"/>
                      <w:sz w:val="20"/>
                      <w:szCs w:val="20"/>
                      <w:lang w:val="uk-UA" w:eastAsia="ru-RU"/>
                    </w:rPr>
                  </w:pPr>
                  <w:r w:rsidRPr="002450C3">
                    <w:rPr>
                      <w:rFonts w:ascii="Bookman Old Style" w:hAnsi="Bookman Old Style"/>
                      <w:sz w:val="20"/>
                      <w:szCs w:val="20"/>
                      <w:lang w:val="uk-UA" w:eastAsia="ru-RU"/>
                    </w:rPr>
                    <w:t>Одиниця виміру</w:t>
                  </w:r>
                </w:p>
              </w:tc>
              <w:tc>
                <w:tcPr>
                  <w:tcW w:w="2126" w:type="dxa"/>
                  <w:vAlign w:val="center"/>
                </w:tcPr>
                <w:p w:rsidR="002450C3" w:rsidRPr="002450C3" w:rsidRDefault="002450C3" w:rsidP="00E23191">
                  <w:pPr>
                    <w:framePr w:hSpace="180" w:wrap="around" w:hAnchor="page" w:xAlign="center" w:y="653"/>
                    <w:spacing w:after="0" w:line="240" w:lineRule="auto"/>
                    <w:jc w:val="center"/>
                    <w:rPr>
                      <w:rFonts w:ascii="Bookman Old Style" w:hAnsi="Bookman Old Style"/>
                      <w:sz w:val="20"/>
                      <w:szCs w:val="20"/>
                      <w:lang w:val="uk-UA" w:eastAsia="ru-RU"/>
                    </w:rPr>
                  </w:pPr>
                  <w:r w:rsidRPr="002450C3">
                    <w:rPr>
                      <w:rFonts w:ascii="Bookman Old Style" w:hAnsi="Bookman Old Style"/>
                      <w:sz w:val="20"/>
                      <w:szCs w:val="20"/>
                      <w:lang w:val="uk-UA" w:eastAsia="ru-RU"/>
                    </w:rPr>
                    <w:t>Максимально допустиме значення показника та (або) концентрацІя в пробі стічних вод</w:t>
                  </w:r>
                </w:p>
              </w:tc>
            </w:tr>
            <w:tr w:rsidR="002450C3" w:rsidRPr="002450C3" w:rsidTr="00CC53D1">
              <w:tc>
                <w:tcPr>
                  <w:tcW w:w="540" w:type="dxa"/>
                  <w:vAlign w:val="center"/>
                </w:tcPr>
                <w:p w:rsidR="002450C3" w:rsidRPr="002450C3" w:rsidRDefault="002450C3" w:rsidP="00E23191">
                  <w:pPr>
                    <w:framePr w:hSpace="180" w:wrap="around" w:hAnchor="page" w:xAlign="center" w:y="653"/>
                    <w:spacing w:after="0" w:line="240" w:lineRule="auto"/>
                    <w:jc w:val="center"/>
                    <w:rPr>
                      <w:rFonts w:ascii="Bookman Old Style" w:hAnsi="Bookman Old Style"/>
                      <w:sz w:val="20"/>
                      <w:szCs w:val="20"/>
                      <w:lang w:val="uk-UA" w:eastAsia="ru-RU"/>
                    </w:rPr>
                  </w:pPr>
                  <w:r w:rsidRPr="002450C3">
                    <w:rPr>
                      <w:rFonts w:ascii="Bookman Old Style" w:hAnsi="Bookman Old Style"/>
                      <w:sz w:val="20"/>
                      <w:szCs w:val="20"/>
                      <w:lang w:val="uk-UA" w:eastAsia="ru-RU"/>
                    </w:rPr>
                    <w:t>1</w:t>
                  </w:r>
                </w:p>
              </w:tc>
              <w:tc>
                <w:tcPr>
                  <w:tcW w:w="2989" w:type="dxa"/>
                  <w:vAlign w:val="center"/>
                </w:tcPr>
                <w:p w:rsidR="002450C3" w:rsidRPr="002450C3" w:rsidRDefault="002450C3" w:rsidP="00E23191">
                  <w:pPr>
                    <w:framePr w:hSpace="180" w:wrap="around" w:hAnchor="page" w:xAlign="center" w:y="653"/>
                    <w:spacing w:after="0" w:line="240" w:lineRule="auto"/>
                    <w:jc w:val="center"/>
                    <w:rPr>
                      <w:rFonts w:ascii="Bookman Old Style" w:hAnsi="Bookman Old Style"/>
                      <w:sz w:val="20"/>
                      <w:szCs w:val="20"/>
                      <w:lang w:val="uk-UA" w:eastAsia="ru-RU"/>
                    </w:rPr>
                  </w:pPr>
                  <w:r w:rsidRPr="002450C3">
                    <w:rPr>
                      <w:rFonts w:ascii="Bookman Old Style" w:hAnsi="Bookman Old Style"/>
                      <w:sz w:val="20"/>
                      <w:szCs w:val="20"/>
                      <w:lang w:val="uk-UA" w:eastAsia="ru-RU"/>
                    </w:rPr>
                    <w:t>2</w:t>
                  </w:r>
                </w:p>
              </w:tc>
              <w:tc>
                <w:tcPr>
                  <w:tcW w:w="1134" w:type="dxa"/>
                  <w:vAlign w:val="center"/>
                </w:tcPr>
                <w:p w:rsidR="002450C3" w:rsidRPr="002450C3" w:rsidRDefault="002450C3" w:rsidP="00E23191">
                  <w:pPr>
                    <w:framePr w:hSpace="180" w:wrap="around" w:hAnchor="page" w:xAlign="center" w:y="653"/>
                    <w:spacing w:after="0" w:line="240" w:lineRule="auto"/>
                    <w:jc w:val="center"/>
                    <w:rPr>
                      <w:rFonts w:ascii="Bookman Old Style" w:hAnsi="Bookman Old Style"/>
                      <w:sz w:val="20"/>
                      <w:szCs w:val="20"/>
                      <w:lang w:val="uk-UA" w:eastAsia="ru-RU"/>
                    </w:rPr>
                  </w:pPr>
                  <w:r w:rsidRPr="002450C3">
                    <w:rPr>
                      <w:rFonts w:ascii="Bookman Old Style" w:hAnsi="Bookman Old Style"/>
                      <w:sz w:val="20"/>
                      <w:szCs w:val="20"/>
                      <w:lang w:val="uk-UA" w:eastAsia="ru-RU"/>
                    </w:rPr>
                    <w:t>3</w:t>
                  </w:r>
                </w:p>
              </w:tc>
              <w:tc>
                <w:tcPr>
                  <w:tcW w:w="2126" w:type="dxa"/>
                  <w:vAlign w:val="center"/>
                </w:tcPr>
                <w:p w:rsidR="002450C3" w:rsidRPr="002450C3" w:rsidRDefault="002450C3" w:rsidP="00E23191">
                  <w:pPr>
                    <w:framePr w:hSpace="180" w:wrap="around" w:hAnchor="page" w:xAlign="center" w:y="653"/>
                    <w:spacing w:after="0" w:line="240" w:lineRule="auto"/>
                    <w:jc w:val="center"/>
                    <w:rPr>
                      <w:rFonts w:ascii="Bookman Old Style" w:hAnsi="Bookman Old Style"/>
                      <w:sz w:val="20"/>
                      <w:szCs w:val="20"/>
                      <w:lang w:val="uk-UA" w:eastAsia="ru-RU"/>
                    </w:rPr>
                  </w:pPr>
                  <w:r w:rsidRPr="002450C3">
                    <w:rPr>
                      <w:rFonts w:ascii="Bookman Old Style" w:hAnsi="Bookman Old Style"/>
                      <w:sz w:val="20"/>
                      <w:szCs w:val="20"/>
                      <w:lang w:val="uk-UA" w:eastAsia="ru-RU"/>
                    </w:rPr>
                    <w:t>4</w:t>
                  </w:r>
                </w:p>
              </w:tc>
            </w:tr>
            <w:tr w:rsidR="002450C3" w:rsidRPr="002450C3" w:rsidTr="00CC53D1">
              <w:tc>
                <w:tcPr>
                  <w:tcW w:w="540"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1.</w:t>
                  </w:r>
                </w:p>
              </w:tc>
              <w:tc>
                <w:tcPr>
                  <w:tcW w:w="2989"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Реакція середовища (pH)</w:t>
                  </w:r>
                </w:p>
              </w:tc>
              <w:tc>
                <w:tcPr>
                  <w:tcW w:w="1134" w:type="dxa"/>
                  <w:vAlign w:val="center"/>
                </w:tcPr>
                <w:p w:rsidR="002450C3" w:rsidRPr="002450C3" w:rsidRDefault="002450C3" w:rsidP="00E23191">
                  <w:pPr>
                    <w:framePr w:hSpace="180" w:wrap="around" w:hAnchor="page" w:xAlign="center" w:y="653"/>
                    <w:spacing w:after="0" w:line="240" w:lineRule="auto"/>
                    <w:jc w:val="center"/>
                    <w:rPr>
                      <w:rFonts w:ascii="Bookman Old Style" w:hAnsi="Bookman Old Style"/>
                      <w:sz w:val="20"/>
                      <w:szCs w:val="20"/>
                      <w:lang w:val="uk-UA" w:eastAsia="ru-RU"/>
                    </w:rPr>
                  </w:pPr>
                  <w:r w:rsidRPr="002450C3">
                    <w:rPr>
                      <w:rFonts w:ascii="Bookman Old Style" w:hAnsi="Bookman Old Style"/>
                      <w:sz w:val="20"/>
                      <w:szCs w:val="20"/>
                      <w:lang w:val="uk-UA" w:eastAsia="ru-RU"/>
                    </w:rPr>
                    <w:t>од.</w:t>
                  </w:r>
                </w:p>
              </w:tc>
              <w:tc>
                <w:tcPr>
                  <w:tcW w:w="2126"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6,5 - 9,0</w:t>
                  </w:r>
                </w:p>
              </w:tc>
            </w:tr>
            <w:tr w:rsidR="002450C3" w:rsidRPr="002450C3" w:rsidTr="00CC53D1">
              <w:tc>
                <w:tcPr>
                  <w:tcW w:w="540"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2.</w:t>
                  </w:r>
                </w:p>
              </w:tc>
              <w:tc>
                <w:tcPr>
                  <w:tcW w:w="2989"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Температура</w:t>
                  </w:r>
                </w:p>
              </w:tc>
              <w:tc>
                <w:tcPr>
                  <w:tcW w:w="1134" w:type="dxa"/>
                  <w:vAlign w:val="center"/>
                </w:tcPr>
                <w:p w:rsidR="002450C3" w:rsidRPr="002450C3" w:rsidRDefault="002450C3" w:rsidP="00E23191">
                  <w:pPr>
                    <w:framePr w:hSpace="180" w:wrap="around" w:hAnchor="page" w:xAlign="center" w:y="653"/>
                    <w:spacing w:after="0" w:line="240" w:lineRule="auto"/>
                    <w:jc w:val="center"/>
                    <w:rPr>
                      <w:rFonts w:ascii="Bookman Old Style" w:hAnsi="Bookman Old Style"/>
                      <w:sz w:val="20"/>
                      <w:szCs w:val="20"/>
                      <w:lang w:val="uk-UA" w:eastAsia="ru-RU"/>
                    </w:rPr>
                  </w:pPr>
                  <w:r w:rsidRPr="002450C3">
                    <w:rPr>
                      <w:rFonts w:ascii="Bookman Old Style" w:hAnsi="Bookman Old Style"/>
                      <w:sz w:val="20"/>
                      <w:szCs w:val="20"/>
                      <w:lang w:val="uk-UA" w:eastAsia="ru-RU"/>
                    </w:rPr>
                    <w:t>°C</w:t>
                  </w:r>
                </w:p>
              </w:tc>
              <w:tc>
                <w:tcPr>
                  <w:tcW w:w="2126"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+40</w:t>
                  </w:r>
                </w:p>
              </w:tc>
            </w:tr>
            <w:tr w:rsidR="002450C3" w:rsidRPr="001570AA" w:rsidTr="00CC53D1">
              <w:tc>
                <w:tcPr>
                  <w:tcW w:w="540"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3.</w:t>
                  </w:r>
                </w:p>
              </w:tc>
              <w:tc>
                <w:tcPr>
                  <w:tcW w:w="2989"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vertAlign w:val="subscript"/>
                      <w:lang w:val="uk-UA" w:eastAsia="ru-RU"/>
                    </w:rPr>
                  </w:pPr>
                  <w:r w:rsidRPr="002450C3">
                    <w:rPr>
                      <w:rFonts w:ascii="Bookman Old Style" w:hAnsi="Bookman Old Style"/>
                      <w:sz w:val="20"/>
                      <w:szCs w:val="20"/>
                      <w:lang w:val="uk-UA" w:eastAsia="ru-RU"/>
                    </w:rPr>
                    <w:t>БСК</w:t>
                  </w:r>
                  <w:r w:rsidRPr="002450C3">
                    <w:rPr>
                      <w:rFonts w:ascii="Bookman Old Style" w:hAnsi="Bookman Old Style"/>
                      <w:sz w:val="20"/>
                      <w:szCs w:val="20"/>
                      <w:vertAlign w:val="subscript"/>
                      <w:lang w:val="uk-UA" w:eastAsia="ru-RU"/>
                    </w:rPr>
                    <w:t>повне</w:t>
                  </w:r>
                </w:p>
              </w:tc>
              <w:tc>
                <w:tcPr>
                  <w:tcW w:w="1134" w:type="dxa"/>
                  <w:vAlign w:val="center"/>
                </w:tcPr>
                <w:p w:rsidR="002450C3" w:rsidRPr="002450C3" w:rsidRDefault="002450C3" w:rsidP="00E23191">
                  <w:pPr>
                    <w:framePr w:hSpace="180" w:wrap="around" w:hAnchor="page" w:xAlign="center" w:y="653"/>
                    <w:spacing w:after="0" w:line="240" w:lineRule="auto"/>
                    <w:jc w:val="center"/>
                    <w:rPr>
                      <w:rFonts w:ascii="Bookman Old Style" w:hAnsi="Bookman Old Style"/>
                      <w:sz w:val="20"/>
                      <w:szCs w:val="20"/>
                      <w:vertAlign w:val="superscript"/>
                      <w:lang w:val="uk-UA" w:eastAsia="ru-RU"/>
                    </w:rPr>
                  </w:pPr>
                  <w:r w:rsidRPr="002450C3">
                    <w:rPr>
                      <w:rFonts w:ascii="Bookman Old Style" w:hAnsi="Bookman Old Style"/>
                      <w:sz w:val="20"/>
                      <w:szCs w:val="20"/>
                      <w:lang w:val="uk-UA" w:eastAsia="ru-RU"/>
                    </w:rPr>
                    <w:t>мг/дм</w:t>
                  </w:r>
                  <w:r w:rsidRPr="002450C3">
                    <w:rPr>
                      <w:rFonts w:ascii="Bookman Old Style" w:hAnsi="Bookman Old Style"/>
                      <w:sz w:val="20"/>
                      <w:szCs w:val="20"/>
                      <w:vertAlign w:val="superscript"/>
                      <w:lang w:val="uk-UA" w:eastAsia="ru-RU"/>
                    </w:rPr>
                    <w:t>3</w:t>
                  </w:r>
                </w:p>
              </w:tc>
              <w:tc>
                <w:tcPr>
                  <w:tcW w:w="2126"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Згідно з проектом КОС або не більше 350,0</w:t>
                  </w:r>
                </w:p>
              </w:tc>
            </w:tr>
            <w:tr w:rsidR="002450C3" w:rsidRPr="002450C3" w:rsidTr="00CC53D1">
              <w:tc>
                <w:tcPr>
                  <w:tcW w:w="540"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4.</w:t>
                  </w:r>
                </w:p>
              </w:tc>
              <w:tc>
                <w:tcPr>
                  <w:tcW w:w="2989"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ХСК</w:t>
                  </w:r>
                </w:p>
              </w:tc>
              <w:tc>
                <w:tcPr>
                  <w:tcW w:w="1134" w:type="dxa"/>
                  <w:vAlign w:val="center"/>
                </w:tcPr>
                <w:p w:rsidR="002450C3" w:rsidRPr="002450C3" w:rsidRDefault="002450C3" w:rsidP="00E23191">
                  <w:pPr>
                    <w:framePr w:hSpace="180" w:wrap="around" w:hAnchor="page" w:xAlign="center" w:y="653"/>
                    <w:spacing w:after="0" w:line="240" w:lineRule="auto"/>
                    <w:jc w:val="center"/>
                    <w:rPr>
                      <w:rFonts w:ascii="Bookman Old Style" w:hAnsi="Bookman Old Style"/>
                      <w:sz w:val="20"/>
                      <w:szCs w:val="20"/>
                      <w:lang w:val="uk-UA" w:eastAsia="ru-RU"/>
                    </w:rPr>
                  </w:pPr>
                  <w:r w:rsidRPr="002450C3">
                    <w:rPr>
                      <w:rFonts w:ascii="Bookman Old Style" w:hAnsi="Bookman Old Style"/>
                      <w:sz w:val="20"/>
                      <w:szCs w:val="20"/>
                      <w:lang w:val="uk-UA" w:eastAsia="ru-RU"/>
                    </w:rPr>
                    <w:t>мг/дм</w:t>
                  </w:r>
                  <w:r w:rsidRPr="002450C3">
                    <w:rPr>
                      <w:rFonts w:ascii="Bookman Old Style" w:hAnsi="Bookman Old Style"/>
                      <w:sz w:val="20"/>
                      <w:szCs w:val="20"/>
                      <w:vertAlign w:val="superscript"/>
                      <w:lang w:val="uk-UA" w:eastAsia="ru-RU"/>
                    </w:rPr>
                    <w:t>3</w:t>
                  </w:r>
                </w:p>
              </w:tc>
              <w:tc>
                <w:tcPr>
                  <w:tcW w:w="2126"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500,0</w:t>
                  </w:r>
                </w:p>
              </w:tc>
            </w:tr>
            <w:tr w:rsidR="002450C3" w:rsidRPr="002450C3" w:rsidTr="00CC53D1">
              <w:tc>
                <w:tcPr>
                  <w:tcW w:w="540"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5.</w:t>
                  </w:r>
                </w:p>
              </w:tc>
              <w:tc>
                <w:tcPr>
                  <w:tcW w:w="2989"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vertAlign w:val="subscript"/>
                      <w:lang w:val="uk-UA" w:eastAsia="ru-RU"/>
                    </w:rPr>
                  </w:pPr>
                  <w:r w:rsidRPr="002450C3">
                    <w:rPr>
                      <w:rFonts w:ascii="Bookman Old Style" w:hAnsi="Bookman Old Style"/>
                      <w:sz w:val="20"/>
                      <w:szCs w:val="20"/>
                      <w:lang w:val="uk-UA" w:eastAsia="ru-RU"/>
                    </w:rPr>
                    <w:t>Співвідношення ХСК:БСК</w:t>
                  </w:r>
                  <w:r w:rsidRPr="002450C3">
                    <w:rPr>
                      <w:rFonts w:ascii="Bookman Old Style" w:hAnsi="Bookman Old Style"/>
                      <w:sz w:val="20"/>
                      <w:szCs w:val="20"/>
                      <w:vertAlign w:val="subscript"/>
                      <w:lang w:val="uk-UA" w:eastAsia="ru-RU"/>
                    </w:rPr>
                    <w:t>повне</w:t>
                  </w:r>
                </w:p>
              </w:tc>
              <w:tc>
                <w:tcPr>
                  <w:tcW w:w="1134" w:type="dxa"/>
                  <w:vAlign w:val="center"/>
                </w:tcPr>
                <w:p w:rsidR="002450C3" w:rsidRPr="002450C3" w:rsidRDefault="002450C3" w:rsidP="00E23191">
                  <w:pPr>
                    <w:framePr w:hSpace="180" w:wrap="around" w:hAnchor="page" w:xAlign="center" w:y="653"/>
                    <w:spacing w:after="0" w:line="240" w:lineRule="auto"/>
                    <w:jc w:val="center"/>
                    <w:rPr>
                      <w:rFonts w:ascii="Bookman Old Style" w:hAnsi="Bookman Old Style"/>
                      <w:sz w:val="20"/>
                      <w:szCs w:val="20"/>
                      <w:lang w:val="uk-UA" w:eastAsia="ru-RU"/>
                    </w:rPr>
                  </w:pPr>
                  <w:r w:rsidRPr="002450C3">
                    <w:rPr>
                      <w:rFonts w:ascii="Bookman Old Style" w:hAnsi="Bookman Old Style"/>
                      <w:sz w:val="20"/>
                      <w:szCs w:val="20"/>
                      <w:lang w:val="uk-UA" w:eastAsia="ru-RU"/>
                    </w:rPr>
                    <w:t>-</w:t>
                  </w:r>
                </w:p>
              </w:tc>
              <w:tc>
                <w:tcPr>
                  <w:tcW w:w="2126"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&lt; 2,5</w:t>
                  </w:r>
                </w:p>
              </w:tc>
            </w:tr>
            <w:tr w:rsidR="002450C3" w:rsidRPr="002450C3" w:rsidTr="00CC53D1">
              <w:tc>
                <w:tcPr>
                  <w:tcW w:w="540"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6.</w:t>
                  </w:r>
                </w:p>
              </w:tc>
              <w:tc>
                <w:tcPr>
                  <w:tcW w:w="2989"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Завислі речовини та речовини, що спливають</w:t>
                  </w:r>
                </w:p>
              </w:tc>
              <w:tc>
                <w:tcPr>
                  <w:tcW w:w="1134" w:type="dxa"/>
                </w:tcPr>
                <w:p w:rsidR="002450C3" w:rsidRPr="002450C3" w:rsidRDefault="002450C3" w:rsidP="00E23191">
                  <w:pPr>
                    <w:framePr w:hSpace="180" w:wrap="around" w:hAnchor="page" w:xAlign="center" w:y="653"/>
                    <w:spacing w:after="0" w:line="240" w:lineRule="auto"/>
                    <w:jc w:val="center"/>
                    <w:rPr>
                      <w:rFonts w:ascii="Bookman Old Style" w:hAnsi="Bookman Old Style"/>
                      <w:sz w:val="20"/>
                      <w:szCs w:val="20"/>
                      <w:lang w:val="uk-UA"/>
                    </w:rPr>
                  </w:pPr>
                  <w:r w:rsidRPr="002450C3">
                    <w:rPr>
                      <w:rFonts w:ascii="Bookman Old Style" w:hAnsi="Bookman Old Style"/>
                      <w:sz w:val="20"/>
                      <w:szCs w:val="20"/>
                      <w:lang w:val="uk-UA" w:eastAsia="ru-RU"/>
                    </w:rPr>
                    <w:t>мг/дм</w:t>
                  </w:r>
                  <w:r w:rsidRPr="002450C3">
                    <w:rPr>
                      <w:rFonts w:ascii="Bookman Old Style" w:hAnsi="Bookman Old Style"/>
                      <w:sz w:val="20"/>
                      <w:szCs w:val="20"/>
                      <w:vertAlign w:val="superscript"/>
                      <w:lang w:val="uk-UA" w:eastAsia="ru-RU"/>
                    </w:rPr>
                    <w:t>3</w:t>
                  </w:r>
                </w:p>
              </w:tc>
              <w:tc>
                <w:tcPr>
                  <w:tcW w:w="2126"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300,0</w:t>
                  </w:r>
                </w:p>
              </w:tc>
            </w:tr>
            <w:tr w:rsidR="002450C3" w:rsidRPr="001570AA" w:rsidTr="00CC53D1">
              <w:tc>
                <w:tcPr>
                  <w:tcW w:w="540"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7.</w:t>
                  </w:r>
                </w:p>
              </w:tc>
              <w:tc>
                <w:tcPr>
                  <w:tcW w:w="2989"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Азот (сума азоту органічного та амонійного)</w:t>
                  </w:r>
                </w:p>
              </w:tc>
              <w:tc>
                <w:tcPr>
                  <w:tcW w:w="1134" w:type="dxa"/>
                </w:tcPr>
                <w:p w:rsidR="002450C3" w:rsidRPr="002450C3" w:rsidRDefault="002450C3" w:rsidP="00E23191">
                  <w:pPr>
                    <w:framePr w:hSpace="180" w:wrap="around" w:hAnchor="page" w:xAlign="center" w:y="653"/>
                    <w:spacing w:after="0" w:line="240" w:lineRule="auto"/>
                    <w:jc w:val="center"/>
                    <w:rPr>
                      <w:rFonts w:ascii="Bookman Old Style" w:hAnsi="Bookman Old Style"/>
                      <w:sz w:val="20"/>
                      <w:szCs w:val="20"/>
                      <w:lang w:val="uk-UA"/>
                    </w:rPr>
                  </w:pPr>
                  <w:r w:rsidRPr="002450C3">
                    <w:rPr>
                      <w:rFonts w:ascii="Bookman Old Style" w:hAnsi="Bookman Old Style"/>
                      <w:sz w:val="20"/>
                      <w:szCs w:val="20"/>
                      <w:lang w:val="uk-UA" w:eastAsia="ru-RU"/>
                    </w:rPr>
                    <w:t>мг/дм</w:t>
                  </w:r>
                  <w:r w:rsidRPr="002450C3">
                    <w:rPr>
                      <w:rFonts w:ascii="Bookman Old Style" w:hAnsi="Bookman Old Style"/>
                      <w:sz w:val="20"/>
                      <w:szCs w:val="20"/>
                      <w:vertAlign w:val="superscript"/>
                      <w:lang w:val="uk-UA" w:eastAsia="ru-RU"/>
                    </w:rPr>
                    <w:t>3</w:t>
                  </w:r>
                </w:p>
              </w:tc>
              <w:tc>
                <w:tcPr>
                  <w:tcW w:w="2126"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50,0</w:t>
                  </w:r>
                </w:p>
              </w:tc>
            </w:tr>
            <w:tr w:rsidR="002450C3" w:rsidRPr="001570AA" w:rsidTr="00CC53D1">
              <w:tc>
                <w:tcPr>
                  <w:tcW w:w="540"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8.</w:t>
                  </w:r>
                </w:p>
              </w:tc>
              <w:tc>
                <w:tcPr>
                  <w:tcW w:w="2989"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Фосфор загальний (P</w:t>
                  </w:r>
                  <w:r w:rsidRPr="002450C3">
                    <w:rPr>
                      <w:rFonts w:ascii="Bookman Old Style" w:hAnsi="Bookman Old Style"/>
                      <w:sz w:val="20"/>
                      <w:szCs w:val="20"/>
                      <w:vertAlign w:val="subscript"/>
                      <w:lang w:val="uk-UA" w:eastAsia="ru-RU"/>
                    </w:rPr>
                    <w:t>заг</w:t>
                  </w:r>
                  <w:r w:rsidRPr="002450C3">
                    <w:rPr>
                      <w:rFonts w:ascii="Bookman Old Style" w:hAnsi="Bookman Old Style"/>
                      <w:sz w:val="20"/>
                      <w:szCs w:val="20"/>
                      <w:lang w:val="uk-UA" w:eastAsia="ru-RU"/>
                    </w:rPr>
                    <w:t>)</w:t>
                  </w:r>
                </w:p>
              </w:tc>
              <w:tc>
                <w:tcPr>
                  <w:tcW w:w="1134" w:type="dxa"/>
                </w:tcPr>
                <w:p w:rsidR="002450C3" w:rsidRPr="002450C3" w:rsidRDefault="002450C3" w:rsidP="00E23191">
                  <w:pPr>
                    <w:framePr w:hSpace="180" w:wrap="around" w:hAnchor="page" w:xAlign="center" w:y="653"/>
                    <w:spacing w:after="0" w:line="240" w:lineRule="auto"/>
                    <w:jc w:val="center"/>
                    <w:rPr>
                      <w:rFonts w:ascii="Bookman Old Style" w:hAnsi="Bookman Old Style"/>
                      <w:sz w:val="20"/>
                      <w:szCs w:val="20"/>
                      <w:lang w:val="uk-UA"/>
                    </w:rPr>
                  </w:pPr>
                  <w:r w:rsidRPr="002450C3">
                    <w:rPr>
                      <w:rFonts w:ascii="Bookman Old Style" w:hAnsi="Bookman Old Style"/>
                      <w:sz w:val="20"/>
                      <w:szCs w:val="20"/>
                      <w:lang w:val="uk-UA" w:eastAsia="ru-RU"/>
                    </w:rPr>
                    <w:t>мг/дм</w:t>
                  </w:r>
                  <w:r w:rsidRPr="002450C3">
                    <w:rPr>
                      <w:rFonts w:ascii="Bookman Old Style" w:hAnsi="Bookman Old Style"/>
                      <w:sz w:val="20"/>
                      <w:szCs w:val="20"/>
                      <w:vertAlign w:val="superscript"/>
                      <w:lang w:val="uk-UA" w:eastAsia="ru-RU"/>
                    </w:rPr>
                    <w:t>3</w:t>
                  </w:r>
                </w:p>
              </w:tc>
              <w:tc>
                <w:tcPr>
                  <w:tcW w:w="2126"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12,0</w:t>
                  </w:r>
                </w:p>
              </w:tc>
            </w:tr>
            <w:tr w:rsidR="002450C3" w:rsidRPr="001570AA" w:rsidTr="00CC53D1">
              <w:tc>
                <w:tcPr>
                  <w:tcW w:w="540"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9.</w:t>
                  </w:r>
                </w:p>
              </w:tc>
              <w:tc>
                <w:tcPr>
                  <w:tcW w:w="2989"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Нафта та нафтопродукти</w:t>
                  </w:r>
                </w:p>
              </w:tc>
              <w:tc>
                <w:tcPr>
                  <w:tcW w:w="1134" w:type="dxa"/>
                </w:tcPr>
                <w:p w:rsidR="002450C3" w:rsidRPr="002450C3" w:rsidRDefault="002450C3" w:rsidP="00E23191">
                  <w:pPr>
                    <w:framePr w:hSpace="180" w:wrap="around" w:hAnchor="page" w:xAlign="center" w:y="653"/>
                    <w:spacing w:after="0" w:line="240" w:lineRule="auto"/>
                    <w:jc w:val="center"/>
                    <w:rPr>
                      <w:rFonts w:ascii="Bookman Old Style" w:hAnsi="Bookman Old Style"/>
                      <w:sz w:val="20"/>
                      <w:szCs w:val="20"/>
                      <w:lang w:val="uk-UA"/>
                    </w:rPr>
                  </w:pPr>
                  <w:r w:rsidRPr="002450C3">
                    <w:rPr>
                      <w:rFonts w:ascii="Bookman Old Style" w:hAnsi="Bookman Old Style"/>
                      <w:sz w:val="20"/>
                      <w:szCs w:val="20"/>
                      <w:lang w:val="uk-UA" w:eastAsia="ru-RU"/>
                    </w:rPr>
                    <w:t>мг/дм</w:t>
                  </w:r>
                  <w:r w:rsidRPr="002450C3">
                    <w:rPr>
                      <w:rFonts w:ascii="Bookman Old Style" w:hAnsi="Bookman Old Style"/>
                      <w:sz w:val="20"/>
                      <w:szCs w:val="20"/>
                      <w:vertAlign w:val="superscript"/>
                      <w:lang w:val="uk-UA" w:eastAsia="ru-RU"/>
                    </w:rPr>
                    <w:t>3</w:t>
                  </w:r>
                </w:p>
              </w:tc>
              <w:tc>
                <w:tcPr>
                  <w:tcW w:w="2126"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10,0</w:t>
                  </w:r>
                </w:p>
              </w:tc>
            </w:tr>
            <w:tr w:rsidR="002450C3" w:rsidRPr="001570AA" w:rsidTr="00CC53D1">
              <w:tc>
                <w:tcPr>
                  <w:tcW w:w="540"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10.</w:t>
                  </w:r>
                </w:p>
              </w:tc>
              <w:tc>
                <w:tcPr>
                  <w:tcW w:w="2989"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Жири рослинні та тваринні</w:t>
                  </w:r>
                </w:p>
              </w:tc>
              <w:tc>
                <w:tcPr>
                  <w:tcW w:w="1134" w:type="dxa"/>
                </w:tcPr>
                <w:p w:rsidR="002450C3" w:rsidRPr="002450C3" w:rsidRDefault="002450C3" w:rsidP="00E23191">
                  <w:pPr>
                    <w:framePr w:hSpace="180" w:wrap="around" w:hAnchor="page" w:xAlign="center" w:y="653"/>
                    <w:spacing w:after="0" w:line="240" w:lineRule="auto"/>
                    <w:jc w:val="center"/>
                    <w:rPr>
                      <w:rFonts w:ascii="Bookman Old Style" w:hAnsi="Bookman Old Style"/>
                      <w:sz w:val="20"/>
                      <w:szCs w:val="20"/>
                      <w:lang w:val="uk-UA"/>
                    </w:rPr>
                  </w:pPr>
                  <w:r w:rsidRPr="002450C3">
                    <w:rPr>
                      <w:rFonts w:ascii="Bookman Old Style" w:hAnsi="Bookman Old Style"/>
                      <w:sz w:val="20"/>
                      <w:szCs w:val="20"/>
                      <w:lang w:val="uk-UA" w:eastAsia="ru-RU"/>
                    </w:rPr>
                    <w:t>мг/дм</w:t>
                  </w:r>
                  <w:r w:rsidRPr="002450C3">
                    <w:rPr>
                      <w:rFonts w:ascii="Bookman Old Style" w:hAnsi="Bookman Old Style"/>
                      <w:sz w:val="20"/>
                      <w:szCs w:val="20"/>
                      <w:vertAlign w:val="superscript"/>
                      <w:lang w:val="uk-UA" w:eastAsia="ru-RU"/>
                    </w:rPr>
                    <w:t>3</w:t>
                  </w:r>
                </w:p>
              </w:tc>
              <w:tc>
                <w:tcPr>
                  <w:tcW w:w="2126"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50,0</w:t>
                  </w:r>
                </w:p>
              </w:tc>
            </w:tr>
            <w:tr w:rsidR="002450C3" w:rsidRPr="001570AA" w:rsidTr="00CC53D1">
              <w:tc>
                <w:tcPr>
                  <w:tcW w:w="540"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11.</w:t>
                  </w:r>
                </w:p>
              </w:tc>
              <w:tc>
                <w:tcPr>
                  <w:tcW w:w="2989"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Хлориди (Cl</w:t>
                  </w:r>
                  <w:r w:rsidRPr="002450C3">
                    <w:rPr>
                      <w:rFonts w:ascii="Bookman Old Style" w:hAnsi="Bookman Old Style"/>
                      <w:sz w:val="20"/>
                      <w:szCs w:val="20"/>
                      <w:vertAlign w:val="superscript"/>
                      <w:lang w:val="uk-UA" w:eastAsia="ru-RU"/>
                    </w:rPr>
                    <w:t>-</w:t>
                  </w:r>
                  <w:r w:rsidRPr="002450C3">
                    <w:rPr>
                      <w:rFonts w:ascii="Bookman Old Style" w:hAnsi="Bookman Old Style"/>
                      <w:sz w:val="20"/>
                      <w:szCs w:val="20"/>
                      <w:lang w:val="uk-UA" w:eastAsia="ru-RU"/>
                    </w:rPr>
                    <w:t>)</w:t>
                  </w:r>
                </w:p>
              </w:tc>
              <w:tc>
                <w:tcPr>
                  <w:tcW w:w="1134" w:type="dxa"/>
                </w:tcPr>
                <w:p w:rsidR="002450C3" w:rsidRPr="002450C3" w:rsidRDefault="002450C3" w:rsidP="00E23191">
                  <w:pPr>
                    <w:framePr w:hSpace="180" w:wrap="around" w:hAnchor="page" w:xAlign="center" w:y="653"/>
                    <w:spacing w:after="0" w:line="240" w:lineRule="auto"/>
                    <w:jc w:val="center"/>
                    <w:rPr>
                      <w:rFonts w:ascii="Bookman Old Style" w:hAnsi="Bookman Old Style"/>
                      <w:sz w:val="20"/>
                      <w:szCs w:val="20"/>
                      <w:lang w:val="uk-UA"/>
                    </w:rPr>
                  </w:pPr>
                  <w:r w:rsidRPr="002450C3">
                    <w:rPr>
                      <w:rFonts w:ascii="Bookman Old Style" w:hAnsi="Bookman Old Style"/>
                      <w:sz w:val="20"/>
                      <w:szCs w:val="20"/>
                      <w:lang w:val="uk-UA" w:eastAsia="ru-RU"/>
                    </w:rPr>
                    <w:t>мг/дм</w:t>
                  </w:r>
                  <w:r w:rsidRPr="002450C3">
                    <w:rPr>
                      <w:rFonts w:ascii="Bookman Old Style" w:hAnsi="Bookman Old Style"/>
                      <w:sz w:val="20"/>
                      <w:szCs w:val="20"/>
                      <w:vertAlign w:val="superscript"/>
                      <w:lang w:val="uk-UA" w:eastAsia="ru-RU"/>
                    </w:rPr>
                    <w:t>3</w:t>
                  </w:r>
                </w:p>
              </w:tc>
              <w:tc>
                <w:tcPr>
                  <w:tcW w:w="2126"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vertAlign w:val="superscript"/>
                      <w:lang w:val="uk-UA" w:eastAsia="ru-RU"/>
                    </w:rPr>
                  </w:pPr>
                  <w:r w:rsidRPr="002450C3">
                    <w:rPr>
                      <w:rFonts w:ascii="Bookman Old Style" w:hAnsi="Bookman Old Style"/>
                      <w:sz w:val="20"/>
                      <w:szCs w:val="20"/>
                      <w:lang w:val="uk-UA" w:eastAsia="ru-RU"/>
                    </w:rPr>
                    <w:t>350,0</w:t>
                  </w:r>
                  <w:r w:rsidRPr="002450C3">
                    <w:rPr>
                      <w:rFonts w:ascii="Bookman Old Style" w:hAnsi="Bookman Old Style"/>
                      <w:sz w:val="20"/>
                      <w:szCs w:val="20"/>
                      <w:vertAlign w:val="superscript"/>
                      <w:lang w:val="uk-UA" w:eastAsia="ru-RU"/>
                    </w:rPr>
                    <w:t>*)</w:t>
                  </w:r>
                </w:p>
              </w:tc>
            </w:tr>
            <w:tr w:rsidR="002450C3" w:rsidRPr="001570AA" w:rsidTr="00CC53D1">
              <w:tc>
                <w:tcPr>
                  <w:tcW w:w="540"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12.</w:t>
                  </w:r>
                </w:p>
              </w:tc>
              <w:tc>
                <w:tcPr>
                  <w:tcW w:w="2989"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Сульфати (SO</w:t>
                  </w:r>
                  <w:r w:rsidRPr="002450C3">
                    <w:rPr>
                      <w:rFonts w:ascii="Bookman Old Style" w:hAnsi="Bookman Old Style"/>
                      <w:sz w:val="20"/>
                      <w:szCs w:val="20"/>
                      <w:vertAlign w:val="subscript"/>
                      <w:lang w:val="uk-UA" w:eastAsia="ru-RU"/>
                    </w:rPr>
                    <w:t>4</w:t>
                  </w:r>
                  <w:r w:rsidRPr="002450C3">
                    <w:rPr>
                      <w:rFonts w:ascii="Bookman Old Style" w:hAnsi="Bookman Old Style"/>
                      <w:sz w:val="20"/>
                      <w:szCs w:val="20"/>
                      <w:vertAlign w:val="superscript"/>
                      <w:lang w:val="uk-UA" w:eastAsia="ru-RU"/>
                    </w:rPr>
                    <w:t>2-</w:t>
                  </w:r>
                  <w:r w:rsidRPr="002450C3">
                    <w:rPr>
                      <w:rFonts w:ascii="Bookman Old Style" w:hAnsi="Bookman Old Style"/>
                      <w:sz w:val="20"/>
                      <w:szCs w:val="20"/>
                      <w:lang w:val="uk-UA" w:eastAsia="ru-RU"/>
                    </w:rPr>
                    <w:t>)</w:t>
                  </w:r>
                </w:p>
              </w:tc>
              <w:tc>
                <w:tcPr>
                  <w:tcW w:w="1134" w:type="dxa"/>
                </w:tcPr>
                <w:p w:rsidR="002450C3" w:rsidRPr="002450C3" w:rsidRDefault="002450C3" w:rsidP="00E23191">
                  <w:pPr>
                    <w:framePr w:hSpace="180" w:wrap="around" w:hAnchor="page" w:xAlign="center" w:y="653"/>
                    <w:spacing w:after="0" w:line="240" w:lineRule="auto"/>
                    <w:jc w:val="center"/>
                    <w:rPr>
                      <w:rFonts w:ascii="Bookman Old Style" w:hAnsi="Bookman Old Style"/>
                      <w:sz w:val="20"/>
                      <w:szCs w:val="20"/>
                      <w:lang w:val="uk-UA"/>
                    </w:rPr>
                  </w:pPr>
                  <w:r w:rsidRPr="002450C3">
                    <w:rPr>
                      <w:rFonts w:ascii="Bookman Old Style" w:hAnsi="Bookman Old Style"/>
                      <w:sz w:val="20"/>
                      <w:szCs w:val="20"/>
                      <w:lang w:val="uk-UA" w:eastAsia="ru-RU"/>
                    </w:rPr>
                    <w:t>мг/дм</w:t>
                  </w:r>
                  <w:r w:rsidRPr="002450C3">
                    <w:rPr>
                      <w:rFonts w:ascii="Bookman Old Style" w:hAnsi="Bookman Old Style"/>
                      <w:sz w:val="20"/>
                      <w:szCs w:val="20"/>
                      <w:vertAlign w:val="superscript"/>
                      <w:lang w:val="uk-UA" w:eastAsia="ru-RU"/>
                    </w:rPr>
                    <w:t>3</w:t>
                  </w:r>
                </w:p>
              </w:tc>
              <w:tc>
                <w:tcPr>
                  <w:tcW w:w="2126"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vertAlign w:val="superscript"/>
                      <w:lang w:val="uk-UA" w:eastAsia="ru-RU"/>
                    </w:rPr>
                  </w:pPr>
                  <w:r w:rsidRPr="002450C3">
                    <w:rPr>
                      <w:rFonts w:ascii="Bookman Old Style" w:hAnsi="Bookman Old Style"/>
                      <w:sz w:val="20"/>
                      <w:szCs w:val="20"/>
                      <w:lang w:val="uk-UA" w:eastAsia="ru-RU"/>
                    </w:rPr>
                    <w:t>400,0</w:t>
                  </w:r>
                  <w:r w:rsidRPr="002450C3">
                    <w:rPr>
                      <w:rFonts w:ascii="Bookman Old Style" w:hAnsi="Bookman Old Style"/>
                      <w:sz w:val="20"/>
                      <w:szCs w:val="20"/>
                      <w:vertAlign w:val="superscript"/>
                      <w:lang w:val="uk-UA" w:eastAsia="ru-RU"/>
                    </w:rPr>
                    <w:t>*)</w:t>
                  </w:r>
                </w:p>
              </w:tc>
            </w:tr>
            <w:tr w:rsidR="002450C3" w:rsidRPr="001570AA" w:rsidTr="00CC53D1">
              <w:tc>
                <w:tcPr>
                  <w:tcW w:w="540"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13.</w:t>
                  </w:r>
                </w:p>
              </w:tc>
              <w:tc>
                <w:tcPr>
                  <w:tcW w:w="2989"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Сульфіди</w:t>
                  </w:r>
                </w:p>
              </w:tc>
              <w:tc>
                <w:tcPr>
                  <w:tcW w:w="1134" w:type="dxa"/>
                </w:tcPr>
                <w:p w:rsidR="002450C3" w:rsidRPr="002450C3" w:rsidRDefault="002450C3" w:rsidP="00E23191">
                  <w:pPr>
                    <w:framePr w:hSpace="180" w:wrap="around" w:hAnchor="page" w:xAlign="center" w:y="653"/>
                    <w:spacing w:after="0" w:line="240" w:lineRule="auto"/>
                    <w:jc w:val="center"/>
                    <w:rPr>
                      <w:rFonts w:ascii="Bookman Old Style" w:hAnsi="Bookman Old Style"/>
                      <w:sz w:val="20"/>
                      <w:szCs w:val="20"/>
                      <w:lang w:val="uk-UA"/>
                    </w:rPr>
                  </w:pPr>
                  <w:r w:rsidRPr="002450C3">
                    <w:rPr>
                      <w:rFonts w:ascii="Bookman Old Style" w:hAnsi="Bookman Old Style"/>
                      <w:sz w:val="20"/>
                      <w:szCs w:val="20"/>
                      <w:lang w:val="uk-UA" w:eastAsia="ru-RU"/>
                    </w:rPr>
                    <w:t>мг/дм</w:t>
                  </w:r>
                  <w:r w:rsidRPr="002450C3">
                    <w:rPr>
                      <w:rFonts w:ascii="Bookman Old Style" w:hAnsi="Bookman Old Style"/>
                      <w:sz w:val="20"/>
                      <w:szCs w:val="20"/>
                      <w:vertAlign w:val="superscript"/>
                      <w:lang w:val="uk-UA" w:eastAsia="ru-RU"/>
                    </w:rPr>
                    <w:t>3</w:t>
                  </w:r>
                </w:p>
              </w:tc>
              <w:tc>
                <w:tcPr>
                  <w:tcW w:w="2126"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1,5</w:t>
                  </w:r>
                </w:p>
              </w:tc>
            </w:tr>
            <w:tr w:rsidR="002450C3" w:rsidRPr="001570AA" w:rsidTr="00CC53D1">
              <w:tc>
                <w:tcPr>
                  <w:tcW w:w="540"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14.</w:t>
                  </w:r>
                </w:p>
              </w:tc>
              <w:tc>
                <w:tcPr>
                  <w:tcW w:w="2989"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СПАР аніонні</w:t>
                  </w:r>
                </w:p>
              </w:tc>
              <w:tc>
                <w:tcPr>
                  <w:tcW w:w="1134" w:type="dxa"/>
                </w:tcPr>
                <w:p w:rsidR="002450C3" w:rsidRPr="002450C3" w:rsidRDefault="002450C3" w:rsidP="00E23191">
                  <w:pPr>
                    <w:framePr w:hSpace="180" w:wrap="around" w:hAnchor="page" w:xAlign="center" w:y="653"/>
                    <w:spacing w:after="0" w:line="240" w:lineRule="auto"/>
                    <w:jc w:val="center"/>
                    <w:rPr>
                      <w:rFonts w:ascii="Bookman Old Style" w:hAnsi="Bookman Old Style"/>
                      <w:sz w:val="20"/>
                      <w:szCs w:val="20"/>
                      <w:lang w:val="uk-UA"/>
                    </w:rPr>
                  </w:pPr>
                  <w:r w:rsidRPr="002450C3">
                    <w:rPr>
                      <w:rFonts w:ascii="Bookman Old Style" w:hAnsi="Bookman Old Style"/>
                      <w:sz w:val="20"/>
                      <w:szCs w:val="20"/>
                      <w:lang w:val="uk-UA" w:eastAsia="ru-RU"/>
                    </w:rPr>
                    <w:t>мг/дм</w:t>
                  </w:r>
                  <w:r w:rsidRPr="002450C3">
                    <w:rPr>
                      <w:rFonts w:ascii="Bookman Old Style" w:hAnsi="Bookman Old Style"/>
                      <w:sz w:val="20"/>
                      <w:szCs w:val="20"/>
                      <w:vertAlign w:val="superscript"/>
                      <w:lang w:val="uk-UA" w:eastAsia="ru-RU"/>
                    </w:rPr>
                    <w:t>3</w:t>
                  </w:r>
                </w:p>
              </w:tc>
              <w:tc>
                <w:tcPr>
                  <w:tcW w:w="2126"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10,0</w:t>
                  </w:r>
                </w:p>
              </w:tc>
            </w:tr>
            <w:tr w:rsidR="002450C3" w:rsidRPr="001570AA" w:rsidTr="00CC53D1">
              <w:tc>
                <w:tcPr>
                  <w:tcW w:w="540"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15.</w:t>
                  </w:r>
                </w:p>
              </w:tc>
              <w:tc>
                <w:tcPr>
                  <w:tcW w:w="2989"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Феноли</w:t>
                  </w:r>
                </w:p>
              </w:tc>
              <w:tc>
                <w:tcPr>
                  <w:tcW w:w="1134" w:type="dxa"/>
                </w:tcPr>
                <w:p w:rsidR="002450C3" w:rsidRPr="002450C3" w:rsidRDefault="002450C3" w:rsidP="00E23191">
                  <w:pPr>
                    <w:framePr w:hSpace="180" w:wrap="around" w:hAnchor="page" w:xAlign="center" w:y="653"/>
                    <w:spacing w:after="0" w:line="240" w:lineRule="auto"/>
                    <w:jc w:val="center"/>
                    <w:rPr>
                      <w:rFonts w:ascii="Bookman Old Style" w:hAnsi="Bookman Old Style"/>
                      <w:sz w:val="20"/>
                      <w:szCs w:val="20"/>
                      <w:lang w:val="uk-UA"/>
                    </w:rPr>
                  </w:pPr>
                  <w:r w:rsidRPr="002450C3">
                    <w:rPr>
                      <w:rFonts w:ascii="Bookman Old Style" w:hAnsi="Bookman Old Style"/>
                      <w:sz w:val="20"/>
                      <w:szCs w:val="20"/>
                      <w:lang w:val="uk-UA" w:eastAsia="ru-RU"/>
                    </w:rPr>
                    <w:t>мг/дм</w:t>
                  </w:r>
                  <w:r w:rsidRPr="002450C3">
                    <w:rPr>
                      <w:rFonts w:ascii="Bookman Old Style" w:hAnsi="Bookman Old Style"/>
                      <w:sz w:val="20"/>
                      <w:szCs w:val="20"/>
                      <w:vertAlign w:val="superscript"/>
                      <w:lang w:val="uk-UA" w:eastAsia="ru-RU"/>
                    </w:rPr>
                    <w:t>3</w:t>
                  </w:r>
                </w:p>
              </w:tc>
              <w:tc>
                <w:tcPr>
                  <w:tcW w:w="2126"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0,25</w:t>
                  </w:r>
                </w:p>
              </w:tc>
            </w:tr>
            <w:tr w:rsidR="002450C3" w:rsidRPr="001570AA" w:rsidTr="00CC53D1">
              <w:tc>
                <w:tcPr>
                  <w:tcW w:w="540"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16.</w:t>
                  </w:r>
                </w:p>
              </w:tc>
              <w:tc>
                <w:tcPr>
                  <w:tcW w:w="2989"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Залізо (Fe)</w:t>
                  </w:r>
                </w:p>
              </w:tc>
              <w:tc>
                <w:tcPr>
                  <w:tcW w:w="1134" w:type="dxa"/>
                </w:tcPr>
                <w:p w:rsidR="002450C3" w:rsidRPr="002450C3" w:rsidRDefault="002450C3" w:rsidP="00E23191">
                  <w:pPr>
                    <w:framePr w:hSpace="180" w:wrap="around" w:hAnchor="page" w:xAlign="center" w:y="653"/>
                    <w:spacing w:after="0" w:line="240" w:lineRule="auto"/>
                    <w:jc w:val="center"/>
                    <w:rPr>
                      <w:rFonts w:ascii="Bookman Old Style" w:hAnsi="Bookman Old Style"/>
                      <w:sz w:val="20"/>
                      <w:szCs w:val="20"/>
                      <w:lang w:val="uk-UA"/>
                    </w:rPr>
                  </w:pPr>
                  <w:r w:rsidRPr="002450C3">
                    <w:rPr>
                      <w:rFonts w:ascii="Bookman Old Style" w:hAnsi="Bookman Old Style"/>
                      <w:sz w:val="20"/>
                      <w:szCs w:val="20"/>
                      <w:lang w:val="uk-UA" w:eastAsia="ru-RU"/>
                    </w:rPr>
                    <w:t>мг/дм</w:t>
                  </w:r>
                  <w:r w:rsidRPr="002450C3">
                    <w:rPr>
                      <w:rFonts w:ascii="Bookman Old Style" w:hAnsi="Bookman Old Style"/>
                      <w:sz w:val="20"/>
                      <w:szCs w:val="20"/>
                      <w:vertAlign w:val="superscript"/>
                      <w:lang w:val="uk-UA" w:eastAsia="ru-RU"/>
                    </w:rPr>
                    <w:t>3</w:t>
                  </w:r>
                </w:p>
              </w:tc>
              <w:tc>
                <w:tcPr>
                  <w:tcW w:w="2126" w:type="dxa"/>
                  <w:vAlign w:val="center"/>
                </w:tcPr>
                <w:p w:rsidR="002450C3" w:rsidRPr="002450C3" w:rsidRDefault="002450C3"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3,0</w:t>
                  </w:r>
                </w:p>
              </w:tc>
            </w:tr>
          </w:tbl>
          <w:p w:rsidR="002450C3" w:rsidRPr="009B4575" w:rsidRDefault="002450C3" w:rsidP="00E23191">
            <w:pPr>
              <w:contextualSpacing/>
              <w:jc w:val="both"/>
              <w:rPr>
                <w:rFonts w:ascii="Bookman Old Style" w:hAnsi="Bookman Old Style"/>
                <w:b/>
                <w:sz w:val="20"/>
                <w:szCs w:val="20"/>
                <w:lang w:val="uk-UA"/>
              </w:rPr>
            </w:pPr>
            <w:bookmarkStart w:id="28" w:name="251"/>
            <w:bookmarkEnd w:id="28"/>
            <w:r w:rsidRPr="002450C3">
              <w:rPr>
                <w:rFonts w:ascii="Bookman Old Style" w:hAnsi="Bookman Old Style"/>
                <w:sz w:val="20"/>
                <w:szCs w:val="20"/>
                <w:lang w:val="uk-UA"/>
              </w:rPr>
              <w:t xml:space="preserve"> </w:t>
            </w:r>
            <w:r w:rsidRPr="009B4575">
              <w:rPr>
                <w:rFonts w:ascii="Bookman Old Style" w:hAnsi="Bookman Old Style"/>
                <w:b/>
                <w:sz w:val="20"/>
                <w:szCs w:val="20"/>
                <w:lang w:val="uk-UA"/>
              </w:rPr>
              <w:t>*) Ці нормативи зростають відповідно до вмісту даних солей у воді  місцевого водопроводу.</w:t>
            </w:r>
          </w:p>
        </w:tc>
        <w:tc>
          <w:tcPr>
            <w:tcW w:w="4927" w:type="dxa"/>
          </w:tcPr>
          <w:p w:rsidR="002450C3" w:rsidRPr="002450C3" w:rsidRDefault="002450C3" w:rsidP="00E23191">
            <w:pPr>
              <w:jc w:val="center"/>
              <w:rPr>
                <w:rFonts w:ascii="Bookman Old Style" w:hAnsi="Bookman Old Style"/>
                <w:sz w:val="20"/>
                <w:szCs w:val="20"/>
                <w:lang w:val="uk-UA" w:eastAsia="ru-RU"/>
              </w:rPr>
            </w:pPr>
          </w:p>
        </w:tc>
        <w:tc>
          <w:tcPr>
            <w:tcW w:w="4536" w:type="dxa"/>
          </w:tcPr>
          <w:tbl>
            <w:tblPr>
              <w:tblW w:w="678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40"/>
              <w:gridCol w:w="2989"/>
              <w:gridCol w:w="1134"/>
              <w:gridCol w:w="2126"/>
            </w:tblGrid>
            <w:tr w:rsidR="009B4575" w:rsidRPr="001570AA" w:rsidTr="00331EC7">
              <w:tc>
                <w:tcPr>
                  <w:tcW w:w="3529" w:type="dxa"/>
                  <w:gridSpan w:val="2"/>
                  <w:vAlign w:val="center"/>
                </w:tcPr>
                <w:p w:rsidR="009B4575" w:rsidRPr="002450C3" w:rsidRDefault="009B4575" w:rsidP="00E23191">
                  <w:pPr>
                    <w:framePr w:hSpace="180" w:wrap="around" w:hAnchor="page" w:xAlign="center" w:y="653"/>
                    <w:spacing w:after="0" w:line="240" w:lineRule="auto"/>
                    <w:jc w:val="center"/>
                    <w:rPr>
                      <w:rFonts w:ascii="Bookman Old Style" w:hAnsi="Bookman Old Style"/>
                      <w:sz w:val="20"/>
                      <w:szCs w:val="20"/>
                      <w:lang w:val="uk-UA" w:eastAsia="ru-RU"/>
                    </w:rPr>
                  </w:pPr>
                  <w:r w:rsidRPr="002450C3">
                    <w:rPr>
                      <w:rFonts w:ascii="Bookman Old Style" w:hAnsi="Bookman Old Style"/>
                      <w:sz w:val="20"/>
                      <w:szCs w:val="20"/>
                      <w:lang w:val="uk-UA" w:eastAsia="ru-RU"/>
                    </w:rPr>
                    <w:t>Показники якості стічних вод</w:t>
                  </w:r>
                </w:p>
              </w:tc>
              <w:tc>
                <w:tcPr>
                  <w:tcW w:w="1134" w:type="dxa"/>
                  <w:vAlign w:val="center"/>
                </w:tcPr>
                <w:p w:rsidR="009B4575" w:rsidRPr="002450C3" w:rsidRDefault="009B4575" w:rsidP="00E23191">
                  <w:pPr>
                    <w:framePr w:hSpace="180" w:wrap="around" w:hAnchor="page" w:xAlign="center" w:y="653"/>
                    <w:spacing w:after="0" w:line="240" w:lineRule="auto"/>
                    <w:jc w:val="center"/>
                    <w:rPr>
                      <w:rFonts w:ascii="Bookman Old Style" w:hAnsi="Bookman Old Style"/>
                      <w:sz w:val="20"/>
                      <w:szCs w:val="20"/>
                      <w:lang w:val="uk-UA" w:eastAsia="ru-RU"/>
                    </w:rPr>
                  </w:pPr>
                  <w:r w:rsidRPr="002450C3">
                    <w:rPr>
                      <w:rFonts w:ascii="Bookman Old Style" w:hAnsi="Bookman Old Style"/>
                      <w:sz w:val="20"/>
                      <w:szCs w:val="20"/>
                      <w:lang w:val="uk-UA" w:eastAsia="ru-RU"/>
                    </w:rPr>
                    <w:t>Одиниця виміру</w:t>
                  </w:r>
                </w:p>
              </w:tc>
              <w:tc>
                <w:tcPr>
                  <w:tcW w:w="2126" w:type="dxa"/>
                  <w:vAlign w:val="center"/>
                </w:tcPr>
                <w:p w:rsidR="009B4575" w:rsidRPr="002450C3" w:rsidRDefault="009B4575" w:rsidP="00E23191">
                  <w:pPr>
                    <w:framePr w:hSpace="180" w:wrap="around" w:hAnchor="page" w:xAlign="center" w:y="653"/>
                    <w:spacing w:after="0" w:line="240" w:lineRule="auto"/>
                    <w:jc w:val="center"/>
                    <w:rPr>
                      <w:rFonts w:ascii="Bookman Old Style" w:hAnsi="Bookman Old Style"/>
                      <w:sz w:val="20"/>
                      <w:szCs w:val="20"/>
                      <w:lang w:val="uk-UA" w:eastAsia="ru-RU"/>
                    </w:rPr>
                  </w:pPr>
                  <w:r w:rsidRPr="002450C3">
                    <w:rPr>
                      <w:rFonts w:ascii="Bookman Old Style" w:hAnsi="Bookman Old Style"/>
                      <w:sz w:val="20"/>
                      <w:szCs w:val="20"/>
                      <w:lang w:val="uk-UA" w:eastAsia="ru-RU"/>
                    </w:rPr>
                    <w:t>Максимально допустиме значення показника та (або) концентрацІя в пробі стічних вод</w:t>
                  </w:r>
                </w:p>
              </w:tc>
            </w:tr>
            <w:tr w:rsidR="009B4575" w:rsidRPr="002450C3" w:rsidTr="00331EC7">
              <w:tc>
                <w:tcPr>
                  <w:tcW w:w="540" w:type="dxa"/>
                  <w:vAlign w:val="center"/>
                </w:tcPr>
                <w:p w:rsidR="009B4575" w:rsidRPr="002450C3" w:rsidRDefault="009B4575" w:rsidP="00E23191">
                  <w:pPr>
                    <w:framePr w:hSpace="180" w:wrap="around" w:hAnchor="page" w:xAlign="center" w:y="653"/>
                    <w:spacing w:after="0" w:line="240" w:lineRule="auto"/>
                    <w:jc w:val="center"/>
                    <w:rPr>
                      <w:rFonts w:ascii="Bookman Old Style" w:hAnsi="Bookman Old Style"/>
                      <w:sz w:val="20"/>
                      <w:szCs w:val="20"/>
                      <w:lang w:val="uk-UA" w:eastAsia="ru-RU"/>
                    </w:rPr>
                  </w:pPr>
                  <w:r w:rsidRPr="002450C3">
                    <w:rPr>
                      <w:rFonts w:ascii="Bookman Old Style" w:hAnsi="Bookman Old Style"/>
                      <w:sz w:val="20"/>
                      <w:szCs w:val="20"/>
                      <w:lang w:val="uk-UA" w:eastAsia="ru-RU"/>
                    </w:rPr>
                    <w:t>1</w:t>
                  </w:r>
                </w:p>
              </w:tc>
              <w:tc>
                <w:tcPr>
                  <w:tcW w:w="2989" w:type="dxa"/>
                  <w:vAlign w:val="center"/>
                </w:tcPr>
                <w:p w:rsidR="009B4575" w:rsidRPr="002450C3" w:rsidRDefault="009B4575" w:rsidP="00E23191">
                  <w:pPr>
                    <w:framePr w:hSpace="180" w:wrap="around" w:hAnchor="page" w:xAlign="center" w:y="653"/>
                    <w:spacing w:after="0" w:line="240" w:lineRule="auto"/>
                    <w:jc w:val="center"/>
                    <w:rPr>
                      <w:rFonts w:ascii="Bookman Old Style" w:hAnsi="Bookman Old Style"/>
                      <w:sz w:val="20"/>
                      <w:szCs w:val="20"/>
                      <w:lang w:val="uk-UA" w:eastAsia="ru-RU"/>
                    </w:rPr>
                  </w:pPr>
                  <w:r w:rsidRPr="002450C3">
                    <w:rPr>
                      <w:rFonts w:ascii="Bookman Old Style" w:hAnsi="Bookman Old Style"/>
                      <w:sz w:val="20"/>
                      <w:szCs w:val="20"/>
                      <w:lang w:val="uk-UA" w:eastAsia="ru-RU"/>
                    </w:rPr>
                    <w:t>2</w:t>
                  </w:r>
                </w:p>
              </w:tc>
              <w:tc>
                <w:tcPr>
                  <w:tcW w:w="1134" w:type="dxa"/>
                  <w:vAlign w:val="center"/>
                </w:tcPr>
                <w:p w:rsidR="009B4575" w:rsidRPr="002450C3" w:rsidRDefault="009B4575" w:rsidP="00E23191">
                  <w:pPr>
                    <w:framePr w:hSpace="180" w:wrap="around" w:hAnchor="page" w:xAlign="center" w:y="653"/>
                    <w:spacing w:after="0" w:line="240" w:lineRule="auto"/>
                    <w:jc w:val="center"/>
                    <w:rPr>
                      <w:rFonts w:ascii="Bookman Old Style" w:hAnsi="Bookman Old Style"/>
                      <w:sz w:val="20"/>
                      <w:szCs w:val="20"/>
                      <w:lang w:val="uk-UA" w:eastAsia="ru-RU"/>
                    </w:rPr>
                  </w:pPr>
                  <w:r w:rsidRPr="002450C3">
                    <w:rPr>
                      <w:rFonts w:ascii="Bookman Old Style" w:hAnsi="Bookman Old Style"/>
                      <w:sz w:val="20"/>
                      <w:szCs w:val="20"/>
                      <w:lang w:val="uk-UA" w:eastAsia="ru-RU"/>
                    </w:rPr>
                    <w:t>3</w:t>
                  </w:r>
                </w:p>
              </w:tc>
              <w:tc>
                <w:tcPr>
                  <w:tcW w:w="2126" w:type="dxa"/>
                  <w:vAlign w:val="center"/>
                </w:tcPr>
                <w:p w:rsidR="009B4575" w:rsidRPr="002450C3" w:rsidRDefault="009B4575" w:rsidP="00E23191">
                  <w:pPr>
                    <w:framePr w:hSpace="180" w:wrap="around" w:hAnchor="page" w:xAlign="center" w:y="653"/>
                    <w:spacing w:after="0" w:line="240" w:lineRule="auto"/>
                    <w:jc w:val="center"/>
                    <w:rPr>
                      <w:rFonts w:ascii="Bookman Old Style" w:hAnsi="Bookman Old Style"/>
                      <w:sz w:val="20"/>
                      <w:szCs w:val="20"/>
                      <w:lang w:val="uk-UA" w:eastAsia="ru-RU"/>
                    </w:rPr>
                  </w:pPr>
                  <w:r w:rsidRPr="002450C3">
                    <w:rPr>
                      <w:rFonts w:ascii="Bookman Old Style" w:hAnsi="Bookman Old Style"/>
                      <w:sz w:val="20"/>
                      <w:szCs w:val="20"/>
                      <w:lang w:val="uk-UA" w:eastAsia="ru-RU"/>
                    </w:rPr>
                    <w:t>4</w:t>
                  </w:r>
                </w:p>
              </w:tc>
            </w:tr>
            <w:tr w:rsidR="009B4575" w:rsidRPr="002450C3" w:rsidTr="00331EC7">
              <w:tc>
                <w:tcPr>
                  <w:tcW w:w="540"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1.</w:t>
                  </w:r>
                </w:p>
              </w:tc>
              <w:tc>
                <w:tcPr>
                  <w:tcW w:w="2989"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Реакція середовища (pH)</w:t>
                  </w:r>
                </w:p>
              </w:tc>
              <w:tc>
                <w:tcPr>
                  <w:tcW w:w="1134" w:type="dxa"/>
                  <w:vAlign w:val="center"/>
                </w:tcPr>
                <w:p w:rsidR="009B4575" w:rsidRPr="002450C3" w:rsidRDefault="009B4575" w:rsidP="00E23191">
                  <w:pPr>
                    <w:framePr w:hSpace="180" w:wrap="around" w:hAnchor="page" w:xAlign="center" w:y="653"/>
                    <w:spacing w:after="0" w:line="240" w:lineRule="auto"/>
                    <w:jc w:val="center"/>
                    <w:rPr>
                      <w:rFonts w:ascii="Bookman Old Style" w:hAnsi="Bookman Old Style"/>
                      <w:sz w:val="20"/>
                      <w:szCs w:val="20"/>
                      <w:lang w:val="uk-UA" w:eastAsia="ru-RU"/>
                    </w:rPr>
                  </w:pPr>
                  <w:r w:rsidRPr="002450C3">
                    <w:rPr>
                      <w:rFonts w:ascii="Bookman Old Style" w:hAnsi="Bookman Old Style"/>
                      <w:sz w:val="20"/>
                      <w:szCs w:val="20"/>
                      <w:lang w:val="uk-UA" w:eastAsia="ru-RU"/>
                    </w:rPr>
                    <w:t>од.</w:t>
                  </w:r>
                </w:p>
              </w:tc>
              <w:tc>
                <w:tcPr>
                  <w:tcW w:w="2126"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6,5 - 9,0</w:t>
                  </w:r>
                </w:p>
              </w:tc>
            </w:tr>
            <w:tr w:rsidR="009B4575" w:rsidRPr="002450C3" w:rsidTr="00331EC7">
              <w:tc>
                <w:tcPr>
                  <w:tcW w:w="540"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2.</w:t>
                  </w:r>
                </w:p>
              </w:tc>
              <w:tc>
                <w:tcPr>
                  <w:tcW w:w="2989"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Температура</w:t>
                  </w:r>
                </w:p>
              </w:tc>
              <w:tc>
                <w:tcPr>
                  <w:tcW w:w="1134" w:type="dxa"/>
                  <w:vAlign w:val="center"/>
                </w:tcPr>
                <w:p w:rsidR="009B4575" w:rsidRPr="002450C3" w:rsidRDefault="009B4575" w:rsidP="00E23191">
                  <w:pPr>
                    <w:framePr w:hSpace="180" w:wrap="around" w:hAnchor="page" w:xAlign="center" w:y="653"/>
                    <w:spacing w:after="0" w:line="240" w:lineRule="auto"/>
                    <w:jc w:val="center"/>
                    <w:rPr>
                      <w:rFonts w:ascii="Bookman Old Style" w:hAnsi="Bookman Old Style"/>
                      <w:sz w:val="20"/>
                      <w:szCs w:val="20"/>
                      <w:lang w:val="uk-UA" w:eastAsia="ru-RU"/>
                    </w:rPr>
                  </w:pPr>
                  <w:r w:rsidRPr="002450C3">
                    <w:rPr>
                      <w:rFonts w:ascii="Bookman Old Style" w:hAnsi="Bookman Old Style"/>
                      <w:sz w:val="20"/>
                      <w:szCs w:val="20"/>
                      <w:lang w:val="uk-UA" w:eastAsia="ru-RU"/>
                    </w:rPr>
                    <w:t>°C</w:t>
                  </w:r>
                </w:p>
              </w:tc>
              <w:tc>
                <w:tcPr>
                  <w:tcW w:w="2126"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+40</w:t>
                  </w:r>
                </w:p>
              </w:tc>
            </w:tr>
            <w:tr w:rsidR="009B4575" w:rsidRPr="001570AA" w:rsidTr="00331EC7">
              <w:tc>
                <w:tcPr>
                  <w:tcW w:w="540"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3.</w:t>
                  </w:r>
                </w:p>
              </w:tc>
              <w:tc>
                <w:tcPr>
                  <w:tcW w:w="2989"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vertAlign w:val="subscript"/>
                      <w:lang w:val="uk-UA" w:eastAsia="ru-RU"/>
                    </w:rPr>
                  </w:pPr>
                  <w:r w:rsidRPr="002450C3">
                    <w:rPr>
                      <w:rFonts w:ascii="Bookman Old Style" w:hAnsi="Bookman Old Style"/>
                      <w:sz w:val="20"/>
                      <w:szCs w:val="20"/>
                      <w:lang w:val="uk-UA" w:eastAsia="ru-RU"/>
                    </w:rPr>
                    <w:t>БСК</w:t>
                  </w:r>
                  <w:r w:rsidRPr="002450C3">
                    <w:rPr>
                      <w:rFonts w:ascii="Bookman Old Style" w:hAnsi="Bookman Old Style"/>
                      <w:sz w:val="20"/>
                      <w:szCs w:val="20"/>
                      <w:vertAlign w:val="subscript"/>
                      <w:lang w:val="uk-UA" w:eastAsia="ru-RU"/>
                    </w:rPr>
                    <w:t>повне</w:t>
                  </w:r>
                </w:p>
              </w:tc>
              <w:tc>
                <w:tcPr>
                  <w:tcW w:w="1134" w:type="dxa"/>
                  <w:vAlign w:val="center"/>
                </w:tcPr>
                <w:p w:rsidR="009B4575" w:rsidRPr="002450C3" w:rsidRDefault="009B4575" w:rsidP="00E23191">
                  <w:pPr>
                    <w:framePr w:hSpace="180" w:wrap="around" w:hAnchor="page" w:xAlign="center" w:y="653"/>
                    <w:spacing w:after="0" w:line="240" w:lineRule="auto"/>
                    <w:jc w:val="center"/>
                    <w:rPr>
                      <w:rFonts w:ascii="Bookman Old Style" w:hAnsi="Bookman Old Style"/>
                      <w:sz w:val="20"/>
                      <w:szCs w:val="20"/>
                      <w:vertAlign w:val="superscript"/>
                      <w:lang w:val="uk-UA" w:eastAsia="ru-RU"/>
                    </w:rPr>
                  </w:pPr>
                  <w:r w:rsidRPr="002450C3">
                    <w:rPr>
                      <w:rFonts w:ascii="Bookman Old Style" w:hAnsi="Bookman Old Style"/>
                      <w:sz w:val="20"/>
                      <w:szCs w:val="20"/>
                      <w:lang w:val="uk-UA" w:eastAsia="ru-RU"/>
                    </w:rPr>
                    <w:t>мг/дм</w:t>
                  </w:r>
                  <w:r w:rsidRPr="002450C3">
                    <w:rPr>
                      <w:rFonts w:ascii="Bookman Old Style" w:hAnsi="Bookman Old Style"/>
                      <w:sz w:val="20"/>
                      <w:szCs w:val="20"/>
                      <w:vertAlign w:val="superscript"/>
                      <w:lang w:val="uk-UA" w:eastAsia="ru-RU"/>
                    </w:rPr>
                    <w:t>3</w:t>
                  </w:r>
                </w:p>
              </w:tc>
              <w:tc>
                <w:tcPr>
                  <w:tcW w:w="2126"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Згідно з проектом КОС або не більше 350,0</w:t>
                  </w:r>
                </w:p>
              </w:tc>
            </w:tr>
            <w:tr w:rsidR="009B4575" w:rsidRPr="002450C3" w:rsidTr="00331EC7">
              <w:tc>
                <w:tcPr>
                  <w:tcW w:w="540"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4.</w:t>
                  </w:r>
                </w:p>
              </w:tc>
              <w:tc>
                <w:tcPr>
                  <w:tcW w:w="2989"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ХСК</w:t>
                  </w:r>
                </w:p>
              </w:tc>
              <w:tc>
                <w:tcPr>
                  <w:tcW w:w="1134" w:type="dxa"/>
                  <w:vAlign w:val="center"/>
                </w:tcPr>
                <w:p w:rsidR="009B4575" w:rsidRPr="002450C3" w:rsidRDefault="009B4575" w:rsidP="00E23191">
                  <w:pPr>
                    <w:framePr w:hSpace="180" w:wrap="around" w:hAnchor="page" w:xAlign="center" w:y="653"/>
                    <w:spacing w:after="0" w:line="240" w:lineRule="auto"/>
                    <w:jc w:val="center"/>
                    <w:rPr>
                      <w:rFonts w:ascii="Bookman Old Style" w:hAnsi="Bookman Old Style"/>
                      <w:sz w:val="20"/>
                      <w:szCs w:val="20"/>
                      <w:lang w:val="uk-UA" w:eastAsia="ru-RU"/>
                    </w:rPr>
                  </w:pPr>
                  <w:r w:rsidRPr="002450C3">
                    <w:rPr>
                      <w:rFonts w:ascii="Bookman Old Style" w:hAnsi="Bookman Old Style"/>
                      <w:sz w:val="20"/>
                      <w:szCs w:val="20"/>
                      <w:lang w:val="uk-UA" w:eastAsia="ru-RU"/>
                    </w:rPr>
                    <w:t>мг/дм</w:t>
                  </w:r>
                  <w:r w:rsidRPr="002450C3">
                    <w:rPr>
                      <w:rFonts w:ascii="Bookman Old Style" w:hAnsi="Bookman Old Style"/>
                      <w:sz w:val="20"/>
                      <w:szCs w:val="20"/>
                      <w:vertAlign w:val="superscript"/>
                      <w:lang w:val="uk-UA" w:eastAsia="ru-RU"/>
                    </w:rPr>
                    <w:t>3</w:t>
                  </w:r>
                </w:p>
              </w:tc>
              <w:tc>
                <w:tcPr>
                  <w:tcW w:w="2126"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500,0</w:t>
                  </w:r>
                </w:p>
              </w:tc>
            </w:tr>
            <w:tr w:rsidR="009B4575" w:rsidRPr="002450C3" w:rsidTr="00331EC7">
              <w:tc>
                <w:tcPr>
                  <w:tcW w:w="540"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5.</w:t>
                  </w:r>
                </w:p>
              </w:tc>
              <w:tc>
                <w:tcPr>
                  <w:tcW w:w="2989"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vertAlign w:val="subscript"/>
                      <w:lang w:val="uk-UA" w:eastAsia="ru-RU"/>
                    </w:rPr>
                  </w:pPr>
                  <w:r w:rsidRPr="002450C3">
                    <w:rPr>
                      <w:rFonts w:ascii="Bookman Old Style" w:hAnsi="Bookman Old Style"/>
                      <w:sz w:val="20"/>
                      <w:szCs w:val="20"/>
                      <w:lang w:val="uk-UA" w:eastAsia="ru-RU"/>
                    </w:rPr>
                    <w:t>Співвідношення ХСК:БСК</w:t>
                  </w:r>
                  <w:r w:rsidRPr="002450C3">
                    <w:rPr>
                      <w:rFonts w:ascii="Bookman Old Style" w:hAnsi="Bookman Old Style"/>
                      <w:sz w:val="20"/>
                      <w:szCs w:val="20"/>
                      <w:vertAlign w:val="subscript"/>
                      <w:lang w:val="uk-UA" w:eastAsia="ru-RU"/>
                    </w:rPr>
                    <w:t>повне</w:t>
                  </w:r>
                </w:p>
              </w:tc>
              <w:tc>
                <w:tcPr>
                  <w:tcW w:w="1134" w:type="dxa"/>
                  <w:vAlign w:val="center"/>
                </w:tcPr>
                <w:p w:rsidR="009B4575" w:rsidRPr="002450C3" w:rsidRDefault="009B4575" w:rsidP="00E23191">
                  <w:pPr>
                    <w:framePr w:hSpace="180" w:wrap="around" w:hAnchor="page" w:xAlign="center" w:y="653"/>
                    <w:spacing w:after="0" w:line="240" w:lineRule="auto"/>
                    <w:jc w:val="center"/>
                    <w:rPr>
                      <w:rFonts w:ascii="Bookman Old Style" w:hAnsi="Bookman Old Style"/>
                      <w:sz w:val="20"/>
                      <w:szCs w:val="20"/>
                      <w:lang w:val="uk-UA" w:eastAsia="ru-RU"/>
                    </w:rPr>
                  </w:pPr>
                  <w:r w:rsidRPr="002450C3">
                    <w:rPr>
                      <w:rFonts w:ascii="Bookman Old Style" w:hAnsi="Bookman Old Style"/>
                      <w:sz w:val="20"/>
                      <w:szCs w:val="20"/>
                      <w:lang w:val="uk-UA" w:eastAsia="ru-RU"/>
                    </w:rPr>
                    <w:t>-</w:t>
                  </w:r>
                </w:p>
              </w:tc>
              <w:tc>
                <w:tcPr>
                  <w:tcW w:w="2126"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&lt; 2,5</w:t>
                  </w:r>
                </w:p>
              </w:tc>
            </w:tr>
            <w:tr w:rsidR="009B4575" w:rsidRPr="002450C3" w:rsidTr="00331EC7">
              <w:tc>
                <w:tcPr>
                  <w:tcW w:w="540"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6.</w:t>
                  </w:r>
                </w:p>
              </w:tc>
              <w:tc>
                <w:tcPr>
                  <w:tcW w:w="2989"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Завислі речовини та речовини, що спливають</w:t>
                  </w:r>
                </w:p>
              </w:tc>
              <w:tc>
                <w:tcPr>
                  <w:tcW w:w="1134" w:type="dxa"/>
                </w:tcPr>
                <w:p w:rsidR="009B4575" w:rsidRPr="002450C3" w:rsidRDefault="009B4575" w:rsidP="00E23191">
                  <w:pPr>
                    <w:framePr w:hSpace="180" w:wrap="around" w:hAnchor="page" w:xAlign="center" w:y="653"/>
                    <w:spacing w:after="0" w:line="240" w:lineRule="auto"/>
                    <w:jc w:val="center"/>
                    <w:rPr>
                      <w:rFonts w:ascii="Bookman Old Style" w:hAnsi="Bookman Old Style"/>
                      <w:sz w:val="20"/>
                      <w:szCs w:val="20"/>
                      <w:lang w:val="uk-UA"/>
                    </w:rPr>
                  </w:pPr>
                  <w:r w:rsidRPr="002450C3">
                    <w:rPr>
                      <w:rFonts w:ascii="Bookman Old Style" w:hAnsi="Bookman Old Style"/>
                      <w:sz w:val="20"/>
                      <w:szCs w:val="20"/>
                      <w:lang w:val="uk-UA" w:eastAsia="ru-RU"/>
                    </w:rPr>
                    <w:t>мг/дм</w:t>
                  </w:r>
                  <w:r w:rsidRPr="002450C3">
                    <w:rPr>
                      <w:rFonts w:ascii="Bookman Old Style" w:hAnsi="Bookman Old Style"/>
                      <w:sz w:val="20"/>
                      <w:szCs w:val="20"/>
                      <w:vertAlign w:val="superscript"/>
                      <w:lang w:val="uk-UA" w:eastAsia="ru-RU"/>
                    </w:rPr>
                    <w:t>3</w:t>
                  </w:r>
                </w:p>
              </w:tc>
              <w:tc>
                <w:tcPr>
                  <w:tcW w:w="2126"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300,0</w:t>
                  </w:r>
                </w:p>
              </w:tc>
            </w:tr>
            <w:tr w:rsidR="009B4575" w:rsidRPr="001570AA" w:rsidTr="00331EC7">
              <w:tc>
                <w:tcPr>
                  <w:tcW w:w="540"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7.</w:t>
                  </w:r>
                </w:p>
              </w:tc>
              <w:tc>
                <w:tcPr>
                  <w:tcW w:w="2989"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Азот (сума азоту органічного та амонійного)</w:t>
                  </w:r>
                </w:p>
              </w:tc>
              <w:tc>
                <w:tcPr>
                  <w:tcW w:w="1134" w:type="dxa"/>
                </w:tcPr>
                <w:p w:rsidR="009B4575" w:rsidRPr="002450C3" w:rsidRDefault="009B4575" w:rsidP="00E23191">
                  <w:pPr>
                    <w:framePr w:hSpace="180" w:wrap="around" w:hAnchor="page" w:xAlign="center" w:y="653"/>
                    <w:spacing w:after="0" w:line="240" w:lineRule="auto"/>
                    <w:jc w:val="center"/>
                    <w:rPr>
                      <w:rFonts w:ascii="Bookman Old Style" w:hAnsi="Bookman Old Style"/>
                      <w:sz w:val="20"/>
                      <w:szCs w:val="20"/>
                      <w:lang w:val="uk-UA"/>
                    </w:rPr>
                  </w:pPr>
                  <w:r w:rsidRPr="002450C3">
                    <w:rPr>
                      <w:rFonts w:ascii="Bookman Old Style" w:hAnsi="Bookman Old Style"/>
                      <w:sz w:val="20"/>
                      <w:szCs w:val="20"/>
                      <w:lang w:val="uk-UA" w:eastAsia="ru-RU"/>
                    </w:rPr>
                    <w:t>мг/дм</w:t>
                  </w:r>
                  <w:r w:rsidRPr="002450C3">
                    <w:rPr>
                      <w:rFonts w:ascii="Bookman Old Style" w:hAnsi="Bookman Old Style"/>
                      <w:sz w:val="20"/>
                      <w:szCs w:val="20"/>
                      <w:vertAlign w:val="superscript"/>
                      <w:lang w:val="uk-UA" w:eastAsia="ru-RU"/>
                    </w:rPr>
                    <w:t>3</w:t>
                  </w:r>
                </w:p>
              </w:tc>
              <w:tc>
                <w:tcPr>
                  <w:tcW w:w="2126"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50,0</w:t>
                  </w:r>
                </w:p>
              </w:tc>
            </w:tr>
            <w:tr w:rsidR="009B4575" w:rsidRPr="001570AA" w:rsidTr="00331EC7">
              <w:tc>
                <w:tcPr>
                  <w:tcW w:w="540"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8.</w:t>
                  </w:r>
                </w:p>
              </w:tc>
              <w:tc>
                <w:tcPr>
                  <w:tcW w:w="2989"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Фосфор загальний (P</w:t>
                  </w:r>
                  <w:r w:rsidRPr="002450C3">
                    <w:rPr>
                      <w:rFonts w:ascii="Bookman Old Style" w:hAnsi="Bookman Old Style"/>
                      <w:sz w:val="20"/>
                      <w:szCs w:val="20"/>
                      <w:vertAlign w:val="subscript"/>
                      <w:lang w:val="uk-UA" w:eastAsia="ru-RU"/>
                    </w:rPr>
                    <w:t>заг</w:t>
                  </w:r>
                  <w:r w:rsidRPr="002450C3">
                    <w:rPr>
                      <w:rFonts w:ascii="Bookman Old Style" w:hAnsi="Bookman Old Style"/>
                      <w:sz w:val="20"/>
                      <w:szCs w:val="20"/>
                      <w:lang w:val="uk-UA" w:eastAsia="ru-RU"/>
                    </w:rPr>
                    <w:t>)</w:t>
                  </w:r>
                </w:p>
              </w:tc>
              <w:tc>
                <w:tcPr>
                  <w:tcW w:w="1134" w:type="dxa"/>
                </w:tcPr>
                <w:p w:rsidR="009B4575" w:rsidRPr="002450C3" w:rsidRDefault="009B4575" w:rsidP="00E23191">
                  <w:pPr>
                    <w:framePr w:hSpace="180" w:wrap="around" w:hAnchor="page" w:xAlign="center" w:y="653"/>
                    <w:spacing w:after="0" w:line="240" w:lineRule="auto"/>
                    <w:jc w:val="center"/>
                    <w:rPr>
                      <w:rFonts w:ascii="Bookman Old Style" w:hAnsi="Bookman Old Style"/>
                      <w:sz w:val="20"/>
                      <w:szCs w:val="20"/>
                      <w:lang w:val="uk-UA"/>
                    </w:rPr>
                  </w:pPr>
                  <w:r w:rsidRPr="002450C3">
                    <w:rPr>
                      <w:rFonts w:ascii="Bookman Old Style" w:hAnsi="Bookman Old Style"/>
                      <w:sz w:val="20"/>
                      <w:szCs w:val="20"/>
                      <w:lang w:val="uk-UA" w:eastAsia="ru-RU"/>
                    </w:rPr>
                    <w:t>мг/дм</w:t>
                  </w:r>
                  <w:r w:rsidRPr="002450C3">
                    <w:rPr>
                      <w:rFonts w:ascii="Bookman Old Style" w:hAnsi="Bookman Old Style"/>
                      <w:sz w:val="20"/>
                      <w:szCs w:val="20"/>
                      <w:vertAlign w:val="superscript"/>
                      <w:lang w:val="uk-UA" w:eastAsia="ru-RU"/>
                    </w:rPr>
                    <w:t>3</w:t>
                  </w:r>
                </w:p>
              </w:tc>
              <w:tc>
                <w:tcPr>
                  <w:tcW w:w="2126"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12,0</w:t>
                  </w:r>
                </w:p>
              </w:tc>
            </w:tr>
            <w:tr w:rsidR="009B4575" w:rsidRPr="001570AA" w:rsidTr="00331EC7">
              <w:tc>
                <w:tcPr>
                  <w:tcW w:w="540"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9.</w:t>
                  </w:r>
                </w:p>
              </w:tc>
              <w:tc>
                <w:tcPr>
                  <w:tcW w:w="2989"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Нафта та нафтопродукти</w:t>
                  </w:r>
                </w:p>
              </w:tc>
              <w:tc>
                <w:tcPr>
                  <w:tcW w:w="1134" w:type="dxa"/>
                </w:tcPr>
                <w:p w:rsidR="009B4575" w:rsidRPr="002450C3" w:rsidRDefault="009B4575" w:rsidP="00E23191">
                  <w:pPr>
                    <w:framePr w:hSpace="180" w:wrap="around" w:hAnchor="page" w:xAlign="center" w:y="653"/>
                    <w:spacing w:after="0" w:line="240" w:lineRule="auto"/>
                    <w:jc w:val="center"/>
                    <w:rPr>
                      <w:rFonts w:ascii="Bookman Old Style" w:hAnsi="Bookman Old Style"/>
                      <w:sz w:val="20"/>
                      <w:szCs w:val="20"/>
                      <w:lang w:val="uk-UA"/>
                    </w:rPr>
                  </w:pPr>
                  <w:r w:rsidRPr="002450C3">
                    <w:rPr>
                      <w:rFonts w:ascii="Bookman Old Style" w:hAnsi="Bookman Old Style"/>
                      <w:sz w:val="20"/>
                      <w:szCs w:val="20"/>
                      <w:lang w:val="uk-UA" w:eastAsia="ru-RU"/>
                    </w:rPr>
                    <w:t>мг/дм</w:t>
                  </w:r>
                  <w:r w:rsidRPr="002450C3">
                    <w:rPr>
                      <w:rFonts w:ascii="Bookman Old Style" w:hAnsi="Bookman Old Style"/>
                      <w:sz w:val="20"/>
                      <w:szCs w:val="20"/>
                      <w:vertAlign w:val="superscript"/>
                      <w:lang w:val="uk-UA" w:eastAsia="ru-RU"/>
                    </w:rPr>
                    <w:t>3</w:t>
                  </w:r>
                </w:p>
              </w:tc>
              <w:tc>
                <w:tcPr>
                  <w:tcW w:w="2126"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10,0</w:t>
                  </w:r>
                </w:p>
              </w:tc>
            </w:tr>
            <w:tr w:rsidR="009B4575" w:rsidRPr="001570AA" w:rsidTr="00331EC7">
              <w:tc>
                <w:tcPr>
                  <w:tcW w:w="540"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10.</w:t>
                  </w:r>
                </w:p>
              </w:tc>
              <w:tc>
                <w:tcPr>
                  <w:tcW w:w="2989"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Жири рослинні та тваринні</w:t>
                  </w:r>
                </w:p>
              </w:tc>
              <w:tc>
                <w:tcPr>
                  <w:tcW w:w="1134" w:type="dxa"/>
                </w:tcPr>
                <w:p w:rsidR="009B4575" w:rsidRPr="002450C3" w:rsidRDefault="009B4575" w:rsidP="00E23191">
                  <w:pPr>
                    <w:framePr w:hSpace="180" w:wrap="around" w:hAnchor="page" w:xAlign="center" w:y="653"/>
                    <w:spacing w:after="0" w:line="240" w:lineRule="auto"/>
                    <w:jc w:val="center"/>
                    <w:rPr>
                      <w:rFonts w:ascii="Bookman Old Style" w:hAnsi="Bookman Old Style"/>
                      <w:sz w:val="20"/>
                      <w:szCs w:val="20"/>
                      <w:lang w:val="uk-UA"/>
                    </w:rPr>
                  </w:pPr>
                  <w:r w:rsidRPr="002450C3">
                    <w:rPr>
                      <w:rFonts w:ascii="Bookman Old Style" w:hAnsi="Bookman Old Style"/>
                      <w:sz w:val="20"/>
                      <w:szCs w:val="20"/>
                      <w:lang w:val="uk-UA" w:eastAsia="ru-RU"/>
                    </w:rPr>
                    <w:t>мг/дм</w:t>
                  </w:r>
                  <w:r w:rsidRPr="002450C3">
                    <w:rPr>
                      <w:rFonts w:ascii="Bookman Old Style" w:hAnsi="Bookman Old Style"/>
                      <w:sz w:val="20"/>
                      <w:szCs w:val="20"/>
                      <w:vertAlign w:val="superscript"/>
                      <w:lang w:val="uk-UA" w:eastAsia="ru-RU"/>
                    </w:rPr>
                    <w:t>3</w:t>
                  </w:r>
                </w:p>
              </w:tc>
              <w:tc>
                <w:tcPr>
                  <w:tcW w:w="2126"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50,0</w:t>
                  </w:r>
                </w:p>
              </w:tc>
            </w:tr>
            <w:tr w:rsidR="009B4575" w:rsidRPr="001570AA" w:rsidTr="00331EC7">
              <w:tc>
                <w:tcPr>
                  <w:tcW w:w="540"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11.</w:t>
                  </w:r>
                </w:p>
              </w:tc>
              <w:tc>
                <w:tcPr>
                  <w:tcW w:w="2989"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Хлориди (Cl</w:t>
                  </w:r>
                  <w:r w:rsidRPr="002450C3">
                    <w:rPr>
                      <w:rFonts w:ascii="Bookman Old Style" w:hAnsi="Bookman Old Style"/>
                      <w:sz w:val="20"/>
                      <w:szCs w:val="20"/>
                      <w:vertAlign w:val="superscript"/>
                      <w:lang w:val="uk-UA" w:eastAsia="ru-RU"/>
                    </w:rPr>
                    <w:t>-</w:t>
                  </w:r>
                  <w:r w:rsidRPr="002450C3">
                    <w:rPr>
                      <w:rFonts w:ascii="Bookman Old Style" w:hAnsi="Bookman Old Style"/>
                      <w:sz w:val="20"/>
                      <w:szCs w:val="20"/>
                      <w:lang w:val="uk-UA" w:eastAsia="ru-RU"/>
                    </w:rPr>
                    <w:t>)</w:t>
                  </w:r>
                </w:p>
              </w:tc>
              <w:tc>
                <w:tcPr>
                  <w:tcW w:w="1134" w:type="dxa"/>
                </w:tcPr>
                <w:p w:rsidR="009B4575" w:rsidRPr="002450C3" w:rsidRDefault="009B4575" w:rsidP="00E23191">
                  <w:pPr>
                    <w:framePr w:hSpace="180" w:wrap="around" w:hAnchor="page" w:xAlign="center" w:y="653"/>
                    <w:spacing w:after="0" w:line="240" w:lineRule="auto"/>
                    <w:jc w:val="center"/>
                    <w:rPr>
                      <w:rFonts w:ascii="Bookman Old Style" w:hAnsi="Bookman Old Style"/>
                      <w:sz w:val="20"/>
                      <w:szCs w:val="20"/>
                      <w:lang w:val="uk-UA"/>
                    </w:rPr>
                  </w:pPr>
                  <w:r w:rsidRPr="002450C3">
                    <w:rPr>
                      <w:rFonts w:ascii="Bookman Old Style" w:hAnsi="Bookman Old Style"/>
                      <w:sz w:val="20"/>
                      <w:szCs w:val="20"/>
                      <w:lang w:val="uk-UA" w:eastAsia="ru-RU"/>
                    </w:rPr>
                    <w:t>мг/дм</w:t>
                  </w:r>
                  <w:r w:rsidRPr="002450C3">
                    <w:rPr>
                      <w:rFonts w:ascii="Bookman Old Style" w:hAnsi="Bookman Old Style"/>
                      <w:sz w:val="20"/>
                      <w:szCs w:val="20"/>
                      <w:vertAlign w:val="superscript"/>
                      <w:lang w:val="uk-UA" w:eastAsia="ru-RU"/>
                    </w:rPr>
                    <w:t>3</w:t>
                  </w:r>
                </w:p>
              </w:tc>
              <w:tc>
                <w:tcPr>
                  <w:tcW w:w="2126"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vertAlign w:val="superscript"/>
                      <w:lang w:val="uk-UA" w:eastAsia="ru-RU"/>
                    </w:rPr>
                  </w:pPr>
                  <w:r w:rsidRPr="002450C3">
                    <w:rPr>
                      <w:rFonts w:ascii="Bookman Old Style" w:hAnsi="Bookman Old Style"/>
                      <w:sz w:val="20"/>
                      <w:szCs w:val="20"/>
                      <w:lang w:val="uk-UA" w:eastAsia="ru-RU"/>
                    </w:rPr>
                    <w:t>350,0</w:t>
                  </w:r>
                  <w:r w:rsidRPr="002450C3">
                    <w:rPr>
                      <w:rFonts w:ascii="Bookman Old Style" w:hAnsi="Bookman Old Style"/>
                      <w:sz w:val="20"/>
                      <w:szCs w:val="20"/>
                      <w:vertAlign w:val="superscript"/>
                      <w:lang w:val="uk-UA" w:eastAsia="ru-RU"/>
                    </w:rPr>
                    <w:t>*)</w:t>
                  </w:r>
                </w:p>
              </w:tc>
            </w:tr>
            <w:tr w:rsidR="009B4575" w:rsidRPr="001570AA" w:rsidTr="00331EC7">
              <w:tc>
                <w:tcPr>
                  <w:tcW w:w="540"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12.</w:t>
                  </w:r>
                </w:p>
              </w:tc>
              <w:tc>
                <w:tcPr>
                  <w:tcW w:w="2989"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Сульфати (SO</w:t>
                  </w:r>
                  <w:r w:rsidRPr="002450C3">
                    <w:rPr>
                      <w:rFonts w:ascii="Bookman Old Style" w:hAnsi="Bookman Old Style"/>
                      <w:sz w:val="20"/>
                      <w:szCs w:val="20"/>
                      <w:vertAlign w:val="subscript"/>
                      <w:lang w:val="uk-UA" w:eastAsia="ru-RU"/>
                    </w:rPr>
                    <w:t>4</w:t>
                  </w:r>
                  <w:r w:rsidRPr="002450C3">
                    <w:rPr>
                      <w:rFonts w:ascii="Bookman Old Style" w:hAnsi="Bookman Old Style"/>
                      <w:sz w:val="20"/>
                      <w:szCs w:val="20"/>
                      <w:vertAlign w:val="superscript"/>
                      <w:lang w:val="uk-UA" w:eastAsia="ru-RU"/>
                    </w:rPr>
                    <w:t>2-</w:t>
                  </w:r>
                  <w:r w:rsidRPr="002450C3">
                    <w:rPr>
                      <w:rFonts w:ascii="Bookman Old Style" w:hAnsi="Bookman Old Style"/>
                      <w:sz w:val="20"/>
                      <w:szCs w:val="20"/>
                      <w:lang w:val="uk-UA" w:eastAsia="ru-RU"/>
                    </w:rPr>
                    <w:t>)</w:t>
                  </w:r>
                </w:p>
              </w:tc>
              <w:tc>
                <w:tcPr>
                  <w:tcW w:w="1134" w:type="dxa"/>
                </w:tcPr>
                <w:p w:rsidR="009B4575" w:rsidRPr="002450C3" w:rsidRDefault="009B4575" w:rsidP="00E23191">
                  <w:pPr>
                    <w:framePr w:hSpace="180" w:wrap="around" w:hAnchor="page" w:xAlign="center" w:y="653"/>
                    <w:spacing w:after="0" w:line="240" w:lineRule="auto"/>
                    <w:jc w:val="center"/>
                    <w:rPr>
                      <w:rFonts w:ascii="Bookman Old Style" w:hAnsi="Bookman Old Style"/>
                      <w:sz w:val="20"/>
                      <w:szCs w:val="20"/>
                      <w:lang w:val="uk-UA"/>
                    </w:rPr>
                  </w:pPr>
                  <w:r w:rsidRPr="002450C3">
                    <w:rPr>
                      <w:rFonts w:ascii="Bookman Old Style" w:hAnsi="Bookman Old Style"/>
                      <w:sz w:val="20"/>
                      <w:szCs w:val="20"/>
                      <w:lang w:val="uk-UA" w:eastAsia="ru-RU"/>
                    </w:rPr>
                    <w:t>мг/дм</w:t>
                  </w:r>
                  <w:r w:rsidRPr="002450C3">
                    <w:rPr>
                      <w:rFonts w:ascii="Bookman Old Style" w:hAnsi="Bookman Old Style"/>
                      <w:sz w:val="20"/>
                      <w:szCs w:val="20"/>
                      <w:vertAlign w:val="superscript"/>
                      <w:lang w:val="uk-UA" w:eastAsia="ru-RU"/>
                    </w:rPr>
                    <w:t>3</w:t>
                  </w:r>
                </w:p>
              </w:tc>
              <w:tc>
                <w:tcPr>
                  <w:tcW w:w="2126"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vertAlign w:val="superscript"/>
                      <w:lang w:val="uk-UA" w:eastAsia="ru-RU"/>
                    </w:rPr>
                  </w:pPr>
                  <w:r w:rsidRPr="002450C3">
                    <w:rPr>
                      <w:rFonts w:ascii="Bookman Old Style" w:hAnsi="Bookman Old Style"/>
                      <w:sz w:val="20"/>
                      <w:szCs w:val="20"/>
                      <w:lang w:val="uk-UA" w:eastAsia="ru-RU"/>
                    </w:rPr>
                    <w:t>400,0</w:t>
                  </w:r>
                  <w:r w:rsidRPr="002450C3">
                    <w:rPr>
                      <w:rFonts w:ascii="Bookman Old Style" w:hAnsi="Bookman Old Style"/>
                      <w:sz w:val="20"/>
                      <w:szCs w:val="20"/>
                      <w:vertAlign w:val="superscript"/>
                      <w:lang w:val="uk-UA" w:eastAsia="ru-RU"/>
                    </w:rPr>
                    <w:t>*)</w:t>
                  </w:r>
                </w:p>
              </w:tc>
            </w:tr>
            <w:tr w:rsidR="009B4575" w:rsidRPr="001570AA" w:rsidTr="00331EC7">
              <w:tc>
                <w:tcPr>
                  <w:tcW w:w="540"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13.</w:t>
                  </w:r>
                </w:p>
              </w:tc>
              <w:tc>
                <w:tcPr>
                  <w:tcW w:w="2989"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Сульфіди</w:t>
                  </w:r>
                </w:p>
              </w:tc>
              <w:tc>
                <w:tcPr>
                  <w:tcW w:w="1134" w:type="dxa"/>
                </w:tcPr>
                <w:p w:rsidR="009B4575" w:rsidRPr="002450C3" w:rsidRDefault="009B4575" w:rsidP="00E23191">
                  <w:pPr>
                    <w:framePr w:hSpace="180" w:wrap="around" w:hAnchor="page" w:xAlign="center" w:y="653"/>
                    <w:spacing w:after="0" w:line="240" w:lineRule="auto"/>
                    <w:jc w:val="center"/>
                    <w:rPr>
                      <w:rFonts w:ascii="Bookman Old Style" w:hAnsi="Bookman Old Style"/>
                      <w:sz w:val="20"/>
                      <w:szCs w:val="20"/>
                      <w:lang w:val="uk-UA"/>
                    </w:rPr>
                  </w:pPr>
                  <w:r w:rsidRPr="002450C3">
                    <w:rPr>
                      <w:rFonts w:ascii="Bookman Old Style" w:hAnsi="Bookman Old Style"/>
                      <w:sz w:val="20"/>
                      <w:szCs w:val="20"/>
                      <w:lang w:val="uk-UA" w:eastAsia="ru-RU"/>
                    </w:rPr>
                    <w:t>мг/дм</w:t>
                  </w:r>
                  <w:r w:rsidRPr="002450C3">
                    <w:rPr>
                      <w:rFonts w:ascii="Bookman Old Style" w:hAnsi="Bookman Old Style"/>
                      <w:sz w:val="20"/>
                      <w:szCs w:val="20"/>
                      <w:vertAlign w:val="superscript"/>
                      <w:lang w:val="uk-UA" w:eastAsia="ru-RU"/>
                    </w:rPr>
                    <w:t>3</w:t>
                  </w:r>
                </w:p>
              </w:tc>
              <w:tc>
                <w:tcPr>
                  <w:tcW w:w="2126"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1,5</w:t>
                  </w:r>
                </w:p>
              </w:tc>
            </w:tr>
            <w:tr w:rsidR="009B4575" w:rsidRPr="001570AA" w:rsidTr="00331EC7">
              <w:tc>
                <w:tcPr>
                  <w:tcW w:w="540"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14.</w:t>
                  </w:r>
                </w:p>
              </w:tc>
              <w:tc>
                <w:tcPr>
                  <w:tcW w:w="2989"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СПАР аніонні</w:t>
                  </w:r>
                </w:p>
              </w:tc>
              <w:tc>
                <w:tcPr>
                  <w:tcW w:w="1134" w:type="dxa"/>
                </w:tcPr>
                <w:p w:rsidR="009B4575" w:rsidRPr="002450C3" w:rsidRDefault="009B4575" w:rsidP="00E23191">
                  <w:pPr>
                    <w:framePr w:hSpace="180" w:wrap="around" w:hAnchor="page" w:xAlign="center" w:y="653"/>
                    <w:spacing w:after="0" w:line="240" w:lineRule="auto"/>
                    <w:jc w:val="center"/>
                    <w:rPr>
                      <w:rFonts w:ascii="Bookman Old Style" w:hAnsi="Bookman Old Style"/>
                      <w:sz w:val="20"/>
                      <w:szCs w:val="20"/>
                      <w:lang w:val="uk-UA"/>
                    </w:rPr>
                  </w:pPr>
                  <w:r w:rsidRPr="002450C3">
                    <w:rPr>
                      <w:rFonts w:ascii="Bookman Old Style" w:hAnsi="Bookman Old Style"/>
                      <w:sz w:val="20"/>
                      <w:szCs w:val="20"/>
                      <w:lang w:val="uk-UA" w:eastAsia="ru-RU"/>
                    </w:rPr>
                    <w:t>мг/дм</w:t>
                  </w:r>
                  <w:r w:rsidRPr="002450C3">
                    <w:rPr>
                      <w:rFonts w:ascii="Bookman Old Style" w:hAnsi="Bookman Old Style"/>
                      <w:sz w:val="20"/>
                      <w:szCs w:val="20"/>
                      <w:vertAlign w:val="superscript"/>
                      <w:lang w:val="uk-UA" w:eastAsia="ru-RU"/>
                    </w:rPr>
                    <w:t>3</w:t>
                  </w:r>
                </w:p>
              </w:tc>
              <w:tc>
                <w:tcPr>
                  <w:tcW w:w="2126"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10,0</w:t>
                  </w:r>
                </w:p>
              </w:tc>
            </w:tr>
            <w:tr w:rsidR="009B4575" w:rsidRPr="001570AA" w:rsidTr="00331EC7">
              <w:tc>
                <w:tcPr>
                  <w:tcW w:w="540"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15.</w:t>
                  </w:r>
                </w:p>
              </w:tc>
              <w:tc>
                <w:tcPr>
                  <w:tcW w:w="2989"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Феноли</w:t>
                  </w:r>
                </w:p>
              </w:tc>
              <w:tc>
                <w:tcPr>
                  <w:tcW w:w="1134" w:type="dxa"/>
                </w:tcPr>
                <w:p w:rsidR="009B4575" w:rsidRPr="002450C3" w:rsidRDefault="009B4575" w:rsidP="00E23191">
                  <w:pPr>
                    <w:framePr w:hSpace="180" w:wrap="around" w:hAnchor="page" w:xAlign="center" w:y="653"/>
                    <w:spacing w:after="0" w:line="240" w:lineRule="auto"/>
                    <w:jc w:val="center"/>
                    <w:rPr>
                      <w:rFonts w:ascii="Bookman Old Style" w:hAnsi="Bookman Old Style"/>
                      <w:sz w:val="20"/>
                      <w:szCs w:val="20"/>
                      <w:lang w:val="uk-UA"/>
                    </w:rPr>
                  </w:pPr>
                  <w:r w:rsidRPr="002450C3">
                    <w:rPr>
                      <w:rFonts w:ascii="Bookman Old Style" w:hAnsi="Bookman Old Style"/>
                      <w:sz w:val="20"/>
                      <w:szCs w:val="20"/>
                      <w:lang w:val="uk-UA" w:eastAsia="ru-RU"/>
                    </w:rPr>
                    <w:t>мг/дм</w:t>
                  </w:r>
                  <w:r w:rsidRPr="002450C3">
                    <w:rPr>
                      <w:rFonts w:ascii="Bookman Old Style" w:hAnsi="Bookman Old Style"/>
                      <w:sz w:val="20"/>
                      <w:szCs w:val="20"/>
                      <w:vertAlign w:val="superscript"/>
                      <w:lang w:val="uk-UA" w:eastAsia="ru-RU"/>
                    </w:rPr>
                    <w:t>3</w:t>
                  </w:r>
                </w:p>
              </w:tc>
              <w:tc>
                <w:tcPr>
                  <w:tcW w:w="2126"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0,25</w:t>
                  </w:r>
                </w:p>
              </w:tc>
            </w:tr>
            <w:tr w:rsidR="009B4575" w:rsidRPr="001570AA" w:rsidTr="00331EC7">
              <w:tc>
                <w:tcPr>
                  <w:tcW w:w="540"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16.</w:t>
                  </w:r>
                </w:p>
              </w:tc>
              <w:tc>
                <w:tcPr>
                  <w:tcW w:w="2989"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Залізо (Fe)</w:t>
                  </w:r>
                </w:p>
              </w:tc>
              <w:tc>
                <w:tcPr>
                  <w:tcW w:w="1134" w:type="dxa"/>
                </w:tcPr>
                <w:p w:rsidR="009B4575" w:rsidRPr="002450C3" w:rsidRDefault="009B4575" w:rsidP="00E23191">
                  <w:pPr>
                    <w:framePr w:hSpace="180" w:wrap="around" w:hAnchor="page" w:xAlign="center" w:y="653"/>
                    <w:spacing w:after="0" w:line="240" w:lineRule="auto"/>
                    <w:jc w:val="center"/>
                    <w:rPr>
                      <w:rFonts w:ascii="Bookman Old Style" w:hAnsi="Bookman Old Style"/>
                      <w:sz w:val="20"/>
                      <w:szCs w:val="20"/>
                      <w:lang w:val="uk-UA"/>
                    </w:rPr>
                  </w:pPr>
                  <w:r w:rsidRPr="002450C3">
                    <w:rPr>
                      <w:rFonts w:ascii="Bookman Old Style" w:hAnsi="Bookman Old Style"/>
                      <w:sz w:val="20"/>
                      <w:szCs w:val="20"/>
                      <w:lang w:val="uk-UA" w:eastAsia="ru-RU"/>
                    </w:rPr>
                    <w:t>мг/дм</w:t>
                  </w:r>
                  <w:r w:rsidRPr="002450C3">
                    <w:rPr>
                      <w:rFonts w:ascii="Bookman Old Style" w:hAnsi="Bookman Old Style"/>
                      <w:sz w:val="20"/>
                      <w:szCs w:val="20"/>
                      <w:vertAlign w:val="superscript"/>
                      <w:lang w:val="uk-UA" w:eastAsia="ru-RU"/>
                    </w:rPr>
                    <w:t>3</w:t>
                  </w:r>
                </w:p>
              </w:tc>
              <w:tc>
                <w:tcPr>
                  <w:tcW w:w="2126" w:type="dxa"/>
                  <w:vAlign w:val="center"/>
                </w:tcPr>
                <w:p w:rsidR="009B4575" w:rsidRPr="002450C3" w:rsidRDefault="009B4575" w:rsidP="00E23191">
                  <w:pPr>
                    <w:framePr w:hSpace="180" w:wrap="around" w:hAnchor="page" w:xAlign="center" w:y="653"/>
                    <w:spacing w:after="0" w:line="240" w:lineRule="auto"/>
                    <w:jc w:val="both"/>
                    <w:rPr>
                      <w:rFonts w:ascii="Bookman Old Style" w:hAnsi="Bookman Old Style"/>
                      <w:sz w:val="20"/>
                      <w:szCs w:val="20"/>
                      <w:lang w:val="uk-UA" w:eastAsia="ru-RU"/>
                    </w:rPr>
                  </w:pPr>
                  <w:r w:rsidRPr="002450C3">
                    <w:rPr>
                      <w:rFonts w:ascii="Bookman Old Style" w:hAnsi="Bookman Old Style"/>
                      <w:sz w:val="20"/>
                      <w:szCs w:val="20"/>
                      <w:lang w:val="uk-UA" w:eastAsia="ru-RU"/>
                    </w:rPr>
                    <w:t>3,0</w:t>
                  </w:r>
                </w:p>
              </w:tc>
            </w:tr>
          </w:tbl>
          <w:p w:rsidR="002450C3" w:rsidRPr="009B4575" w:rsidRDefault="009B4575" w:rsidP="00E23191">
            <w:pPr>
              <w:jc w:val="center"/>
              <w:rPr>
                <w:rFonts w:ascii="Bookman Old Style" w:hAnsi="Bookman Old Style"/>
                <w:sz w:val="20"/>
                <w:szCs w:val="20"/>
                <w:lang w:val="uk-UA" w:eastAsia="ru-RU"/>
              </w:rPr>
            </w:pPr>
            <w:r w:rsidRPr="009B4575">
              <w:rPr>
                <w:rFonts w:ascii="Bookman Old Style" w:hAnsi="Bookman Old Style"/>
                <w:sz w:val="20"/>
                <w:szCs w:val="20"/>
                <w:lang w:val="uk-UA"/>
              </w:rPr>
              <w:t xml:space="preserve">*) Ці нормативи зростають відповідно до вмісту даних солей у воді  місцевого водопроводу </w:t>
            </w:r>
            <w:r w:rsidRPr="009B4575">
              <w:rPr>
                <w:rFonts w:ascii="Bookman Old Style" w:hAnsi="Bookman Old Style"/>
                <w:b/>
                <w:sz w:val="20"/>
                <w:szCs w:val="20"/>
                <w:lang w:val="uk-UA"/>
              </w:rPr>
              <w:t xml:space="preserve">та інших джерел </w:t>
            </w:r>
            <w:r w:rsidRPr="009B4575">
              <w:rPr>
                <w:rFonts w:ascii="Bookman Old Style" w:hAnsi="Bookman Old Style"/>
                <w:b/>
                <w:sz w:val="20"/>
                <w:szCs w:val="20"/>
                <w:lang w:val="uk-UA"/>
              </w:rPr>
              <w:lastRenderedPageBreak/>
              <w:t>водопостачання Споживачів (підземні води тощо)</w:t>
            </w:r>
          </w:p>
        </w:tc>
      </w:tr>
    </w:tbl>
    <w:p w:rsidR="007B285B" w:rsidRPr="002450C3" w:rsidRDefault="007B285B" w:rsidP="00EC54E0">
      <w:pPr>
        <w:spacing w:after="0" w:line="240" w:lineRule="auto"/>
        <w:contextualSpacing/>
        <w:jc w:val="both"/>
        <w:rPr>
          <w:rFonts w:ascii="Bookman Old Style" w:hAnsi="Bookman Old Style"/>
          <w:sz w:val="20"/>
          <w:szCs w:val="20"/>
          <w:lang w:val="uk-UA"/>
        </w:rPr>
      </w:pPr>
    </w:p>
    <w:sectPr w:rsidR="007B285B" w:rsidRPr="002450C3" w:rsidSect="00EC54E0">
      <w:headerReference w:type="even" r:id="rId10"/>
      <w:headerReference w:type="default" r:id="rId11"/>
      <w:footerReference w:type="even" r:id="rId12"/>
      <w:footerReference w:type="default" r:id="rId13"/>
      <w:pgSz w:w="16838" w:h="11907" w:orient="landscape" w:code="9"/>
      <w:pgMar w:top="284" w:right="851" w:bottom="426"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2EA" w:rsidRDefault="00AD62EA" w:rsidP="00BF6805">
      <w:pPr>
        <w:spacing w:after="0" w:line="240" w:lineRule="auto"/>
      </w:pPr>
      <w:r>
        <w:separator/>
      </w:r>
    </w:p>
  </w:endnote>
  <w:endnote w:type="continuationSeparator" w:id="0">
    <w:p w:rsidR="00AD62EA" w:rsidRDefault="00AD62EA" w:rsidP="00BF6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D56" w:rsidRDefault="00B52D56">
    <w:pPr>
      <w:pStyle w:val="Footer"/>
    </w:pPr>
    <w:r>
      <w:rPr>
        <w:noProof/>
        <w:lang w:val="uk-UA" w:eastAsia="uk-UA"/>
      </w:rPr>
      <mc:AlternateContent>
        <mc:Choice Requires="wps">
          <w:drawing>
            <wp:anchor distT="0" distB="0" distL="114300" distR="114300" simplePos="0" relativeHeight="251683840" behindDoc="0" locked="0" layoutInCell="0" allowOverlap="1" wp14:anchorId="0FF0B6D1" wp14:editId="20A222BB">
              <wp:simplePos x="0" y="0"/>
              <wp:positionH relativeFrom="margin">
                <wp:align>center</wp:align>
              </wp:positionH>
              <wp:positionV relativeFrom="page">
                <wp:align>bottom</wp:align>
              </wp:positionV>
              <wp:extent cx="5939155" cy="740410"/>
              <wp:effectExtent l="0" t="0" r="4445" b="0"/>
              <wp:wrapNone/>
              <wp:docPr id="454" name="Прямоугольник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Дата"/>
                            <w:id w:val="1890299481"/>
                            <w:showingPlcHdr/>
                            <w:dataBinding w:prefixMappings="xmlns:ns0='http://schemas.microsoft.com/office/2006/coverPageProps'" w:xpath="/ns0:CoverPageProperties[1]/ns0:PublishDate[1]" w:storeItemID="{55AF091B-3C7A-41E3-B477-F2FDAA23CFDA}"/>
                            <w:date w:fullDate="2012-03-09T00:00:00Z">
                              <w:dateFormat w:val="d MMMM yyyy г."/>
                              <w:lid w:val="ru-RU"/>
                              <w:storeMappedDataAs w:val="dateTime"/>
                              <w:calendar w:val="gregorian"/>
                            </w:date>
                          </w:sdtPr>
                          <w:sdtEndPr/>
                          <w:sdtContent>
                            <w:p w:rsidR="00B52D56" w:rsidRDefault="00B52D56">
                              <w:r>
                                <w:rPr>
                                  <w:lang w:val="ru-RU"/>
                                </w:rPr>
                                <w:t>[Дата]</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0FF0B6D1" id="Прямоугольник 454" o:spid="_x0000_s1026" style="position:absolute;margin-left:0;margin-top:0;width:467.65pt;height:58.3pt;z-index:251683840;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" o:allowincell="f" filled="f" stroked="f">
              <v:textbox inset=",0">
                <w:txbxContent>
                  <w:sdt>
                    <w:sdtPr>
                      <w:alias w:val="Дата"/>
                      <w:id w:val="1890299481"/>
                      <w:showingPlcHdr/>
                      <w:dataBinding w:prefixMappings="xmlns:ns0='http://schemas.microsoft.com/office/2006/coverPageProps'" w:xpath="/ns0:CoverPageProperties[1]/ns0:PublishDate[1]" w:storeItemID="{55AF091B-3C7A-41E3-B477-F2FDAA23CFDA}"/>
                      <w:date w:fullDate="2012-03-09T00:00:00Z">
                        <w:dateFormat w:val="d MMMM yyyy г."/>
                        <w:lid w:val="ru-RU"/>
                        <w:storeMappedDataAs w:val="dateTime"/>
                        <w:calendar w:val="gregorian"/>
                      </w:date>
                    </w:sdtPr>
                    <w:sdtEndPr/>
                    <w:sdtContent>
                      <w:p w:rsidR="00B52D56" w:rsidRDefault="00B52D56">
                        <w:r>
                          <w:rPr>
                            <w:lang w:val="ru-RU"/>
                          </w:rPr>
                          <w:t>[Дата]</w:t>
                        </w:r>
                      </w:p>
                    </w:sdtContent>
                  </w:sdt>
                </w:txbxContent>
              </v:textbox>
              <w10:wrap anchorx="margin" anchory="page"/>
            </v:rect>
          </w:pict>
        </mc:Fallback>
      </mc:AlternateContent>
    </w:r>
    <w:r>
      <w:rPr>
        <w:noProof/>
        <w:lang w:val="uk-UA" w:eastAsia="uk-UA"/>
      </w:rPr>
      <mc:AlternateContent>
        <mc:Choice Requires="wpg">
          <w:drawing>
            <wp:anchor distT="0" distB="0" distL="114300" distR="114300" simplePos="0" relativeHeight="251682816" behindDoc="0" locked="0" layoutInCell="1" allowOverlap="1" wp14:anchorId="071B1942" wp14:editId="35A4AABB">
              <wp:simplePos x="0" y="0"/>
              <wp:positionH relativeFrom="leftMargin">
                <wp:align>right</wp:align>
              </wp:positionH>
              <wp:positionV relativeFrom="page">
                <wp:align>bottom</wp:align>
              </wp:positionV>
              <wp:extent cx="76200" cy="838200"/>
              <wp:effectExtent l="0" t="0" r="19050" b="0"/>
              <wp:wrapNone/>
              <wp:docPr id="455" name="Группа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Автофигура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7" name="Автофигура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8" name="Автофигура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6E6A2941" id="Группа 455" o:spid="_x0000_s1026" style="position:absolute;margin-left:-45.2pt;margin-top:0;width:6pt;height:66pt;z-index:251682816;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">
              <v:shapetype id="_x0000_t32" coordsize="21600,21600" o:spt="32" o:oned="t" path="m,l21600,21600e" filled="f">
                <v:path arrowok="t" fillok="f" o:connecttype="none"/>
                <o:lock v:ext="edit" shapetype="t"/>
              </v:shapetype>
              <v:shape id="Автофигура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" strokecolor="#a8d08d [1945]" strokeweight="1.25pt"/>
              <v:shape id="Автофигура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" strokecolor="#a8d08d [1945]" strokeweight="1.25pt"/>
              <v:shape id="Автофигура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" strokecolor="#a8d08d [1945]" strokeweight="1.25pt"/>
              <w10:wrap anchorx="margin" anchory="page"/>
            </v:group>
          </w:pict>
        </mc:Fallback>
      </mc:AlternateContent>
    </w:r>
  </w:p>
  <w:p w:rsidR="00B52D56" w:rsidRDefault="00B52D56"/>
  <w:p w:rsidR="00B52D56" w:rsidRDefault="00B52D56"/>
  <w:p w:rsidR="00B52D56" w:rsidRDefault="00B52D56"/>
  <w:p w:rsidR="00B52D56" w:rsidRDefault="00B52D5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D56" w:rsidRDefault="00B52D56" w:rsidP="00EC54E0">
    <w:pPr>
      <w:pStyle w:val="Footer"/>
      <w:jc w:val="center"/>
    </w:pPr>
    <w:r>
      <w:fldChar w:fldCharType="begin"/>
    </w:r>
    <w:r>
      <w:instrText>PAGE   \* MERGEFORMAT</w:instrText>
    </w:r>
    <w:r>
      <w:fldChar w:fldCharType="separate"/>
    </w:r>
    <w:r w:rsidR="00EA30D4" w:rsidRPr="00EA30D4">
      <w:rPr>
        <w:noProof/>
        <w:lang w:val="ru-RU"/>
      </w:rPr>
      <w:t>2</w:t>
    </w:r>
    <w:r>
      <w:fldChar w:fldCharType="end"/>
    </w:r>
    <w:r>
      <w:rPr>
        <w:noProof/>
        <w:lang w:val="uk-UA" w:eastAsia="uk-UA"/>
      </w:rPr>
      <mc:AlternateContent>
        <mc:Choice Requires="wps">
          <w:drawing>
            <wp:anchor distT="0" distB="0" distL="114300" distR="114300" simplePos="0" relativeHeight="251684864" behindDoc="0" locked="0" layoutInCell="1" allowOverlap="1" wp14:anchorId="093692CA" wp14:editId="0DAA1478">
              <wp:simplePos x="0" y="0"/>
              <wp:positionH relativeFrom="column">
                <wp:posOffset>10633</wp:posOffset>
              </wp:positionH>
              <wp:positionV relativeFrom="paragraph">
                <wp:posOffset>343387</wp:posOffset>
              </wp:positionV>
              <wp:extent cx="4423114" cy="0"/>
              <wp:effectExtent l="0" t="0" r="1587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4423114" cy="0"/>
                      </a:xfrm>
                      <a:prstGeom prst="line">
                        <a:avLst/>
                      </a:prstGeom>
                      <a:ln w="12700" cmpd="thinThick"/>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09DF20" id="Прямая соединительная линия 18"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27.05pt" to="349.1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" strokecolor="black [3200]" strokeweight="1pt">
              <v:stroke linestyle="thinThick"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2EA" w:rsidRDefault="00AD62EA" w:rsidP="00BF6805">
      <w:pPr>
        <w:spacing w:after="0" w:line="240" w:lineRule="auto"/>
      </w:pPr>
      <w:r>
        <w:separator/>
      </w:r>
    </w:p>
  </w:footnote>
  <w:footnote w:type="continuationSeparator" w:id="0">
    <w:p w:rsidR="00AD62EA" w:rsidRDefault="00AD62EA" w:rsidP="00BF6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269"/>
      <w:gridCol w:w="15097"/>
    </w:tblGrid>
    <w:tr w:rsidR="00B52D56" w:rsidRPr="001570AA">
      <w:trPr>
        <w:jc w:val="right"/>
      </w:trPr>
      <w:tc>
        <w:tcPr>
          <w:tcW w:w="0" w:type="auto"/>
          <w:shd w:val="clear" w:color="auto" w:fill="ED7D31" w:themeFill="accent2"/>
          <w:vAlign w:val="center"/>
        </w:tcPr>
        <w:p w:rsidR="00B52D56" w:rsidRDefault="00B52D56">
          <w:pPr>
            <w:pStyle w:val="Header"/>
            <w:rPr>
              <w:caps/>
              <w:color w:val="FFFFFF" w:themeColor="background1"/>
            </w:rPr>
          </w:pPr>
        </w:p>
      </w:tc>
      <w:tc>
        <w:tcPr>
          <w:tcW w:w="0" w:type="auto"/>
          <w:shd w:val="clear" w:color="auto" w:fill="ED7D31" w:themeFill="accent2"/>
          <w:vAlign w:val="center"/>
        </w:tcPr>
        <w:p w:rsidR="00B52D56" w:rsidRPr="000C4398" w:rsidRDefault="00B52D56">
          <w:pPr>
            <w:pStyle w:val="Header"/>
            <w:jc w:val="right"/>
            <w:rPr>
              <w:caps/>
              <w:color w:val="FFFFFF" w:themeColor="background1"/>
              <w:lang w:val="ru-RU"/>
            </w:rPr>
          </w:pPr>
          <w:r>
            <w:rPr>
              <w:caps/>
              <w:color w:val="FFFFFF" w:themeColor="background1"/>
              <w:lang w:val="ru-RU"/>
            </w:rPr>
            <w:t xml:space="preserve"> </w:t>
          </w:r>
          <w:sdt>
            <w:sdtPr>
              <w:rPr>
                <w:caps/>
                <w:color w:val="FFFFFF" w:themeColor="background1"/>
              </w:rPr>
              <w:alias w:val="Название"/>
              <w:tag w:val=""/>
              <w:id w:val="1302816361"/>
              <w:placeholder>
                <w:docPart w:val="7731265B7E824EC8BF2817016E32A95D"/>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lang w:val="ru-RU"/>
                </w:rPr>
                <w:t>«ЕТЕВК-2017»                                                                                                   Екологія, технологія, економіка, водопостачання, каналізація</w:t>
              </w:r>
            </w:sdtContent>
          </w:sdt>
        </w:p>
      </w:tc>
    </w:tr>
  </w:tbl>
  <w:p w:rsidR="00B52D56" w:rsidRPr="000C4398" w:rsidRDefault="00B52D56" w:rsidP="00764D3C">
    <w:pPr>
      <w:pStyle w:val="Header"/>
      <w:jc w:val="right"/>
      <w:rPr>
        <w:lang w:val="ru-RU"/>
      </w:rPr>
    </w:pPr>
  </w:p>
  <w:p w:rsidR="00B52D56" w:rsidRPr="00530BF0" w:rsidRDefault="00B52D56">
    <w:pPr>
      <w:rPr>
        <w:lang w:val="ru-RU"/>
      </w:rPr>
    </w:pPr>
  </w:p>
  <w:p w:rsidR="00B52D56" w:rsidRPr="00530BF0" w:rsidRDefault="00B52D56">
    <w:pPr>
      <w:rPr>
        <w:lang w:val="ru-RU"/>
      </w:rPr>
    </w:pPr>
  </w:p>
  <w:p w:rsidR="00B52D56" w:rsidRPr="007B285B" w:rsidRDefault="00B52D56">
    <w:pPr>
      <w:rPr>
        <w:lang w:val="ru-RU"/>
      </w:rPr>
    </w:pPr>
  </w:p>
  <w:p w:rsidR="00B52D56" w:rsidRPr="007B285B" w:rsidRDefault="00B52D56">
    <w:pPr>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D56" w:rsidRPr="00E23191" w:rsidRDefault="00B52D56" w:rsidP="001570AA">
    <w:pPr>
      <w:pStyle w:val="Header"/>
      <w:jc w:val="center"/>
      <w:rPr>
        <w:b/>
        <w:sz w:val="28"/>
        <w:lang w:val="uk-UA"/>
      </w:rPr>
    </w:pPr>
    <w:r w:rsidRPr="00E23191">
      <w:rPr>
        <w:b/>
        <w:sz w:val="28"/>
        <w:lang w:val="ru-RU"/>
      </w:rPr>
      <w:t>Пропозиц</w:t>
    </w:r>
    <w:r w:rsidRPr="00E23191">
      <w:rPr>
        <w:b/>
        <w:sz w:val="28"/>
        <w:lang w:val="uk-UA"/>
      </w:rPr>
      <w:t xml:space="preserve">ії компанії </w:t>
    </w:r>
    <w:r w:rsidRPr="00E23191">
      <w:rPr>
        <w:b/>
        <w:sz w:val="28"/>
      </w:rPr>
      <w:t>PepsiCo</w:t>
    </w:r>
    <w:r w:rsidRPr="00E23191">
      <w:rPr>
        <w:b/>
        <w:sz w:val="28"/>
        <w:lang w:val="ru-RU"/>
      </w:rPr>
      <w:t xml:space="preserve"> </w:t>
    </w:r>
    <w:r w:rsidRPr="00E23191">
      <w:rPr>
        <w:b/>
        <w:sz w:val="28"/>
        <w:lang w:val="uk-UA"/>
      </w:rPr>
      <w:t>в України до проекту Правил приймання стічних вод до систем централізованого водовідведення та Порядку визначення розміру при порушенні вимог щодо якості</w:t>
    </w:r>
    <w:r>
      <w:rPr>
        <w:b/>
        <w:sz w:val="28"/>
        <w:lang w:val="uk-UA"/>
      </w:rPr>
      <w:t xml:space="preserve"> і режиму їх скидання</w:t>
    </w:r>
  </w:p>
  <w:p w:rsidR="00B52D56" w:rsidRPr="00E23191" w:rsidRDefault="00B52D56">
    <w:pPr>
      <w:pStyle w:val="Head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54981"/>
    <w:multiLevelType w:val="multilevel"/>
    <w:tmpl w:val="391E8A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352A3"/>
    <w:multiLevelType w:val="hybridMultilevel"/>
    <w:tmpl w:val="3DB81738"/>
    <w:lvl w:ilvl="0" w:tplc="B9FECBA0">
      <w:numFmt w:val="bullet"/>
      <w:lvlText w:val="-"/>
      <w:lvlJc w:val="left"/>
      <w:pPr>
        <w:ind w:left="720" w:hanging="360"/>
      </w:pPr>
      <w:rPr>
        <w:rFonts w:ascii="Times New Roman" w:eastAsia="Times New Roman" w:hAnsi="Times New Roman" w:cs="Times New Roman" w:hint="default"/>
        <w:b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18435C"/>
    <w:multiLevelType w:val="hybridMultilevel"/>
    <w:tmpl w:val="E18C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8797C"/>
    <w:multiLevelType w:val="multilevel"/>
    <w:tmpl w:val="A69C5D72"/>
    <w:styleLink w:val="1"/>
    <w:lvl w:ilvl="0">
      <w:start w:val="1"/>
      <w:numFmt w:val="decimal"/>
      <w:lvlText w:val="%1."/>
      <w:lvlJc w:val="left"/>
      <w:pPr>
        <w:ind w:left="357" w:hanging="357"/>
      </w:pPr>
      <w:rPr>
        <w:rFonts w:hint="default"/>
      </w:rPr>
    </w:lvl>
    <w:lvl w:ilvl="1">
      <w:start w:val="1"/>
      <w:numFmt w:val="lowerLetter"/>
      <w:lvlText w:val="%2)"/>
      <w:lvlJc w:val="left"/>
      <w:pPr>
        <w:ind w:left="715" w:hanging="352"/>
      </w:pPr>
      <w:rPr>
        <w:rFonts w:hint="default"/>
      </w:rPr>
    </w:lvl>
    <w:lvl w:ilvl="2">
      <w:start w:val="1"/>
      <w:numFmt w:val="lowerRoman"/>
      <w:lvlText w:val="%3)"/>
      <w:lvlJc w:val="left"/>
      <w:pPr>
        <w:ind w:left="721" w:hanging="352"/>
      </w:pPr>
      <w:rPr>
        <w:rFonts w:hint="default"/>
      </w:rPr>
    </w:lvl>
    <w:lvl w:ilvl="3">
      <w:start w:val="1"/>
      <w:numFmt w:val="decimal"/>
      <w:lvlText w:val="(%4)"/>
      <w:lvlJc w:val="left"/>
      <w:pPr>
        <w:ind w:left="727" w:hanging="352"/>
      </w:pPr>
      <w:rPr>
        <w:rFonts w:hint="default"/>
      </w:rPr>
    </w:lvl>
    <w:lvl w:ilvl="4">
      <w:start w:val="1"/>
      <w:numFmt w:val="lowerLetter"/>
      <w:lvlText w:val="(%5)"/>
      <w:lvlJc w:val="left"/>
      <w:pPr>
        <w:ind w:left="733" w:hanging="352"/>
      </w:pPr>
      <w:rPr>
        <w:rFonts w:hint="default"/>
      </w:rPr>
    </w:lvl>
    <w:lvl w:ilvl="5">
      <w:start w:val="1"/>
      <w:numFmt w:val="lowerRoman"/>
      <w:lvlText w:val="(%6)"/>
      <w:lvlJc w:val="left"/>
      <w:pPr>
        <w:ind w:left="739" w:hanging="352"/>
      </w:pPr>
      <w:rPr>
        <w:rFonts w:hint="default"/>
      </w:rPr>
    </w:lvl>
    <w:lvl w:ilvl="6">
      <w:start w:val="1"/>
      <w:numFmt w:val="decimal"/>
      <w:lvlText w:val="%7."/>
      <w:lvlJc w:val="left"/>
      <w:pPr>
        <w:ind w:left="745" w:hanging="352"/>
      </w:pPr>
      <w:rPr>
        <w:rFonts w:hint="default"/>
      </w:rPr>
    </w:lvl>
    <w:lvl w:ilvl="7">
      <w:start w:val="1"/>
      <w:numFmt w:val="lowerLetter"/>
      <w:lvlText w:val="%8."/>
      <w:lvlJc w:val="left"/>
      <w:pPr>
        <w:ind w:left="751" w:hanging="352"/>
      </w:pPr>
      <w:rPr>
        <w:rFonts w:hint="default"/>
      </w:rPr>
    </w:lvl>
    <w:lvl w:ilvl="8">
      <w:start w:val="1"/>
      <w:numFmt w:val="lowerRoman"/>
      <w:lvlText w:val="%9."/>
      <w:lvlJc w:val="left"/>
      <w:pPr>
        <w:ind w:left="757" w:hanging="352"/>
      </w:pPr>
      <w:rPr>
        <w:rFonts w:hint="default"/>
      </w:rPr>
    </w:lvl>
  </w:abstractNum>
  <w:abstractNum w:abstractNumId="4" w15:restartNumberingAfterBreak="0">
    <w:nsid w:val="1F1A62DE"/>
    <w:multiLevelType w:val="multilevel"/>
    <w:tmpl w:val="DBA8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C66C4"/>
    <w:multiLevelType w:val="hybridMultilevel"/>
    <w:tmpl w:val="1B82981C"/>
    <w:lvl w:ilvl="0" w:tplc="51E671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4F0811"/>
    <w:multiLevelType w:val="hybridMultilevel"/>
    <w:tmpl w:val="A7749844"/>
    <w:lvl w:ilvl="0" w:tplc="ED5A28E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630E26"/>
    <w:multiLevelType w:val="multilevel"/>
    <w:tmpl w:val="543A8EFE"/>
    <w:styleLink w:val="2"/>
    <w:lvl w:ilvl="0">
      <w:start w:val="1"/>
      <w:numFmt w:val="decimal"/>
      <w:lvlText w:val="%1."/>
      <w:lvlJc w:val="left"/>
      <w:pPr>
        <w:tabs>
          <w:tab w:val="num" w:pos="964"/>
        </w:tabs>
        <w:ind w:left="0" w:firstLine="709"/>
      </w:pPr>
      <w:rPr>
        <w:rFonts w:hint="default"/>
      </w:rPr>
    </w:lvl>
    <w:lvl w:ilvl="1">
      <w:start w:val="1"/>
      <w:numFmt w:val="lowerLetter"/>
      <w:lvlText w:val="%2)"/>
      <w:lvlJc w:val="left"/>
      <w:pPr>
        <w:tabs>
          <w:tab w:val="num" w:pos="1418"/>
        </w:tabs>
        <w:ind w:left="709" w:firstLine="709"/>
      </w:pPr>
      <w:rPr>
        <w:rFonts w:hint="default"/>
      </w:rPr>
    </w:lvl>
    <w:lvl w:ilvl="2">
      <w:start w:val="1"/>
      <w:numFmt w:val="lowerRoman"/>
      <w:lvlText w:val="%3)"/>
      <w:lvlJc w:val="left"/>
      <w:pPr>
        <w:tabs>
          <w:tab w:val="num" w:pos="2127"/>
        </w:tabs>
        <w:ind w:left="1418" w:firstLine="709"/>
      </w:pPr>
      <w:rPr>
        <w:rFonts w:hint="default"/>
      </w:rPr>
    </w:lvl>
    <w:lvl w:ilvl="3">
      <w:start w:val="1"/>
      <w:numFmt w:val="decimal"/>
      <w:lvlText w:val="(%4)"/>
      <w:lvlJc w:val="left"/>
      <w:pPr>
        <w:tabs>
          <w:tab w:val="num" w:pos="2836"/>
        </w:tabs>
        <w:ind w:left="2127" w:firstLine="709"/>
      </w:pPr>
      <w:rPr>
        <w:rFonts w:hint="default"/>
      </w:rPr>
    </w:lvl>
    <w:lvl w:ilvl="4">
      <w:start w:val="1"/>
      <w:numFmt w:val="lowerLetter"/>
      <w:lvlText w:val="(%5)"/>
      <w:lvlJc w:val="left"/>
      <w:pPr>
        <w:tabs>
          <w:tab w:val="num" w:pos="3545"/>
        </w:tabs>
        <w:ind w:left="2836" w:firstLine="709"/>
      </w:pPr>
      <w:rPr>
        <w:rFonts w:hint="default"/>
      </w:rPr>
    </w:lvl>
    <w:lvl w:ilvl="5">
      <w:start w:val="1"/>
      <w:numFmt w:val="lowerRoman"/>
      <w:lvlText w:val="(%6)"/>
      <w:lvlJc w:val="left"/>
      <w:pPr>
        <w:tabs>
          <w:tab w:val="num" w:pos="4254"/>
        </w:tabs>
        <w:ind w:left="3545" w:firstLine="709"/>
      </w:pPr>
      <w:rPr>
        <w:rFonts w:hint="default"/>
      </w:rPr>
    </w:lvl>
    <w:lvl w:ilvl="6">
      <w:start w:val="1"/>
      <w:numFmt w:val="decimal"/>
      <w:lvlText w:val="%7."/>
      <w:lvlJc w:val="left"/>
      <w:pPr>
        <w:tabs>
          <w:tab w:val="num" w:pos="4963"/>
        </w:tabs>
        <w:ind w:left="4254" w:firstLine="709"/>
      </w:pPr>
      <w:rPr>
        <w:rFonts w:hint="default"/>
      </w:rPr>
    </w:lvl>
    <w:lvl w:ilvl="7">
      <w:start w:val="1"/>
      <w:numFmt w:val="lowerLetter"/>
      <w:lvlText w:val="%8."/>
      <w:lvlJc w:val="left"/>
      <w:pPr>
        <w:tabs>
          <w:tab w:val="num" w:pos="5672"/>
        </w:tabs>
        <w:ind w:left="4963" w:firstLine="709"/>
      </w:pPr>
      <w:rPr>
        <w:rFonts w:hint="default"/>
      </w:rPr>
    </w:lvl>
    <w:lvl w:ilvl="8">
      <w:start w:val="1"/>
      <w:numFmt w:val="lowerRoman"/>
      <w:lvlText w:val="%9."/>
      <w:lvlJc w:val="left"/>
      <w:pPr>
        <w:tabs>
          <w:tab w:val="num" w:pos="6381"/>
        </w:tabs>
        <w:ind w:left="5672" w:firstLine="709"/>
      </w:pPr>
      <w:rPr>
        <w:rFonts w:hint="default"/>
      </w:rPr>
    </w:lvl>
  </w:abstractNum>
  <w:abstractNum w:abstractNumId="8" w15:restartNumberingAfterBreak="0">
    <w:nsid w:val="2D73554A"/>
    <w:multiLevelType w:val="multilevel"/>
    <w:tmpl w:val="62EA43B6"/>
    <w:styleLink w:val="3"/>
    <w:lvl w:ilvl="0">
      <w:start w:val="1"/>
      <w:numFmt w:val="bullet"/>
      <w:lvlText w:val=""/>
      <w:lvlJc w:val="left"/>
      <w:pPr>
        <w:tabs>
          <w:tab w:val="num" w:pos="964"/>
        </w:tabs>
        <w:ind w:left="0" w:firstLine="709"/>
      </w:pPr>
      <w:rPr>
        <w:rFonts w:ascii="Wingdings 2" w:hAnsi="Wingdings 2"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D746A24"/>
    <w:multiLevelType w:val="multilevel"/>
    <w:tmpl w:val="F3685C16"/>
    <w:styleLink w:val="10"/>
    <w:lvl w:ilvl="0">
      <w:start w:val="1"/>
      <w:numFmt w:val="bullet"/>
      <w:lvlText w:val=""/>
      <w:lvlJc w:val="left"/>
      <w:pPr>
        <w:tabs>
          <w:tab w:val="num" w:pos="964"/>
        </w:tabs>
        <w:ind w:left="0" w:firstLine="709"/>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1247B09"/>
    <w:multiLevelType w:val="hybridMultilevel"/>
    <w:tmpl w:val="C8AAC52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38B2A21"/>
    <w:multiLevelType w:val="multilevel"/>
    <w:tmpl w:val="5E5A3394"/>
    <w:styleLink w:val="11"/>
    <w:lvl w:ilvl="0">
      <w:start w:val="1"/>
      <w:numFmt w:val="decimal"/>
      <w:lvlText w:val="%1."/>
      <w:lvlJc w:val="left"/>
      <w:pPr>
        <w:tabs>
          <w:tab w:val="num" w:pos="680"/>
        </w:tabs>
        <w:ind w:left="0" w:firstLine="3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432104"/>
    <w:multiLevelType w:val="hybridMultilevel"/>
    <w:tmpl w:val="8FE4B67C"/>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454410E"/>
    <w:multiLevelType w:val="hybridMultilevel"/>
    <w:tmpl w:val="37E25C98"/>
    <w:lvl w:ilvl="0" w:tplc="DBB664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986CB2"/>
    <w:multiLevelType w:val="hybridMultilevel"/>
    <w:tmpl w:val="22E86D3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15:restartNumberingAfterBreak="0">
    <w:nsid w:val="3A2A2461"/>
    <w:multiLevelType w:val="hybridMultilevel"/>
    <w:tmpl w:val="6530567C"/>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B2B2DEA"/>
    <w:multiLevelType w:val="multilevel"/>
    <w:tmpl w:val="D5C6A9C8"/>
    <w:styleLink w:val="4"/>
    <w:lvl w:ilvl="0">
      <w:start w:val="1"/>
      <w:numFmt w:val="bullet"/>
      <w:lvlText w:val=""/>
      <w:lvlJc w:val="left"/>
      <w:pPr>
        <w:tabs>
          <w:tab w:val="num" w:pos="964"/>
        </w:tabs>
        <w:ind w:left="0" w:firstLine="709"/>
      </w:pPr>
      <w:rPr>
        <w:rFonts w:ascii="Symbol" w:hAnsi="Symbol" w:hint="default"/>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3107EC"/>
    <w:multiLevelType w:val="singleLevel"/>
    <w:tmpl w:val="3746DD12"/>
    <w:lvl w:ilvl="0">
      <w:start w:val="1"/>
      <w:numFmt w:val="decimal"/>
      <w:lvlText w:val="%1"/>
      <w:legacy w:legacy="1" w:legacySpace="0" w:legacyIndent="288"/>
      <w:lvlJc w:val="left"/>
      <w:rPr>
        <w:rFonts w:ascii="Courier New" w:hAnsi="Courier New" w:cs="Courier New" w:hint="default"/>
      </w:rPr>
    </w:lvl>
  </w:abstractNum>
  <w:abstractNum w:abstractNumId="18" w15:restartNumberingAfterBreak="0">
    <w:nsid w:val="44CA40E9"/>
    <w:multiLevelType w:val="hybridMultilevel"/>
    <w:tmpl w:val="F448F662"/>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9" w15:restartNumberingAfterBreak="0">
    <w:nsid w:val="4B803068"/>
    <w:multiLevelType w:val="hybridMultilevel"/>
    <w:tmpl w:val="7368D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2E1348"/>
    <w:multiLevelType w:val="multilevel"/>
    <w:tmpl w:val="E2BA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DA397F"/>
    <w:multiLevelType w:val="hybridMultilevel"/>
    <w:tmpl w:val="1220BD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47C4FA4"/>
    <w:multiLevelType w:val="hybridMultilevel"/>
    <w:tmpl w:val="A8321E70"/>
    <w:lvl w:ilvl="0" w:tplc="339A18DA">
      <w:start w:val="73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AA6F56"/>
    <w:multiLevelType w:val="singleLevel"/>
    <w:tmpl w:val="246832C8"/>
    <w:lvl w:ilvl="0">
      <w:start w:val="5"/>
      <w:numFmt w:val="decimal"/>
      <w:lvlText w:val="%1"/>
      <w:legacy w:legacy="1" w:legacySpace="0" w:legacyIndent="288"/>
      <w:lvlJc w:val="left"/>
      <w:rPr>
        <w:rFonts w:ascii="Courier New" w:hAnsi="Courier New" w:cs="Courier New" w:hint="default"/>
      </w:rPr>
    </w:lvl>
  </w:abstractNum>
  <w:abstractNum w:abstractNumId="24" w15:restartNumberingAfterBreak="0">
    <w:nsid w:val="58A16ED0"/>
    <w:multiLevelType w:val="hybridMultilevel"/>
    <w:tmpl w:val="AD0057C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C394880"/>
    <w:multiLevelType w:val="hybridMultilevel"/>
    <w:tmpl w:val="265850FA"/>
    <w:lvl w:ilvl="0" w:tplc="339A18DA">
      <w:start w:val="7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DD64C3"/>
    <w:multiLevelType w:val="multilevel"/>
    <w:tmpl w:val="9E38649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255E51"/>
    <w:multiLevelType w:val="multilevel"/>
    <w:tmpl w:val="47F620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2E482E"/>
    <w:multiLevelType w:val="hybridMultilevel"/>
    <w:tmpl w:val="86F6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43B04"/>
    <w:multiLevelType w:val="hybridMultilevel"/>
    <w:tmpl w:val="7F80D63C"/>
    <w:lvl w:ilvl="0" w:tplc="6828342A">
      <w:start w:val="9"/>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706802C5"/>
    <w:multiLevelType w:val="hybridMultilevel"/>
    <w:tmpl w:val="D47655D0"/>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0E66ED0"/>
    <w:multiLevelType w:val="hybridMultilevel"/>
    <w:tmpl w:val="51849912"/>
    <w:lvl w:ilvl="0" w:tplc="6D9A33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3875345"/>
    <w:multiLevelType w:val="hybridMultilevel"/>
    <w:tmpl w:val="B958FFD4"/>
    <w:lvl w:ilvl="0" w:tplc="E0E6567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EC63B2F"/>
    <w:multiLevelType w:val="multilevel"/>
    <w:tmpl w:val="994ECF04"/>
    <w:styleLink w:val="20"/>
    <w:lvl w:ilvl="0">
      <w:start w:val="1"/>
      <w:numFmt w:val="decimal"/>
      <w:lvlText w:val="%1."/>
      <w:lvlJc w:val="left"/>
      <w:pPr>
        <w:tabs>
          <w:tab w:val="num" w:pos="357"/>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28"/>
  </w:num>
  <w:num w:numId="3">
    <w:abstractNumId w:val="2"/>
  </w:num>
  <w:num w:numId="4">
    <w:abstractNumId w:val="4"/>
  </w:num>
  <w:num w:numId="5">
    <w:abstractNumId w:val="32"/>
  </w:num>
  <w:num w:numId="6">
    <w:abstractNumId w:val="26"/>
  </w:num>
  <w:num w:numId="7">
    <w:abstractNumId w:val="20"/>
  </w:num>
  <w:num w:numId="8">
    <w:abstractNumId w:val="27"/>
  </w:num>
  <w:num w:numId="9">
    <w:abstractNumId w:val="0"/>
  </w:num>
  <w:num w:numId="10">
    <w:abstractNumId w:val="1"/>
  </w:num>
  <w:num w:numId="11">
    <w:abstractNumId w:val="18"/>
  </w:num>
  <w:num w:numId="12">
    <w:abstractNumId w:val="22"/>
  </w:num>
  <w:num w:numId="13">
    <w:abstractNumId w:val="19"/>
  </w:num>
  <w:num w:numId="14">
    <w:abstractNumId w:val="25"/>
  </w:num>
  <w:num w:numId="15">
    <w:abstractNumId w:val="13"/>
  </w:num>
  <w:num w:numId="16">
    <w:abstractNumId w:val="5"/>
  </w:num>
  <w:num w:numId="17">
    <w:abstractNumId w:val="6"/>
  </w:num>
  <w:num w:numId="18">
    <w:abstractNumId w:val="3"/>
  </w:num>
  <w:num w:numId="19">
    <w:abstractNumId w:val="7"/>
  </w:num>
  <w:num w:numId="20">
    <w:abstractNumId w:val="9"/>
  </w:num>
  <w:num w:numId="21">
    <w:abstractNumId w:val="8"/>
  </w:num>
  <w:num w:numId="22">
    <w:abstractNumId w:val="16"/>
  </w:num>
  <w:num w:numId="23">
    <w:abstractNumId w:val="11"/>
  </w:num>
  <w:num w:numId="24">
    <w:abstractNumId w:val="33"/>
  </w:num>
  <w:num w:numId="25">
    <w:abstractNumId w:val="21"/>
  </w:num>
  <w:num w:numId="26">
    <w:abstractNumId w:val="17"/>
  </w:num>
  <w:num w:numId="27">
    <w:abstractNumId w:val="23"/>
  </w:num>
  <w:num w:numId="28">
    <w:abstractNumId w:val="31"/>
  </w:num>
  <w:num w:numId="29">
    <w:abstractNumId w:val="30"/>
  </w:num>
  <w:num w:numId="30">
    <w:abstractNumId w:val="24"/>
  </w:num>
  <w:num w:numId="31">
    <w:abstractNumId w:val="12"/>
  </w:num>
  <w:num w:numId="32">
    <w:abstractNumId w:val="15"/>
  </w:num>
  <w:num w:numId="33">
    <w:abstractNumId w:val="1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4B"/>
    <w:rsid w:val="00032807"/>
    <w:rsid w:val="00046173"/>
    <w:rsid w:val="000509D6"/>
    <w:rsid w:val="00057032"/>
    <w:rsid w:val="00060860"/>
    <w:rsid w:val="0008635D"/>
    <w:rsid w:val="000903AF"/>
    <w:rsid w:val="000C17D4"/>
    <w:rsid w:val="000C4398"/>
    <w:rsid w:val="000C5936"/>
    <w:rsid w:val="000D5B25"/>
    <w:rsid w:val="000E314F"/>
    <w:rsid w:val="000E7D08"/>
    <w:rsid w:val="000F2691"/>
    <w:rsid w:val="00115930"/>
    <w:rsid w:val="001208EE"/>
    <w:rsid w:val="001345EB"/>
    <w:rsid w:val="0014252D"/>
    <w:rsid w:val="0015572F"/>
    <w:rsid w:val="001570AA"/>
    <w:rsid w:val="00172C0F"/>
    <w:rsid w:val="00187F70"/>
    <w:rsid w:val="00194B54"/>
    <w:rsid w:val="001A330A"/>
    <w:rsid w:val="001D7016"/>
    <w:rsid w:val="001F15D4"/>
    <w:rsid w:val="00203F93"/>
    <w:rsid w:val="002450C3"/>
    <w:rsid w:val="00282348"/>
    <w:rsid w:val="00283C51"/>
    <w:rsid w:val="002B4869"/>
    <w:rsid w:val="002D0EC5"/>
    <w:rsid w:val="002D1826"/>
    <w:rsid w:val="002D5CDD"/>
    <w:rsid w:val="002F6137"/>
    <w:rsid w:val="00331EC7"/>
    <w:rsid w:val="003354CF"/>
    <w:rsid w:val="00350386"/>
    <w:rsid w:val="003558E3"/>
    <w:rsid w:val="00356F77"/>
    <w:rsid w:val="003C5F25"/>
    <w:rsid w:val="003D6802"/>
    <w:rsid w:val="003E5FA1"/>
    <w:rsid w:val="0041575C"/>
    <w:rsid w:val="004441AF"/>
    <w:rsid w:val="00446D13"/>
    <w:rsid w:val="00457CCA"/>
    <w:rsid w:val="004871AC"/>
    <w:rsid w:val="004A054F"/>
    <w:rsid w:val="00502F66"/>
    <w:rsid w:val="00517689"/>
    <w:rsid w:val="0052773D"/>
    <w:rsid w:val="00530BF0"/>
    <w:rsid w:val="005404C9"/>
    <w:rsid w:val="00560557"/>
    <w:rsid w:val="00561BD0"/>
    <w:rsid w:val="00563890"/>
    <w:rsid w:val="0056595F"/>
    <w:rsid w:val="005F6B00"/>
    <w:rsid w:val="006020B2"/>
    <w:rsid w:val="0060734B"/>
    <w:rsid w:val="006235B2"/>
    <w:rsid w:val="0066074A"/>
    <w:rsid w:val="00660F42"/>
    <w:rsid w:val="00663362"/>
    <w:rsid w:val="00676ECD"/>
    <w:rsid w:val="00685FDC"/>
    <w:rsid w:val="006A25D1"/>
    <w:rsid w:val="006B4CC2"/>
    <w:rsid w:val="006B68E9"/>
    <w:rsid w:val="006F0B0E"/>
    <w:rsid w:val="006F2C74"/>
    <w:rsid w:val="00703233"/>
    <w:rsid w:val="00724284"/>
    <w:rsid w:val="007413C6"/>
    <w:rsid w:val="00747829"/>
    <w:rsid w:val="0075253B"/>
    <w:rsid w:val="00764D3C"/>
    <w:rsid w:val="007A5824"/>
    <w:rsid w:val="007B285B"/>
    <w:rsid w:val="00803B78"/>
    <w:rsid w:val="00817DC5"/>
    <w:rsid w:val="008216B7"/>
    <w:rsid w:val="008218B1"/>
    <w:rsid w:val="0085777A"/>
    <w:rsid w:val="008749A8"/>
    <w:rsid w:val="008775D5"/>
    <w:rsid w:val="00891E06"/>
    <w:rsid w:val="008F364B"/>
    <w:rsid w:val="009242B1"/>
    <w:rsid w:val="00924885"/>
    <w:rsid w:val="00947836"/>
    <w:rsid w:val="00961A26"/>
    <w:rsid w:val="00970800"/>
    <w:rsid w:val="009B1023"/>
    <w:rsid w:val="009B4575"/>
    <w:rsid w:val="009F084F"/>
    <w:rsid w:val="00A06112"/>
    <w:rsid w:val="00A11F0D"/>
    <w:rsid w:val="00A21E07"/>
    <w:rsid w:val="00A30EA6"/>
    <w:rsid w:val="00A475DA"/>
    <w:rsid w:val="00A556F2"/>
    <w:rsid w:val="00A6237A"/>
    <w:rsid w:val="00A75781"/>
    <w:rsid w:val="00AA5A4C"/>
    <w:rsid w:val="00AB0B5C"/>
    <w:rsid w:val="00AC0477"/>
    <w:rsid w:val="00AC4DB0"/>
    <w:rsid w:val="00AD62EA"/>
    <w:rsid w:val="00AE30EF"/>
    <w:rsid w:val="00AE5CC9"/>
    <w:rsid w:val="00AF1410"/>
    <w:rsid w:val="00AF60D8"/>
    <w:rsid w:val="00B14DEC"/>
    <w:rsid w:val="00B36AB5"/>
    <w:rsid w:val="00B40B8B"/>
    <w:rsid w:val="00B43107"/>
    <w:rsid w:val="00B52D56"/>
    <w:rsid w:val="00B54B62"/>
    <w:rsid w:val="00B60431"/>
    <w:rsid w:val="00BD10E4"/>
    <w:rsid w:val="00BF6805"/>
    <w:rsid w:val="00C24678"/>
    <w:rsid w:val="00C31F2C"/>
    <w:rsid w:val="00C47D00"/>
    <w:rsid w:val="00C56F8D"/>
    <w:rsid w:val="00C61F72"/>
    <w:rsid w:val="00C65749"/>
    <w:rsid w:val="00C71C10"/>
    <w:rsid w:val="00CC53D1"/>
    <w:rsid w:val="00CC71B3"/>
    <w:rsid w:val="00CD72D2"/>
    <w:rsid w:val="00D113B5"/>
    <w:rsid w:val="00D1692D"/>
    <w:rsid w:val="00D202F8"/>
    <w:rsid w:val="00D46F20"/>
    <w:rsid w:val="00D50C86"/>
    <w:rsid w:val="00D52DAB"/>
    <w:rsid w:val="00D575FC"/>
    <w:rsid w:val="00D6488B"/>
    <w:rsid w:val="00D804CC"/>
    <w:rsid w:val="00DA1C43"/>
    <w:rsid w:val="00DC1D21"/>
    <w:rsid w:val="00DE7F40"/>
    <w:rsid w:val="00DF536F"/>
    <w:rsid w:val="00E01C36"/>
    <w:rsid w:val="00E064C3"/>
    <w:rsid w:val="00E1055D"/>
    <w:rsid w:val="00E1746D"/>
    <w:rsid w:val="00E23191"/>
    <w:rsid w:val="00E36795"/>
    <w:rsid w:val="00E566C6"/>
    <w:rsid w:val="00E61A3C"/>
    <w:rsid w:val="00E81C21"/>
    <w:rsid w:val="00EA30D4"/>
    <w:rsid w:val="00EC02B5"/>
    <w:rsid w:val="00EC09A7"/>
    <w:rsid w:val="00EC54E0"/>
    <w:rsid w:val="00ED0C57"/>
    <w:rsid w:val="00ED419E"/>
    <w:rsid w:val="00EE1F70"/>
    <w:rsid w:val="00F166E1"/>
    <w:rsid w:val="00F36709"/>
    <w:rsid w:val="00F64D89"/>
    <w:rsid w:val="00F6590C"/>
    <w:rsid w:val="00FA206D"/>
    <w:rsid w:val="00FA3556"/>
    <w:rsid w:val="00FB7B52"/>
    <w:rsid w:val="00FD0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DBDD36C"/>
  <w15:docId w15:val="{095E4870-C907-48A5-B4D7-DA797311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36F"/>
  </w:style>
  <w:style w:type="paragraph" w:styleId="Heading1">
    <w:name w:val="heading 1"/>
    <w:basedOn w:val="Normal"/>
    <w:next w:val="Normal"/>
    <w:link w:val="Heading1Char"/>
    <w:uiPriority w:val="9"/>
    <w:qFormat/>
    <w:rsid w:val="000E7D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280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0E7D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F141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805"/>
    <w:pPr>
      <w:tabs>
        <w:tab w:val="center" w:pos="4844"/>
        <w:tab w:val="right" w:pos="9689"/>
      </w:tabs>
      <w:spacing w:after="0" w:line="240" w:lineRule="auto"/>
    </w:pPr>
  </w:style>
  <w:style w:type="character" w:customStyle="1" w:styleId="HeaderChar">
    <w:name w:val="Header Char"/>
    <w:basedOn w:val="DefaultParagraphFont"/>
    <w:link w:val="Header"/>
    <w:uiPriority w:val="99"/>
    <w:rsid w:val="00BF6805"/>
  </w:style>
  <w:style w:type="paragraph" w:styleId="Footer">
    <w:name w:val="footer"/>
    <w:basedOn w:val="Normal"/>
    <w:link w:val="FooterChar"/>
    <w:uiPriority w:val="99"/>
    <w:unhideWhenUsed/>
    <w:rsid w:val="00BF6805"/>
    <w:pPr>
      <w:tabs>
        <w:tab w:val="center" w:pos="4844"/>
        <w:tab w:val="right" w:pos="9689"/>
      </w:tabs>
      <w:spacing w:after="0" w:line="240" w:lineRule="auto"/>
    </w:pPr>
  </w:style>
  <w:style w:type="character" w:customStyle="1" w:styleId="FooterChar">
    <w:name w:val="Footer Char"/>
    <w:basedOn w:val="DefaultParagraphFont"/>
    <w:link w:val="Footer"/>
    <w:uiPriority w:val="99"/>
    <w:rsid w:val="00BF6805"/>
  </w:style>
  <w:style w:type="paragraph" w:styleId="ListParagraph">
    <w:name w:val="List Paragraph"/>
    <w:basedOn w:val="Normal"/>
    <w:uiPriority w:val="99"/>
    <w:qFormat/>
    <w:rsid w:val="000E7D08"/>
    <w:pPr>
      <w:ind w:left="720"/>
      <w:contextualSpacing/>
    </w:pPr>
    <w:rPr>
      <w:lang w:val="uk-UA"/>
    </w:rPr>
  </w:style>
  <w:style w:type="character" w:styleId="Hyperlink">
    <w:name w:val="Hyperlink"/>
    <w:uiPriority w:val="99"/>
    <w:rsid w:val="000E7D08"/>
    <w:rPr>
      <w:color w:val="0000FF"/>
      <w:u w:val="single"/>
    </w:rPr>
  </w:style>
  <w:style w:type="table" w:styleId="TableGrid">
    <w:name w:val="Table Grid"/>
    <w:basedOn w:val="TableNormal"/>
    <w:uiPriority w:val="99"/>
    <w:rsid w:val="000E7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7D08"/>
    <w:pPr>
      <w:spacing w:after="0" w:line="240" w:lineRule="auto"/>
    </w:pPr>
    <w:rPr>
      <w:rFonts w:ascii="Calibri" w:eastAsia="Calibri" w:hAnsi="Calibri" w:cs="Times New Roman"/>
      <w:lang w:val="uk-UA"/>
    </w:rPr>
  </w:style>
  <w:style w:type="character" w:styleId="Emphasis">
    <w:name w:val="Emphasis"/>
    <w:basedOn w:val="DefaultParagraphFont"/>
    <w:qFormat/>
    <w:rsid w:val="000E7D08"/>
    <w:rPr>
      <w:i/>
      <w:iCs/>
    </w:rPr>
  </w:style>
  <w:style w:type="character" w:customStyle="1" w:styleId="apple-style-span">
    <w:name w:val="apple-style-span"/>
    <w:basedOn w:val="DefaultParagraphFont"/>
    <w:rsid w:val="000E7D08"/>
  </w:style>
  <w:style w:type="character" w:customStyle="1" w:styleId="Heading3Char">
    <w:name w:val="Heading 3 Char"/>
    <w:basedOn w:val="DefaultParagraphFont"/>
    <w:link w:val="Heading3"/>
    <w:uiPriority w:val="9"/>
    <w:rsid w:val="000E7D08"/>
    <w:rPr>
      <w:rFonts w:ascii="Times New Roman" w:eastAsia="Times New Roman" w:hAnsi="Times New Roman" w:cs="Times New Roman"/>
      <w:b/>
      <w:bCs/>
      <w:sz w:val="27"/>
      <w:szCs w:val="27"/>
    </w:rPr>
  </w:style>
  <w:style w:type="paragraph" w:styleId="NormalWeb">
    <w:name w:val="Normal (Web)"/>
    <w:basedOn w:val="Normal"/>
    <w:unhideWhenUsed/>
    <w:rsid w:val="000E7D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7D08"/>
  </w:style>
  <w:style w:type="character" w:styleId="Strong">
    <w:name w:val="Strong"/>
    <w:qFormat/>
    <w:rsid w:val="000E7D08"/>
    <w:rPr>
      <w:b/>
      <w:bCs/>
    </w:rPr>
  </w:style>
  <w:style w:type="character" w:customStyle="1" w:styleId="Heading1Char">
    <w:name w:val="Heading 1 Char"/>
    <w:basedOn w:val="DefaultParagraphFont"/>
    <w:link w:val="Heading1"/>
    <w:uiPriority w:val="9"/>
    <w:rsid w:val="000E7D08"/>
    <w:rPr>
      <w:rFonts w:asciiTheme="majorHAnsi" w:eastAsiaTheme="majorEastAsia" w:hAnsiTheme="majorHAnsi" w:cstheme="majorBidi"/>
      <w:color w:val="2E74B5" w:themeColor="accent1" w:themeShade="BF"/>
      <w:sz w:val="32"/>
      <w:szCs w:val="32"/>
    </w:rPr>
  </w:style>
  <w:style w:type="paragraph" w:customStyle="1" w:styleId="western">
    <w:name w:val="western"/>
    <w:basedOn w:val="Normal"/>
    <w:rsid w:val="000E7D08"/>
    <w:pPr>
      <w:spacing w:before="100" w:beforeAutospacing="1" w:after="100" w:afterAutospacing="1" w:line="360" w:lineRule="auto"/>
    </w:pPr>
    <w:rPr>
      <w:rFonts w:ascii="Times New Roman" w:eastAsia="Times New Roman" w:hAnsi="Times New Roman" w:cs="Times New Roman"/>
      <w:sz w:val="28"/>
      <w:szCs w:val="28"/>
      <w:lang w:val="ru-RU" w:eastAsia="ru-RU"/>
    </w:rPr>
  </w:style>
  <w:style w:type="paragraph" w:styleId="BalloonText">
    <w:name w:val="Balloon Text"/>
    <w:basedOn w:val="Normal"/>
    <w:link w:val="BalloonTextChar"/>
    <w:uiPriority w:val="99"/>
    <w:semiHidden/>
    <w:unhideWhenUsed/>
    <w:rsid w:val="00D50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C86"/>
    <w:rPr>
      <w:rFonts w:ascii="Tahoma" w:hAnsi="Tahoma" w:cs="Tahoma"/>
      <w:sz w:val="16"/>
      <w:szCs w:val="16"/>
    </w:rPr>
  </w:style>
  <w:style w:type="character" w:customStyle="1" w:styleId="Heading4Char">
    <w:name w:val="Heading 4 Char"/>
    <w:basedOn w:val="DefaultParagraphFont"/>
    <w:link w:val="Heading4"/>
    <w:uiPriority w:val="9"/>
    <w:semiHidden/>
    <w:rsid w:val="00AF1410"/>
    <w:rPr>
      <w:rFonts w:asciiTheme="majorHAnsi" w:eastAsiaTheme="majorEastAsia" w:hAnsiTheme="majorHAnsi" w:cstheme="majorBidi"/>
      <w:b/>
      <w:bCs/>
      <w:i/>
      <w:iCs/>
      <w:color w:val="5B9BD5" w:themeColor="accent1"/>
    </w:rPr>
  </w:style>
  <w:style w:type="character" w:styleId="FollowedHyperlink">
    <w:name w:val="FollowedHyperlink"/>
    <w:basedOn w:val="DefaultParagraphFont"/>
    <w:uiPriority w:val="99"/>
    <w:semiHidden/>
    <w:unhideWhenUsed/>
    <w:rsid w:val="00AC0477"/>
    <w:rPr>
      <w:color w:val="954F72" w:themeColor="followedHyperlink"/>
      <w:u w:val="single"/>
    </w:rPr>
  </w:style>
  <w:style w:type="character" w:customStyle="1" w:styleId="Heading2Char">
    <w:name w:val="Heading 2 Char"/>
    <w:basedOn w:val="DefaultParagraphFont"/>
    <w:link w:val="Heading2"/>
    <w:uiPriority w:val="9"/>
    <w:rsid w:val="00032807"/>
    <w:rPr>
      <w:rFonts w:asciiTheme="majorHAnsi" w:eastAsiaTheme="majorEastAsia" w:hAnsiTheme="majorHAnsi" w:cstheme="majorBidi"/>
      <w:b/>
      <w:bCs/>
      <w:color w:val="5B9BD5" w:themeColor="accent1"/>
      <w:sz w:val="26"/>
      <w:szCs w:val="26"/>
    </w:rPr>
  </w:style>
  <w:style w:type="paragraph" w:styleId="Title">
    <w:name w:val="Title"/>
    <w:basedOn w:val="Normal"/>
    <w:link w:val="TitleChar"/>
    <w:uiPriority w:val="99"/>
    <w:qFormat/>
    <w:rsid w:val="003558E3"/>
    <w:pPr>
      <w:spacing w:after="0" w:line="240" w:lineRule="auto"/>
      <w:ind w:firstLine="709"/>
      <w:jc w:val="center"/>
    </w:pPr>
    <w:rPr>
      <w:rFonts w:ascii="Times New Roman" w:eastAsia="Times New Roman" w:hAnsi="Times New Roman" w:cs="Arial"/>
      <w:b/>
      <w:bCs/>
      <w:sz w:val="24"/>
      <w:szCs w:val="24"/>
      <w:lang w:val="uk-UA" w:eastAsia="ru-RU"/>
    </w:rPr>
  </w:style>
  <w:style w:type="character" w:customStyle="1" w:styleId="TitleChar">
    <w:name w:val="Title Char"/>
    <w:basedOn w:val="DefaultParagraphFont"/>
    <w:link w:val="Title"/>
    <w:uiPriority w:val="99"/>
    <w:rsid w:val="003558E3"/>
    <w:rPr>
      <w:rFonts w:ascii="Times New Roman" w:eastAsia="Times New Roman" w:hAnsi="Times New Roman" w:cs="Arial"/>
      <w:b/>
      <w:bCs/>
      <w:sz w:val="24"/>
      <w:szCs w:val="24"/>
      <w:lang w:val="uk-UA" w:eastAsia="ru-RU"/>
    </w:rPr>
  </w:style>
  <w:style w:type="numbering" w:customStyle="1" w:styleId="1">
    <w:name w:val="Номер 1"/>
    <w:uiPriority w:val="99"/>
    <w:rsid w:val="003558E3"/>
    <w:pPr>
      <w:numPr>
        <w:numId w:val="18"/>
      </w:numPr>
    </w:pPr>
  </w:style>
  <w:style w:type="numbering" w:customStyle="1" w:styleId="2">
    <w:name w:val="Номер 2"/>
    <w:uiPriority w:val="99"/>
    <w:rsid w:val="003558E3"/>
    <w:pPr>
      <w:numPr>
        <w:numId w:val="19"/>
      </w:numPr>
    </w:pPr>
  </w:style>
  <w:style w:type="numbering" w:customStyle="1" w:styleId="10">
    <w:name w:val="Маркер 1"/>
    <w:uiPriority w:val="99"/>
    <w:rsid w:val="003558E3"/>
    <w:pPr>
      <w:numPr>
        <w:numId w:val="20"/>
      </w:numPr>
    </w:pPr>
  </w:style>
  <w:style w:type="numbering" w:customStyle="1" w:styleId="3">
    <w:name w:val="Мркер 3"/>
    <w:uiPriority w:val="99"/>
    <w:rsid w:val="003558E3"/>
    <w:pPr>
      <w:numPr>
        <w:numId w:val="21"/>
      </w:numPr>
    </w:pPr>
  </w:style>
  <w:style w:type="numbering" w:customStyle="1" w:styleId="4">
    <w:name w:val="Маркер 4"/>
    <w:uiPriority w:val="99"/>
    <w:rsid w:val="003558E3"/>
    <w:pPr>
      <w:numPr>
        <w:numId w:val="22"/>
      </w:numPr>
    </w:pPr>
  </w:style>
  <w:style w:type="numbering" w:customStyle="1" w:styleId="11">
    <w:name w:val="Стиль1"/>
    <w:rsid w:val="003558E3"/>
    <w:pPr>
      <w:numPr>
        <w:numId w:val="23"/>
      </w:numPr>
    </w:pPr>
  </w:style>
  <w:style w:type="numbering" w:customStyle="1" w:styleId="20">
    <w:name w:val="Стиль2"/>
    <w:rsid w:val="003558E3"/>
    <w:pPr>
      <w:numPr>
        <w:numId w:val="24"/>
      </w:numPr>
    </w:pPr>
  </w:style>
  <w:style w:type="paragraph" w:styleId="z-TopofForm">
    <w:name w:val="HTML Top of Form"/>
    <w:basedOn w:val="Normal"/>
    <w:next w:val="Normal"/>
    <w:link w:val="z-TopofFormChar"/>
    <w:hidden/>
    <w:uiPriority w:val="99"/>
    <w:semiHidden/>
    <w:unhideWhenUsed/>
    <w:rsid w:val="003558E3"/>
    <w:pPr>
      <w:pBdr>
        <w:bottom w:val="single" w:sz="6" w:space="1" w:color="auto"/>
      </w:pBdr>
      <w:spacing w:after="0" w:line="240" w:lineRule="auto"/>
      <w:jc w:val="center"/>
    </w:pPr>
    <w:rPr>
      <w:rFonts w:ascii="Arial" w:eastAsia="Times New Roman" w:hAnsi="Arial" w:cs="Arial"/>
      <w:vanish/>
      <w:color w:val="000000"/>
      <w:sz w:val="16"/>
      <w:szCs w:val="16"/>
      <w:lang w:val="ru-RU" w:eastAsia="ru-RU"/>
    </w:rPr>
  </w:style>
  <w:style w:type="character" w:customStyle="1" w:styleId="z-TopofFormChar">
    <w:name w:val="z-Top of Form Char"/>
    <w:basedOn w:val="DefaultParagraphFont"/>
    <w:link w:val="z-TopofForm"/>
    <w:uiPriority w:val="99"/>
    <w:semiHidden/>
    <w:rsid w:val="003558E3"/>
    <w:rPr>
      <w:rFonts w:ascii="Arial" w:eastAsia="Times New Roman" w:hAnsi="Arial" w:cs="Arial"/>
      <w:vanish/>
      <w:color w:val="000000"/>
      <w:sz w:val="16"/>
      <w:szCs w:val="16"/>
      <w:lang w:val="ru-RU" w:eastAsia="ru-RU"/>
    </w:rPr>
  </w:style>
  <w:style w:type="paragraph" w:styleId="z-BottomofForm">
    <w:name w:val="HTML Bottom of Form"/>
    <w:basedOn w:val="Normal"/>
    <w:next w:val="Normal"/>
    <w:link w:val="z-BottomofFormChar"/>
    <w:hidden/>
    <w:uiPriority w:val="99"/>
    <w:semiHidden/>
    <w:unhideWhenUsed/>
    <w:rsid w:val="003558E3"/>
    <w:pPr>
      <w:pBdr>
        <w:top w:val="single" w:sz="6" w:space="1" w:color="auto"/>
      </w:pBdr>
      <w:spacing w:after="0" w:line="240" w:lineRule="auto"/>
      <w:jc w:val="center"/>
    </w:pPr>
    <w:rPr>
      <w:rFonts w:ascii="Arial" w:eastAsia="Times New Roman" w:hAnsi="Arial" w:cs="Arial"/>
      <w:vanish/>
      <w:color w:val="000000"/>
      <w:sz w:val="16"/>
      <w:szCs w:val="16"/>
      <w:lang w:val="ru-RU" w:eastAsia="ru-RU"/>
    </w:rPr>
  </w:style>
  <w:style w:type="character" w:customStyle="1" w:styleId="z-BottomofFormChar">
    <w:name w:val="z-Bottom of Form Char"/>
    <w:basedOn w:val="DefaultParagraphFont"/>
    <w:link w:val="z-BottomofForm"/>
    <w:uiPriority w:val="99"/>
    <w:semiHidden/>
    <w:rsid w:val="003558E3"/>
    <w:rPr>
      <w:rFonts w:ascii="Arial" w:eastAsia="Times New Roman" w:hAnsi="Arial" w:cs="Arial"/>
      <w:vanish/>
      <w:color w:val="000000"/>
      <w:sz w:val="16"/>
      <w:szCs w:val="16"/>
      <w:lang w:val="ru-RU" w:eastAsia="ru-RU"/>
    </w:rPr>
  </w:style>
  <w:style w:type="paragraph" w:styleId="HTMLPreformatted">
    <w:name w:val="HTML Preformatted"/>
    <w:basedOn w:val="Normal"/>
    <w:link w:val="HTMLPreformattedChar"/>
    <w:uiPriority w:val="99"/>
    <w:unhideWhenUsed/>
    <w:rsid w:val="0035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PreformattedChar">
    <w:name w:val="HTML Preformatted Char"/>
    <w:basedOn w:val="DefaultParagraphFont"/>
    <w:link w:val="HTMLPreformatted"/>
    <w:uiPriority w:val="99"/>
    <w:rsid w:val="003558E3"/>
    <w:rPr>
      <w:rFonts w:ascii="Courier New" w:eastAsia="Times New Roman" w:hAnsi="Courier New" w:cs="Courier New"/>
      <w:color w:val="000000"/>
      <w:sz w:val="21"/>
      <w:szCs w:val="21"/>
      <w:lang w:val="ru-RU" w:eastAsia="ru-RU"/>
    </w:rPr>
  </w:style>
  <w:style w:type="character" w:styleId="CommentReference">
    <w:name w:val="annotation reference"/>
    <w:basedOn w:val="DefaultParagraphFont"/>
    <w:uiPriority w:val="99"/>
    <w:semiHidden/>
    <w:unhideWhenUsed/>
    <w:rsid w:val="003558E3"/>
    <w:rPr>
      <w:sz w:val="16"/>
      <w:szCs w:val="16"/>
    </w:rPr>
  </w:style>
  <w:style w:type="paragraph" w:styleId="CommentText">
    <w:name w:val="annotation text"/>
    <w:basedOn w:val="Normal"/>
    <w:link w:val="CommentTextChar"/>
    <w:uiPriority w:val="99"/>
    <w:semiHidden/>
    <w:unhideWhenUsed/>
    <w:rsid w:val="003558E3"/>
    <w:pPr>
      <w:spacing w:after="0" w:line="240" w:lineRule="auto"/>
    </w:pPr>
    <w:rPr>
      <w:rFonts w:ascii="Times New Roman" w:hAnsi="Times New Roman" w:cs="Times New Roman"/>
      <w:sz w:val="20"/>
      <w:szCs w:val="20"/>
      <w:lang w:val="ru-RU"/>
    </w:rPr>
  </w:style>
  <w:style w:type="character" w:customStyle="1" w:styleId="CommentTextChar">
    <w:name w:val="Comment Text Char"/>
    <w:basedOn w:val="DefaultParagraphFont"/>
    <w:link w:val="CommentText"/>
    <w:uiPriority w:val="99"/>
    <w:semiHidden/>
    <w:rsid w:val="003558E3"/>
    <w:rPr>
      <w:rFonts w:ascii="Times New Roman" w:hAnsi="Times New Roman"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3558E3"/>
    <w:rPr>
      <w:b/>
      <w:bCs/>
    </w:rPr>
  </w:style>
  <w:style w:type="character" w:customStyle="1" w:styleId="CommentSubjectChar">
    <w:name w:val="Comment Subject Char"/>
    <w:basedOn w:val="CommentTextChar"/>
    <w:link w:val="CommentSubject"/>
    <w:uiPriority w:val="99"/>
    <w:semiHidden/>
    <w:rsid w:val="003558E3"/>
    <w:rPr>
      <w:rFonts w:ascii="Times New Roman" w:hAnsi="Times New Roman" w:cs="Times New Roman"/>
      <w:b/>
      <w:bCs/>
      <w:sz w:val="20"/>
      <w:szCs w:val="20"/>
      <w:lang w:val="ru-RU"/>
    </w:rPr>
  </w:style>
  <w:style w:type="paragraph" w:styleId="Revision">
    <w:name w:val="Revision"/>
    <w:hidden/>
    <w:uiPriority w:val="99"/>
    <w:semiHidden/>
    <w:rsid w:val="003558E3"/>
    <w:pPr>
      <w:spacing w:after="0" w:line="240" w:lineRule="auto"/>
    </w:pPr>
    <w:rPr>
      <w:rFonts w:ascii="Times New Roman" w:hAnsi="Times New Roman" w:cs="Times New Roman"/>
      <w:sz w:val="24"/>
      <w:szCs w:val="24"/>
      <w:lang w:val="ru-RU"/>
    </w:rPr>
  </w:style>
  <w:style w:type="character" w:customStyle="1" w:styleId="hps">
    <w:name w:val="hps"/>
    <w:basedOn w:val="DefaultParagraphFont"/>
    <w:rsid w:val="003558E3"/>
  </w:style>
  <w:style w:type="character" w:customStyle="1" w:styleId="atn">
    <w:name w:val="atn"/>
    <w:basedOn w:val="DefaultParagraphFont"/>
    <w:rsid w:val="003558E3"/>
  </w:style>
  <w:style w:type="character" w:customStyle="1" w:styleId="21">
    <w:name w:val="Основной текст (2)_"/>
    <w:basedOn w:val="DefaultParagraphFont"/>
    <w:link w:val="22"/>
    <w:rsid w:val="00C65749"/>
    <w:rPr>
      <w:rFonts w:ascii="Times New Roman" w:eastAsia="Times New Roman" w:hAnsi="Times New Roman" w:cs="Times New Roman"/>
      <w:sz w:val="28"/>
      <w:szCs w:val="28"/>
      <w:shd w:val="clear" w:color="auto" w:fill="FFFFFF"/>
    </w:rPr>
  </w:style>
  <w:style w:type="paragraph" w:customStyle="1" w:styleId="22">
    <w:name w:val="Основной текст (2)"/>
    <w:basedOn w:val="Normal"/>
    <w:link w:val="21"/>
    <w:rsid w:val="00C65749"/>
    <w:pPr>
      <w:widowControl w:val="0"/>
      <w:shd w:val="clear" w:color="auto" w:fill="FFFFFF"/>
      <w:spacing w:after="0" w:line="317" w:lineRule="exact"/>
      <w:jc w:val="both"/>
    </w:pPr>
    <w:rPr>
      <w:rFonts w:ascii="Times New Roman" w:eastAsia="Times New Roman" w:hAnsi="Times New Roman" w:cs="Times New Roman"/>
      <w:sz w:val="28"/>
      <w:szCs w:val="28"/>
    </w:rPr>
  </w:style>
  <w:style w:type="paragraph" w:customStyle="1" w:styleId="a">
    <w:name w:val="Основний текст"/>
    <w:basedOn w:val="Normal"/>
    <w:rsid w:val="00C65749"/>
    <w:pPr>
      <w:shd w:val="clear" w:color="auto" w:fill="FFFFFF"/>
      <w:spacing w:after="0" w:line="317" w:lineRule="exact"/>
    </w:pPr>
    <w:rPr>
      <w:rFonts w:ascii="Georgia" w:eastAsia="Times New Roman" w:hAnsi="Georgia" w:cs="Georgia"/>
      <w:color w:val="000000"/>
      <w:sz w:val="24"/>
      <w:szCs w:val="24"/>
      <w:lang w:val="uk"/>
    </w:rPr>
  </w:style>
  <w:style w:type="paragraph" w:customStyle="1" w:styleId="a0">
    <w:name w:val="Нормальний текст"/>
    <w:basedOn w:val="Normal"/>
    <w:uiPriority w:val="99"/>
    <w:rsid w:val="00C65749"/>
    <w:pPr>
      <w:autoSpaceDE w:val="0"/>
      <w:autoSpaceDN w:val="0"/>
      <w:spacing w:before="120" w:after="0" w:line="240" w:lineRule="auto"/>
      <w:ind w:firstLine="567"/>
    </w:pPr>
    <w:rPr>
      <w:rFonts w:ascii="Antiqua" w:eastAsia="Times New Roman" w:hAnsi="Antiqua" w:cs="Antiqua"/>
      <w:sz w:val="26"/>
      <w:szCs w:val="26"/>
      <w:lang w:val="uk-UA" w:eastAsia="ru-RU"/>
    </w:rPr>
  </w:style>
  <w:style w:type="paragraph" w:customStyle="1" w:styleId="Default">
    <w:name w:val="Default"/>
    <w:rsid w:val="00C6574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tc">
    <w:name w:val="tc"/>
    <w:basedOn w:val="Normal"/>
    <w:rsid w:val="007B285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tl">
    <w:name w:val="tl"/>
    <w:basedOn w:val="Normal"/>
    <w:rsid w:val="007B285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tj">
    <w:name w:val="tj"/>
    <w:basedOn w:val="Normal"/>
    <w:rsid w:val="007B285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fs3">
    <w:name w:val="fs3"/>
    <w:basedOn w:val="DefaultParagraphFont"/>
    <w:rsid w:val="007B285B"/>
  </w:style>
  <w:style w:type="character" w:customStyle="1" w:styleId="longtext">
    <w:name w:val="long_text"/>
    <w:uiPriority w:val="99"/>
    <w:rsid w:val="007B285B"/>
  </w:style>
  <w:style w:type="character" w:customStyle="1" w:styleId="rvts23">
    <w:name w:val="rvts23"/>
    <w:uiPriority w:val="99"/>
    <w:rsid w:val="007B285B"/>
    <w:rPr>
      <w:rFonts w:ascii="Times New Roman" w:hAnsi="Times New Roman" w:cs="Times New Roman"/>
      <w:b/>
      <w:bCs/>
      <w:color w:val="000000"/>
      <w:sz w:val="32"/>
      <w:szCs w:val="32"/>
      <w:u w:val="none"/>
      <w:effect w:val="none"/>
    </w:rPr>
  </w:style>
  <w:style w:type="character" w:customStyle="1" w:styleId="rvts9">
    <w:name w:val="rvts9"/>
    <w:uiPriority w:val="99"/>
    <w:rsid w:val="007B285B"/>
    <w:rPr>
      <w:rFonts w:ascii="Times New Roman" w:hAnsi="Times New Roman" w:cs="Times New Roman"/>
      <w:b/>
      <w:bCs/>
      <w:color w:val="000000"/>
      <w:sz w:val="24"/>
      <w:szCs w:val="24"/>
      <w:u w:val="none"/>
      <w:effect w:val="none"/>
    </w:rPr>
  </w:style>
  <w:style w:type="character" w:styleId="PlaceholderText">
    <w:name w:val="Placeholder Text"/>
    <w:uiPriority w:val="99"/>
    <w:semiHidden/>
    <w:rsid w:val="007B285B"/>
    <w:rPr>
      <w:rFonts w:cs="Times New Roman"/>
      <w:color w:val="808080"/>
    </w:rPr>
  </w:style>
  <w:style w:type="paragraph" w:customStyle="1" w:styleId="rvps61">
    <w:name w:val="rvps61"/>
    <w:basedOn w:val="Normal"/>
    <w:uiPriority w:val="99"/>
    <w:rsid w:val="007B285B"/>
    <w:pPr>
      <w:spacing w:before="400" w:after="200" w:line="240" w:lineRule="auto"/>
      <w:ind w:left="600" w:right="600"/>
      <w:jc w:val="center"/>
    </w:pPr>
    <w:rPr>
      <w:rFonts w:ascii="Times New Roman" w:eastAsia="Times New Roman" w:hAnsi="Times New Roman" w:cs="Times New Roman"/>
      <w:sz w:val="24"/>
      <w:szCs w:val="24"/>
      <w:lang w:val="uk-UA" w:eastAsia="ru-RU"/>
    </w:rPr>
  </w:style>
  <w:style w:type="character" w:customStyle="1" w:styleId="12">
    <w:name w:val="Знак Знак1"/>
    <w:uiPriority w:val="99"/>
    <w:locked/>
    <w:rsid w:val="007B285B"/>
    <w:rPr>
      <w:rFonts w:ascii="Courier New" w:hAnsi="Courier New"/>
      <w:color w:val="000000"/>
      <w:sz w:val="21"/>
      <w:lang w:val="ru-RU" w:eastAsia="ru-RU"/>
    </w:rPr>
  </w:style>
  <w:style w:type="character" w:customStyle="1" w:styleId="FontStyle21">
    <w:name w:val="Font Style21"/>
    <w:uiPriority w:val="99"/>
    <w:rsid w:val="007B285B"/>
    <w:rPr>
      <w:rFonts w:ascii="Courier New" w:hAnsi="Courier New" w:cs="Courier New"/>
      <w:sz w:val="20"/>
      <w:szCs w:val="20"/>
    </w:rPr>
  </w:style>
  <w:style w:type="paragraph" w:customStyle="1" w:styleId="Style4">
    <w:name w:val="Style4"/>
    <w:basedOn w:val="Normal"/>
    <w:uiPriority w:val="99"/>
    <w:rsid w:val="007B285B"/>
    <w:pPr>
      <w:widowControl w:val="0"/>
      <w:autoSpaceDE w:val="0"/>
      <w:autoSpaceDN w:val="0"/>
      <w:adjustRightInd w:val="0"/>
      <w:spacing w:after="0" w:line="240" w:lineRule="auto"/>
    </w:pPr>
    <w:rPr>
      <w:rFonts w:ascii="Courier New" w:eastAsia="Times New Roman" w:hAnsi="Courier New" w:cs="Times New Roman"/>
      <w:sz w:val="24"/>
      <w:szCs w:val="24"/>
      <w:lang w:val="uk-UA" w:eastAsia="ru-RU"/>
    </w:rPr>
  </w:style>
  <w:style w:type="paragraph" w:customStyle="1" w:styleId="Style1">
    <w:name w:val="Style1"/>
    <w:basedOn w:val="Normal"/>
    <w:uiPriority w:val="99"/>
    <w:rsid w:val="007B285B"/>
    <w:pPr>
      <w:widowControl w:val="0"/>
      <w:autoSpaceDE w:val="0"/>
      <w:autoSpaceDN w:val="0"/>
      <w:adjustRightInd w:val="0"/>
      <w:spacing w:after="0" w:line="238" w:lineRule="exact"/>
      <w:ind w:firstLine="122"/>
      <w:jc w:val="both"/>
    </w:pPr>
    <w:rPr>
      <w:rFonts w:ascii="Courier New" w:eastAsia="Times New Roman" w:hAnsi="Courier New" w:cs="Times New Roman"/>
      <w:sz w:val="24"/>
      <w:szCs w:val="24"/>
      <w:lang w:val="uk-UA" w:eastAsia="ru-RU"/>
    </w:rPr>
  </w:style>
  <w:style w:type="paragraph" w:customStyle="1" w:styleId="Style15">
    <w:name w:val="Style15"/>
    <w:basedOn w:val="Normal"/>
    <w:uiPriority w:val="99"/>
    <w:rsid w:val="007B285B"/>
    <w:pPr>
      <w:widowControl w:val="0"/>
      <w:autoSpaceDE w:val="0"/>
      <w:autoSpaceDN w:val="0"/>
      <w:adjustRightInd w:val="0"/>
      <w:spacing w:after="0" w:line="238" w:lineRule="exact"/>
      <w:ind w:hanging="288"/>
    </w:pPr>
    <w:rPr>
      <w:rFonts w:ascii="Courier New" w:eastAsia="Times New Roman" w:hAnsi="Courier New" w:cs="Times New Roman"/>
      <w:sz w:val="24"/>
      <w:szCs w:val="24"/>
      <w:lang w:val="uk-UA" w:eastAsia="ru-RU"/>
    </w:rPr>
  </w:style>
  <w:style w:type="paragraph" w:customStyle="1" w:styleId="13">
    <w:name w:val="Без интервала1"/>
    <w:rsid w:val="007B285B"/>
    <w:pPr>
      <w:spacing w:after="0" w:line="240" w:lineRule="auto"/>
    </w:pPr>
    <w:rPr>
      <w:rFonts w:ascii="Calibri" w:eastAsia="Times New Roman" w:hAnsi="Calibri" w:cs="Times New Roman"/>
      <w:lang w:val="ru-RU"/>
    </w:rPr>
  </w:style>
  <w:style w:type="paragraph" w:styleId="DocumentMap">
    <w:name w:val="Document Map"/>
    <w:basedOn w:val="Normal"/>
    <w:link w:val="DocumentMapChar"/>
    <w:semiHidden/>
    <w:rsid w:val="007B285B"/>
    <w:pPr>
      <w:shd w:val="clear" w:color="auto" w:fill="000080"/>
      <w:spacing w:after="200" w:line="276" w:lineRule="auto"/>
    </w:pPr>
    <w:rPr>
      <w:rFonts w:ascii="Tahoma" w:eastAsia="Times New Roman" w:hAnsi="Tahoma" w:cs="Tahoma"/>
      <w:sz w:val="20"/>
      <w:szCs w:val="20"/>
      <w:lang w:val="uk-UA" w:eastAsia="uk-UA"/>
    </w:rPr>
  </w:style>
  <w:style w:type="character" w:customStyle="1" w:styleId="DocumentMapChar">
    <w:name w:val="Document Map Char"/>
    <w:basedOn w:val="DefaultParagraphFont"/>
    <w:link w:val="DocumentMap"/>
    <w:semiHidden/>
    <w:rsid w:val="007B285B"/>
    <w:rPr>
      <w:rFonts w:ascii="Tahoma" w:eastAsia="Times New Roman" w:hAnsi="Tahoma" w:cs="Tahoma"/>
      <w:sz w:val="20"/>
      <w:szCs w:val="20"/>
      <w:shd w:val="clear" w:color="auto" w:fill="000080"/>
      <w:lang w:val="uk-UA" w:eastAsia="uk-UA"/>
    </w:rPr>
  </w:style>
  <w:style w:type="character" w:styleId="PageNumber">
    <w:name w:val="page number"/>
    <w:basedOn w:val="DefaultParagraphFont"/>
    <w:rsid w:val="007B285B"/>
  </w:style>
  <w:style w:type="paragraph" w:styleId="BodyText2">
    <w:name w:val="Body Text 2"/>
    <w:basedOn w:val="Normal"/>
    <w:link w:val="BodyText2Char"/>
    <w:uiPriority w:val="99"/>
    <w:rsid w:val="009B4575"/>
    <w:pPr>
      <w:autoSpaceDE w:val="0"/>
      <w:autoSpaceDN w:val="0"/>
      <w:spacing w:after="0" w:line="240" w:lineRule="auto"/>
      <w:ind w:firstLine="720"/>
      <w:jc w:val="both"/>
    </w:pPr>
    <w:rPr>
      <w:rFonts w:ascii="Times New Roman" w:eastAsiaTheme="minorEastAsia" w:hAnsi="Times New Roman" w:cs="Times New Roman"/>
      <w:sz w:val="24"/>
      <w:szCs w:val="24"/>
      <w:lang w:val="uk-UA" w:eastAsia="uk-UA"/>
    </w:rPr>
  </w:style>
  <w:style w:type="character" w:customStyle="1" w:styleId="BodyText2Char">
    <w:name w:val="Body Text 2 Char"/>
    <w:basedOn w:val="DefaultParagraphFont"/>
    <w:link w:val="BodyText2"/>
    <w:uiPriority w:val="99"/>
    <w:rsid w:val="009B4575"/>
    <w:rPr>
      <w:rFonts w:ascii="Times New Roman" w:eastAsiaTheme="minorEastAsia"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3857">
      <w:bodyDiv w:val="1"/>
      <w:marLeft w:val="0"/>
      <w:marRight w:val="0"/>
      <w:marTop w:val="0"/>
      <w:marBottom w:val="0"/>
      <w:divBdr>
        <w:top w:val="none" w:sz="0" w:space="0" w:color="auto"/>
        <w:left w:val="none" w:sz="0" w:space="0" w:color="auto"/>
        <w:bottom w:val="none" w:sz="0" w:space="0" w:color="auto"/>
        <w:right w:val="none" w:sz="0" w:space="0" w:color="auto"/>
      </w:divBdr>
    </w:div>
    <w:div w:id="166094061">
      <w:bodyDiv w:val="1"/>
      <w:marLeft w:val="0"/>
      <w:marRight w:val="0"/>
      <w:marTop w:val="0"/>
      <w:marBottom w:val="0"/>
      <w:divBdr>
        <w:top w:val="none" w:sz="0" w:space="0" w:color="auto"/>
        <w:left w:val="none" w:sz="0" w:space="0" w:color="auto"/>
        <w:bottom w:val="none" w:sz="0" w:space="0" w:color="auto"/>
        <w:right w:val="none" w:sz="0" w:space="0" w:color="auto"/>
      </w:divBdr>
    </w:div>
    <w:div w:id="223757303">
      <w:bodyDiv w:val="1"/>
      <w:marLeft w:val="0"/>
      <w:marRight w:val="0"/>
      <w:marTop w:val="0"/>
      <w:marBottom w:val="0"/>
      <w:divBdr>
        <w:top w:val="none" w:sz="0" w:space="0" w:color="auto"/>
        <w:left w:val="none" w:sz="0" w:space="0" w:color="auto"/>
        <w:bottom w:val="none" w:sz="0" w:space="0" w:color="auto"/>
        <w:right w:val="none" w:sz="0" w:space="0" w:color="auto"/>
      </w:divBdr>
      <w:divsChild>
        <w:div w:id="482236473">
          <w:marLeft w:val="0"/>
          <w:marRight w:val="0"/>
          <w:marTop w:val="0"/>
          <w:marBottom w:val="0"/>
          <w:divBdr>
            <w:top w:val="none" w:sz="0" w:space="0" w:color="auto"/>
            <w:left w:val="none" w:sz="0" w:space="0" w:color="auto"/>
            <w:bottom w:val="none" w:sz="0" w:space="0" w:color="auto"/>
            <w:right w:val="none" w:sz="0" w:space="0" w:color="auto"/>
          </w:divBdr>
        </w:div>
        <w:div w:id="632096866">
          <w:marLeft w:val="0"/>
          <w:marRight w:val="0"/>
          <w:marTop w:val="0"/>
          <w:marBottom w:val="0"/>
          <w:divBdr>
            <w:top w:val="none" w:sz="0" w:space="0" w:color="auto"/>
            <w:left w:val="none" w:sz="0" w:space="0" w:color="auto"/>
            <w:bottom w:val="none" w:sz="0" w:space="0" w:color="auto"/>
            <w:right w:val="none" w:sz="0" w:space="0" w:color="auto"/>
          </w:divBdr>
        </w:div>
        <w:div w:id="334118703">
          <w:marLeft w:val="0"/>
          <w:marRight w:val="0"/>
          <w:marTop w:val="0"/>
          <w:marBottom w:val="0"/>
          <w:divBdr>
            <w:top w:val="none" w:sz="0" w:space="0" w:color="auto"/>
            <w:left w:val="none" w:sz="0" w:space="0" w:color="auto"/>
            <w:bottom w:val="none" w:sz="0" w:space="0" w:color="auto"/>
            <w:right w:val="none" w:sz="0" w:space="0" w:color="auto"/>
          </w:divBdr>
        </w:div>
      </w:divsChild>
    </w:div>
    <w:div w:id="275989186">
      <w:bodyDiv w:val="1"/>
      <w:marLeft w:val="0"/>
      <w:marRight w:val="0"/>
      <w:marTop w:val="0"/>
      <w:marBottom w:val="0"/>
      <w:divBdr>
        <w:top w:val="none" w:sz="0" w:space="0" w:color="auto"/>
        <w:left w:val="none" w:sz="0" w:space="0" w:color="auto"/>
        <w:bottom w:val="none" w:sz="0" w:space="0" w:color="auto"/>
        <w:right w:val="none" w:sz="0" w:space="0" w:color="auto"/>
      </w:divBdr>
    </w:div>
    <w:div w:id="412050056">
      <w:bodyDiv w:val="1"/>
      <w:marLeft w:val="0"/>
      <w:marRight w:val="0"/>
      <w:marTop w:val="0"/>
      <w:marBottom w:val="0"/>
      <w:divBdr>
        <w:top w:val="none" w:sz="0" w:space="0" w:color="auto"/>
        <w:left w:val="none" w:sz="0" w:space="0" w:color="auto"/>
        <w:bottom w:val="none" w:sz="0" w:space="0" w:color="auto"/>
        <w:right w:val="none" w:sz="0" w:space="0" w:color="auto"/>
      </w:divBdr>
    </w:div>
    <w:div w:id="412091504">
      <w:bodyDiv w:val="1"/>
      <w:marLeft w:val="0"/>
      <w:marRight w:val="0"/>
      <w:marTop w:val="0"/>
      <w:marBottom w:val="0"/>
      <w:divBdr>
        <w:top w:val="none" w:sz="0" w:space="0" w:color="auto"/>
        <w:left w:val="none" w:sz="0" w:space="0" w:color="auto"/>
        <w:bottom w:val="none" w:sz="0" w:space="0" w:color="auto"/>
        <w:right w:val="none" w:sz="0" w:space="0" w:color="auto"/>
      </w:divBdr>
    </w:div>
    <w:div w:id="862862180">
      <w:bodyDiv w:val="1"/>
      <w:marLeft w:val="0"/>
      <w:marRight w:val="0"/>
      <w:marTop w:val="0"/>
      <w:marBottom w:val="0"/>
      <w:divBdr>
        <w:top w:val="none" w:sz="0" w:space="0" w:color="auto"/>
        <w:left w:val="none" w:sz="0" w:space="0" w:color="auto"/>
        <w:bottom w:val="none" w:sz="0" w:space="0" w:color="auto"/>
        <w:right w:val="none" w:sz="0" w:space="0" w:color="auto"/>
      </w:divBdr>
    </w:div>
    <w:div w:id="874387963">
      <w:bodyDiv w:val="1"/>
      <w:marLeft w:val="0"/>
      <w:marRight w:val="0"/>
      <w:marTop w:val="0"/>
      <w:marBottom w:val="0"/>
      <w:divBdr>
        <w:top w:val="none" w:sz="0" w:space="0" w:color="auto"/>
        <w:left w:val="none" w:sz="0" w:space="0" w:color="auto"/>
        <w:bottom w:val="none" w:sz="0" w:space="0" w:color="auto"/>
        <w:right w:val="none" w:sz="0" w:space="0" w:color="auto"/>
      </w:divBdr>
    </w:div>
    <w:div w:id="916866257">
      <w:bodyDiv w:val="1"/>
      <w:marLeft w:val="0"/>
      <w:marRight w:val="0"/>
      <w:marTop w:val="0"/>
      <w:marBottom w:val="0"/>
      <w:divBdr>
        <w:top w:val="none" w:sz="0" w:space="0" w:color="auto"/>
        <w:left w:val="none" w:sz="0" w:space="0" w:color="auto"/>
        <w:bottom w:val="none" w:sz="0" w:space="0" w:color="auto"/>
        <w:right w:val="none" w:sz="0" w:space="0" w:color="auto"/>
      </w:divBdr>
    </w:div>
    <w:div w:id="1040009376">
      <w:bodyDiv w:val="1"/>
      <w:marLeft w:val="0"/>
      <w:marRight w:val="0"/>
      <w:marTop w:val="0"/>
      <w:marBottom w:val="0"/>
      <w:divBdr>
        <w:top w:val="none" w:sz="0" w:space="0" w:color="auto"/>
        <w:left w:val="none" w:sz="0" w:space="0" w:color="auto"/>
        <w:bottom w:val="none" w:sz="0" w:space="0" w:color="auto"/>
        <w:right w:val="none" w:sz="0" w:space="0" w:color="auto"/>
      </w:divBdr>
    </w:div>
    <w:div w:id="1130586874">
      <w:bodyDiv w:val="1"/>
      <w:marLeft w:val="0"/>
      <w:marRight w:val="0"/>
      <w:marTop w:val="0"/>
      <w:marBottom w:val="0"/>
      <w:divBdr>
        <w:top w:val="none" w:sz="0" w:space="0" w:color="auto"/>
        <w:left w:val="none" w:sz="0" w:space="0" w:color="auto"/>
        <w:bottom w:val="none" w:sz="0" w:space="0" w:color="auto"/>
        <w:right w:val="none" w:sz="0" w:space="0" w:color="auto"/>
      </w:divBdr>
    </w:div>
    <w:div w:id="1174803348">
      <w:bodyDiv w:val="1"/>
      <w:marLeft w:val="0"/>
      <w:marRight w:val="0"/>
      <w:marTop w:val="0"/>
      <w:marBottom w:val="0"/>
      <w:divBdr>
        <w:top w:val="none" w:sz="0" w:space="0" w:color="auto"/>
        <w:left w:val="none" w:sz="0" w:space="0" w:color="auto"/>
        <w:bottom w:val="none" w:sz="0" w:space="0" w:color="auto"/>
        <w:right w:val="none" w:sz="0" w:space="0" w:color="auto"/>
      </w:divBdr>
      <w:divsChild>
        <w:div w:id="1190946032">
          <w:marLeft w:val="0"/>
          <w:marRight w:val="0"/>
          <w:marTop w:val="0"/>
          <w:marBottom w:val="0"/>
          <w:divBdr>
            <w:top w:val="none" w:sz="0" w:space="0" w:color="auto"/>
            <w:left w:val="none" w:sz="0" w:space="0" w:color="auto"/>
            <w:bottom w:val="none" w:sz="0" w:space="0" w:color="auto"/>
            <w:right w:val="none" w:sz="0" w:space="0" w:color="auto"/>
          </w:divBdr>
        </w:div>
        <w:div w:id="2117749493">
          <w:marLeft w:val="0"/>
          <w:marRight w:val="0"/>
          <w:marTop w:val="0"/>
          <w:marBottom w:val="0"/>
          <w:divBdr>
            <w:top w:val="none" w:sz="0" w:space="0" w:color="auto"/>
            <w:left w:val="none" w:sz="0" w:space="0" w:color="auto"/>
            <w:bottom w:val="none" w:sz="0" w:space="0" w:color="auto"/>
            <w:right w:val="none" w:sz="0" w:space="0" w:color="auto"/>
          </w:divBdr>
        </w:div>
      </w:divsChild>
    </w:div>
    <w:div w:id="1390569067">
      <w:bodyDiv w:val="1"/>
      <w:marLeft w:val="0"/>
      <w:marRight w:val="0"/>
      <w:marTop w:val="0"/>
      <w:marBottom w:val="0"/>
      <w:divBdr>
        <w:top w:val="none" w:sz="0" w:space="0" w:color="auto"/>
        <w:left w:val="none" w:sz="0" w:space="0" w:color="auto"/>
        <w:bottom w:val="none" w:sz="0" w:space="0" w:color="auto"/>
        <w:right w:val="none" w:sz="0" w:space="0" w:color="auto"/>
      </w:divBdr>
    </w:div>
    <w:div w:id="1481192624">
      <w:bodyDiv w:val="1"/>
      <w:marLeft w:val="0"/>
      <w:marRight w:val="0"/>
      <w:marTop w:val="0"/>
      <w:marBottom w:val="0"/>
      <w:divBdr>
        <w:top w:val="none" w:sz="0" w:space="0" w:color="auto"/>
        <w:left w:val="none" w:sz="0" w:space="0" w:color="auto"/>
        <w:bottom w:val="none" w:sz="0" w:space="0" w:color="auto"/>
        <w:right w:val="none" w:sz="0" w:space="0" w:color="auto"/>
      </w:divBdr>
    </w:div>
    <w:div w:id="1649743293">
      <w:bodyDiv w:val="1"/>
      <w:marLeft w:val="0"/>
      <w:marRight w:val="0"/>
      <w:marTop w:val="0"/>
      <w:marBottom w:val="0"/>
      <w:divBdr>
        <w:top w:val="none" w:sz="0" w:space="0" w:color="auto"/>
        <w:left w:val="none" w:sz="0" w:space="0" w:color="auto"/>
        <w:bottom w:val="none" w:sz="0" w:space="0" w:color="auto"/>
        <w:right w:val="none" w:sz="0" w:space="0" w:color="auto"/>
      </w:divBdr>
      <w:divsChild>
        <w:div w:id="1185441401">
          <w:marLeft w:val="0"/>
          <w:marRight w:val="0"/>
          <w:marTop w:val="150"/>
          <w:marBottom w:val="0"/>
          <w:divBdr>
            <w:top w:val="single" w:sz="6" w:space="8" w:color="E0E0E0"/>
            <w:left w:val="none" w:sz="0" w:space="0" w:color="auto"/>
            <w:bottom w:val="none" w:sz="0" w:space="0" w:color="auto"/>
            <w:right w:val="none" w:sz="0" w:space="0" w:color="auto"/>
          </w:divBdr>
          <w:divsChild>
            <w:div w:id="11118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5159">
      <w:bodyDiv w:val="1"/>
      <w:marLeft w:val="0"/>
      <w:marRight w:val="0"/>
      <w:marTop w:val="0"/>
      <w:marBottom w:val="0"/>
      <w:divBdr>
        <w:top w:val="none" w:sz="0" w:space="0" w:color="auto"/>
        <w:left w:val="none" w:sz="0" w:space="0" w:color="auto"/>
        <w:bottom w:val="none" w:sz="0" w:space="0" w:color="auto"/>
        <w:right w:val="none" w:sz="0" w:space="0" w:color="auto"/>
      </w:divBdr>
      <w:divsChild>
        <w:div w:id="314840769">
          <w:marLeft w:val="0"/>
          <w:marRight w:val="0"/>
          <w:marTop w:val="0"/>
          <w:marBottom w:val="750"/>
          <w:divBdr>
            <w:top w:val="none" w:sz="0" w:space="0" w:color="auto"/>
            <w:left w:val="none" w:sz="0" w:space="0" w:color="auto"/>
            <w:bottom w:val="none" w:sz="0" w:space="0" w:color="auto"/>
            <w:right w:val="none" w:sz="0" w:space="0" w:color="auto"/>
          </w:divBdr>
        </w:div>
      </w:divsChild>
    </w:div>
    <w:div w:id="1959139998">
      <w:bodyDiv w:val="1"/>
      <w:marLeft w:val="0"/>
      <w:marRight w:val="0"/>
      <w:marTop w:val="0"/>
      <w:marBottom w:val="0"/>
      <w:divBdr>
        <w:top w:val="none" w:sz="0" w:space="0" w:color="auto"/>
        <w:left w:val="none" w:sz="0" w:space="0" w:color="auto"/>
        <w:bottom w:val="none" w:sz="0" w:space="0" w:color="auto"/>
        <w:right w:val="none" w:sz="0" w:space="0" w:color="auto"/>
      </w:divBdr>
    </w:div>
    <w:div w:id="1985353300">
      <w:bodyDiv w:val="1"/>
      <w:marLeft w:val="0"/>
      <w:marRight w:val="0"/>
      <w:marTop w:val="0"/>
      <w:marBottom w:val="0"/>
      <w:divBdr>
        <w:top w:val="none" w:sz="0" w:space="0" w:color="auto"/>
        <w:left w:val="none" w:sz="0" w:space="0" w:color="auto"/>
        <w:bottom w:val="none" w:sz="0" w:space="0" w:color="auto"/>
        <w:right w:val="none" w:sz="0" w:space="0" w:color="auto"/>
      </w:divBdr>
    </w:div>
    <w:div w:id="2040618145">
      <w:bodyDiv w:val="1"/>
      <w:marLeft w:val="0"/>
      <w:marRight w:val="0"/>
      <w:marTop w:val="0"/>
      <w:marBottom w:val="0"/>
      <w:divBdr>
        <w:top w:val="none" w:sz="0" w:space="0" w:color="auto"/>
        <w:left w:val="none" w:sz="0" w:space="0" w:color="auto"/>
        <w:bottom w:val="none" w:sz="0" w:space="0" w:color="auto"/>
        <w:right w:val="none" w:sz="0" w:space="0" w:color="auto"/>
      </w:divBdr>
    </w:div>
    <w:div w:id="205134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31265B7E824EC8BF2817016E32A95D"/>
        <w:category>
          <w:name w:val="Общие"/>
          <w:gallery w:val="placeholder"/>
        </w:category>
        <w:types>
          <w:type w:val="bbPlcHdr"/>
        </w:types>
        <w:behaviors>
          <w:behavior w:val="content"/>
        </w:behaviors>
        <w:guid w:val="{DE5ED20D-A1C4-44C0-9D3D-E0B806277ED1}"/>
      </w:docPartPr>
      <w:docPartBody>
        <w:p w:rsidR="00633AB0" w:rsidRDefault="00E50000" w:rsidP="00E50000">
          <w:pPr>
            <w:pStyle w:val="7731265B7E824EC8BF2817016E32A95D"/>
          </w:pPr>
          <w:r>
            <w:rPr>
              <w:caps/>
              <w:color w:val="FFFFFF" w:themeColor="background1"/>
              <w:lang w:val="ru-RU"/>
            </w:rPr>
            <w:t>[Название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000"/>
    <w:rsid w:val="00011729"/>
    <w:rsid w:val="0007346C"/>
    <w:rsid w:val="0008770B"/>
    <w:rsid w:val="000C25DB"/>
    <w:rsid w:val="0013627B"/>
    <w:rsid w:val="00234277"/>
    <w:rsid w:val="002560B1"/>
    <w:rsid w:val="0027392C"/>
    <w:rsid w:val="002D62E9"/>
    <w:rsid w:val="002E61CE"/>
    <w:rsid w:val="0047354E"/>
    <w:rsid w:val="005050B2"/>
    <w:rsid w:val="00633AB0"/>
    <w:rsid w:val="0068128A"/>
    <w:rsid w:val="007631B4"/>
    <w:rsid w:val="008766AD"/>
    <w:rsid w:val="008B6E77"/>
    <w:rsid w:val="00922040"/>
    <w:rsid w:val="00A8114E"/>
    <w:rsid w:val="00AC4C72"/>
    <w:rsid w:val="00B420F8"/>
    <w:rsid w:val="00BB7524"/>
    <w:rsid w:val="00DA07C8"/>
    <w:rsid w:val="00E50000"/>
    <w:rsid w:val="00F57F1A"/>
    <w:rsid w:val="00FE4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31265B7E824EC8BF2817016E32A95D">
    <w:name w:val="7731265B7E824EC8BF2817016E32A95D"/>
    <w:rsid w:val="00E50000"/>
  </w:style>
  <w:style w:type="paragraph" w:customStyle="1" w:styleId="DF6D6999D7444E678A3753099B22C1BF">
    <w:name w:val="DF6D6999D7444E678A3753099B22C1BF"/>
    <w:rsid w:val="00E50000"/>
  </w:style>
  <w:style w:type="paragraph" w:customStyle="1" w:styleId="A7408197C4864EE098418FC22201CAEC">
    <w:name w:val="A7408197C4864EE098418FC22201CAEC"/>
    <w:rsid w:val="00E50000"/>
  </w:style>
  <w:style w:type="paragraph" w:customStyle="1" w:styleId="90D63C7AC3E140FFA199461C1570F2EC">
    <w:name w:val="90D63C7AC3E140FFA199461C1570F2EC"/>
    <w:rsid w:val="00E500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2D87-50CF-48DB-9E9B-00E86A76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3286</Words>
  <Characters>18731</Characters>
  <Application>Microsoft Office Word</Application>
  <DocSecurity>0</DocSecurity>
  <Lines>156</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«ЕТЕВК-2017»                                                                                                   Екологія, технологія, економіка, водопостачання, каналізація</vt:lpstr>
      <vt:lpstr>«ЕТЕВК-2017»                                                                                                   Екологія, технологія, економіка, водопостачання, каналізація</vt:lpstr>
    </vt:vector>
  </TitlesOfParts>
  <Company>StartSoft</Company>
  <LinksUpToDate>false</LinksUpToDate>
  <CharactersWithSpaces>21974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«ЕТЕВК-2017»                                                                                                   Екологія, технологія, економіка, водопостачання, каналізація</dc:title>
  <dc:creator>Elena Panchenko</dc:creator>
  <cp:lastModifiedBy>Yana Shevtsova</cp:lastModifiedBy>
  <cp:revision>11</cp:revision>
  <cp:lastPrinted>2017-06-21T09:40:00Z</cp:lastPrinted>
  <dcterms:created xsi:type="dcterms:W3CDTF">2017-07-25T08:27:00Z</dcterms:created>
  <dcterms:modified xsi:type="dcterms:W3CDTF">2017-08-14T10:51:00Z</dcterms:modified>
</cp:coreProperties>
</file>