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50" w:rsidRPr="00266250" w:rsidRDefault="00266250" w:rsidP="00266250">
      <w:pPr>
        <w:tabs>
          <w:tab w:val="left" w:pos="1220"/>
        </w:tabs>
        <w:ind w:firstLine="9072"/>
        <w:rPr>
          <w:sz w:val="24"/>
          <w:szCs w:val="24"/>
          <w:lang w:val="uk-UA"/>
        </w:rPr>
      </w:pPr>
      <w:r w:rsidRPr="00266250">
        <w:rPr>
          <w:sz w:val="24"/>
          <w:szCs w:val="24"/>
          <w:lang w:val="uk-UA"/>
        </w:rPr>
        <w:t>Додаток до наказу Держпродспоживслужби</w:t>
      </w:r>
    </w:p>
    <w:p w:rsidR="00266250" w:rsidRPr="00266250" w:rsidRDefault="00266250" w:rsidP="00266250">
      <w:pPr>
        <w:tabs>
          <w:tab w:val="left" w:pos="1220"/>
        </w:tabs>
        <w:ind w:firstLine="9072"/>
        <w:rPr>
          <w:sz w:val="24"/>
          <w:szCs w:val="24"/>
          <w:lang w:val="uk-UA"/>
        </w:rPr>
      </w:pPr>
      <w:r w:rsidRPr="00266250">
        <w:rPr>
          <w:sz w:val="24"/>
          <w:szCs w:val="24"/>
          <w:lang w:val="uk-UA"/>
        </w:rPr>
        <w:t>від ______________________  № _________</w:t>
      </w:r>
    </w:p>
    <w:p w:rsidR="00266250" w:rsidRDefault="00266250" w:rsidP="00C34A4C">
      <w:pPr>
        <w:tabs>
          <w:tab w:val="left" w:pos="1220"/>
        </w:tabs>
        <w:jc w:val="center"/>
        <w:rPr>
          <w:b/>
          <w:sz w:val="28"/>
          <w:szCs w:val="28"/>
          <w:lang w:val="uk-UA"/>
        </w:rPr>
      </w:pPr>
    </w:p>
    <w:p w:rsidR="00C34A4C" w:rsidRPr="00C34A4C" w:rsidRDefault="00C34A4C" w:rsidP="00C34A4C">
      <w:pPr>
        <w:tabs>
          <w:tab w:val="left" w:pos="1220"/>
        </w:tabs>
        <w:jc w:val="center"/>
        <w:rPr>
          <w:b/>
          <w:sz w:val="28"/>
          <w:szCs w:val="28"/>
          <w:lang w:val="uk-UA"/>
        </w:rPr>
      </w:pPr>
      <w:r w:rsidRPr="00C34A4C">
        <w:rPr>
          <w:b/>
          <w:sz w:val="28"/>
          <w:szCs w:val="28"/>
          <w:lang w:val="uk-UA"/>
        </w:rPr>
        <w:t xml:space="preserve">Перелік </w:t>
      </w:r>
    </w:p>
    <w:p w:rsidR="00C34A4C" w:rsidRPr="00C34A4C" w:rsidRDefault="00C34A4C" w:rsidP="00C34A4C">
      <w:pPr>
        <w:tabs>
          <w:tab w:val="left" w:pos="1220"/>
        </w:tabs>
        <w:jc w:val="center"/>
        <w:rPr>
          <w:b/>
          <w:sz w:val="28"/>
          <w:szCs w:val="28"/>
          <w:lang w:val="uk-UA"/>
        </w:rPr>
      </w:pPr>
      <w:r w:rsidRPr="00C34A4C">
        <w:rPr>
          <w:b/>
          <w:sz w:val="28"/>
          <w:szCs w:val="28"/>
          <w:lang w:val="uk-UA"/>
        </w:rPr>
        <w:t>нормативно-правових актів, необхідних для реалізації</w:t>
      </w:r>
    </w:p>
    <w:p w:rsidR="00C34A4C" w:rsidRDefault="00C34A4C" w:rsidP="00C34A4C">
      <w:pPr>
        <w:tabs>
          <w:tab w:val="left" w:pos="1220"/>
        </w:tabs>
        <w:jc w:val="center"/>
        <w:rPr>
          <w:rStyle w:val="rvts23"/>
          <w:b/>
          <w:sz w:val="28"/>
          <w:szCs w:val="28"/>
          <w:lang w:val="uk-UA"/>
        </w:rPr>
      </w:pPr>
      <w:r w:rsidRPr="00C34A4C">
        <w:rPr>
          <w:b/>
          <w:sz w:val="28"/>
          <w:szCs w:val="28"/>
          <w:lang w:val="uk-UA"/>
        </w:rPr>
        <w:t>Закону України</w:t>
      </w:r>
      <w:r w:rsidRPr="00C34A4C">
        <w:rPr>
          <w:b/>
          <w:bCs/>
          <w:sz w:val="28"/>
          <w:szCs w:val="28"/>
        </w:rPr>
        <w:t> </w:t>
      </w:r>
      <w:r w:rsidR="00C678BA">
        <w:rPr>
          <w:b/>
          <w:bCs/>
          <w:sz w:val="28"/>
          <w:szCs w:val="28"/>
          <w:lang w:val="uk-UA"/>
        </w:rPr>
        <w:t xml:space="preserve">від 18 травня 2017 року № 2042 </w:t>
      </w:r>
      <w:r w:rsidR="00D25842">
        <w:rPr>
          <w:b/>
          <w:bCs/>
          <w:sz w:val="28"/>
          <w:szCs w:val="28"/>
          <w:lang w:val="uk-UA"/>
        </w:rPr>
        <w:t>«</w:t>
      </w:r>
      <w:r w:rsidR="00D25842" w:rsidRPr="00D25842">
        <w:rPr>
          <w:rStyle w:val="rvts23"/>
          <w:b/>
          <w:sz w:val="28"/>
          <w:szCs w:val="28"/>
        </w:rPr>
        <w:t xml:space="preserve">Про </w:t>
      </w:r>
      <w:proofErr w:type="spellStart"/>
      <w:r w:rsidR="00D25842" w:rsidRPr="00D25842">
        <w:rPr>
          <w:rStyle w:val="rvts23"/>
          <w:b/>
          <w:sz w:val="28"/>
          <w:szCs w:val="28"/>
        </w:rPr>
        <w:t>державний</w:t>
      </w:r>
      <w:proofErr w:type="spellEnd"/>
      <w:r w:rsidR="00D25842" w:rsidRPr="00D25842">
        <w:rPr>
          <w:rStyle w:val="rvts23"/>
          <w:b/>
          <w:sz w:val="28"/>
          <w:szCs w:val="28"/>
        </w:rPr>
        <w:t xml:space="preserve"> контроль за </w:t>
      </w:r>
      <w:proofErr w:type="spellStart"/>
      <w:r w:rsidR="00D25842" w:rsidRPr="00D25842">
        <w:rPr>
          <w:rStyle w:val="rvts23"/>
          <w:b/>
          <w:sz w:val="28"/>
          <w:szCs w:val="28"/>
        </w:rPr>
        <w:t>дотриманням</w:t>
      </w:r>
      <w:proofErr w:type="spellEnd"/>
      <w:r w:rsidR="00D25842" w:rsidRPr="00D25842">
        <w:rPr>
          <w:rStyle w:val="rvts23"/>
          <w:b/>
          <w:sz w:val="28"/>
          <w:szCs w:val="28"/>
        </w:rPr>
        <w:t xml:space="preserve"> </w:t>
      </w:r>
      <w:proofErr w:type="spellStart"/>
      <w:r w:rsidR="00D25842" w:rsidRPr="00D25842">
        <w:rPr>
          <w:rStyle w:val="rvts23"/>
          <w:b/>
          <w:sz w:val="28"/>
          <w:szCs w:val="28"/>
        </w:rPr>
        <w:t>законодавства</w:t>
      </w:r>
      <w:proofErr w:type="spellEnd"/>
      <w:r w:rsidR="00D25842" w:rsidRPr="00D25842">
        <w:rPr>
          <w:rStyle w:val="rvts23"/>
          <w:b/>
          <w:sz w:val="28"/>
          <w:szCs w:val="28"/>
        </w:rPr>
        <w:t xml:space="preserve"> про </w:t>
      </w:r>
      <w:proofErr w:type="spellStart"/>
      <w:r w:rsidR="00D25842" w:rsidRPr="00D25842">
        <w:rPr>
          <w:rStyle w:val="rvts23"/>
          <w:b/>
          <w:sz w:val="28"/>
          <w:szCs w:val="28"/>
        </w:rPr>
        <w:t>харчові</w:t>
      </w:r>
      <w:proofErr w:type="spellEnd"/>
      <w:r w:rsidR="00D25842" w:rsidRPr="00D25842">
        <w:rPr>
          <w:rStyle w:val="rvts23"/>
          <w:b/>
          <w:sz w:val="28"/>
          <w:szCs w:val="28"/>
        </w:rPr>
        <w:t xml:space="preserve"> </w:t>
      </w:r>
      <w:proofErr w:type="spellStart"/>
      <w:r w:rsidR="00D25842" w:rsidRPr="00D25842">
        <w:rPr>
          <w:rStyle w:val="rvts23"/>
          <w:b/>
          <w:sz w:val="28"/>
          <w:szCs w:val="28"/>
        </w:rPr>
        <w:t>продукти</w:t>
      </w:r>
      <w:proofErr w:type="spellEnd"/>
      <w:r w:rsidR="00D25842" w:rsidRPr="00D25842">
        <w:rPr>
          <w:rStyle w:val="rvts23"/>
          <w:b/>
          <w:sz w:val="28"/>
          <w:szCs w:val="28"/>
        </w:rPr>
        <w:t xml:space="preserve">, корми, </w:t>
      </w:r>
      <w:proofErr w:type="spellStart"/>
      <w:r w:rsidR="00D25842" w:rsidRPr="00D25842">
        <w:rPr>
          <w:rStyle w:val="rvts23"/>
          <w:b/>
          <w:sz w:val="28"/>
          <w:szCs w:val="28"/>
        </w:rPr>
        <w:t>побічні</w:t>
      </w:r>
      <w:proofErr w:type="spellEnd"/>
      <w:r w:rsidR="00D25842" w:rsidRPr="00D25842">
        <w:rPr>
          <w:rStyle w:val="rvts23"/>
          <w:b/>
          <w:sz w:val="28"/>
          <w:szCs w:val="28"/>
        </w:rPr>
        <w:t xml:space="preserve"> </w:t>
      </w:r>
      <w:proofErr w:type="spellStart"/>
      <w:r w:rsidR="00D25842" w:rsidRPr="00D25842">
        <w:rPr>
          <w:rStyle w:val="rvts23"/>
          <w:b/>
          <w:sz w:val="28"/>
          <w:szCs w:val="28"/>
        </w:rPr>
        <w:t>продукти</w:t>
      </w:r>
      <w:proofErr w:type="spellEnd"/>
      <w:r w:rsidR="00D25842" w:rsidRPr="00D25842">
        <w:rPr>
          <w:rStyle w:val="rvts23"/>
          <w:b/>
          <w:sz w:val="28"/>
          <w:szCs w:val="28"/>
        </w:rPr>
        <w:t xml:space="preserve"> </w:t>
      </w:r>
      <w:proofErr w:type="spellStart"/>
      <w:r w:rsidR="00D25842" w:rsidRPr="00D25842">
        <w:rPr>
          <w:rStyle w:val="rvts23"/>
          <w:b/>
          <w:sz w:val="28"/>
          <w:szCs w:val="28"/>
        </w:rPr>
        <w:t>тваринного</w:t>
      </w:r>
      <w:proofErr w:type="spellEnd"/>
      <w:r w:rsidR="00D25842" w:rsidRPr="00D25842">
        <w:rPr>
          <w:rStyle w:val="rvts23"/>
          <w:b/>
          <w:sz w:val="28"/>
          <w:szCs w:val="28"/>
        </w:rPr>
        <w:t xml:space="preserve"> </w:t>
      </w:r>
      <w:proofErr w:type="spellStart"/>
      <w:r w:rsidR="00D25842" w:rsidRPr="00D25842">
        <w:rPr>
          <w:rStyle w:val="rvts23"/>
          <w:b/>
          <w:sz w:val="28"/>
          <w:szCs w:val="28"/>
        </w:rPr>
        <w:t>походження</w:t>
      </w:r>
      <w:proofErr w:type="spellEnd"/>
      <w:r w:rsidR="00D25842" w:rsidRPr="00D25842">
        <w:rPr>
          <w:rStyle w:val="rvts23"/>
          <w:b/>
          <w:sz w:val="28"/>
          <w:szCs w:val="28"/>
        </w:rPr>
        <w:t xml:space="preserve">, </w:t>
      </w:r>
      <w:proofErr w:type="spellStart"/>
      <w:r w:rsidR="00D25842" w:rsidRPr="00D25842">
        <w:rPr>
          <w:rStyle w:val="rvts23"/>
          <w:b/>
          <w:sz w:val="28"/>
          <w:szCs w:val="28"/>
        </w:rPr>
        <w:t>здоров’я</w:t>
      </w:r>
      <w:proofErr w:type="spellEnd"/>
      <w:r w:rsidR="00D25842" w:rsidRPr="00D25842">
        <w:rPr>
          <w:rStyle w:val="rvts23"/>
          <w:b/>
          <w:sz w:val="28"/>
          <w:szCs w:val="28"/>
        </w:rPr>
        <w:t xml:space="preserve"> та </w:t>
      </w:r>
      <w:proofErr w:type="spellStart"/>
      <w:r w:rsidR="00D25842" w:rsidRPr="00D25842">
        <w:rPr>
          <w:rStyle w:val="rvts23"/>
          <w:b/>
          <w:sz w:val="28"/>
          <w:szCs w:val="28"/>
        </w:rPr>
        <w:t>благополуччя</w:t>
      </w:r>
      <w:proofErr w:type="spellEnd"/>
      <w:r w:rsidR="00D25842" w:rsidRPr="00D25842">
        <w:rPr>
          <w:rStyle w:val="rvts23"/>
          <w:b/>
          <w:sz w:val="28"/>
          <w:szCs w:val="28"/>
        </w:rPr>
        <w:t xml:space="preserve"> </w:t>
      </w:r>
      <w:proofErr w:type="spellStart"/>
      <w:r w:rsidR="00D25842" w:rsidRPr="00D25842">
        <w:rPr>
          <w:rStyle w:val="rvts23"/>
          <w:b/>
          <w:sz w:val="28"/>
          <w:szCs w:val="28"/>
        </w:rPr>
        <w:t>тварин</w:t>
      </w:r>
      <w:proofErr w:type="spellEnd"/>
      <w:r w:rsidR="00D25842">
        <w:rPr>
          <w:rStyle w:val="rvts23"/>
          <w:b/>
          <w:sz w:val="28"/>
          <w:szCs w:val="28"/>
          <w:lang w:val="uk-UA"/>
        </w:rPr>
        <w:t>»</w:t>
      </w:r>
    </w:p>
    <w:p w:rsidR="00D25842" w:rsidRPr="00D25842" w:rsidRDefault="00D25842" w:rsidP="00C34A4C">
      <w:pPr>
        <w:tabs>
          <w:tab w:val="left" w:pos="1220"/>
        </w:tabs>
        <w:jc w:val="center"/>
        <w:rPr>
          <w:b/>
          <w:bCs/>
          <w:sz w:val="28"/>
          <w:szCs w:val="28"/>
          <w:lang w:val="uk-UA"/>
        </w:rPr>
      </w:pPr>
    </w:p>
    <w:p w:rsidR="00F56E95" w:rsidRDefault="00F56E95" w:rsidP="00C34A4C">
      <w:pPr>
        <w:tabs>
          <w:tab w:val="left" w:pos="1220"/>
        </w:tabs>
        <w:jc w:val="center"/>
        <w:rPr>
          <w:b/>
          <w:bCs/>
          <w:sz w:val="28"/>
          <w:szCs w:val="28"/>
          <w:lang w:val="uk-UA"/>
        </w:rPr>
      </w:pPr>
    </w:p>
    <w:p w:rsidR="00C34A4C" w:rsidRPr="00266250" w:rsidRDefault="00AB3651" w:rsidP="00C34A4C">
      <w:pPr>
        <w:tabs>
          <w:tab w:val="left" w:pos="1220"/>
        </w:tabs>
        <w:jc w:val="center"/>
        <w:rPr>
          <w:b/>
          <w:bCs/>
          <w:sz w:val="28"/>
          <w:szCs w:val="28"/>
          <w:lang w:val="uk-UA"/>
        </w:rPr>
      </w:pPr>
      <w:r w:rsidRPr="00266250">
        <w:rPr>
          <w:b/>
          <w:bCs/>
          <w:sz w:val="28"/>
          <w:szCs w:val="28"/>
          <w:lang w:val="uk-UA"/>
        </w:rPr>
        <w:t>Накази</w:t>
      </w:r>
      <w:r w:rsidR="00C34A4C" w:rsidRPr="00266250">
        <w:rPr>
          <w:b/>
          <w:bCs/>
          <w:sz w:val="28"/>
          <w:szCs w:val="28"/>
          <w:lang w:val="uk-UA"/>
        </w:rPr>
        <w:t xml:space="preserve"> Мінагрополітики</w:t>
      </w:r>
    </w:p>
    <w:p w:rsidR="00C34A4C" w:rsidRDefault="00C34A4C" w:rsidP="00C34A4C">
      <w:pPr>
        <w:tabs>
          <w:tab w:val="left" w:pos="1220"/>
        </w:tabs>
        <w:jc w:val="center"/>
        <w:rPr>
          <w:b/>
          <w:bCs/>
          <w:sz w:val="28"/>
          <w:szCs w:val="28"/>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460"/>
        <w:gridCol w:w="6095"/>
        <w:gridCol w:w="1835"/>
        <w:gridCol w:w="2372"/>
        <w:gridCol w:w="2739"/>
      </w:tblGrid>
      <w:tr w:rsidR="00266250" w:rsidRPr="00C34A4C" w:rsidTr="002049DB">
        <w:tc>
          <w:tcPr>
            <w:tcW w:w="633" w:type="dxa"/>
          </w:tcPr>
          <w:p w:rsidR="00266250" w:rsidRPr="00C34A4C" w:rsidRDefault="00266250" w:rsidP="0072220E">
            <w:pPr>
              <w:jc w:val="center"/>
              <w:rPr>
                <w:b/>
                <w:color w:val="000000"/>
                <w:sz w:val="24"/>
                <w:szCs w:val="24"/>
                <w:lang w:val="uk-UA"/>
              </w:rPr>
            </w:pPr>
            <w:r w:rsidRPr="00C34A4C">
              <w:rPr>
                <w:b/>
                <w:color w:val="000000"/>
                <w:sz w:val="24"/>
                <w:szCs w:val="24"/>
                <w:lang w:val="uk-UA"/>
              </w:rPr>
              <w:t>№</w:t>
            </w:r>
          </w:p>
        </w:tc>
        <w:tc>
          <w:tcPr>
            <w:tcW w:w="1460" w:type="dxa"/>
          </w:tcPr>
          <w:p w:rsidR="00266250" w:rsidRDefault="00266250" w:rsidP="0072220E">
            <w:pPr>
              <w:jc w:val="center"/>
              <w:rPr>
                <w:b/>
                <w:color w:val="000000"/>
                <w:sz w:val="24"/>
                <w:szCs w:val="24"/>
                <w:lang w:val="uk-UA"/>
              </w:rPr>
            </w:pPr>
            <w:r>
              <w:rPr>
                <w:b/>
                <w:color w:val="000000"/>
                <w:sz w:val="24"/>
                <w:szCs w:val="24"/>
                <w:lang w:val="uk-UA"/>
              </w:rPr>
              <w:t>Підстава для розробки</w:t>
            </w:r>
          </w:p>
          <w:p w:rsidR="00266250" w:rsidRPr="00C34A4C" w:rsidRDefault="00266250" w:rsidP="0072220E">
            <w:pPr>
              <w:jc w:val="center"/>
              <w:rPr>
                <w:b/>
                <w:color w:val="000000"/>
                <w:sz w:val="24"/>
                <w:szCs w:val="24"/>
                <w:lang w:val="uk-UA"/>
              </w:rPr>
            </w:pPr>
            <w:r>
              <w:rPr>
                <w:b/>
                <w:color w:val="000000"/>
                <w:sz w:val="24"/>
                <w:szCs w:val="24"/>
                <w:lang w:val="uk-UA"/>
              </w:rPr>
              <w:t>(стаття Закону)</w:t>
            </w:r>
          </w:p>
        </w:tc>
        <w:tc>
          <w:tcPr>
            <w:tcW w:w="6095" w:type="dxa"/>
          </w:tcPr>
          <w:p w:rsidR="00266250" w:rsidRPr="00C34A4C" w:rsidRDefault="00266250" w:rsidP="0072220E">
            <w:pPr>
              <w:jc w:val="center"/>
              <w:rPr>
                <w:b/>
                <w:color w:val="000000"/>
                <w:sz w:val="24"/>
                <w:szCs w:val="24"/>
                <w:lang w:val="uk-UA"/>
              </w:rPr>
            </w:pPr>
            <w:r w:rsidRPr="00C34A4C">
              <w:rPr>
                <w:b/>
                <w:color w:val="000000"/>
                <w:sz w:val="24"/>
                <w:szCs w:val="24"/>
                <w:lang w:val="uk-UA"/>
              </w:rPr>
              <w:t>Назва проекту</w:t>
            </w:r>
          </w:p>
        </w:tc>
        <w:tc>
          <w:tcPr>
            <w:tcW w:w="1835" w:type="dxa"/>
          </w:tcPr>
          <w:p w:rsidR="00266250" w:rsidRPr="00C34A4C" w:rsidRDefault="00266250" w:rsidP="00695C23">
            <w:pPr>
              <w:jc w:val="center"/>
              <w:rPr>
                <w:b/>
                <w:color w:val="000000"/>
                <w:sz w:val="24"/>
                <w:szCs w:val="24"/>
                <w:lang w:val="uk-UA"/>
              </w:rPr>
            </w:pPr>
            <w:r>
              <w:rPr>
                <w:b/>
                <w:color w:val="000000"/>
                <w:sz w:val="24"/>
                <w:szCs w:val="24"/>
                <w:lang w:val="uk-UA"/>
              </w:rPr>
              <w:t>Термін розроб</w:t>
            </w:r>
            <w:r w:rsidR="00695C23">
              <w:rPr>
                <w:b/>
                <w:color w:val="000000"/>
                <w:sz w:val="24"/>
                <w:szCs w:val="24"/>
                <w:lang w:val="uk-UA"/>
              </w:rPr>
              <w:t>л</w:t>
            </w:r>
            <w:bookmarkStart w:id="0" w:name="_GoBack"/>
            <w:bookmarkEnd w:id="0"/>
            <w:r w:rsidR="00695C23">
              <w:rPr>
                <w:b/>
                <w:color w:val="000000"/>
                <w:sz w:val="24"/>
                <w:szCs w:val="24"/>
                <w:lang w:val="uk-UA"/>
              </w:rPr>
              <w:t>ення</w:t>
            </w:r>
          </w:p>
        </w:tc>
        <w:tc>
          <w:tcPr>
            <w:tcW w:w="2372" w:type="dxa"/>
          </w:tcPr>
          <w:p w:rsidR="00266250" w:rsidRPr="00C34A4C" w:rsidRDefault="00266250" w:rsidP="00AB3651">
            <w:pPr>
              <w:jc w:val="center"/>
              <w:rPr>
                <w:b/>
                <w:color w:val="000000"/>
                <w:sz w:val="24"/>
                <w:szCs w:val="24"/>
                <w:lang w:val="uk-UA"/>
              </w:rPr>
            </w:pPr>
            <w:r>
              <w:rPr>
                <w:b/>
                <w:color w:val="000000"/>
                <w:sz w:val="24"/>
                <w:szCs w:val="24"/>
                <w:lang w:val="uk-UA"/>
              </w:rPr>
              <w:t xml:space="preserve">Термін прийняття </w:t>
            </w:r>
            <w:r w:rsidRPr="00F264E9">
              <w:rPr>
                <w:b/>
                <w:color w:val="000000"/>
                <w:lang w:val="uk-UA"/>
              </w:rPr>
              <w:t>(</w:t>
            </w:r>
            <w:r>
              <w:rPr>
                <w:b/>
                <w:color w:val="000000"/>
                <w:lang w:val="uk-UA"/>
              </w:rPr>
              <w:t>відповідно до Плану організації підготовки актів, схваленого на засіданні КМУ 09.08.2017)</w:t>
            </w:r>
          </w:p>
        </w:tc>
        <w:tc>
          <w:tcPr>
            <w:tcW w:w="2739" w:type="dxa"/>
          </w:tcPr>
          <w:p w:rsidR="00266250" w:rsidRDefault="00266250" w:rsidP="00AB3651">
            <w:pPr>
              <w:jc w:val="center"/>
              <w:rPr>
                <w:b/>
                <w:color w:val="000000"/>
                <w:sz w:val="24"/>
                <w:szCs w:val="24"/>
                <w:lang w:val="uk-UA"/>
              </w:rPr>
            </w:pPr>
            <w:r>
              <w:rPr>
                <w:b/>
                <w:color w:val="000000"/>
                <w:sz w:val="24"/>
                <w:szCs w:val="24"/>
                <w:lang w:val="uk-UA"/>
              </w:rPr>
              <w:t>Відповідальний структурний підрозділ</w:t>
            </w:r>
          </w:p>
        </w:tc>
      </w:tr>
      <w:tr w:rsidR="00266250" w:rsidRPr="00C34A4C" w:rsidTr="002049DB">
        <w:tc>
          <w:tcPr>
            <w:tcW w:w="633" w:type="dxa"/>
          </w:tcPr>
          <w:p w:rsidR="00266250" w:rsidRPr="00C34A4C" w:rsidRDefault="00266250" w:rsidP="0072220E">
            <w:pPr>
              <w:jc w:val="center"/>
              <w:rPr>
                <w:color w:val="000000"/>
                <w:sz w:val="24"/>
                <w:szCs w:val="24"/>
                <w:lang w:val="uk-UA"/>
              </w:rPr>
            </w:pPr>
            <w:r w:rsidRPr="00C34A4C">
              <w:rPr>
                <w:color w:val="000000"/>
                <w:sz w:val="24"/>
                <w:szCs w:val="24"/>
                <w:lang w:val="uk-UA"/>
              </w:rPr>
              <w:t>1</w:t>
            </w:r>
          </w:p>
        </w:tc>
        <w:tc>
          <w:tcPr>
            <w:tcW w:w="1460" w:type="dxa"/>
          </w:tcPr>
          <w:p w:rsidR="00266250" w:rsidRPr="00B26C66" w:rsidRDefault="00266250" w:rsidP="00266250">
            <w:pPr>
              <w:jc w:val="center"/>
              <w:rPr>
                <w:sz w:val="24"/>
                <w:szCs w:val="24"/>
                <w:lang w:val="uk-UA"/>
              </w:rPr>
            </w:pPr>
            <w:r>
              <w:rPr>
                <w:sz w:val="24"/>
                <w:szCs w:val="24"/>
                <w:lang w:val="uk-UA"/>
              </w:rPr>
              <w:t>ст. 6</w:t>
            </w:r>
          </w:p>
        </w:tc>
        <w:tc>
          <w:tcPr>
            <w:tcW w:w="6095" w:type="dxa"/>
          </w:tcPr>
          <w:p w:rsidR="00266250" w:rsidRPr="00C34A4C" w:rsidRDefault="00266250" w:rsidP="0072220E">
            <w:pPr>
              <w:jc w:val="center"/>
              <w:rPr>
                <w:color w:val="000000"/>
                <w:sz w:val="24"/>
                <w:szCs w:val="24"/>
                <w:lang w:val="uk-UA"/>
              </w:rPr>
            </w:pPr>
            <w:r w:rsidRPr="00B26C66">
              <w:rPr>
                <w:sz w:val="24"/>
                <w:szCs w:val="24"/>
                <w:lang w:val="uk-UA"/>
              </w:rPr>
              <w:t>Про затвердження форми актів державного контролю, що застосовуються державними інспекторами та державними ветеринарними інспекторами під час інспектування та аудиту</w:t>
            </w:r>
          </w:p>
        </w:tc>
        <w:tc>
          <w:tcPr>
            <w:tcW w:w="1835" w:type="dxa"/>
          </w:tcPr>
          <w:p w:rsidR="00266250" w:rsidRDefault="00266250" w:rsidP="0072220E">
            <w:pPr>
              <w:jc w:val="center"/>
              <w:rPr>
                <w:color w:val="000000"/>
                <w:sz w:val="24"/>
                <w:szCs w:val="24"/>
                <w:lang w:val="uk-UA"/>
              </w:rPr>
            </w:pPr>
            <w:r>
              <w:rPr>
                <w:color w:val="000000"/>
                <w:sz w:val="24"/>
                <w:szCs w:val="24"/>
                <w:lang w:val="uk-UA"/>
              </w:rPr>
              <w:t>01.11.2017</w:t>
            </w:r>
          </w:p>
        </w:tc>
        <w:tc>
          <w:tcPr>
            <w:tcW w:w="2372" w:type="dxa"/>
          </w:tcPr>
          <w:p w:rsidR="00266250" w:rsidRPr="00C34A4C" w:rsidRDefault="00266250" w:rsidP="0072220E">
            <w:pPr>
              <w:jc w:val="center"/>
              <w:rPr>
                <w:color w:val="000000"/>
                <w:sz w:val="24"/>
                <w:szCs w:val="24"/>
                <w:lang w:val="uk-UA"/>
              </w:rPr>
            </w:pPr>
            <w:r>
              <w:rPr>
                <w:color w:val="000000"/>
                <w:sz w:val="24"/>
                <w:szCs w:val="24"/>
                <w:lang w:val="uk-UA"/>
              </w:rPr>
              <w:t>20.01.2018</w:t>
            </w:r>
          </w:p>
        </w:tc>
        <w:tc>
          <w:tcPr>
            <w:tcW w:w="2739" w:type="dxa"/>
          </w:tcPr>
          <w:p w:rsidR="00266250" w:rsidRDefault="00C678BA" w:rsidP="00C678BA">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tc>
      </w:tr>
      <w:tr w:rsidR="00266250" w:rsidRPr="00C34A4C" w:rsidTr="002049DB">
        <w:tc>
          <w:tcPr>
            <w:tcW w:w="633" w:type="dxa"/>
          </w:tcPr>
          <w:p w:rsidR="00266250" w:rsidRPr="00C34A4C" w:rsidRDefault="00266250" w:rsidP="0072220E">
            <w:pPr>
              <w:jc w:val="center"/>
              <w:rPr>
                <w:color w:val="000000"/>
                <w:sz w:val="24"/>
                <w:szCs w:val="24"/>
                <w:lang w:val="uk-UA"/>
              </w:rPr>
            </w:pPr>
            <w:r>
              <w:rPr>
                <w:color w:val="000000"/>
                <w:sz w:val="24"/>
                <w:szCs w:val="24"/>
                <w:lang w:val="uk-UA"/>
              </w:rPr>
              <w:t>2</w:t>
            </w:r>
          </w:p>
        </w:tc>
        <w:tc>
          <w:tcPr>
            <w:tcW w:w="1460" w:type="dxa"/>
          </w:tcPr>
          <w:p w:rsidR="00266250" w:rsidRPr="00B26C66" w:rsidRDefault="00266250" w:rsidP="0072220E">
            <w:pPr>
              <w:jc w:val="center"/>
              <w:rPr>
                <w:sz w:val="24"/>
                <w:szCs w:val="24"/>
                <w:lang w:val="uk-UA"/>
              </w:rPr>
            </w:pPr>
            <w:r>
              <w:rPr>
                <w:sz w:val="24"/>
                <w:szCs w:val="24"/>
                <w:lang w:val="uk-UA"/>
              </w:rPr>
              <w:t>ст. 6</w:t>
            </w:r>
          </w:p>
        </w:tc>
        <w:tc>
          <w:tcPr>
            <w:tcW w:w="6095" w:type="dxa"/>
          </w:tcPr>
          <w:p w:rsidR="00266250" w:rsidRPr="00B26C66" w:rsidRDefault="00266250" w:rsidP="0072220E">
            <w:pPr>
              <w:jc w:val="center"/>
              <w:rPr>
                <w:sz w:val="24"/>
                <w:szCs w:val="24"/>
                <w:lang w:val="uk-UA"/>
              </w:rPr>
            </w:pPr>
            <w:r w:rsidRPr="00B26C66">
              <w:rPr>
                <w:sz w:val="24"/>
                <w:szCs w:val="24"/>
                <w:lang w:val="uk-UA"/>
              </w:rPr>
              <w:t xml:space="preserve">Про затвердження методів контролю </w:t>
            </w:r>
            <w:proofErr w:type="spellStart"/>
            <w:r w:rsidRPr="00B26C66">
              <w:rPr>
                <w:sz w:val="24"/>
                <w:szCs w:val="24"/>
                <w:lang w:val="uk-UA"/>
              </w:rPr>
              <w:t>зоонозів</w:t>
            </w:r>
            <w:proofErr w:type="spellEnd"/>
          </w:p>
        </w:tc>
        <w:tc>
          <w:tcPr>
            <w:tcW w:w="1835" w:type="dxa"/>
          </w:tcPr>
          <w:p w:rsidR="00266250" w:rsidRDefault="00266250" w:rsidP="00225EDC">
            <w:pPr>
              <w:jc w:val="center"/>
              <w:rPr>
                <w:color w:val="000000"/>
                <w:sz w:val="24"/>
                <w:szCs w:val="24"/>
                <w:lang w:val="uk-UA"/>
              </w:rPr>
            </w:pPr>
            <w:r>
              <w:rPr>
                <w:color w:val="000000"/>
                <w:sz w:val="24"/>
                <w:szCs w:val="24"/>
                <w:lang w:val="uk-UA"/>
              </w:rPr>
              <w:t>01.</w:t>
            </w:r>
            <w:r w:rsidR="00225EDC">
              <w:rPr>
                <w:color w:val="000000"/>
                <w:sz w:val="24"/>
                <w:szCs w:val="24"/>
                <w:lang w:val="uk-UA"/>
              </w:rPr>
              <w:t>11</w:t>
            </w:r>
            <w:r>
              <w:rPr>
                <w:color w:val="000000"/>
                <w:sz w:val="24"/>
                <w:szCs w:val="24"/>
                <w:lang w:val="uk-UA"/>
              </w:rPr>
              <w:t>.2017</w:t>
            </w:r>
          </w:p>
        </w:tc>
        <w:tc>
          <w:tcPr>
            <w:tcW w:w="2372" w:type="dxa"/>
          </w:tcPr>
          <w:p w:rsidR="00266250" w:rsidRDefault="00266250" w:rsidP="0072220E">
            <w:pPr>
              <w:jc w:val="center"/>
              <w:rPr>
                <w:color w:val="000000"/>
                <w:sz w:val="24"/>
                <w:szCs w:val="24"/>
                <w:lang w:val="uk-UA"/>
              </w:rPr>
            </w:pPr>
            <w:r>
              <w:rPr>
                <w:color w:val="000000"/>
                <w:sz w:val="24"/>
                <w:szCs w:val="24"/>
                <w:lang w:val="uk-UA"/>
              </w:rPr>
              <w:t>20.01.2018</w:t>
            </w:r>
          </w:p>
        </w:tc>
        <w:tc>
          <w:tcPr>
            <w:tcW w:w="2739" w:type="dxa"/>
          </w:tcPr>
          <w:p w:rsidR="00266250" w:rsidRDefault="00C678BA" w:rsidP="0072220E">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tc>
      </w:tr>
      <w:tr w:rsidR="00266250" w:rsidRPr="00C34A4C" w:rsidTr="002049DB">
        <w:tc>
          <w:tcPr>
            <w:tcW w:w="633" w:type="dxa"/>
          </w:tcPr>
          <w:p w:rsidR="00266250" w:rsidRDefault="00266250" w:rsidP="0072220E">
            <w:pPr>
              <w:jc w:val="center"/>
              <w:rPr>
                <w:color w:val="000000"/>
                <w:sz w:val="24"/>
                <w:szCs w:val="24"/>
                <w:lang w:val="uk-UA"/>
              </w:rPr>
            </w:pPr>
            <w:r>
              <w:rPr>
                <w:color w:val="000000"/>
                <w:sz w:val="24"/>
                <w:szCs w:val="24"/>
                <w:lang w:val="uk-UA"/>
              </w:rPr>
              <w:t>3</w:t>
            </w:r>
          </w:p>
        </w:tc>
        <w:tc>
          <w:tcPr>
            <w:tcW w:w="1460" w:type="dxa"/>
          </w:tcPr>
          <w:p w:rsidR="00266250" w:rsidRPr="00B26C66" w:rsidRDefault="00266250" w:rsidP="0072220E">
            <w:pPr>
              <w:jc w:val="center"/>
              <w:rPr>
                <w:sz w:val="24"/>
                <w:szCs w:val="24"/>
                <w:lang w:val="uk-UA"/>
              </w:rPr>
            </w:pPr>
            <w:r>
              <w:rPr>
                <w:sz w:val="24"/>
                <w:szCs w:val="24"/>
                <w:lang w:val="uk-UA"/>
              </w:rPr>
              <w:t>ст. 6</w:t>
            </w:r>
          </w:p>
        </w:tc>
        <w:tc>
          <w:tcPr>
            <w:tcW w:w="6095" w:type="dxa"/>
          </w:tcPr>
          <w:p w:rsidR="00266250" w:rsidRPr="00B26C66" w:rsidRDefault="00266250" w:rsidP="0072220E">
            <w:pPr>
              <w:jc w:val="center"/>
              <w:rPr>
                <w:sz w:val="24"/>
                <w:szCs w:val="24"/>
                <w:lang w:val="uk-UA"/>
              </w:rPr>
            </w:pPr>
            <w:r w:rsidRPr="00B26C66">
              <w:rPr>
                <w:sz w:val="24"/>
                <w:szCs w:val="24"/>
                <w:lang w:val="uk-UA"/>
              </w:rPr>
              <w:t>Про затвердження вимог щодо ввезення (пересилання) на митну територію України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tc>
        <w:tc>
          <w:tcPr>
            <w:tcW w:w="1835" w:type="dxa"/>
          </w:tcPr>
          <w:p w:rsidR="00266250" w:rsidRDefault="00266250" w:rsidP="0072220E">
            <w:pPr>
              <w:jc w:val="center"/>
              <w:rPr>
                <w:color w:val="000000"/>
                <w:sz w:val="24"/>
                <w:szCs w:val="24"/>
                <w:lang w:val="uk-UA"/>
              </w:rPr>
            </w:pPr>
            <w:r>
              <w:rPr>
                <w:color w:val="000000"/>
                <w:sz w:val="24"/>
                <w:szCs w:val="24"/>
                <w:lang w:val="uk-UA"/>
              </w:rPr>
              <w:t>01.11.2017</w:t>
            </w:r>
          </w:p>
        </w:tc>
        <w:tc>
          <w:tcPr>
            <w:tcW w:w="2372" w:type="dxa"/>
          </w:tcPr>
          <w:p w:rsidR="00266250" w:rsidRDefault="00266250" w:rsidP="0072220E">
            <w:pPr>
              <w:jc w:val="center"/>
              <w:rPr>
                <w:color w:val="000000"/>
                <w:sz w:val="24"/>
                <w:szCs w:val="24"/>
                <w:lang w:val="uk-UA"/>
              </w:rPr>
            </w:pPr>
            <w:r>
              <w:rPr>
                <w:color w:val="000000"/>
                <w:sz w:val="24"/>
                <w:szCs w:val="24"/>
                <w:lang w:val="uk-UA"/>
              </w:rPr>
              <w:t>20.01.2018</w:t>
            </w:r>
          </w:p>
        </w:tc>
        <w:tc>
          <w:tcPr>
            <w:tcW w:w="2739" w:type="dxa"/>
          </w:tcPr>
          <w:p w:rsidR="00266250" w:rsidRDefault="00376689" w:rsidP="0072220E">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266250" w:rsidRPr="00C34A4C" w:rsidTr="002049DB">
        <w:tc>
          <w:tcPr>
            <w:tcW w:w="633" w:type="dxa"/>
          </w:tcPr>
          <w:p w:rsidR="00266250" w:rsidRDefault="00266250" w:rsidP="0072220E">
            <w:pPr>
              <w:jc w:val="center"/>
              <w:rPr>
                <w:color w:val="000000"/>
                <w:sz w:val="24"/>
                <w:szCs w:val="24"/>
                <w:lang w:val="uk-UA"/>
              </w:rPr>
            </w:pPr>
            <w:r>
              <w:rPr>
                <w:color w:val="000000"/>
                <w:sz w:val="24"/>
                <w:szCs w:val="24"/>
                <w:lang w:val="uk-UA"/>
              </w:rPr>
              <w:t>4</w:t>
            </w:r>
          </w:p>
        </w:tc>
        <w:tc>
          <w:tcPr>
            <w:tcW w:w="1460" w:type="dxa"/>
          </w:tcPr>
          <w:p w:rsidR="00266250" w:rsidRPr="00B26C66" w:rsidRDefault="00266250" w:rsidP="0072220E">
            <w:pPr>
              <w:jc w:val="center"/>
              <w:rPr>
                <w:sz w:val="24"/>
                <w:szCs w:val="24"/>
                <w:lang w:val="uk-UA"/>
              </w:rPr>
            </w:pPr>
            <w:r>
              <w:rPr>
                <w:sz w:val="24"/>
                <w:szCs w:val="24"/>
                <w:lang w:val="uk-UA"/>
              </w:rPr>
              <w:t>ст. 6</w:t>
            </w:r>
          </w:p>
        </w:tc>
        <w:tc>
          <w:tcPr>
            <w:tcW w:w="6095" w:type="dxa"/>
          </w:tcPr>
          <w:p w:rsidR="00266250" w:rsidRPr="00B26C66" w:rsidRDefault="00266250" w:rsidP="0072220E">
            <w:pPr>
              <w:jc w:val="center"/>
              <w:rPr>
                <w:sz w:val="24"/>
                <w:szCs w:val="24"/>
                <w:lang w:val="uk-UA"/>
              </w:rPr>
            </w:pPr>
            <w:r w:rsidRPr="00B26C66">
              <w:rPr>
                <w:sz w:val="24"/>
                <w:szCs w:val="24"/>
                <w:lang w:val="uk-UA"/>
              </w:rPr>
              <w:t>Про затвердження порядку визначення та застосування періодичності документальних перевірок, відповідності, фізичних перевірок, лабораторних досліджень (випробувань) вантажів, які ввозяться (пересилаються) на митну територію України</w:t>
            </w:r>
          </w:p>
        </w:tc>
        <w:tc>
          <w:tcPr>
            <w:tcW w:w="1835" w:type="dxa"/>
          </w:tcPr>
          <w:p w:rsidR="00266250" w:rsidRDefault="00266250"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372" w:type="dxa"/>
          </w:tcPr>
          <w:p w:rsidR="00266250" w:rsidRDefault="00266250" w:rsidP="0072220E">
            <w:pPr>
              <w:jc w:val="center"/>
              <w:rPr>
                <w:color w:val="000000"/>
                <w:sz w:val="24"/>
                <w:szCs w:val="24"/>
                <w:lang w:val="uk-UA"/>
              </w:rPr>
            </w:pPr>
            <w:r>
              <w:rPr>
                <w:color w:val="000000"/>
                <w:sz w:val="24"/>
                <w:szCs w:val="24"/>
                <w:lang w:val="uk-UA"/>
              </w:rPr>
              <w:t>20.01.2018</w:t>
            </w:r>
          </w:p>
        </w:tc>
        <w:tc>
          <w:tcPr>
            <w:tcW w:w="2739" w:type="dxa"/>
          </w:tcPr>
          <w:p w:rsidR="00266250" w:rsidRDefault="00686487" w:rsidP="0072220E">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266250" w:rsidRPr="00C34A4C" w:rsidTr="002049DB">
        <w:tc>
          <w:tcPr>
            <w:tcW w:w="633" w:type="dxa"/>
          </w:tcPr>
          <w:p w:rsidR="00266250" w:rsidRDefault="00266250" w:rsidP="0072220E">
            <w:pPr>
              <w:jc w:val="center"/>
              <w:rPr>
                <w:color w:val="000000"/>
                <w:sz w:val="24"/>
                <w:szCs w:val="24"/>
                <w:lang w:val="uk-UA"/>
              </w:rPr>
            </w:pPr>
            <w:r>
              <w:rPr>
                <w:color w:val="000000"/>
                <w:sz w:val="24"/>
                <w:szCs w:val="24"/>
                <w:lang w:val="uk-UA"/>
              </w:rPr>
              <w:lastRenderedPageBreak/>
              <w:t>5</w:t>
            </w:r>
          </w:p>
        </w:tc>
        <w:tc>
          <w:tcPr>
            <w:tcW w:w="1460" w:type="dxa"/>
          </w:tcPr>
          <w:p w:rsidR="00266250" w:rsidRDefault="00266250" w:rsidP="00FF21D8">
            <w:pPr>
              <w:jc w:val="center"/>
              <w:rPr>
                <w:sz w:val="24"/>
                <w:szCs w:val="24"/>
                <w:lang w:val="uk-UA"/>
              </w:rPr>
            </w:pPr>
            <w:r>
              <w:rPr>
                <w:sz w:val="24"/>
                <w:szCs w:val="24"/>
                <w:lang w:val="uk-UA"/>
              </w:rPr>
              <w:t>ст. 9, 13,14,29,31</w:t>
            </w:r>
          </w:p>
        </w:tc>
        <w:tc>
          <w:tcPr>
            <w:tcW w:w="6095" w:type="dxa"/>
          </w:tcPr>
          <w:p w:rsidR="00266250" w:rsidRPr="00B26C66" w:rsidRDefault="00266250" w:rsidP="00FF21D8">
            <w:pPr>
              <w:jc w:val="center"/>
              <w:rPr>
                <w:sz w:val="24"/>
                <w:szCs w:val="24"/>
                <w:lang w:val="uk-UA"/>
              </w:rPr>
            </w:pPr>
            <w:r>
              <w:rPr>
                <w:sz w:val="24"/>
                <w:szCs w:val="24"/>
                <w:lang w:val="uk-UA"/>
              </w:rPr>
              <w:t>Про затвердження порядків:</w:t>
            </w:r>
            <w:r w:rsidRPr="00B26C66">
              <w:rPr>
                <w:sz w:val="24"/>
                <w:szCs w:val="24"/>
                <w:lang w:val="uk-UA"/>
              </w:rPr>
              <w:t xml:space="preserve"> надання статусу офіційного ветеринарного лікаря та уповноваженого ветеринара та здійснення їх діяльності</w:t>
            </w:r>
            <w:r>
              <w:rPr>
                <w:sz w:val="24"/>
                <w:szCs w:val="24"/>
                <w:lang w:val="uk-UA"/>
              </w:rPr>
              <w:t xml:space="preserve">; </w:t>
            </w:r>
            <w:r w:rsidRPr="00B26C66">
              <w:rPr>
                <w:sz w:val="24"/>
                <w:szCs w:val="24"/>
                <w:lang w:val="uk-UA"/>
              </w:rPr>
              <w:t>проведення практичної підготовки державних ветеринарних інспекторів, помічників</w:t>
            </w:r>
            <w:r>
              <w:rPr>
                <w:sz w:val="24"/>
                <w:szCs w:val="24"/>
                <w:lang w:val="uk-UA"/>
              </w:rPr>
              <w:t xml:space="preserve"> </w:t>
            </w:r>
            <w:r w:rsidRPr="00B26C66">
              <w:rPr>
                <w:sz w:val="24"/>
                <w:szCs w:val="24"/>
                <w:lang w:val="uk-UA"/>
              </w:rPr>
              <w:t>державного ветеринарного інспектора та визначення її обсягу</w:t>
            </w:r>
            <w:r>
              <w:rPr>
                <w:sz w:val="24"/>
                <w:szCs w:val="24"/>
                <w:lang w:val="uk-UA"/>
              </w:rPr>
              <w:t xml:space="preserve">; </w:t>
            </w:r>
            <w:r w:rsidRPr="00B26C66">
              <w:rPr>
                <w:sz w:val="24"/>
                <w:szCs w:val="24"/>
                <w:lang w:val="uk-UA"/>
              </w:rPr>
              <w:t>уповноваження та позбавлення такого уповноваження працівників бійні на виконання обов’язків помічника державного ветеринарного інспектора у межах державного контролю свіжого м’яса птиці та зайцеподібних</w:t>
            </w:r>
            <w:r>
              <w:rPr>
                <w:sz w:val="24"/>
                <w:szCs w:val="24"/>
                <w:lang w:val="uk-UA"/>
              </w:rPr>
              <w:t xml:space="preserve"> та </w:t>
            </w:r>
            <w:r w:rsidRPr="00B26C66">
              <w:rPr>
                <w:sz w:val="24"/>
                <w:szCs w:val="24"/>
                <w:lang w:val="uk-UA"/>
              </w:rPr>
              <w:t xml:space="preserve"> порядку визначення боєнь та потужностей з переробки диких тварин, на яких присутність державного ветеринарного інспектора не вимагається</w:t>
            </w:r>
            <w:r w:rsidRPr="00EC2B1E">
              <w:rPr>
                <w:sz w:val="27"/>
                <w:szCs w:val="27"/>
                <w:lang w:val="uk-UA"/>
              </w:rPr>
              <w:t xml:space="preserve"> </w:t>
            </w:r>
          </w:p>
        </w:tc>
        <w:tc>
          <w:tcPr>
            <w:tcW w:w="1835" w:type="dxa"/>
          </w:tcPr>
          <w:p w:rsidR="00266250" w:rsidRDefault="00266250"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372" w:type="dxa"/>
          </w:tcPr>
          <w:p w:rsidR="00266250" w:rsidRDefault="00266250" w:rsidP="0072220E">
            <w:pPr>
              <w:jc w:val="center"/>
              <w:rPr>
                <w:color w:val="000000"/>
                <w:sz w:val="24"/>
                <w:szCs w:val="24"/>
                <w:lang w:val="uk-UA"/>
              </w:rPr>
            </w:pPr>
            <w:r>
              <w:rPr>
                <w:color w:val="000000"/>
                <w:sz w:val="24"/>
                <w:szCs w:val="24"/>
                <w:lang w:val="uk-UA"/>
              </w:rPr>
              <w:t>20.01.2018</w:t>
            </w:r>
          </w:p>
        </w:tc>
        <w:tc>
          <w:tcPr>
            <w:tcW w:w="2739" w:type="dxa"/>
          </w:tcPr>
          <w:p w:rsidR="00266250" w:rsidRDefault="00C678BA" w:rsidP="0072220E">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p w:rsidR="00C678BA" w:rsidRDefault="00C678BA" w:rsidP="0072220E">
            <w:pPr>
              <w:jc w:val="center"/>
              <w:rPr>
                <w:color w:val="000000"/>
                <w:sz w:val="24"/>
                <w:szCs w:val="24"/>
                <w:lang w:val="uk-UA"/>
              </w:rPr>
            </w:pPr>
            <w:r>
              <w:rPr>
                <w:color w:val="000000"/>
                <w:sz w:val="24"/>
                <w:szCs w:val="24"/>
                <w:lang w:val="uk-UA"/>
              </w:rPr>
              <w:t>Державний науково-дослідний інститут з лабораторної діагностики та ветеринарно-санітарної експертизи</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6</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21</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затвердження:методів (методики) відбору зразків;</w:t>
            </w:r>
            <w:r>
              <w:rPr>
                <w:sz w:val="24"/>
                <w:szCs w:val="24"/>
                <w:lang w:val="uk-UA"/>
              </w:rPr>
              <w:t xml:space="preserve"> </w:t>
            </w:r>
            <w:r w:rsidRPr="00B26C66">
              <w:rPr>
                <w:sz w:val="24"/>
                <w:szCs w:val="24"/>
                <w:lang w:val="uk-UA"/>
              </w:rPr>
              <w:t>граничної норми, порядку</w:t>
            </w:r>
            <w:r>
              <w:rPr>
                <w:sz w:val="24"/>
                <w:szCs w:val="24"/>
                <w:lang w:val="uk-UA"/>
              </w:rPr>
              <w:t xml:space="preserve"> </w:t>
            </w:r>
            <w:r w:rsidRPr="00B26C66">
              <w:rPr>
                <w:sz w:val="24"/>
                <w:szCs w:val="24"/>
                <w:lang w:val="uk-UA"/>
              </w:rPr>
              <w:t>відбору зразків та форм актів їх відбору;порядку перевезення зразків (пересилання) до уповноважених лабораторій для цілей державного контролю</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C34A4C">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C678BA" w:rsidP="00C34A4C">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p w:rsidR="002049DB" w:rsidRDefault="002049DB" w:rsidP="00C34A4C">
            <w:pPr>
              <w:jc w:val="center"/>
              <w:rPr>
                <w:color w:val="000000"/>
                <w:sz w:val="24"/>
                <w:szCs w:val="24"/>
                <w:lang w:val="uk-UA"/>
              </w:rPr>
            </w:pPr>
            <w:r>
              <w:rPr>
                <w:color w:val="000000"/>
                <w:sz w:val="24"/>
                <w:szCs w:val="24"/>
                <w:lang w:val="uk-UA"/>
              </w:rPr>
              <w:t>Державний науково-дослідний інститут з лабораторної діагностики та ветеринарно-санітарної експертизи</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7</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34</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 вимог до змісту, форми та порядку надання інформації про харчовий ланцюг</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C34A4C">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2049DB" w:rsidP="00C34A4C">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tc>
      </w:tr>
      <w:tr w:rsidR="00266250" w:rsidRPr="00C34A4C" w:rsidTr="00686487">
        <w:trPr>
          <w:trHeight w:val="974"/>
        </w:trPr>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8</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41</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 переліку продуктів (із зазначенням їх коду згідно з УКТЗЕД, назви та, за необхідності, інших характеристик), які підлягають державному контролю на призначених прикордонних інспекційних постах</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C34A4C">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686487" w:rsidP="00C34A4C">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9</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41</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307A88">
            <w:pPr>
              <w:jc w:val="center"/>
              <w:rPr>
                <w:sz w:val="24"/>
                <w:szCs w:val="24"/>
                <w:lang w:val="uk-UA"/>
              </w:rPr>
            </w:pPr>
            <w:r w:rsidRPr="00B26C66">
              <w:rPr>
                <w:sz w:val="24"/>
                <w:szCs w:val="24"/>
                <w:lang w:val="uk-UA"/>
              </w:rPr>
              <w:t>Про затвердження переліку продуктів, що ввозяться (пересилаються) як торговельні (виставкові) зразки або об</w:t>
            </w:r>
            <w:r>
              <w:rPr>
                <w:sz w:val="24"/>
                <w:szCs w:val="24"/>
                <w:lang w:val="uk-UA"/>
              </w:rPr>
              <w:t>’</w:t>
            </w:r>
            <w:r w:rsidRPr="00B26C66">
              <w:rPr>
                <w:sz w:val="24"/>
                <w:szCs w:val="24"/>
                <w:lang w:val="uk-UA"/>
              </w:rPr>
              <w:t xml:space="preserve">єкти наукових досліджень </w:t>
            </w:r>
            <w:r>
              <w:rPr>
                <w:sz w:val="24"/>
                <w:szCs w:val="24"/>
                <w:lang w:val="uk-UA"/>
              </w:rPr>
              <w:t>та порядк</w:t>
            </w:r>
            <w:r w:rsidR="00307A88">
              <w:rPr>
                <w:sz w:val="24"/>
                <w:szCs w:val="24"/>
                <w:lang w:val="uk-UA"/>
              </w:rPr>
              <w:t>у</w:t>
            </w:r>
            <w:r w:rsidRPr="00B26C66">
              <w:rPr>
                <w:sz w:val="24"/>
                <w:szCs w:val="24"/>
                <w:lang w:val="uk-UA"/>
              </w:rPr>
              <w:t xml:space="preserve"> попереднього надання компетентному органу інформації про продукти </w:t>
            </w:r>
            <w:r w:rsidRPr="00B26C66">
              <w:rPr>
                <w:sz w:val="24"/>
                <w:szCs w:val="24"/>
                <w:lang w:val="uk-UA"/>
              </w:rPr>
              <w:lastRenderedPageBreak/>
              <w:t>що ввозяться (пересилаються) як торговельні (виставкові) зразки або об</w:t>
            </w:r>
            <w:r>
              <w:rPr>
                <w:sz w:val="24"/>
                <w:szCs w:val="24"/>
                <w:lang w:val="uk-UA"/>
              </w:rPr>
              <w:t>’</w:t>
            </w:r>
            <w:r w:rsidRPr="00B26C66">
              <w:rPr>
                <w:sz w:val="24"/>
                <w:szCs w:val="24"/>
                <w:lang w:val="uk-UA"/>
              </w:rPr>
              <w:t>єкти наукових досліджень та отримання дозволу компетентного органу на відповідне ввезення (пересилання затвердження правил поводження з продуктами, ввезеними (пересланими) на митну територію України як торговельні (виставкові) зразки або об</w:t>
            </w:r>
            <w:r>
              <w:rPr>
                <w:sz w:val="24"/>
                <w:szCs w:val="24"/>
                <w:lang w:val="uk-UA"/>
              </w:rPr>
              <w:t>’</w:t>
            </w:r>
            <w:r w:rsidRPr="00B26C66">
              <w:rPr>
                <w:sz w:val="24"/>
                <w:szCs w:val="24"/>
                <w:lang w:val="uk-UA"/>
              </w:rPr>
              <w:t>єкти наукових досліджень)</w:t>
            </w:r>
          </w:p>
        </w:tc>
        <w:tc>
          <w:tcPr>
            <w:tcW w:w="1835" w:type="dxa"/>
            <w:tcBorders>
              <w:top w:val="single" w:sz="4" w:space="0" w:color="auto"/>
              <w:left w:val="single" w:sz="4" w:space="0" w:color="auto"/>
              <w:bottom w:val="single" w:sz="4" w:space="0" w:color="auto"/>
              <w:right w:val="single" w:sz="4" w:space="0" w:color="auto"/>
            </w:tcBorders>
          </w:tcPr>
          <w:p w:rsidR="00266250" w:rsidRDefault="00695C23" w:rsidP="001355AB">
            <w:pPr>
              <w:jc w:val="center"/>
              <w:rPr>
                <w:color w:val="000000"/>
                <w:sz w:val="24"/>
                <w:szCs w:val="24"/>
                <w:lang w:val="uk-UA"/>
              </w:rPr>
            </w:pPr>
            <w:r>
              <w:rPr>
                <w:color w:val="000000"/>
                <w:sz w:val="24"/>
                <w:szCs w:val="24"/>
                <w:lang w:val="uk-UA"/>
              </w:rPr>
              <w:lastRenderedPageBreak/>
              <w:t>15.11</w:t>
            </w:r>
            <w:r w:rsidR="00266250">
              <w:rPr>
                <w:color w:val="000000"/>
                <w:sz w:val="24"/>
                <w:szCs w:val="24"/>
                <w:lang w:val="uk-UA"/>
              </w:rPr>
              <w:t>.2017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C34A4C">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376689" w:rsidP="00C34A4C">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lastRenderedPageBreak/>
              <w:t>10</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48</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w:t>
            </w:r>
            <w:r>
              <w:rPr>
                <w:sz w:val="24"/>
                <w:szCs w:val="24"/>
                <w:lang w:val="uk-UA"/>
              </w:rPr>
              <w:t xml:space="preserve"> </w:t>
            </w:r>
            <w:r w:rsidRPr="00B26C66">
              <w:rPr>
                <w:sz w:val="24"/>
                <w:szCs w:val="24"/>
                <w:lang w:val="uk-UA"/>
              </w:rPr>
              <w:t>порядку</w:t>
            </w:r>
            <w:r>
              <w:rPr>
                <w:sz w:val="24"/>
                <w:szCs w:val="24"/>
                <w:lang w:val="uk-UA"/>
              </w:rPr>
              <w:t xml:space="preserve"> </w:t>
            </w:r>
            <w:r w:rsidRPr="00B26C66">
              <w:rPr>
                <w:sz w:val="24"/>
                <w:szCs w:val="24"/>
                <w:lang w:val="uk-UA"/>
              </w:rPr>
              <w:t>перевантаження вантажів із продуктами у випадках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під наглядом державного ветеринарного інспектора</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2049DB" w:rsidP="0072220E">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11</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49</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 xml:space="preserve">Про затвердження порядку ведення реєстру митних складів, </w:t>
            </w:r>
            <w:proofErr w:type="spellStart"/>
            <w:r w:rsidRPr="00B26C66">
              <w:rPr>
                <w:sz w:val="24"/>
                <w:szCs w:val="24"/>
                <w:lang w:val="uk-UA"/>
              </w:rPr>
              <w:t>складів</w:t>
            </w:r>
            <w:proofErr w:type="spellEnd"/>
            <w:r w:rsidRPr="00B26C66">
              <w:rPr>
                <w:sz w:val="24"/>
                <w:szCs w:val="24"/>
                <w:lang w:val="uk-UA"/>
              </w:rPr>
              <w:t xml:space="preserve"> у вільних митних зонах, що призначені для зберігання продуктів, які не відповідають законодавству</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6A59B7">
            <w:pPr>
              <w:jc w:val="center"/>
              <w:rPr>
                <w:color w:val="000000"/>
                <w:sz w:val="24"/>
                <w:szCs w:val="24"/>
                <w:lang w:val="uk-UA"/>
              </w:rPr>
            </w:pPr>
            <w:r>
              <w:rPr>
                <w:color w:val="000000"/>
                <w:sz w:val="24"/>
                <w:szCs w:val="24"/>
                <w:lang w:val="uk-UA"/>
              </w:rPr>
              <w:t>01.11.2017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686487" w:rsidP="000A3879">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12</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54</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w:t>
            </w:r>
            <w:r>
              <w:rPr>
                <w:sz w:val="24"/>
                <w:szCs w:val="24"/>
                <w:lang w:val="uk-UA"/>
              </w:rPr>
              <w:t xml:space="preserve"> </w:t>
            </w:r>
            <w:r w:rsidRPr="00B26C66">
              <w:rPr>
                <w:sz w:val="24"/>
                <w:szCs w:val="24"/>
                <w:lang w:val="uk-UA"/>
              </w:rPr>
              <w:t>порядку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01.11.2017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686487" w:rsidP="000A3879">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13</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57</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 перелік</w:t>
            </w:r>
            <w:r>
              <w:rPr>
                <w:sz w:val="24"/>
                <w:szCs w:val="24"/>
                <w:lang w:val="uk-UA"/>
              </w:rPr>
              <w:t>у</w:t>
            </w:r>
            <w:r w:rsidRPr="00B26C66">
              <w:rPr>
                <w:sz w:val="24"/>
                <w:szCs w:val="24"/>
                <w:lang w:val="uk-UA"/>
              </w:rPr>
              <w:t xml:space="preserve"> харчових продуктів нетваринного походження та кормів нетваринного походження, вантажі з якими при ввезенні (пересиланні) на митну територію України підлягають посиленому державному контролю</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01.11.2017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686487" w:rsidRDefault="00686487" w:rsidP="000A3879">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p w:rsidR="00266250" w:rsidRDefault="002049DB" w:rsidP="000A3879">
            <w:pPr>
              <w:jc w:val="center"/>
              <w:rPr>
                <w:color w:val="000000"/>
                <w:sz w:val="24"/>
                <w:szCs w:val="24"/>
                <w:lang w:val="uk-UA"/>
              </w:rPr>
            </w:pPr>
            <w:r>
              <w:rPr>
                <w:color w:val="000000"/>
                <w:sz w:val="24"/>
                <w:szCs w:val="24"/>
                <w:lang w:val="uk-UA"/>
              </w:rPr>
              <w:t>Державний науково-дослідний інститут з лабораторної діагностики та ветеринарно-санітарної експертизи</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t>14</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60</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w:t>
            </w:r>
            <w:r>
              <w:rPr>
                <w:sz w:val="24"/>
                <w:szCs w:val="24"/>
                <w:lang w:val="uk-UA"/>
              </w:rPr>
              <w:t xml:space="preserve"> </w:t>
            </w:r>
            <w:r w:rsidRPr="00B26C66">
              <w:rPr>
                <w:sz w:val="24"/>
                <w:szCs w:val="24"/>
                <w:lang w:val="uk-UA"/>
              </w:rPr>
              <w:t>спеціальних умов імпорту харчових продуктів та кормів</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01.11.2017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686487" w:rsidRDefault="00686487" w:rsidP="000A3879">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p w:rsidR="00266250" w:rsidRDefault="002049DB" w:rsidP="000A3879">
            <w:pPr>
              <w:jc w:val="center"/>
              <w:rPr>
                <w:color w:val="000000"/>
                <w:sz w:val="24"/>
                <w:szCs w:val="24"/>
                <w:lang w:val="uk-UA"/>
              </w:rPr>
            </w:pPr>
            <w:r>
              <w:rPr>
                <w:color w:val="000000"/>
                <w:sz w:val="24"/>
                <w:szCs w:val="24"/>
                <w:lang w:val="uk-UA"/>
              </w:rPr>
              <w:lastRenderedPageBreak/>
              <w:t>Державний науково-дослідний інститут з лабораторної діагностики та ветеринарно-санітарної експертизи</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72220E">
            <w:pPr>
              <w:jc w:val="center"/>
              <w:rPr>
                <w:color w:val="000000"/>
                <w:sz w:val="24"/>
                <w:szCs w:val="24"/>
                <w:lang w:val="uk-UA"/>
              </w:rPr>
            </w:pPr>
            <w:r>
              <w:rPr>
                <w:color w:val="000000"/>
                <w:sz w:val="24"/>
                <w:szCs w:val="24"/>
                <w:lang w:val="uk-UA"/>
              </w:rPr>
              <w:lastRenderedPageBreak/>
              <w:t>15</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61</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 порядку підтвердження результатів державного контролю потужностей, з яких дозволяється ввезення (пересилання) продуктів на митну територію України</w:t>
            </w:r>
            <w:r w:rsidR="00307A88">
              <w:rPr>
                <w:sz w:val="24"/>
                <w:szCs w:val="24"/>
                <w:lang w:val="uk-UA"/>
              </w:rPr>
              <w:t>,</w:t>
            </w:r>
            <w:r w:rsidRPr="00B26C66">
              <w:rPr>
                <w:sz w:val="24"/>
                <w:szCs w:val="24"/>
                <w:lang w:val="uk-UA"/>
              </w:rPr>
              <w:t xml:space="preserve"> проведеного ко</w:t>
            </w:r>
            <w:r w:rsidR="00307A88">
              <w:rPr>
                <w:sz w:val="24"/>
                <w:szCs w:val="24"/>
                <w:lang w:val="uk-UA"/>
              </w:rPr>
              <w:t>мпетентним органом України на їх</w:t>
            </w:r>
            <w:r w:rsidRPr="00B26C66">
              <w:rPr>
                <w:sz w:val="24"/>
                <w:szCs w:val="24"/>
                <w:lang w:val="uk-UA"/>
              </w:rPr>
              <w:t xml:space="preserve"> відповідність законодавству України</w:t>
            </w:r>
            <w:r w:rsidR="00307A88">
              <w:rPr>
                <w:sz w:val="24"/>
                <w:szCs w:val="24"/>
                <w:lang w:val="uk-UA"/>
              </w:rPr>
              <w:t>,</w:t>
            </w:r>
            <w:r>
              <w:rPr>
                <w:sz w:val="24"/>
                <w:szCs w:val="24"/>
                <w:lang w:val="uk-UA"/>
              </w:rPr>
              <w:t xml:space="preserve"> та </w:t>
            </w:r>
            <w:r w:rsidRPr="00B26C66">
              <w:rPr>
                <w:sz w:val="24"/>
                <w:szCs w:val="24"/>
                <w:lang w:val="uk-UA"/>
              </w:rPr>
              <w:t xml:space="preserve"> порядку ведення реєстру країн та потужностей, з яких дозволяється ввезення (пересилання) продуктів на митну територію України</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0A60DE">
            <w:pPr>
              <w:jc w:val="center"/>
              <w:rPr>
                <w:color w:val="000000"/>
                <w:sz w:val="24"/>
                <w:szCs w:val="24"/>
                <w:lang w:val="uk-UA"/>
              </w:rPr>
            </w:pPr>
            <w:r>
              <w:rPr>
                <w:color w:val="000000"/>
                <w:sz w:val="24"/>
                <w:szCs w:val="24"/>
                <w:lang w:val="uk-UA"/>
              </w:rPr>
              <w:t>01.11.2017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0A3879">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686487" w:rsidP="000A3879">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0A60DE">
            <w:pPr>
              <w:jc w:val="center"/>
              <w:rPr>
                <w:color w:val="000000"/>
                <w:sz w:val="24"/>
                <w:szCs w:val="24"/>
                <w:lang w:val="uk-UA"/>
              </w:rPr>
            </w:pPr>
            <w:r>
              <w:rPr>
                <w:color w:val="000000"/>
                <w:sz w:val="24"/>
                <w:szCs w:val="24"/>
                <w:lang w:val="uk-UA"/>
              </w:rPr>
              <w:t>16</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63</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 розміру плати за здійснення державного контролю, що фінансується операторами ринку</w:t>
            </w:r>
            <w:r w:rsidR="00AD6EE1">
              <w:rPr>
                <w:sz w:val="24"/>
                <w:szCs w:val="24"/>
                <w:lang w:val="uk-UA"/>
              </w:rPr>
              <w:t xml:space="preserve"> </w:t>
            </w:r>
            <w:r w:rsidRPr="00B26C66">
              <w:rPr>
                <w:sz w:val="24"/>
                <w:szCs w:val="24"/>
                <w:lang w:val="uk-UA"/>
              </w:rPr>
              <w:t>(спільний наказ із центральним органом виконавчої влади, що забезпечує формування та реалізує державну фінансову та бюджетну політику</w:t>
            </w:r>
            <w:r w:rsidR="00AD6EE1">
              <w:rPr>
                <w:sz w:val="24"/>
                <w:szCs w:val="24"/>
                <w:lang w:val="uk-UA"/>
              </w:rPr>
              <w:t>)</w:t>
            </w:r>
          </w:p>
        </w:tc>
        <w:tc>
          <w:tcPr>
            <w:tcW w:w="1835" w:type="dxa"/>
            <w:tcBorders>
              <w:top w:val="single" w:sz="4" w:space="0" w:color="auto"/>
              <w:left w:val="single" w:sz="4" w:space="0" w:color="auto"/>
              <w:bottom w:val="single" w:sz="4" w:space="0" w:color="auto"/>
              <w:right w:val="single" w:sz="4" w:space="0" w:color="auto"/>
            </w:tcBorders>
          </w:tcPr>
          <w:p w:rsidR="00266250" w:rsidRDefault="00695C23" w:rsidP="006A59B7">
            <w:pPr>
              <w:jc w:val="center"/>
              <w:rPr>
                <w:color w:val="000000"/>
                <w:sz w:val="24"/>
                <w:szCs w:val="24"/>
                <w:lang w:val="uk-UA"/>
              </w:rPr>
            </w:pPr>
            <w:r>
              <w:rPr>
                <w:color w:val="000000"/>
                <w:sz w:val="24"/>
                <w:szCs w:val="24"/>
                <w:lang w:val="uk-UA"/>
              </w:rPr>
              <w:t>15.11</w:t>
            </w:r>
            <w:r w:rsidR="00266250">
              <w:rPr>
                <w:color w:val="000000"/>
                <w:sz w:val="24"/>
                <w:szCs w:val="24"/>
                <w:lang w:val="uk-UA"/>
              </w:rPr>
              <w:t>.2017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0A60DE">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2049DB" w:rsidP="000A60DE">
            <w:pPr>
              <w:jc w:val="center"/>
              <w:rPr>
                <w:color w:val="000000"/>
                <w:sz w:val="24"/>
                <w:szCs w:val="24"/>
                <w:lang w:val="uk-UA"/>
              </w:rPr>
            </w:pPr>
            <w:r>
              <w:rPr>
                <w:color w:val="000000"/>
                <w:sz w:val="24"/>
                <w:szCs w:val="24"/>
                <w:lang w:val="uk-UA"/>
              </w:rPr>
              <w:t>Управління</w:t>
            </w:r>
            <w:r w:rsidR="00B479A7">
              <w:rPr>
                <w:color w:val="000000"/>
                <w:sz w:val="24"/>
                <w:szCs w:val="24"/>
                <w:lang w:val="uk-UA"/>
              </w:rPr>
              <w:t xml:space="preserve"> економічної діяльності</w:t>
            </w:r>
            <w:r>
              <w:rPr>
                <w:color w:val="000000"/>
                <w:sz w:val="24"/>
                <w:szCs w:val="24"/>
                <w:lang w:val="uk-UA"/>
              </w:rPr>
              <w:t>;</w:t>
            </w:r>
          </w:p>
          <w:p w:rsidR="002049DB" w:rsidRDefault="002049DB" w:rsidP="000A60DE">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tc>
      </w:tr>
      <w:tr w:rsidR="00266250" w:rsidRPr="00C34A4C" w:rsidTr="002049DB">
        <w:tc>
          <w:tcPr>
            <w:tcW w:w="633" w:type="dxa"/>
            <w:tcBorders>
              <w:top w:val="single" w:sz="4" w:space="0" w:color="auto"/>
              <w:left w:val="single" w:sz="4" w:space="0" w:color="auto"/>
              <w:bottom w:val="single" w:sz="4" w:space="0" w:color="auto"/>
              <w:right w:val="single" w:sz="4" w:space="0" w:color="auto"/>
            </w:tcBorders>
          </w:tcPr>
          <w:p w:rsidR="00266250" w:rsidRDefault="00266250" w:rsidP="000A60DE">
            <w:pPr>
              <w:jc w:val="center"/>
              <w:rPr>
                <w:color w:val="000000"/>
                <w:sz w:val="24"/>
                <w:szCs w:val="24"/>
                <w:lang w:val="uk-UA"/>
              </w:rPr>
            </w:pPr>
            <w:r>
              <w:rPr>
                <w:color w:val="000000"/>
                <w:sz w:val="24"/>
                <w:szCs w:val="24"/>
                <w:lang w:val="uk-UA"/>
              </w:rPr>
              <w:t>17</w:t>
            </w:r>
          </w:p>
        </w:tc>
        <w:tc>
          <w:tcPr>
            <w:tcW w:w="1460"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Pr>
                <w:sz w:val="24"/>
                <w:szCs w:val="24"/>
                <w:lang w:val="uk-UA"/>
              </w:rPr>
              <w:t>ст. 66</w:t>
            </w:r>
          </w:p>
        </w:tc>
        <w:tc>
          <w:tcPr>
            <w:tcW w:w="6095" w:type="dxa"/>
            <w:tcBorders>
              <w:top w:val="single" w:sz="4" w:space="0" w:color="auto"/>
              <w:left w:val="single" w:sz="4" w:space="0" w:color="auto"/>
              <w:bottom w:val="single" w:sz="4" w:space="0" w:color="auto"/>
              <w:right w:val="single" w:sz="4" w:space="0" w:color="auto"/>
            </w:tcBorders>
          </w:tcPr>
          <w:p w:rsidR="00266250" w:rsidRPr="00B26C66" w:rsidRDefault="00266250" w:rsidP="0072220E">
            <w:pPr>
              <w:jc w:val="center"/>
              <w:rPr>
                <w:sz w:val="24"/>
                <w:szCs w:val="24"/>
                <w:lang w:val="uk-UA"/>
              </w:rPr>
            </w:pPr>
            <w:r w:rsidRPr="00B26C66">
              <w:rPr>
                <w:sz w:val="24"/>
                <w:szCs w:val="24"/>
                <w:lang w:val="uk-UA"/>
              </w:rPr>
              <w:t>Про затвердження форми</w:t>
            </w:r>
            <w:r>
              <w:rPr>
                <w:sz w:val="24"/>
                <w:szCs w:val="24"/>
                <w:lang w:val="uk-UA"/>
              </w:rPr>
              <w:t xml:space="preserve"> </w:t>
            </w:r>
            <w:r w:rsidRPr="00B26C66">
              <w:rPr>
                <w:sz w:val="24"/>
                <w:szCs w:val="24"/>
                <w:lang w:val="uk-UA"/>
              </w:rPr>
              <w:t>адміністративного протоколу</w:t>
            </w:r>
            <w:r>
              <w:rPr>
                <w:sz w:val="24"/>
                <w:szCs w:val="24"/>
                <w:lang w:val="uk-UA"/>
              </w:rPr>
              <w:t xml:space="preserve"> </w:t>
            </w:r>
            <w:r w:rsidRPr="00B26C66">
              <w:rPr>
                <w:sz w:val="24"/>
                <w:szCs w:val="24"/>
                <w:lang w:val="uk-UA"/>
              </w:rPr>
              <w:t>про порушення законодавства про харчові продукти та корми за результатами здійснення заходів державного контролю</w:t>
            </w:r>
          </w:p>
        </w:tc>
        <w:tc>
          <w:tcPr>
            <w:tcW w:w="1835" w:type="dxa"/>
            <w:tcBorders>
              <w:top w:val="single" w:sz="4" w:space="0" w:color="auto"/>
              <w:left w:val="single" w:sz="4" w:space="0" w:color="auto"/>
              <w:bottom w:val="single" w:sz="4" w:space="0" w:color="auto"/>
              <w:right w:val="single" w:sz="4" w:space="0" w:color="auto"/>
            </w:tcBorders>
          </w:tcPr>
          <w:p w:rsidR="00266250" w:rsidRDefault="00266250" w:rsidP="000A60DE">
            <w:pPr>
              <w:jc w:val="center"/>
              <w:rPr>
                <w:color w:val="000000"/>
                <w:sz w:val="24"/>
                <w:szCs w:val="24"/>
                <w:lang w:val="uk-UA"/>
              </w:rPr>
            </w:pPr>
            <w:r>
              <w:rPr>
                <w:color w:val="000000"/>
                <w:sz w:val="24"/>
                <w:szCs w:val="24"/>
                <w:lang w:val="uk-UA"/>
              </w:rPr>
              <w:t>01.11.2017</w:t>
            </w:r>
          </w:p>
        </w:tc>
        <w:tc>
          <w:tcPr>
            <w:tcW w:w="2372" w:type="dxa"/>
            <w:tcBorders>
              <w:top w:val="single" w:sz="4" w:space="0" w:color="auto"/>
              <w:left w:val="single" w:sz="4" w:space="0" w:color="auto"/>
              <w:bottom w:val="single" w:sz="4" w:space="0" w:color="auto"/>
              <w:right w:val="single" w:sz="4" w:space="0" w:color="auto"/>
            </w:tcBorders>
          </w:tcPr>
          <w:p w:rsidR="00266250" w:rsidRDefault="00266250" w:rsidP="000A60DE">
            <w:pPr>
              <w:jc w:val="center"/>
              <w:rPr>
                <w:color w:val="000000"/>
                <w:sz w:val="24"/>
                <w:szCs w:val="24"/>
                <w:lang w:val="uk-UA"/>
              </w:rPr>
            </w:pPr>
            <w:r>
              <w:rPr>
                <w:color w:val="000000"/>
                <w:sz w:val="24"/>
                <w:szCs w:val="24"/>
                <w:lang w:val="uk-UA"/>
              </w:rPr>
              <w:t>20.01.2018</w:t>
            </w:r>
          </w:p>
        </w:tc>
        <w:tc>
          <w:tcPr>
            <w:tcW w:w="2739" w:type="dxa"/>
            <w:tcBorders>
              <w:top w:val="single" w:sz="4" w:space="0" w:color="auto"/>
              <w:left w:val="single" w:sz="4" w:space="0" w:color="auto"/>
              <w:bottom w:val="single" w:sz="4" w:space="0" w:color="auto"/>
              <w:right w:val="single" w:sz="4" w:space="0" w:color="auto"/>
            </w:tcBorders>
          </w:tcPr>
          <w:p w:rsidR="00266250" w:rsidRDefault="002049DB" w:rsidP="000A60DE">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tc>
      </w:tr>
    </w:tbl>
    <w:p w:rsidR="00C34A4C" w:rsidRPr="00C34A4C" w:rsidRDefault="00C34A4C" w:rsidP="00C34A4C">
      <w:pPr>
        <w:tabs>
          <w:tab w:val="left" w:pos="1220"/>
        </w:tabs>
        <w:jc w:val="center"/>
        <w:rPr>
          <w:b/>
          <w:bCs/>
          <w:sz w:val="28"/>
          <w:szCs w:val="28"/>
          <w:lang w:val="uk-UA"/>
        </w:rPr>
      </w:pPr>
    </w:p>
    <w:p w:rsidR="001C0E59" w:rsidRPr="002049DB" w:rsidRDefault="001A7AA0" w:rsidP="000A60DE">
      <w:pPr>
        <w:jc w:val="center"/>
        <w:rPr>
          <w:b/>
          <w:sz w:val="28"/>
          <w:szCs w:val="28"/>
          <w:lang w:val="uk-UA"/>
        </w:rPr>
      </w:pPr>
      <w:r w:rsidRPr="002049DB">
        <w:rPr>
          <w:b/>
          <w:sz w:val="28"/>
          <w:szCs w:val="28"/>
          <w:lang w:val="uk-UA"/>
        </w:rPr>
        <w:t>Постанови Кабінету Міністрів України</w:t>
      </w:r>
    </w:p>
    <w:p w:rsidR="001A7AA0" w:rsidRDefault="001A7AA0" w:rsidP="000A60DE">
      <w:pPr>
        <w:jc w:val="center"/>
        <w:rPr>
          <w:b/>
          <w:sz w:val="28"/>
          <w:szCs w:val="28"/>
          <w:lang w:val="uk-UA"/>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463"/>
        <w:gridCol w:w="6095"/>
        <w:gridCol w:w="1814"/>
        <w:gridCol w:w="2439"/>
        <w:gridCol w:w="2663"/>
      </w:tblGrid>
      <w:tr w:rsidR="00C678BA" w:rsidRPr="00C34A4C" w:rsidTr="002049DB">
        <w:tc>
          <w:tcPr>
            <w:tcW w:w="630" w:type="dxa"/>
          </w:tcPr>
          <w:p w:rsidR="00C678BA" w:rsidRPr="001A7AA0" w:rsidRDefault="00C678BA" w:rsidP="0072220E">
            <w:pPr>
              <w:jc w:val="center"/>
              <w:rPr>
                <w:color w:val="000000"/>
                <w:sz w:val="24"/>
                <w:szCs w:val="24"/>
                <w:lang w:val="uk-UA"/>
              </w:rPr>
            </w:pPr>
            <w:r w:rsidRPr="001A7AA0">
              <w:rPr>
                <w:color w:val="000000"/>
                <w:sz w:val="24"/>
                <w:szCs w:val="24"/>
                <w:lang w:val="uk-UA"/>
              </w:rPr>
              <w:t>1</w:t>
            </w:r>
          </w:p>
        </w:tc>
        <w:tc>
          <w:tcPr>
            <w:tcW w:w="1463" w:type="dxa"/>
          </w:tcPr>
          <w:p w:rsidR="00C678BA" w:rsidRPr="00B26C66" w:rsidRDefault="00C678BA" w:rsidP="0072220E">
            <w:pPr>
              <w:jc w:val="center"/>
              <w:rPr>
                <w:sz w:val="24"/>
                <w:szCs w:val="24"/>
                <w:lang w:val="uk-UA"/>
              </w:rPr>
            </w:pPr>
            <w:r>
              <w:rPr>
                <w:sz w:val="24"/>
                <w:szCs w:val="24"/>
                <w:lang w:val="uk-UA"/>
              </w:rPr>
              <w:t>ст. 5, ст. 46</w:t>
            </w:r>
          </w:p>
        </w:tc>
        <w:tc>
          <w:tcPr>
            <w:tcW w:w="6095" w:type="dxa"/>
          </w:tcPr>
          <w:p w:rsidR="00C678BA" w:rsidRPr="00C34A4C" w:rsidRDefault="00C678BA" w:rsidP="0072220E">
            <w:pPr>
              <w:jc w:val="center"/>
              <w:rPr>
                <w:b/>
                <w:color w:val="000000"/>
                <w:sz w:val="24"/>
                <w:szCs w:val="24"/>
                <w:lang w:val="uk-UA"/>
              </w:rPr>
            </w:pPr>
            <w:r w:rsidRPr="00B26C66">
              <w:rPr>
                <w:sz w:val="24"/>
                <w:szCs w:val="24"/>
                <w:lang w:val="uk-UA"/>
              </w:rPr>
              <w:t xml:space="preserve">Про затвердження </w:t>
            </w:r>
            <w:r>
              <w:rPr>
                <w:sz w:val="24"/>
                <w:szCs w:val="24"/>
                <w:lang w:val="uk-UA"/>
              </w:rPr>
              <w:t>переліків</w:t>
            </w:r>
            <w:r w:rsidRPr="00B26C66">
              <w:rPr>
                <w:sz w:val="24"/>
                <w:szCs w:val="24"/>
                <w:lang w:val="uk-UA"/>
              </w:rPr>
              <w:t xml:space="preserve"> призначених прикордонних інспекційних постів</w:t>
            </w:r>
            <w:r w:rsidR="00307A88">
              <w:rPr>
                <w:sz w:val="24"/>
                <w:szCs w:val="24"/>
                <w:lang w:val="uk-UA"/>
              </w:rPr>
              <w:t xml:space="preserve"> </w:t>
            </w:r>
            <w:r w:rsidRPr="00B26C66">
              <w:rPr>
                <w:sz w:val="24"/>
                <w:szCs w:val="24"/>
                <w:lang w:val="uk-UA"/>
              </w:rPr>
              <w:t xml:space="preserve">(із зазначенням їх місцезнаходження та видів продуктів, які переміщуються через такі пости) </w:t>
            </w:r>
            <w:r>
              <w:rPr>
                <w:sz w:val="24"/>
                <w:szCs w:val="24"/>
                <w:lang w:val="uk-UA"/>
              </w:rPr>
              <w:t xml:space="preserve">та </w:t>
            </w:r>
            <w:r w:rsidRPr="00B26C66">
              <w:rPr>
                <w:sz w:val="24"/>
                <w:szCs w:val="24"/>
                <w:lang w:val="uk-UA"/>
              </w:rPr>
              <w:t>призначених пунктів пропуску на державному кордоні України</w:t>
            </w:r>
          </w:p>
        </w:tc>
        <w:tc>
          <w:tcPr>
            <w:tcW w:w="1814" w:type="dxa"/>
          </w:tcPr>
          <w:p w:rsidR="00C678BA" w:rsidRDefault="00695C23" w:rsidP="00AB3651">
            <w:pPr>
              <w:jc w:val="center"/>
              <w:rPr>
                <w:color w:val="000000"/>
                <w:sz w:val="24"/>
                <w:szCs w:val="24"/>
                <w:lang w:val="uk-UA"/>
              </w:rPr>
            </w:pPr>
            <w:r>
              <w:rPr>
                <w:color w:val="000000"/>
                <w:sz w:val="24"/>
                <w:szCs w:val="24"/>
                <w:lang w:val="uk-UA"/>
              </w:rPr>
              <w:t>15.11</w:t>
            </w:r>
            <w:r w:rsidR="00C678BA">
              <w:rPr>
                <w:color w:val="000000"/>
                <w:sz w:val="24"/>
                <w:szCs w:val="24"/>
                <w:lang w:val="uk-UA"/>
              </w:rPr>
              <w:t>.2017</w:t>
            </w:r>
          </w:p>
        </w:tc>
        <w:tc>
          <w:tcPr>
            <w:tcW w:w="2439" w:type="dxa"/>
          </w:tcPr>
          <w:p w:rsidR="00C678BA" w:rsidRPr="00AB3651" w:rsidRDefault="00C678BA" w:rsidP="0072220E">
            <w:pPr>
              <w:jc w:val="center"/>
              <w:rPr>
                <w:color w:val="000000"/>
                <w:sz w:val="24"/>
                <w:szCs w:val="24"/>
                <w:lang w:val="uk-UA"/>
              </w:rPr>
            </w:pPr>
            <w:r w:rsidRPr="00AB3651">
              <w:rPr>
                <w:color w:val="000000"/>
                <w:sz w:val="24"/>
                <w:szCs w:val="24"/>
                <w:lang w:val="uk-UA"/>
              </w:rPr>
              <w:t>10.01.2018</w:t>
            </w:r>
          </w:p>
        </w:tc>
        <w:tc>
          <w:tcPr>
            <w:tcW w:w="2663" w:type="dxa"/>
          </w:tcPr>
          <w:p w:rsidR="00C678BA" w:rsidRPr="00AB3651" w:rsidRDefault="00686487" w:rsidP="0072220E">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C678BA" w:rsidRPr="00C34A4C" w:rsidTr="002049DB">
        <w:tc>
          <w:tcPr>
            <w:tcW w:w="630" w:type="dxa"/>
          </w:tcPr>
          <w:p w:rsidR="00C678BA" w:rsidRPr="001A7AA0" w:rsidRDefault="00C678BA" w:rsidP="0072220E">
            <w:pPr>
              <w:jc w:val="center"/>
              <w:rPr>
                <w:color w:val="000000"/>
                <w:sz w:val="24"/>
                <w:szCs w:val="24"/>
                <w:lang w:val="uk-UA"/>
              </w:rPr>
            </w:pPr>
            <w:r w:rsidRPr="001A7AA0">
              <w:rPr>
                <w:color w:val="000000"/>
                <w:sz w:val="24"/>
                <w:szCs w:val="24"/>
                <w:lang w:val="uk-UA"/>
              </w:rPr>
              <w:t>2</w:t>
            </w:r>
          </w:p>
        </w:tc>
        <w:tc>
          <w:tcPr>
            <w:tcW w:w="1463" w:type="dxa"/>
          </w:tcPr>
          <w:p w:rsidR="00C678BA" w:rsidRPr="00B26C66" w:rsidRDefault="00C678BA" w:rsidP="0072220E">
            <w:pPr>
              <w:jc w:val="center"/>
              <w:rPr>
                <w:sz w:val="24"/>
                <w:szCs w:val="24"/>
                <w:lang w:val="uk-UA"/>
              </w:rPr>
            </w:pPr>
            <w:r>
              <w:rPr>
                <w:sz w:val="24"/>
                <w:szCs w:val="24"/>
                <w:lang w:val="uk-UA"/>
              </w:rPr>
              <w:t>ст. 5</w:t>
            </w:r>
          </w:p>
        </w:tc>
        <w:tc>
          <w:tcPr>
            <w:tcW w:w="6095" w:type="dxa"/>
          </w:tcPr>
          <w:p w:rsidR="00C678BA" w:rsidRPr="00B26C66" w:rsidRDefault="00C678BA" w:rsidP="0072220E">
            <w:pPr>
              <w:jc w:val="center"/>
              <w:rPr>
                <w:sz w:val="24"/>
                <w:szCs w:val="24"/>
                <w:lang w:val="uk-UA"/>
              </w:rPr>
            </w:pPr>
            <w:r w:rsidRPr="00B26C66">
              <w:rPr>
                <w:sz w:val="24"/>
                <w:szCs w:val="24"/>
                <w:lang w:val="uk-UA"/>
              </w:rPr>
              <w:t xml:space="preserve">Про затвердження порядку та критеріїв уповноваження акредитованих лабораторій, у тому числі </w:t>
            </w:r>
            <w:proofErr w:type="spellStart"/>
            <w:r w:rsidRPr="00B26C66">
              <w:rPr>
                <w:sz w:val="24"/>
                <w:szCs w:val="24"/>
                <w:lang w:val="uk-UA"/>
              </w:rPr>
              <w:t>референс-лабораторій</w:t>
            </w:r>
            <w:proofErr w:type="spellEnd"/>
            <w:r w:rsidRPr="00B26C66">
              <w:rPr>
                <w:sz w:val="24"/>
                <w:szCs w:val="24"/>
                <w:lang w:val="uk-UA"/>
              </w:rPr>
              <w:t xml:space="preserve">, порядку перевірки компетентним органом </w:t>
            </w:r>
            <w:r w:rsidRPr="00B26C66">
              <w:rPr>
                <w:sz w:val="24"/>
                <w:szCs w:val="24"/>
                <w:lang w:val="uk-UA"/>
              </w:rPr>
              <w:lastRenderedPageBreak/>
              <w:t>дотримання ними відповідних критеріїв уповноваження та позбавлення такого уповноваження</w:t>
            </w:r>
          </w:p>
        </w:tc>
        <w:tc>
          <w:tcPr>
            <w:tcW w:w="1814" w:type="dxa"/>
          </w:tcPr>
          <w:p w:rsidR="00C678BA" w:rsidRDefault="00C678BA" w:rsidP="00225EDC">
            <w:pPr>
              <w:jc w:val="center"/>
              <w:rPr>
                <w:color w:val="000000"/>
                <w:sz w:val="24"/>
                <w:szCs w:val="24"/>
                <w:lang w:val="uk-UA"/>
              </w:rPr>
            </w:pPr>
            <w:r>
              <w:rPr>
                <w:color w:val="000000"/>
                <w:sz w:val="24"/>
                <w:szCs w:val="24"/>
                <w:lang w:val="uk-UA"/>
              </w:rPr>
              <w:lastRenderedPageBreak/>
              <w:t>01.1</w:t>
            </w:r>
            <w:r w:rsidR="00225EDC">
              <w:rPr>
                <w:color w:val="000000"/>
                <w:sz w:val="24"/>
                <w:szCs w:val="24"/>
                <w:lang w:val="uk-UA"/>
              </w:rPr>
              <w:t>1</w:t>
            </w:r>
            <w:r>
              <w:rPr>
                <w:color w:val="000000"/>
                <w:sz w:val="24"/>
                <w:szCs w:val="24"/>
                <w:lang w:val="uk-UA"/>
              </w:rPr>
              <w:t>.2017</w:t>
            </w:r>
          </w:p>
        </w:tc>
        <w:tc>
          <w:tcPr>
            <w:tcW w:w="2439" w:type="dxa"/>
          </w:tcPr>
          <w:p w:rsidR="00C678BA" w:rsidRDefault="00C678BA" w:rsidP="001A7AA0">
            <w:pPr>
              <w:jc w:val="center"/>
              <w:rPr>
                <w:color w:val="000000"/>
                <w:sz w:val="24"/>
                <w:szCs w:val="24"/>
                <w:lang w:val="uk-UA"/>
              </w:rPr>
            </w:pPr>
            <w:r w:rsidRPr="00AB3651">
              <w:rPr>
                <w:color w:val="000000"/>
                <w:sz w:val="24"/>
                <w:szCs w:val="24"/>
                <w:lang w:val="uk-UA"/>
              </w:rPr>
              <w:t>10.01.2018</w:t>
            </w:r>
          </w:p>
        </w:tc>
        <w:tc>
          <w:tcPr>
            <w:tcW w:w="2663" w:type="dxa"/>
          </w:tcPr>
          <w:p w:rsidR="002049DB" w:rsidRDefault="002049DB" w:rsidP="001A7AA0">
            <w:pPr>
              <w:jc w:val="center"/>
              <w:rPr>
                <w:color w:val="000000"/>
                <w:sz w:val="24"/>
                <w:szCs w:val="24"/>
                <w:lang w:val="uk-UA"/>
              </w:rPr>
            </w:pPr>
            <w:r>
              <w:rPr>
                <w:color w:val="000000"/>
                <w:sz w:val="24"/>
                <w:szCs w:val="24"/>
                <w:lang w:val="uk-UA"/>
              </w:rPr>
              <w:t xml:space="preserve">Департамент безпечності харчових продуктів та </w:t>
            </w:r>
            <w:r>
              <w:rPr>
                <w:color w:val="000000"/>
                <w:sz w:val="24"/>
                <w:szCs w:val="24"/>
                <w:lang w:val="uk-UA"/>
              </w:rPr>
              <w:lastRenderedPageBreak/>
              <w:t>ветеринарної медицини;</w:t>
            </w:r>
          </w:p>
          <w:p w:rsidR="00C678BA" w:rsidRPr="00AB3651" w:rsidRDefault="002049DB" w:rsidP="001A7AA0">
            <w:pPr>
              <w:jc w:val="center"/>
              <w:rPr>
                <w:color w:val="000000"/>
                <w:sz w:val="24"/>
                <w:szCs w:val="24"/>
                <w:lang w:val="uk-UA"/>
              </w:rPr>
            </w:pPr>
            <w:r>
              <w:rPr>
                <w:color w:val="000000"/>
                <w:sz w:val="24"/>
                <w:szCs w:val="24"/>
                <w:lang w:val="uk-UA"/>
              </w:rPr>
              <w:t>Державний науково-дослідний інститут з лабораторної діагностики та ветеринарно-санітарної експертизи</w:t>
            </w:r>
          </w:p>
        </w:tc>
      </w:tr>
      <w:tr w:rsidR="00C678BA" w:rsidRPr="00C34A4C" w:rsidTr="002049DB">
        <w:tc>
          <w:tcPr>
            <w:tcW w:w="630" w:type="dxa"/>
          </w:tcPr>
          <w:p w:rsidR="00C678BA" w:rsidRPr="001A7AA0" w:rsidRDefault="00C678BA" w:rsidP="0072220E">
            <w:pPr>
              <w:jc w:val="center"/>
              <w:rPr>
                <w:color w:val="000000"/>
                <w:sz w:val="24"/>
                <w:szCs w:val="24"/>
                <w:lang w:val="uk-UA"/>
              </w:rPr>
            </w:pPr>
            <w:r>
              <w:rPr>
                <w:color w:val="000000"/>
                <w:sz w:val="24"/>
                <w:szCs w:val="24"/>
                <w:lang w:val="uk-UA"/>
              </w:rPr>
              <w:lastRenderedPageBreak/>
              <w:t>3</w:t>
            </w:r>
          </w:p>
        </w:tc>
        <w:tc>
          <w:tcPr>
            <w:tcW w:w="1463" w:type="dxa"/>
          </w:tcPr>
          <w:p w:rsidR="00C678BA" w:rsidRPr="00B26C66" w:rsidRDefault="00C678BA" w:rsidP="0072220E">
            <w:pPr>
              <w:jc w:val="center"/>
              <w:rPr>
                <w:sz w:val="24"/>
                <w:szCs w:val="24"/>
                <w:lang w:val="uk-UA"/>
              </w:rPr>
            </w:pPr>
            <w:r>
              <w:rPr>
                <w:sz w:val="24"/>
                <w:szCs w:val="24"/>
                <w:lang w:val="uk-UA"/>
              </w:rPr>
              <w:t>ст. 5</w:t>
            </w:r>
          </w:p>
        </w:tc>
        <w:tc>
          <w:tcPr>
            <w:tcW w:w="6095" w:type="dxa"/>
          </w:tcPr>
          <w:p w:rsidR="00C678BA" w:rsidRPr="00B26C66" w:rsidRDefault="00C678BA" w:rsidP="0072220E">
            <w:pPr>
              <w:jc w:val="center"/>
              <w:rPr>
                <w:sz w:val="24"/>
                <w:szCs w:val="24"/>
                <w:lang w:val="uk-UA"/>
              </w:rPr>
            </w:pPr>
            <w:r w:rsidRPr="00B26C66">
              <w:rPr>
                <w:sz w:val="24"/>
                <w:szCs w:val="24"/>
                <w:lang w:val="uk-UA"/>
              </w:rPr>
              <w:t>Про затвердження порядку проведення арбітражних лабораторних досліджень (випробувань) та врахування їх результатів для цілей державного контролю</w:t>
            </w:r>
          </w:p>
        </w:tc>
        <w:tc>
          <w:tcPr>
            <w:tcW w:w="1814" w:type="dxa"/>
          </w:tcPr>
          <w:p w:rsidR="00C678BA" w:rsidRDefault="00C678BA"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439" w:type="dxa"/>
          </w:tcPr>
          <w:p w:rsidR="00C678BA" w:rsidRDefault="00C678BA" w:rsidP="001A7AA0">
            <w:pPr>
              <w:jc w:val="center"/>
              <w:rPr>
                <w:color w:val="000000"/>
                <w:sz w:val="24"/>
                <w:szCs w:val="24"/>
                <w:lang w:val="uk-UA"/>
              </w:rPr>
            </w:pPr>
            <w:r w:rsidRPr="00AB3651">
              <w:rPr>
                <w:color w:val="000000"/>
                <w:sz w:val="24"/>
                <w:szCs w:val="24"/>
                <w:lang w:val="uk-UA"/>
              </w:rPr>
              <w:t>10.01.2018</w:t>
            </w:r>
          </w:p>
        </w:tc>
        <w:tc>
          <w:tcPr>
            <w:tcW w:w="2663" w:type="dxa"/>
          </w:tcPr>
          <w:p w:rsidR="002049DB" w:rsidRDefault="002049DB" w:rsidP="001A7AA0">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p w:rsidR="00C678BA" w:rsidRPr="00AB3651" w:rsidRDefault="002049DB" w:rsidP="001A7AA0">
            <w:pPr>
              <w:jc w:val="center"/>
              <w:rPr>
                <w:color w:val="000000"/>
                <w:sz w:val="24"/>
                <w:szCs w:val="24"/>
                <w:lang w:val="uk-UA"/>
              </w:rPr>
            </w:pPr>
            <w:r>
              <w:rPr>
                <w:color w:val="000000"/>
                <w:sz w:val="24"/>
                <w:szCs w:val="24"/>
                <w:lang w:val="uk-UA"/>
              </w:rPr>
              <w:t>Державний науково-дослідний інститут з лабораторної діагностики та ветеринарно-санітарної експертизи</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t>4</w:t>
            </w:r>
          </w:p>
        </w:tc>
        <w:tc>
          <w:tcPr>
            <w:tcW w:w="1463" w:type="dxa"/>
          </w:tcPr>
          <w:p w:rsidR="00C678BA" w:rsidRPr="00B26C66" w:rsidRDefault="00C678BA" w:rsidP="0072220E">
            <w:pPr>
              <w:jc w:val="center"/>
              <w:rPr>
                <w:sz w:val="24"/>
                <w:szCs w:val="24"/>
                <w:lang w:val="uk-UA"/>
              </w:rPr>
            </w:pPr>
            <w:r>
              <w:rPr>
                <w:sz w:val="24"/>
                <w:szCs w:val="24"/>
                <w:lang w:val="uk-UA"/>
              </w:rPr>
              <w:t>ст. 5</w:t>
            </w:r>
          </w:p>
        </w:tc>
        <w:tc>
          <w:tcPr>
            <w:tcW w:w="6095" w:type="dxa"/>
          </w:tcPr>
          <w:p w:rsidR="00C678BA" w:rsidRPr="00B26C66" w:rsidRDefault="00C678BA" w:rsidP="0072220E">
            <w:pPr>
              <w:jc w:val="center"/>
              <w:rPr>
                <w:sz w:val="24"/>
                <w:szCs w:val="24"/>
                <w:lang w:val="uk-UA"/>
              </w:rPr>
            </w:pPr>
            <w:r w:rsidRPr="00B26C66">
              <w:rPr>
                <w:sz w:val="24"/>
                <w:szCs w:val="24"/>
                <w:lang w:val="uk-UA"/>
              </w:rPr>
              <w:t>Про затвердження порядку проведення аудиту компетентного органу та його територіальних органів</w:t>
            </w:r>
          </w:p>
        </w:tc>
        <w:tc>
          <w:tcPr>
            <w:tcW w:w="1814" w:type="dxa"/>
          </w:tcPr>
          <w:p w:rsidR="00C678BA" w:rsidRDefault="00695C23" w:rsidP="00AB3651">
            <w:pPr>
              <w:jc w:val="center"/>
              <w:rPr>
                <w:color w:val="000000"/>
                <w:sz w:val="24"/>
                <w:szCs w:val="24"/>
                <w:lang w:val="uk-UA"/>
              </w:rPr>
            </w:pPr>
            <w:r>
              <w:rPr>
                <w:color w:val="000000"/>
                <w:sz w:val="24"/>
                <w:szCs w:val="24"/>
                <w:lang w:val="uk-UA"/>
              </w:rPr>
              <w:t>15.11</w:t>
            </w:r>
            <w:r w:rsidR="00C678BA">
              <w:rPr>
                <w:color w:val="000000"/>
                <w:sz w:val="24"/>
                <w:szCs w:val="24"/>
                <w:lang w:val="uk-UA"/>
              </w:rPr>
              <w:t>.2017</w:t>
            </w:r>
          </w:p>
        </w:tc>
        <w:tc>
          <w:tcPr>
            <w:tcW w:w="2439" w:type="dxa"/>
          </w:tcPr>
          <w:p w:rsidR="00C678BA" w:rsidRDefault="00C678BA" w:rsidP="001A7AA0">
            <w:pPr>
              <w:jc w:val="center"/>
              <w:rPr>
                <w:color w:val="000000"/>
                <w:sz w:val="24"/>
                <w:szCs w:val="24"/>
                <w:lang w:val="uk-UA"/>
              </w:rPr>
            </w:pPr>
            <w:r w:rsidRPr="00AB3651">
              <w:rPr>
                <w:color w:val="000000"/>
                <w:sz w:val="24"/>
                <w:szCs w:val="24"/>
                <w:lang w:val="uk-UA"/>
              </w:rPr>
              <w:t>10.01.2018</w:t>
            </w:r>
          </w:p>
        </w:tc>
        <w:tc>
          <w:tcPr>
            <w:tcW w:w="2663" w:type="dxa"/>
          </w:tcPr>
          <w:p w:rsidR="00C678BA" w:rsidRDefault="002049DB" w:rsidP="001A7AA0">
            <w:pPr>
              <w:jc w:val="center"/>
              <w:rPr>
                <w:color w:val="000000"/>
                <w:sz w:val="24"/>
                <w:szCs w:val="24"/>
                <w:lang w:val="uk-UA"/>
              </w:rPr>
            </w:pPr>
            <w:r>
              <w:rPr>
                <w:color w:val="000000"/>
                <w:sz w:val="24"/>
                <w:szCs w:val="24"/>
                <w:lang w:val="uk-UA"/>
              </w:rPr>
              <w:t>Управління правового забезпечення;</w:t>
            </w:r>
          </w:p>
          <w:p w:rsidR="002049DB" w:rsidRPr="00AB3651" w:rsidRDefault="002049DB" w:rsidP="001A7AA0">
            <w:pPr>
              <w:jc w:val="center"/>
              <w:rPr>
                <w:color w:val="000000"/>
                <w:sz w:val="24"/>
                <w:szCs w:val="24"/>
                <w:lang w:val="uk-UA"/>
              </w:rPr>
            </w:pPr>
            <w:r>
              <w:rPr>
                <w:color w:val="000000"/>
                <w:sz w:val="24"/>
                <w:szCs w:val="24"/>
                <w:lang w:val="uk-UA"/>
              </w:rPr>
              <w:t>Відділ внутрішнього аудиту</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t>5</w:t>
            </w:r>
          </w:p>
        </w:tc>
        <w:tc>
          <w:tcPr>
            <w:tcW w:w="1463" w:type="dxa"/>
          </w:tcPr>
          <w:p w:rsidR="00C678BA" w:rsidRPr="00B26C66" w:rsidRDefault="00C678BA" w:rsidP="001A7AA0">
            <w:pPr>
              <w:jc w:val="center"/>
              <w:rPr>
                <w:sz w:val="24"/>
                <w:szCs w:val="24"/>
                <w:lang w:val="uk-UA"/>
              </w:rPr>
            </w:pPr>
            <w:r>
              <w:rPr>
                <w:sz w:val="24"/>
                <w:szCs w:val="24"/>
                <w:lang w:val="uk-UA"/>
              </w:rPr>
              <w:t>ст. 21</w:t>
            </w:r>
          </w:p>
        </w:tc>
        <w:tc>
          <w:tcPr>
            <w:tcW w:w="6095" w:type="dxa"/>
          </w:tcPr>
          <w:p w:rsidR="00C678BA" w:rsidRPr="00B26C66" w:rsidRDefault="00C678BA" w:rsidP="001A7AA0">
            <w:pPr>
              <w:jc w:val="center"/>
              <w:rPr>
                <w:sz w:val="24"/>
                <w:szCs w:val="24"/>
                <w:lang w:val="uk-UA"/>
              </w:rPr>
            </w:pPr>
            <w:r w:rsidRPr="00B26C66">
              <w:rPr>
                <w:sz w:val="24"/>
                <w:szCs w:val="24"/>
                <w:lang w:val="uk-UA"/>
              </w:rPr>
              <w:t xml:space="preserve">Про затвердження порядку встановлення розміру відшкодування державою </w:t>
            </w:r>
            <w:r>
              <w:rPr>
                <w:sz w:val="24"/>
                <w:szCs w:val="24"/>
                <w:lang w:val="uk-UA"/>
              </w:rPr>
              <w:t xml:space="preserve">вартості одного </w:t>
            </w:r>
            <w:r w:rsidRPr="00B26C66">
              <w:rPr>
                <w:sz w:val="24"/>
                <w:szCs w:val="24"/>
                <w:lang w:val="uk-UA"/>
              </w:rPr>
              <w:t xml:space="preserve"> відібраного зразка</w:t>
            </w:r>
            <w:r>
              <w:rPr>
                <w:sz w:val="24"/>
                <w:szCs w:val="24"/>
                <w:lang w:val="uk-UA"/>
              </w:rPr>
              <w:t xml:space="preserve"> для моніторингу</w:t>
            </w:r>
          </w:p>
        </w:tc>
        <w:tc>
          <w:tcPr>
            <w:tcW w:w="1814" w:type="dxa"/>
          </w:tcPr>
          <w:p w:rsidR="00C678BA" w:rsidRDefault="00695C23" w:rsidP="00AB3651">
            <w:pPr>
              <w:jc w:val="center"/>
              <w:rPr>
                <w:color w:val="000000"/>
                <w:sz w:val="24"/>
                <w:szCs w:val="24"/>
                <w:lang w:val="uk-UA"/>
              </w:rPr>
            </w:pPr>
            <w:r>
              <w:rPr>
                <w:color w:val="000000"/>
                <w:sz w:val="24"/>
                <w:szCs w:val="24"/>
                <w:lang w:val="uk-UA"/>
              </w:rPr>
              <w:t>15.11</w:t>
            </w:r>
            <w:r w:rsidR="00C678BA">
              <w:rPr>
                <w:color w:val="000000"/>
                <w:sz w:val="24"/>
                <w:szCs w:val="24"/>
                <w:lang w:val="uk-UA"/>
              </w:rPr>
              <w:t>.2017</w:t>
            </w:r>
          </w:p>
        </w:tc>
        <w:tc>
          <w:tcPr>
            <w:tcW w:w="2439" w:type="dxa"/>
          </w:tcPr>
          <w:p w:rsidR="00C678BA" w:rsidRDefault="00C678BA" w:rsidP="00F56E95">
            <w:pPr>
              <w:jc w:val="center"/>
              <w:rPr>
                <w:color w:val="000000"/>
                <w:sz w:val="24"/>
                <w:szCs w:val="24"/>
                <w:lang w:val="uk-UA"/>
              </w:rPr>
            </w:pPr>
            <w:r w:rsidRPr="00AB3651">
              <w:rPr>
                <w:color w:val="000000"/>
                <w:sz w:val="24"/>
                <w:szCs w:val="24"/>
                <w:lang w:val="uk-UA"/>
              </w:rPr>
              <w:t>10.01.2018</w:t>
            </w:r>
          </w:p>
        </w:tc>
        <w:tc>
          <w:tcPr>
            <w:tcW w:w="2663" w:type="dxa"/>
          </w:tcPr>
          <w:p w:rsidR="002049DB" w:rsidRDefault="002049DB" w:rsidP="002049DB">
            <w:pPr>
              <w:jc w:val="center"/>
              <w:rPr>
                <w:color w:val="000000"/>
                <w:sz w:val="24"/>
                <w:szCs w:val="24"/>
                <w:lang w:val="uk-UA"/>
              </w:rPr>
            </w:pPr>
            <w:r>
              <w:rPr>
                <w:color w:val="000000"/>
                <w:sz w:val="24"/>
                <w:szCs w:val="24"/>
                <w:lang w:val="uk-UA"/>
              </w:rPr>
              <w:t>Управління фінансів та бухгалтерського обліку;</w:t>
            </w:r>
          </w:p>
          <w:p w:rsidR="00C678BA" w:rsidRPr="00AB3651" w:rsidRDefault="002049DB" w:rsidP="002049DB">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t>6</w:t>
            </w:r>
          </w:p>
        </w:tc>
        <w:tc>
          <w:tcPr>
            <w:tcW w:w="1463" w:type="dxa"/>
          </w:tcPr>
          <w:p w:rsidR="00C678BA" w:rsidRPr="00B26C66" w:rsidRDefault="00C678BA" w:rsidP="001A7AA0">
            <w:pPr>
              <w:jc w:val="center"/>
              <w:rPr>
                <w:sz w:val="24"/>
                <w:szCs w:val="24"/>
                <w:lang w:val="uk-UA"/>
              </w:rPr>
            </w:pPr>
            <w:r>
              <w:rPr>
                <w:sz w:val="24"/>
                <w:szCs w:val="24"/>
                <w:lang w:val="uk-UA"/>
              </w:rPr>
              <w:t>ст. 27</w:t>
            </w:r>
          </w:p>
        </w:tc>
        <w:tc>
          <w:tcPr>
            <w:tcW w:w="6095" w:type="dxa"/>
          </w:tcPr>
          <w:p w:rsidR="00C678BA" w:rsidRPr="00B26C66" w:rsidRDefault="00C678BA" w:rsidP="001A7AA0">
            <w:pPr>
              <w:jc w:val="center"/>
              <w:rPr>
                <w:sz w:val="24"/>
                <w:szCs w:val="24"/>
                <w:lang w:val="uk-UA"/>
              </w:rPr>
            </w:pPr>
            <w:r w:rsidRPr="00B26C66">
              <w:rPr>
                <w:sz w:val="24"/>
                <w:szCs w:val="24"/>
                <w:lang w:val="uk-UA"/>
              </w:rPr>
              <w:t>Про затвердження плану дій за надзвичайних обставин, пов’язаних із харчовими продуктами та кормами</w:t>
            </w:r>
          </w:p>
        </w:tc>
        <w:tc>
          <w:tcPr>
            <w:tcW w:w="1814" w:type="dxa"/>
          </w:tcPr>
          <w:p w:rsidR="00C678BA" w:rsidRDefault="00C678BA" w:rsidP="001A7AA0">
            <w:pPr>
              <w:jc w:val="center"/>
              <w:rPr>
                <w:color w:val="000000"/>
                <w:sz w:val="24"/>
                <w:szCs w:val="24"/>
                <w:lang w:val="uk-UA"/>
              </w:rPr>
            </w:pPr>
            <w:r>
              <w:rPr>
                <w:color w:val="000000"/>
                <w:sz w:val="24"/>
                <w:szCs w:val="24"/>
                <w:lang w:val="uk-UA"/>
              </w:rPr>
              <w:t>01.11.2017</w:t>
            </w:r>
          </w:p>
        </w:tc>
        <w:tc>
          <w:tcPr>
            <w:tcW w:w="2439" w:type="dxa"/>
          </w:tcPr>
          <w:p w:rsidR="00C678BA" w:rsidRDefault="00C678BA" w:rsidP="00F56E95">
            <w:pPr>
              <w:jc w:val="center"/>
              <w:rPr>
                <w:color w:val="000000"/>
                <w:sz w:val="24"/>
                <w:szCs w:val="24"/>
                <w:lang w:val="uk-UA"/>
              </w:rPr>
            </w:pPr>
            <w:r w:rsidRPr="00AB3651">
              <w:rPr>
                <w:color w:val="000000"/>
                <w:sz w:val="24"/>
                <w:szCs w:val="24"/>
                <w:lang w:val="uk-UA"/>
              </w:rPr>
              <w:t>10.01.2018</w:t>
            </w:r>
          </w:p>
        </w:tc>
        <w:tc>
          <w:tcPr>
            <w:tcW w:w="2663" w:type="dxa"/>
          </w:tcPr>
          <w:p w:rsidR="00C678BA" w:rsidRDefault="002049DB" w:rsidP="00F56E95">
            <w:pPr>
              <w:jc w:val="center"/>
              <w:rPr>
                <w:color w:val="000000"/>
                <w:sz w:val="24"/>
                <w:szCs w:val="24"/>
                <w:lang w:val="uk-UA"/>
              </w:rPr>
            </w:pPr>
            <w:r>
              <w:rPr>
                <w:color w:val="000000"/>
                <w:sz w:val="24"/>
                <w:szCs w:val="24"/>
                <w:lang w:val="uk-UA"/>
              </w:rPr>
              <w:t>Департамент безпечності харчових продуктів та ветеринарної медицини;</w:t>
            </w:r>
          </w:p>
          <w:p w:rsidR="002049DB" w:rsidRPr="002049DB" w:rsidRDefault="002049DB" w:rsidP="002049DB">
            <w:pPr>
              <w:jc w:val="center"/>
              <w:rPr>
                <w:color w:val="000000"/>
                <w:sz w:val="24"/>
                <w:szCs w:val="24"/>
              </w:rPr>
            </w:pPr>
            <w:r>
              <w:rPr>
                <w:color w:val="000000"/>
                <w:sz w:val="24"/>
                <w:szCs w:val="24"/>
                <w:lang w:val="uk-UA"/>
              </w:rPr>
              <w:lastRenderedPageBreak/>
              <w:t>Управління державного нагляду за дотриманням санітарного законодавства</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lastRenderedPageBreak/>
              <w:t>7</w:t>
            </w:r>
          </w:p>
        </w:tc>
        <w:tc>
          <w:tcPr>
            <w:tcW w:w="1463" w:type="dxa"/>
          </w:tcPr>
          <w:p w:rsidR="00C678BA" w:rsidRPr="00B26C66" w:rsidRDefault="00C678BA" w:rsidP="001A7AA0">
            <w:pPr>
              <w:jc w:val="center"/>
              <w:rPr>
                <w:sz w:val="24"/>
                <w:szCs w:val="24"/>
                <w:lang w:val="uk-UA"/>
              </w:rPr>
            </w:pPr>
            <w:r>
              <w:rPr>
                <w:sz w:val="24"/>
                <w:szCs w:val="24"/>
                <w:lang w:val="uk-UA"/>
              </w:rPr>
              <w:t>ст. 41</w:t>
            </w:r>
          </w:p>
        </w:tc>
        <w:tc>
          <w:tcPr>
            <w:tcW w:w="6095" w:type="dxa"/>
          </w:tcPr>
          <w:p w:rsidR="00C678BA" w:rsidRPr="00B26C66" w:rsidRDefault="00C678BA" w:rsidP="001A7AA0">
            <w:pPr>
              <w:jc w:val="center"/>
              <w:rPr>
                <w:sz w:val="24"/>
                <w:szCs w:val="24"/>
                <w:lang w:val="uk-UA"/>
              </w:rPr>
            </w:pPr>
            <w:r w:rsidRPr="00B26C66">
              <w:rPr>
                <w:sz w:val="24"/>
                <w:szCs w:val="24"/>
                <w:lang w:val="uk-UA"/>
              </w:rPr>
              <w:t>Про затвердження форми загального ветеринарного документа на ввезення</w:t>
            </w:r>
          </w:p>
        </w:tc>
        <w:tc>
          <w:tcPr>
            <w:tcW w:w="1814" w:type="dxa"/>
          </w:tcPr>
          <w:p w:rsidR="00C678BA" w:rsidRDefault="00695C23" w:rsidP="00AB3651">
            <w:pPr>
              <w:jc w:val="center"/>
              <w:rPr>
                <w:color w:val="000000"/>
                <w:sz w:val="24"/>
                <w:szCs w:val="24"/>
                <w:lang w:val="uk-UA"/>
              </w:rPr>
            </w:pPr>
            <w:r>
              <w:rPr>
                <w:color w:val="000000"/>
                <w:sz w:val="24"/>
                <w:szCs w:val="24"/>
                <w:lang w:val="uk-UA"/>
              </w:rPr>
              <w:t>15.11</w:t>
            </w:r>
            <w:r w:rsidR="00C678BA">
              <w:rPr>
                <w:color w:val="000000"/>
                <w:sz w:val="24"/>
                <w:szCs w:val="24"/>
                <w:lang w:val="uk-UA"/>
              </w:rPr>
              <w:t>.2017</w:t>
            </w:r>
          </w:p>
        </w:tc>
        <w:tc>
          <w:tcPr>
            <w:tcW w:w="2439" w:type="dxa"/>
          </w:tcPr>
          <w:p w:rsidR="00C678BA" w:rsidRDefault="00C678BA" w:rsidP="001A7AA0">
            <w:pPr>
              <w:jc w:val="center"/>
              <w:rPr>
                <w:color w:val="000000"/>
                <w:sz w:val="24"/>
                <w:szCs w:val="24"/>
                <w:lang w:val="uk-UA"/>
              </w:rPr>
            </w:pPr>
            <w:r w:rsidRPr="00AB3651">
              <w:rPr>
                <w:color w:val="000000"/>
                <w:sz w:val="24"/>
                <w:szCs w:val="24"/>
                <w:lang w:val="uk-UA"/>
              </w:rPr>
              <w:t>10.01.2018</w:t>
            </w:r>
          </w:p>
        </w:tc>
        <w:tc>
          <w:tcPr>
            <w:tcW w:w="2663" w:type="dxa"/>
          </w:tcPr>
          <w:p w:rsidR="00C678BA" w:rsidRDefault="00686487" w:rsidP="001A7AA0">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r w:rsidR="00376689">
              <w:rPr>
                <w:color w:val="000000"/>
                <w:sz w:val="24"/>
                <w:szCs w:val="24"/>
                <w:lang w:val="uk-UA"/>
              </w:rPr>
              <w:t>;</w:t>
            </w:r>
          </w:p>
          <w:p w:rsidR="00376689" w:rsidRPr="002049DB" w:rsidRDefault="00D444A7" w:rsidP="001A7AA0">
            <w:pPr>
              <w:jc w:val="center"/>
              <w:rPr>
                <w:color w:val="000000"/>
                <w:sz w:val="24"/>
                <w:szCs w:val="24"/>
              </w:rPr>
            </w:pPr>
            <w:r>
              <w:rPr>
                <w:color w:val="000000"/>
                <w:sz w:val="24"/>
                <w:szCs w:val="24"/>
                <w:lang w:val="uk-UA"/>
              </w:rPr>
              <w:t>Управління міжнародного співробітництва</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t>8</w:t>
            </w:r>
          </w:p>
        </w:tc>
        <w:tc>
          <w:tcPr>
            <w:tcW w:w="1463" w:type="dxa"/>
          </w:tcPr>
          <w:p w:rsidR="00C678BA" w:rsidRPr="00B26C66" w:rsidRDefault="00C678BA" w:rsidP="001A7AA0">
            <w:pPr>
              <w:jc w:val="center"/>
              <w:rPr>
                <w:sz w:val="24"/>
                <w:szCs w:val="24"/>
                <w:lang w:val="uk-UA"/>
              </w:rPr>
            </w:pPr>
            <w:r>
              <w:rPr>
                <w:sz w:val="24"/>
                <w:szCs w:val="24"/>
                <w:lang w:val="uk-UA"/>
              </w:rPr>
              <w:t>ст. 49</w:t>
            </w:r>
          </w:p>
        </w:tc>
        <w:tc>
          <w:tcPr>
            <w:tcW w:w="6095" w:type="dxa"/>
          </w:tcPr>
          <w:p w:rsidR="00C678BA" w:rsidRPr="00B26C66" w:rsidRDefault="00C678BA" w:rsidP="001A7AA0">
            <w:pPr>
              <w:jc w:val="center"/>
              <w:rPr>
                <w:sz w:val="24"/>
                <w:szCs w:val="24"/>
                <w:lang w:val="uk-UA"/>
              </w:rPr>
            </w:pPr>
            <w:r w:rsidRPr="00B26C66">
              <w:rPr>
                <w:sz w:val="24"/>
                <w:szCs w:val="24"/>
                <w:lang w:val="uk-UA"/>
              </w:rPr>
              <w:t>Про затвердження порядку проведення перевірок, які здійснюються при надходженні та відправленні вантажів із продуктами, які не відповідають законодавству, до митних складів, вільних митних зон та порядку перевезення та знищення таких вантажів, умови зберігання та поводження з ними</w:t>
            </w:r>
          </w:p>
        </w:tc>
        <w:tc>
          <w:tcPr>
            <w:tcW w:w="1814" w:type="dxa"/>
          </w:tcPr>
          <w:p w:rsidR="00C678BA" w:rsidRDefault="00695C23" w:rsidP="00AB3651">
            <w:pPr>
              <w:jc w:val="center"/>
              <w:rPr>
                <w:color w:val="000000"/>
                <w:sz w:val="24"/>
                <w:szCs w:val="24"/>
                <w:lang w:val="uk-UA"/>
              </w:rPr>
            </w:pPr>
            <w:r>
              <w:rPr>
                <w:color w:val="000000"/>
                <w:sz w:val="24"/>
                <w:szCs w:val="24"/>
                <w:lang w:val="uk-UA"/>
              </w:rPr>
              <w:t>15.11</w:t>
            </w:r>
            <w:r w:rsidR="00C678BA">
              <w:rPr>
                <w:color w:val="000000"/>
                <w:sz w:val="24"/>
                <w:szCs w:val="24"/>
                <w:lang w:val="uk-UA"/>
              </w:rPr>
              <w:t>.2017</w:t>
            </w:r>
          </w:p>
        </w:tc>
        <w:tc>
          <w:tcPr>
            <w:tcW w:w="2439" w:type="dxa"/>
          </w:tcPr>
          <w:p w:rsidR="00C678BA" w:rsidRDefault="00C678BA" w:rsidP="00F56E95">
            <w:pPr>
              <w:jc w:val="center"/>
              <w:rPr>
                <w:color w:val="000000"/>
                <w:sz w:val="24"/>
                <w:szCs w:val="24"/>
                <w:lang w:val="uk-UA"/>
              </w:rPr>
            </w:pPr>
            <w:r w:rsidRPr="00AB3651">
              <w:rPr>
                <w:color w:val="000000"/>
                <w:sz w:val="24"/>
                <w:szCs w:val="24"/>
                <w:lang w:val="uk-UA"/>
              </w:rPr>
              <w:t>10.01.2018</w:t>
            </w:r>
          </w:p>
        </w:tc>
        <w:tc>
          <w:tcPr>
            <w:tcW w:w="2663" w:type="dxa"/>
          </w:tcPr>
          <w:p w:rsidR="00C678BA" w:rsidRPr="00AB3651" w:rsidRDefault="00686487" w:rsidP="00F56E95">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t>9</w:t>
            </w:r>
          </w:p>
        </w:tc>
        <w:tc>
          <w:tcPr>
            <w:tcW w:w="1463" w:type="dxa"/>
          </w:tcPr>
          <w:p w:rsidR="00C678BA" w:rsidRPr="00B27AF3" w:rsidRDefault="00C678BA" w:rsidP="001A7AA0">
            <w:pPr>
              <w:jc w:val="center"/>
              <w:rPr>
                <w:sz w:val="24"/>
                <w:szCs w:val="24"/>
                <w:lang w:val="uk-UA"/>
              </w:rPr>
            </w:pPr>
            <w:r>
              <w:rPr>
                <w:sz w:val="24"/>
                <w:szCs w:val="24"/>
                <w:lang w:val="uk-UA"/>
              </w:rPr>
              <w:t>ст. 59</w:t>
            </w:r>
          </w:p>
        </w:tc>
        <w:tc>
          <w:tcPr>
            <w:tcW w:w="6095" w:type="dxa"/>
          </w:tcPr>
          <w:p w:rsidR="00C678BA" w:rsidRPr="00B26C66" w:rsidRDefault="00C678BA" w:rsidP="001A7AA0">
            <w:pPr>
              <w:jc w:val="center"/>
              <w:rPr>
                <w:sz w:val="24"/>
                <w:szCs w:val="24"/>
                <w:lang w:val="uk-UA"/>
              </w:rPr>
            </w:pPr>
            <w:r w:rsidRPr="00B27AF3">
              <w:rPr>
                <w:sz w:val="24"/>
                <w:szCs w:val="24"/>
                <w:lang w:val="uk-UA"/>
              </w:rPr>
              <w:t>Про затвердження порядку здійснення державного контролю в країнах-експортерах</w:t>
            </w:r>
          </w:p>
        </w:tc>
        <w:tc>
          <w:tcPr>
            <w:tcW w:w="1814" w:type="dxa"/>
          </w:tcPr>
          <w:p w:rsidR="00C678BA" w:rsidRDefault="00C678BA" w:rsidP="00F56E95">
            <w:pPr>
              <w:jc w:val="center"/>
              <w:rPr>
                <w:color w:val="000000"/>
                <w:sz w:val="24"/>
                <w:szCs w:val="24"/>
                <w:lang w:val="uk-UA"/>
              </w:rPr>
            </w:pPr>
            <w:r>
              <w:rPr>
                <w:color w:val="000000"/>
                <w:sz w:val="24"/>
                <w:szCs w:val="24"/>
                <w:lang w:val="uk-UA"/>
              </w:rPr>
              <w:t>01.11.2017</w:t>
            </w:r>
          </w:p>
        </w:tc>
        <w:tc>
          <w:tcPr>
            <w:tcW w:w="2439" w:type="dxa"/>
          </w:tcPr>
          <w:p w:rsidR="00C678BA" w:rsidRDefault="00C678BA" w:rsidP="00F56E95">
            <w:pPr>
              <w:jc w:val="center"/>
              <w:rPr>
                <w:color w:val="000000"/>
                <w:sz w:val="24"/>
                <w:szCs w:val="24"/>
                <w:lang w:val="uk-UA"/>
              </w:rPr>
            </w:pPr>
            <w:r w:rsidRPr="00AB3651">
              <w:rPr>
                <w:color w:val="000000"/>
                <w:sz w:val="24"/>
                <w:szCs w:val="24"/>
                <w:lang w:val="uk-UA"/>
              </w:rPr>
              <w:t>10.01.2018</w:t>
            </w:r>
          </w:p>
        </w:tc>
        <w:tc>
          <w:tcPr>
            <w:tcW w:w="2663" w:type="dxa"/>
          </w:tcPr>
          <w:p w:rsidR="00C678BA" w:rsidRPr="00AB3651" w:rsidRDefault="00686487" w:rsidP="00F56E95">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t>10</w:t>
            </w:r>
          </w:p>
        </w:tc>
        <w:tc>
          <w:tcPr>
            <w:tcW w:w="1463" w:type="dxa"/>
          </w:tcPr>
          <w:p w:rsidR="00C678BA" w:rsidRPr="00B27AF3" w:rsidRDefault="00C678BA" w:rsidP="001A7AA0">
            <w:pPr>
              <w:jc w:val="center"/>
              <w:rPr>
                <w:sz w:val="24"/>
                <w:szCs w:val="24"/>
                <w:lang w:val="uk-UA"/>
              </w:rPr>
            </w:pPr>
            <w:r>
              <w:rPr>
                <w:sz w:val="24"/>
                <w:szCs w:val="24"/>
                <w:lang w:val="uk-UA"/>
              </w:rPr>
              <w:t>ст. 60</w:t>
            </w:r>
          </w:p>
        </w:tc>
        <w:tc>
          <w:tcPr>
            <w:tcW w:w="6095" w:type="dxa"/>
          </w:tcPr>
          <w:p w:rsidR="00C678BA" w:rsidRPr="00B27AF3" w:rsidRDefault="00C678BA" w:rsidP="001A7AA0">
            <w:pPr>
              <w:jc w:val="center"/>
              <w:rPr>
                <w:sz w:val="24"/>
                <w:szCs w:val="24"/>
                <w:lang w:val="uk-UA"/>
              </w:rPr>
            </w:pPr>
            <w:r w:rsidRPr="00B27AF3">
              <w:rPr>
                <w:sz w:val="24"/>
                <w:szCs w:val="24"/>
                <w:lang w:val="uk-UA"/>
              </w:rPr>
              <w:t>Про порядок встановлення спеціальних умов імпорту харчових продуктів та кормів</w:t>
            </w:r>
          </w:p>
        </w:tc>
        <w:tc>
          <w:tcPr>
            <w:tcW w:w="1814" w:type="dxa"/>
          </w:tcPr>
          <w:p w:rsidR="00C678BA" w:rsidRDefault="00695C23" w:rsidP="008003BF">
            <w:pPr>
              <w:jc w:val="center"/>
              <w:rPr>
                <w:color w:val="000000"/>
                <w:sz w:val="24"/>
                <w:szCs w:val="24"/>
                <w:lang w:val="uk-UA"/>
              </w:rPr>
            </w:pPr>
            <w:r>
              <w:rPr>
                <w:color w:val="000000"/>
                <w:sz w:val="24"/>
                <w:szCs w:val="24"/>
                <w:lang w:val="uk-UA"/>
              </w:rPr>
              <w:t>15.11</w:t>
            </w:r>
            <w:r w:rsidR="00C678BA">
              <w:rPr>
                <w:color w:val="000000"/>
                <w:sz w:val="24"/>
                <w:szCs w:val="24"/>
                <w:lang w:val="uk-UA"/>
              </w:rPr>
              <w:t>.2017</w:t>
            </w:r>
          </w:p>
        </w:tc>
        <w:tc>
          <w:tcPr>
            <w:tcW w:w="2439" w:type="dxa"/>
          </w:tcPr>
          <w:p w:rsidR="00C678BA" w:rsidRDefault="00C678BA" w:rsidP="00F56E95">
            <w:pPr>
              <w:jc w:val="center"/>
              <w:rPr>
                <w:color w:val="000000"/>
                <w:sz w:val="24"/>
                <w:szCs w:val="24"/>
                <w:lang w:val="uk-UA"/>
              </w:rPr>
            </w:pPr>
            <w:r w:rsidRPr="00AB3651">
              <w:rPr>
                <w:color w:val="000000"/>
                <w:sz w:val="24"/>
                <w:szCs w:val="24"/>
                <w:lang w:val="uk-UA"/>
              </w:rPr>
              <w:t>10.01.2018</w:t>
            </w:r>
          </w:p>
        </w:tc>
        <w:tc>
          <w:tcPr>
            <w:tcW w:w="2663" w:type="dxa"/>
          </w:tcPr>
          <w:p w:rsidR="00C678BA" w:rsidRPr="00AB3651" w:rsidRDefault="00686487" w:rsidP="00F56E95">
            <w:pPr>
              <w:jc w:val="center"/>
              <w:rPr>
                <w:color w:val="000000"/>
                <w:sz w:val="24"/>
                <w:szCs w:val="24"/>
                <w:lang w:val="uk-UA"/>
              </w:rPr>
            </w:pPr>
            <w:r>
              <w:rPr>
                <w:color w:val="000000"/>
                <w:sz w:val="24"/>
                <w:szCs w:val="24"/>
                <w:lang w:val="uk-UA"/>
              </w:rPr>
              <w:t>Управління санітарних та ветеринарно-санітарних заходів на кордоні</w:t>
            </w:r>
          </w:p>
        </w:tc>
      </w:tr>
      <w:tr w:rsidR="00C678BA" w:rsidRPr="00C34A4C" w:rsidTr="002049DB">
        <w:tc>
          <w:tcPr>
            <w:tcW w:w="630" w:type="dxa"/>
          </w:tcPr>
          <w:p w:rsidR="00C678BA" w:rsidRDefault="00C678BA" w:rsidP="0072220E">
            <w:pPr>
              <w:jc w:val="center"/>
              <w:rPr>
                <w:color w:val="000000"/>
                <w:sz w:val="24"/>
                <w:szCs w:val="24"/>
                <w:lang w:val="uk-UA"/>
              </w:rPr>
            </w:pPr>
            <w:r>
              <w:rPr>
                <w:color w:val="000000"/>
                <w:sz w:val="24"/>
                <w:szCs w:val="24"/>
                <w:lang w:val="uk-UA"/>
              </w:rPr>
              <w:t>11</w:t>
            </w:r>
          </w:p>
        </w:tc>
        <w:tc>
          <w:tcPr>
            <w:tcW w:w="1463" w:type="dxa"/>
          </w:tcPr>
          <w:p w:rsidR="00C678BA" w:rsidRPr="00B27AF3" w:rsidRDefault="00C678BA" w:rsidP="001A7AA0">
            <w:pPr>
              <w:jc w:val="center"/>
              <w:rPr>
                <w:sz w:val="24"/>
                <w:szCs w:val="24"/>
                <w:lang w:val="uk-UA"/>
              </w:rPr>
            </w:pPr>
            <w:r>
              <w:rPr>
                <w:sz w:val="24"/>
                <w:szCs w:val="24"/>
                <w:lang w:val="uk-UA"/>
              </w:rPr>
              <w:t>ст. 63</w:t>
            </w:r>
          </w:p>
        </w:tc>
        <w:tc>
          <w:tcPr>
            <w:tcW w:w="6095" w:type="dxa"/>
          </w:tcPr>
          <w:p w:rsidR="00C678BA" w:rsidRPr="00B27AF3" w:rsidRDefault="00C678BA" w:rsidP="001A7AA0">
            <w:pPr>
              <w:jc w:val="center"/>
              <w:rPr>
                <w:sz w:val="24"/>
                <w:szCs w:val="24"/>
                <w:lang w:val="uk-UA"/>
              </w:rPr>
            </w:pPr>
            <w:r w:rsidRPr="00B27AF3">
              <w:rPr>
                <w:sz w:val="24"/>
                <w:szCs w:val="24"/>
                <w:lang w:val="uk-UA"/>
              </w:rPr>
              <w:t>Про порядок формування розміру плати за здійснення державного контролю, що фінансується операторами ринку</w:t>
            </w:r>
          </w:p>
        </w:tc>
        <w:tc>
          <w:tcPr>
            <w:tcW w:w="1814" w:type="dxa"/>
          </w:tcPr>
          <w:p w:rsidR="00C678BA" w:rsidRDefault="00C678BA" w:rsidP="00225EDC">
            <w:pPr>
              <w:jc w:val="center"/>
              <w:rPr>
                <w:color w:val="000000"/>
                <w:sz w:val="24"/>
                <w:szCs w:val="24"/>
                <w:lang w:val="uk-UA"/>
              </w:rPr>
            </w:pPr>
            <w:r>
              <w:rPr>
                <w:color w:val="000000"/>
                <w:sz w:val="24"/>
                <w:szCs w:val="24"/>
                <w:lang w:val="uk-UA"/>
              </w:rPr>
              <w:t>01.1</w:t>
            </w:r>
            <w:r w:rsidR="00225EDC">
              <w:rPr>
                <w:color w:val="000000"/>
                <w:sz w:val="24"/>
                <w:szCs w:val="24"/>
                <w:lang w:val="uk-UA"/>
              </w:rPr>
              <w:t>1</w:t>
            </w:r>
            <w:r>
              <w:rPr>
                <w:color w:val="000000"/>
                <w:sz w:val="24"/>
                <w:szCs w:val="24"/>
                <w:lang w:val="uk-UA"/>
              </w:rPr>
              <w:t>.2017</w:t>
            </w:r>
          </w:p>
        </w:tc>
        <w:tc>
          <w:tcPr>
            <w:tcW w:w="2439" w:type="dxa"/>
          </w:tcPr>
          <w:p w:rsidR="00C678BA" w:rsidRDefault="00C678BA" w:rsidP="00F56E95">
            <w:pPr>
              <w:jc w:val="center"/>
              <w:rPr>
                <w:color w:val="000000"/>
                <w:sz w:val="24"/>
                <w:szCs w:val="24"/>
                <w:lang w:val="uk-UA"/>
              </w:rPr>
            </w:pPr>
            <w:r w:rsidRPr="00AB3651">
              <w:rPr>
                <w:color w:val="000000"/>
                <w:sz w:val="24"/>
                <w:szCs w:val="24"/>
                <w:lang w:val="uk-UA"/>
              </w:rPr>
              <w:t>10.01.2018</w:t>
            </w:r>
          </w:p>
        </w:tc>
        <w:tc>
          <w:tcPr>
            <w:tcW w:w="2663" w:type="dxa"/>
          </w:tcPr>
          <w:p w:rsidR="00C678BA" w:rsidRPr="00AB3651" w:rsidRDefault="002049DB" w:rsidP="00B479A7">
            <w:pPr>
              <w:jc w:val="center"/>
              <w:rPr>
                <w:color w:val="000000"/>
                <w:sz w:val="24"/>
                <w:szCs w:val="24"/>
                <w:lang w:val="uk-UA"/>
              </w:rPr>
            </w:pPr>
            <w:r>
              <w:rPr>
                <w:color w:val="000000"/>
                <w:sz w:val="24"/>
                <w:szCs w:val="24"/>
                <w:lang w:val="uk-UA"/>
              </w:rPr>
              <w:t xml:space="preserve">Управління </w:t>
            </w:r>
            <w:r w:rsidR="00B479A7">
              <w:rPr>
                <w:color w:val="000000"/>
                <w:sz w:val="24"/>
                <w:szCs w:val="24"/>
                <w:lang w:val="uk-UA"/>
              </w:rPr>
              <w:t>економічної діяльності</w:t>
            </w:r>
          </w:p>
        </w:tc>
      </w:tr>
    </w:tbl>
    <w:p w:rsidR="001A7AA0" w:rsidRPr="000A60DE" w:rsidRDefault="001A7AA0" w:rsidP="000A60DE">
      <w:pPr>
        <w:jc w:val="center"/>
        <w:rPr>
          <w:b/>
          <w:sz w:val="28"/>
          <w:szCs w:val="28"/>
          <w:lang w:val="uk-UA"/>
        </w:rPr>
      </w:pPr>
    </w:p>
    <w:sectPr w:rsidR="001A7AA0" w:rsidRPr="000A60DE" w:rsidSect="00FF21D8">
      <w:headerReference w:type="default" r:id="rId8"/>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72" w:rsidRDefault="00C27472" w:rsidP="00F56E95">
      <w:r>
        <w:separator/>
      </w:r>
    </w:p>
  </w:endnote>
  <w:endnote w:type="continuationSeparator" w:id="0">
    <w:p w:rsidR="00C27472" w:rsidRDefault="00C27472" w:rsidP="00F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72" w:rsidRDefault="00C27472" w:rsidP="00F56E95">
      <w:r>
        <w:separator/>
      </w:r>
    </w:p>
  </w:footnote>
  <w:footnote w:type="continuationSeparator" w:id="0">
    <w:p w:rsidR="00C27472" w:rsidRDefault="00C27472" w:rsidP="00F5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51247"/>
      <w:docPartObj>
        <w:docPartGallery w:val="Page Numbers (Top of Page)"/>
        <w:docPartUnique/>
      </w:docPartObj>
    </w:sdtPr>
    <w:sdtEndPr/>
    <w:sdtContent>
      <w:p w:rsidR="00FF21D8" w:rsidRDefault="00FF21D8">
        <w:pPr>
          <w:pStyle w:val="a3"/>
          <w:jc w:val="center"/>
        </w:pPr>
        <w:r>
          <w:fldChar w:fldCharType="begin"/>
        </w:r>
        <w:r>
          <w:instrText>PAGE   \* MERGEFORMAT</w:instrText>
        </w:r>
        <w:r>
          <w:fldChar w:fldCharType="separate"/>
        </w:r>
        <w:r w:rsidR="00695C23">
          <w:rPr>
            <w:noProof/>
          </w:rPr>
          <w:t>6</w:t>
        </w:r>
        <w:r>
          <w:fldChar w:fldCharType="end"/>
        </w:r>
      </w:p>
    </w:sdtContent>
  </w:sdt>
  <w:p w:rsidR="00F56E95" w:rsidRDefault="00F56E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9"/>
    <w:rsid w:val="00064019"/>
    <w:rsid w:val="00067045"/>
    <w:rsid w:val="00073559"/>
    <w:rsid w:val="00084B4B"/>
    <w:rsid w:val="000A3879"/>
    <w:rsid w:val="000A60DE"/>
    <w:rsid w:val="001355AB"/>
    <w:rsid w:val="001A7AA0"/>
    <w:rsid w:val="001C0E59"/>
    <w:rsid w:val="002049DB"/>
    <w:rsid w:val="00225EDC"/>
    <w:rsid w:val="00266250"/>
    <w:rsid w:val="00307A88"/>
    <w:rsid w:val="00376689"/>
    <w:rsid w:val="003B4324"/>
    <w:rsid w:val="003C0966"/>
    <w:rsid w:val="003E6CB5"/>
    <w:rsid w:val="00587821"/>
    <w:rsid w:val="00686487"/>
    <w:rsid w:val="00695C23"/>
    <w:rsid w:val="006A5594"/>
    <w:rsid w:val="006A59B7"/>
    <w:rsid w:val="00744944"/>
    <w:rsid w:val="008003BF"/>
    <w:rsid w:val="00A226CE"/>
    <w:rsid w:val="00A334F9"/>
    <w:rsid w:val="00AB3651"/>
    <w:rsid w:val="00AD6EE1"/>
    <w:rsid w:val="00AE147A"/>
    <w:rsid w:val="00B15D55"/>
    <w:rsid w:val="00B479A7"/>
    <w:rsid w:val="00B62BB7"/>
    <w:rsid w:val="00B702CB"/>
    <w:rsid w:val="00C27472"/>
    <w:rsid w:val="00C34A4C"/>
    <w:rsid w:val="00C367D7"/>
    <w:rsid w:val="00C678BA"/>
    <w:rsid w:val="00D25842"/>
    <w:rsid w:val="00D444A7"/>
    <w:rsid w:val="00D91DBA"/>
    <w:rsid w:val="00E47CB3"/>
    <w:rsid w:val="00EE7DA6"/>
    <w:rsid w:val="00F14548"/>
    <w:rsid w:val="00F264E9"/>
    <w:rsid w:val="00F56E95"/>
    <w:rsid w:val="00FC473E"/>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E95"/>
    <w:pPr>
      <w:tabs>
        <w:tab w:val="center" w:pos="4677"/>
        <w:tab w:val="right" w:pos="9355"/>
      </w:tabs>
    </w:pPr>
  </w:style>
  <w:style w:type="character" w:customStyle="1" w:styleId="a4">
    <w:name w:val="Верхний колонтитул Знак"/>
    <w:basedOn w:val="a0"/>
    <w:link w:val="a3"/>
    <w:uiPriority w:val="99"/>
    <w:rsid w:val="00F56E9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56E95"/>
    <w:pPr>
      <w:tabs>
        <w:tab w:val="center" w:pos="4677"/>
        <w:tab w:val="right" w:pos="9355"/>
      </w:tabs>
    </w:pPr>
  </w:style>
  <w:style w:type="character" w:customStyle="1" w:styleId="a6">
    <w:name w:val="Нижний колонтитул Знак"/>
    <w:basedOn w:val="a0"/>
    <w:link w:val="a5"/>
    <w:uiPriority w:val="99"/>
    <w:rsid w:val="00F56E9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355AB"/>
    <w:rPr>
      <w:rFonts w:ascii="Tahoma" w:hAnsi="Tahoma" w:cs="Tahoma"/>
      <w:sz w:val="16"/>
      <w:szCs w:val="16"/>
    </w:rPr>
  </w:style>
  <w:style w:type="character" w:customStyle="1" w:styleId="a8">
    <w:name w:val="Текст выноски Знак"/>
    <w:basedOn w:val="a0"/>
    <w:link w:val="a7"/>
    <w:uiPriority w:val="99"/>
    <w:semiHidden/>
    <w:rsid w:val="001355AB"/>
    <w:rPr>
      <w:rFonts w:ascii="Tahoma" w:eastAsia="Times New Roman" w:hAnsi="Tahoma" w:cs="Tahoma"/>
      <w:sz w:val="16"/>
      <w:szCs w:val="16"/>
      <w:lang w:eastAsia="ru-RU"/>
    </w:rPr>
  </w:style>
  <w:style w:type="character" w:customStyle="1" w:styleId="rvts23">
    <w:name w:val="rvts23"/>
    <w:basedOn w:val="a0"/>
    <w:rsid w:val="00D25842"/>
  </w:style>
  <w:style w:type="paragraph" w:styleId="a9">
    <w:name w:val="Normal (Web)"/>
    <w:basedOn w:val="a"/>
    <w:uiPriority w:val="99"/>
    <w:semiHidden/>
    <w:unhideWhenUsed/>
    <w:rsid w:val="002049DB"/>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2049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E95"/>
    <w:pPr>
      <w:tabs>
        <w:tab w:val="center" w:pos="4677"/>
        <w:tab w:val="right" w:pos="9355"/>
      </w:tabs>
    </w:pPr>
  </w:style>
  <w:style w:type="character" w:customStyle="1" w:styleId="a4">
    <w:name w:val="Верхний колонтитул Знак"/>
    <w:basedOn w:val="a0"/>
    <w:link w:val="a3"/>
    <w:uiPriority w:val="99"/>
    <w:rsid w:val="00F56E9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56E95"/>
    <w:pPr>
      <w:tabs>
        <w:tab w:val="center" w:pos="4677"/>
        <w:tab w:val="right" w:pos="9355"/>
      </w:tabs>
    </w:pPr>
  </w:style>
  <w:style w:type="character" w:customStyle="1" w:styleId="a6">
    <w:name w:val="Нижний колонтитул Знак"/>
    <w:basedOn w:val="a0"/>
    <w:link w:val="a5"/>
    <w:uiPriority w:val="99"/>
    <w:rsid w:val="00F56E9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355AB"/>
    <w:rPr>
      <w:rFonts w:ascii="Tahoma" w:hAnsi="Tahoma" w:cs="Tahoma"/>
      <w:sz w:val="16"/>
      <w:szCs w:val="16"/>
    </w:rPr>
  </w:style>
  <w:style w:type="character" w:customStyle="1" w:styleId="a8">
    <w:name w:val="Текст выноски Знак"/>
    <w:basedOn w:val="a0"/>
    <w:link w:val="a7"/>
    <w:uiPriority w:val="99"/>
    <w:semiHidden/>
    <w:rsid w:val="001355AB"/>
    <w:rPr>
      <w:rFonts w:ascii="Tahoma" w:eastAsia="Times New Roman" w:hAnsi="Tahoma" w:cs="Tahoma"/>
      <w:sz w:val="16"/>
      <w:szCs w:val="16"/>
      <w:lang w:eastAsia="ru-RU"/>
    </w:rPr>
  </w:style>
  <w:style w:type="character" w:customStyle="1" w:styleId="rvts23">
    <w:name w:val="rvts23"/>
    <w:basedOn w:val="a0"/>
    <w:rsid w:val="00D25842"/>
  </w:style>
  <w:style w:type="paragraph" w:styleId="a9">
    <w:name w:val="Normal (Web)"/>
    <w:basedOn w:val="a"/>
    <w:uiPriority w:val="99"/>
    <w:semiHidden/>
    <w:unhideWhenUsed/>
    <w:rsid w:val="002049DB"/>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204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3266">
      <w:bodyDiv w:val="1"/>
      <w:marLeft w:val="0"/>
      <w:marRight w:val="0"/>
      <w:marTop w:val="0"/>
      <w:marBottom w:val="0"/>
      <w:divBdr>
        <w:top w:val="none" w:sz="0" w:space="0" w:color="auto"/>
        <w:left w:val="none" w:sz="0" w:space="0" w:color="auto"/>
        <w:bottom w:val="none" w:sz="0" w:space="0" w:color="auto"/>
        <w:right w:val="none" w:sz="0" w:space="0" w:color="auto"/>
      </w:divBdr>
    </w:div>
    <w:div w:id="19476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A447-9018-487D-9861-C3071DF3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23</cp:revision>
  <cp:lastPrinted>2017-09-27T13:35:00Z</cp:lastPrinted>
  <dcterms:created xsi:type="dcterms:W3CDTF">2017-09-18T13:21:00Z</dcterms:created>
  <dcterms:modified xsi:type="dcterms:W3CDTF">2017-09-27T13:37:00Z</dcterms:modified>
</cp:coreProperties>
</file>