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14" w:rsidRPr="00341EC7" w:rsidRDefault="00C84F14"/>
    <w:p w:rsidR="00C84F14" w:rsidRPr="00341EC7" w:rsidRDefault="00C84F14"/>
    <w:p w:rsidR="00C84F14" w:rsidRPr="00341EC7" w:rsidRDefault="00C84F14"/>
    <w:tbl>
      <w:tblPr>
        <w:tblW w:w="11452" w:type="dxa"/>
        <w:tblLook w:val="04A0" w:firstRow="1" w:lastRow="0" w:firstColumn="1" w:lastColumn="0" w:noHBand="0" w:noVBand="1"/>
      </w:tblPr>
      <w:tblGrid>
        <w:gridCol w:w="5958"/>
        <w:gridCol w:w="5494"/>
      </w:tblGrid>
      <w:tr w:rsidR="00A223EE" w:rsidRPr="00341EC7" w:rsidTr="00AF532D">
        <w:tc>
          <w:tcPr>
            <w:tcW w:w="5958" w:type="dxa"/>
          </w:tcPr>
          <w:p w:rsidR="00A223EE" w:rsidRPr="00341EC7" w:rsidRDefault="00A223EE" w:rsidP="00AF532D">
            <w:pPr>
              <w:spacing w:before="0" w:beforeAutospacing="0" w:after="0" w:afterAutospacing="0"/>
              <w:rPr>
                <w:lang w:val="uk-UA" w:eastAsia="uk-UA"/>
              </w:rPr>
            </w:pPr>
            <w:r w:rsidRPr="00341EC7">
              <w:rPr>
                <w:lang w:val="en-US" w:eastAsia="uk-UA"/>
              </w:rPr>
              <w:t>1</w:t>
            </w:r>
            <w:r w:rsidRPr="00341EC7">
              <w:rPr>
                <w:lang w:val="uk-UA" w:eastAsia="uk-UA"/>
              </w:rPr>
              <w:t xml:space="preserve">7 </w:t>
            </w:r>
            <w:r w:rsidRPr="00341EC7">
              <w:rPr>
                <w:lang w:val="en-US" w:eastAsia="uk-UA"/>
              </w:rPr>
              <w:t xml:space="preserve">- </w:t>
            </w:r>
          </w:p>
          <w:p w:rsidR="00A223EE" w:rsidRPr="00341EC7" w:rsidRDefault="00311E6F" w:rsidP="00AF532D">
            <w:pPr>
              <w:spacing w:before="0" w:beforeAutospacing="0" w:after="0" w:afterAutospacing="0"/>
              <w:rPr>
                <w:lang w:val="uk-UA" w:eastAsia="uk-UA"/>
              </w:rPr>
            </w:pPr>
            <w:r w:rsidRPr="00341EC7">
              <w:rPr>
                <w:lang w:val="uk-UA" w:eastAsia="uk-UA"/>
              </w:rPr>
              <w:t>14</w:t>
            </w:r>
            <w:r w:rsidR="00A223EE" w:rsidRPr="00341EC7">
              <w:rPr>
                <w:lang w:val="uk-UA" w:eastAsia="uk-UA"/>
              </w:rPr>
              <w:t xml:space="preserve"> листопада 2017 року</w:t>
            </w:r>
          </w:p>
        </w:tc>
        <w:tc>
          <w:tcPr>
            <w:tcW w:w="5494" w:type="dxa"/>
          </w:tcPr>
          <w:p w:rsidR="00311E6F" w:rsidRPr="00341EC7" w:rsidRDefault="00311E6F" w:rsidP="00311E6F">
            <w:pPr>
              <w:spacing w:before="0" w:beforeAutospacing="0" w:after="0" w:afterAutospacing="0"/>
              <w:rPr>
                <w:b/>
                <w:lang w:val="uk-UA" w:eastAsia="uk-UA"/>
              </w:rPr>
            </w:pPr>
            <w:r w:rsidRPr="00341EC7">
              <w:rPr>
                <w:b/>
                <w:lang w:val="uk-UA" w:eastAsia="uk-UA"/>
              </w:rPr>
              <w:t>Першому Віце-прем’єр-міністру України - Міністру економічного розвитку і торгівлі України</w:t>
            </w:r>
          </w:p>
          <w:p w:rsidR="00A223EE" w:rsidRPr="00341EC7" w:rsidRDefault="00311E6F" w:rsidP="00311E6F">
            <w:pPr>
              <w:spacing w:before="0" w:beforeAutospacing="0" w:after="0" w:afterAutospacing="0"/>
              <w:rPr>
                <w:lang w:val="en-US" w:eastAsia="uk-UA"/>
              </w:rPr>
            </w:pPr>
            <w:r w:rsidRPr="00341EC7">
              <w:rPr>
                <w:b/>
                <w:lang w:val="uk-UA" w:eastAsia="uk-UA"/>
              </w:rPr>
              <w:t>Кубіву С.І.</w:t>
            </w:r>
          </w:p>
        </w:tc>
      </w:tr>
    </w:tbl>
    <w:p w:rsidR="00311E6F" w:rsidRPr="00341EC7" w:rsidRDefault="00311E6F" w:rsidP="00A223EE">
      <w:pPr>
        <w:spacing w:before="0" w:beforeAutospacing="0" w:after="0" w:afterAutospacing="0"/>
        <w:rPr>
          <w:i/>
          <w:lang w:val="uk-UA" w:eastAsia="uk-UA"/>
        </w:rPr>
      </w:pPr>
      <w:r w:rsidRPr="00341EC7">
        <w:rPr>
          <w:i/>
          <w:lang w:eastAsia="uk-UA"/>
        </w:rPr>
        <w:t xml:space="preserve">Щодо проекту Закону України </w:t>
      </w:r>
    </w:p>
    <w:p w:rsidR="00311E6F" w:rsidRPr="00341EC7" w:rsidRDefault="00311E6F" w:rsidP="00A223EE">
      <w:pPr>
        <w:spacing w:before="0" w:beforeAutospacing="0" w:after="0" w:afterAutospacing="0"/>
        <w:rPr>
          <w:i/>
          <w:lang w:val="uk-UA" w:eastAsia="uk-UA"/>
        </w:rPr>
      </w:pPr>
      <w:r w:rsidRPr="00341EC7">
        <w:rPr>
          <w:i/>
          <w:lang w:eastAsia="uk-UA"/>
        </w:rPr>
        <w:t xml:space="preserve">«Про внесення змін до деяких </w:t>
      </w:r>
    </w:p>
    <w:p w:rsidR="00311E6F" w:rsidRPr="00341EC7" w:rsidRDefault="00311E6F" w:rsidP="00A223EE">
      <w:pPr>
        <w:spacing w:before="0" w:beforeAutospacing="0" w:after="0" w:afterAutospacing="0"/>
        <w:rPr>
          <w:i/>
          <w:lang w:val="uk-UA" w:eastAsia="uk-UA"/>
        </w:rPr>
      </w:pPr>
      <w:r w:rsidRPr="00341EC7">
        <w:rPr>
          <w:i/>
          <w:lang w:eastAsia="uk-UA"/>
        </w:rPr>
        <w:t xml:space="preserve">законодавчих актів України </w:t>
      </w:r>
    </w:p>
    <w:p w:rsidR="00311E6F" w:rsidRPr="00341EC7" w:rsidRDefault="00311E6F" w:rsidP="00A223EE">
      <w:pPr>
        <w:spacing w:before="0" w:beforeAutospacing="0" w:after="0" w:afterAutospacing="0"/>
        <w:rPr>
          <w:i/>
          <w:lang w:val="uk-UA" w:eastAsia="uk-UA"/>
        </w:rPr>
      </w:pPr>
      <w:r w:rsidRPr="00341EC7">
        <w:rPr>
          <w:i/>
          <w:lang w:eastAsia="uk-UA"/>
        </w:rPr>
        <w:t xml:space="preserve">щодо вдосконалення правової </w:t>
      </w:r>
    </w:p>
    <w:p w:rsidR="00A223EE" w:rsidRPr="00341EC7" w:rsidRDefault="00311E6F" w:rsidP="00A223EE">
      <w:pPr>
        <w:spacing w:before="0" w:beforeAutospacing="0" w:after="0" w:afterAutospacing="0"/>
        <w:rPr>
          <w:i/>
          <w:lang w:val="uk-UA" w:eastAsia="uk-UA"/>
        </w:rPr>
      </w:pPr>
      <w:r w:rsidRPr="00341EC7">
        <w:rPr>
          <w:i/>
          <w:lang w:eastAsia="uk-UA"/>
        </w:rPr>
        <w:t>охорони винаходів і корисних моделей»</w:t>
      </w:r>
    </w:p>
    <w:p w:rsidR="00311E6F" w:rsidRPr="00341EC7" w:rsidRDefault="00311E6F" w:rsidP="00A223EE">
      <w:pPr>
        <w:spacing w:before="0" w:beforeAutospacing="0" w:after="0" w:afterAutospacing="0"/>
        <w:jc w:val="center"/>
        <w:rPr>
          <w:b/>
          <w:i/>
          <w:lang w:val="uk-UA" w:eastAsia="uk-UA"/>
        </w:rPr>
      </w:pPr>
    </w:p>
    <w:p w:rsidR="00A223EE" w:rsidRPr="00341EC7" w:rsidRDefault="00A223EE" w:rsidP="00A223EE">
      <w:pPr>
        <w:spacing w:before="0" w:beforeAutospacing="0" w:after="0" w:afterAutospacing="0"/>
        <w:jc w:val="center"/>
        <w:rPr>
          <w:b/>
          <w:i/>
          <w:lang w:val="uk-UA" w:eastAsia="uk-UA"/>
        </w:rPr>
      </w:pPr>
      <w:r w:rsidRPr="00341EC7">
        <w:rPr>
          <w:b/>
          <w:i/>
          <w:lang w:val="uk-UA" w:eastAsia="uk-UA"/>
        </w:rPr>
        <w:t xml:space="preserve">Шановний </w:t>
      </w:r>
      <w:r w:rsidR="00515057" w:rsidRPr="00341EC7">
        <w:rPr>
          <w:b/>
          <w:i/>
          <w:lang w:val="uk-UA" w:eastAsia="uk-UA"/>
        </w:rPr>
        <w:t>Степане</w:t>
      </w:r>
      <w:r w:rsidRPr="00341EC7">
        <w:rPr>
          <w:b/>
          <w:i/>
          <w:lang w:val="uk-UA" w:eastAsia="uk-UA"/>
        </w:rPr>
        <w:t xml:space="preserve"> Івановичу!</w:t>
      </w:r>
      <w:bookmarkStart w:id="0" w:name="_GoBack"/>
      <w:bookmarkEnd w:id="0"/>
    </w:p>
    <w:p w:rsidR="00A223EE" w:rsidRPr="00341EC7" w:rsidRDefault="00A223EE" w:rsidP="00A223EE">
      <w:pPr>
        <w:spacing w:before="0" w:beforeAutospacing="0" w:after="0" w:afterAutospacing="0"/>
        <w:jc w:val="both"/>
        <w:rPr>
          <w:lang w:val="uk-UA"/>
        </w:rPr>
      </w:pPr>
      <w:r w:rsidRPr="00341EC7">
        <w:rPr>
          <w:lang w:val="uk-UA"/>
        </w:rPr>
        <w:tab/>
      </w:r>
    </w:p>
    <w:p w:rsidR="00A223EE" w:rsidRPr="00341EC7" w:rsidRDefault="00A223EE" w:rsidP="00A223EE">
      <w:pPr>
        <w:spacing w:before="0" w:beforeAutospacing="0" w:after="0" w:afterAutospacing="0"/>
        <w:ind w:firstLine="706"/>
        <w:jc w:val="both"/>
        <w:rPr>
          <w:lang w:val="uk-UA"/>
        </w:rPr>
      </w:pPr>
      <w:r w:rsidRPr="00341EC7">
        <w:rPr>
          <w:lang w:val="uk-UA"/>
        </w:rPr>
        <w:t xml:space="preserve">Від імені Ради директорів Американської торгівельної палати в Україні (далі – Палата) та компаній-членів висловлюємо Вам глибоку повагу </w:t>
      </w:r>
      <w:r w:rsidR="00515057" w:rsidRPr="00341EC7">
        <w:rPr>
          <w:lang w:val="uk-UA"/>
        </w:rPr>
        <w:t>й</w:t>
      </w:r>
      <w:r w:rsidRPr="00341EC7">
        <w:rPr>
          <w:lang w:val="uk-UA"/>
        </w:rPr>
        <w:t xml:space="preserve"> подяку за співпрацю </w:t>
      </w:r>
      <w:r w:rsidR="00515057" w:rsidRPr="00341EC7">
        <w:rPr>
          <w:lang w:val="uk-UA"/>
        </w:rPr>
        <w:t>і</w:t>
      </w:r>
      <w:r w:rsidRPr="00341EC7">
        <w:rPr>
          <w:lang w:val="uk-UA"/>
        </w:rPr>
        <w:t xml:space="preserve">з діловою спільнотою та </w:t>
      </w:r>
      <w:r w:rsidR="00515057" w:rsidRPr="00341EC7">
        <w:rPr>
          <w:lang w:val="uk-UA"/>
        </w:rPr>
        <w:t xml:space="preserve">наразі </w:t>
      </w:r>
      <w:r w:rsidRPr="00341EC7">
        <w:rPr>
          <w:lang w:val="uk-UA"/>
        </w:rPr>
        <w:t xml:space="preserve">звертаємося </w:t>
      </w:r>
      <w:r w:rsidR="00515057" w:rsidRPr="00341EC7">
        <w:rPr>
          <w:lang w:val="uk-UA"/>
        </w:rPr>
        <w:t>і</w:t>
      </w:r>
      <w:r w:rsidRPr="00341EC7">
        <w:rPr>
          <w:lang w:val="uk-UA"/>
        </w:rPr>
        <w:t>з наступним.</w:t>
      </w:r>
    </w:p>
    <w:p w:rsidR="00515057" w:rsidRPr="00341EC7" w:rsidRDefault="00515057" w:rsidP="00515057">
      <w:pPr>
        <w:spacing w:before="0" w:beforeAutospacing="0" w:after="0" w:afterAutospacing="0"/>
        <w:ind w:firstLine="706"/>
        <w:jc w:val="both"/>
        <w:rPr>
          <w:lang w:val="uk-UA"/>
        </w:rPr>
      </w:pPr>
      <w:r w:rsidRPr="00341EC7">
        <w:rPr>
          <w:lang w:val="uk-UA"/>
        </w:rPr>
        <w:t>Комітет Палати з питань інтелектуальної власності розглянув проект Закону України «Про внесення змін до деяких законодавчих актів України щодо вдосконалення правової охорони винаходів і корисних моделей» (далі – законопроект), що було розміщено для обговорення 19 жовтня 2017 року на офіційному веб-сайті Міністерства економічного розвитку і торгівлі України.</w:t>
      </w:r>
    </w:p>
    <w:p w:rsidR="00341EC7" w:rsidRPr="00341EC7" w:rsidRDefault="00341EC7" w:rsidP="00341EC7">
      <w:pPr>
        <w:spacing w:before="0" w:beforeAutospacing="0" w:after="0" w:afterAutospacing="0"/>
        <w:ind w:firstLine="706"/>
        <w:jc w:val="both"/>
        <w:rPr>
          <w:lang w:val="uk-UA"/>
        </w:rPr>
      </w:pPr>
      <w:r w:rsidRPr="00341EC7">
        <w:rPr>
          <w:lang w:val="uk-UA"/>
        </w:rPr>
        <w:t>На думку експертів компаній-членів Палати, запропоноване удосконалення правової охорони корисних моделей шляхом розмежування об’єктів винаходу і корисної моделі є доцільним та відповідає очікуванням ринку. Зокрема, позитивними напрацюваннями є норми, згідно яких об’єктом корисної моделі є пристрій, а умовами надання правової охорони залишаються промислова придатність і новизна. Крім того, не змінюється й статус експертизи заявки на корисну модель для видачі патенту, встановлюється адміністративна процедура визнання недійсними прав інтелектуальної власності на корисну модель («post-grant opposition») через Апеляційну палату патентного відомства.</w:t>
      </w:r>
    </w:p>
    <w:p w:rsidR="00E46D70" w:rsidRDefault="00341EC7" w:rsidP="00E46D70">
      <w:pPr>
        <w:spacing w:before="0" w:beforeAutospacing="0" w:after="0" w:afterAutospacing="0"/>
        <w:ind w:firstLine="706"/>
        <w:jc w:val="both"/>
        <w:rPr>
          <w:lang w:val="uk-UA"/>
        </w:rPr>
      </w:pPr>
      <w:r w:rsidRPr="00341EC7">
        <w:rPr>
          <w:lang w:val="uk-UA"/>
        </w:rPr>
        <w:t>У той же час, законопроект містить цілу низку положень, які суперечать чинному  законодавству  та міжнародним нормативним актам, а тому потребує доопрацювання по суті.</w:t>
      </w:r>
    </w:p>
    <w:p w:rsidR="00341EC7" w:rsidRPr="00341EC7" w:rsidRDefault="00341EC7" w:rsidP="00E46D70">
      <w:pPr>
        <w:spacing w:before="0" w:beforeAutospacing="0" w:after="0" w:afterAutospacing="0"/>
        <w:ind w:firstLine="706"/>
        <w:jc w:val="both"/>
        <w:rPr>
          <w:lang w:val="uk-UA"/>
        </w:rPr>
      </w:pPr>
      <w:r w:rsidRPr="00341EC7">
        <w:rPr>
          <w:lang w:val="uk-UA"/>
        </w:rPr>
        <w:t>Зокрема, звертаємо Вашу увагу на наступне:</w:t>
      </w:r>
    </w:p>
    <w:p w:rsidR="00341EC7" w:rsidRPr="00476ADD" w:rsidRDefault="00341EC7" w:rsidP="00476ADD">
      <w:pPr>
        <w:pStyle w:val="ListParagraph"/>
        <w:numPr>
          <w:ilvl w:val="0"/>
          <w:numId w:val="32"/>
        </w:numPr>
        <w:jc w:val="both"/>
        <w:rPr>
          <w:rFonts w:ascii="Times New Roman" w:hAnsi="Times New Roman"/>
          <w:sz w:val="24"/>
          <w:szCs w:val="24"/>
          <w:lang w:val="uk-UA"/>
        </w:rPr>
      </w:pPr>
      <w:r w:rsidRPr="00341EC7">
        <w:rPr>
          <w:rFonts w:ascii="Times New Roman" w:hAnsi="Times New Roman"/>
          <w:sz w:val="24"/>
          <w:szCs w:val="24"/>
          <w:lang w:val="uk-UA"/>
        </w:rPr>
        <w:t>Норми законопроекту суттєво звужують права частини заявників щодо можливості правової охорони їх винаходів.</w:t>
      </w:r>
      <w:r w:rsidR="007E7FA8">
        <w:rPr>
          <w:rFonts w:ascii="Times New Roman" w:hAnsi="Times New Roman"/>
          <w:sz w:val="24"/>
          <w:szCs w:val="24"/>
          <w:lang w:val="uk-UA"/>
        </w:rPr>
        <w:t xml:space="preserve"> Д</w:t>
      </w:r>
      <w:r w:rsidR="007E7FA8" w:rsidRPr="007E7FA8">
        <w:rPr>
          <w:rFonts w:ascii="Times New Roman" w:hAnsi="Times New Roman"/>
          <w:sz w:val="24"/>
          <w:szCs w:val="24"/>
          <w:lang w:val="uk-UA"/>
        </w:rPr>
        <w:t xml:space="preserve">иректива 98/44 / ЄС та Європейська патентна конвенція не містять жодних положень, які можуть розумітися як непатентоспроможність нових форм відомих солей, ефірів, композицій, комбінацій та інших похідних чи нових властивостей або нового використання відомих лікарських засобів. </w:t>
      </w:r>
      <w:r w:rsidR="007E7FA8">
        <w:rPr>
          <w:rFonts w:ascii="Times New Roman" w:hAnsi="Times New Roman"/>
          <w:sz w:val="24"/>
          <w:szCs w:val="24"/>
          <w:lang w:val="uk-UA"/>
        </w:rPr>
        <w:t>Тому і</w:t>
      </w:r>
      <w:r w:rsidRPr="00341EC7">
        <w:rPr>
          <w:rFonts w:ascii="Times New Roman" w:hAnsi="Times New Roman"/>
          <w:sz w:val="24"/>
          <w:szCs w:val="24"/>
          <w:lang w:val="uk-UA"/>
        </w:rPr>
        <w:t xml:space="preserve">з ч.3 ст.6  законопроетку доцільно вилучити абзац, який виключає із правової охорони цілу низку класів органічних сполук, що є модифікацією вже відомих речовин та які можуть бути об’єктом винаходу: </w:t>
      </w:r>
      <w:r w:rsidRPr="00341EC7">
        <w:rPr>
          <w:rFonts w:ascii="Times New Roman" w:hAnsi="Times New Roman"/>
          <w:i/>
          <w:sz w:val="24"/>
          <w:szCs w:val="24"/>
          <w:lang w:val="uk-UA"/>
        </w:rPr>
        <w:t>«нові форми відомого з рівня техніки лікарського засобу, у тому числі солі, складні ефіри, прості ефіри, композиції, комбінації та інші похідні, поліморфи, метаболіти, чисті форми, розміри часток, ізомери, нове дозування або будь-яка нова властивість чи нове використання відомого лікарського засобу, окрім тих, що призводять до значного підвищення терапевтичної ефективності лікарського засобу, що підтверджується результатами досліджень»</w:t>
      </w:r>
      <w:r>
        <w:rPr>
          <w:rFonts w:ascii="Times New Roman" w:hAnsi="Times New Roman"/>
          <w:sz w:val="24"/>
          <w:szCs w:val="24"/>
          <w:lang w:val="uk-UA"/>
        </w:rPr>
        <w:t>. Т</w:t>
      </w:r>
      <w:r w:rsidRPr="00341EC7">
        <w:rPr>
          <w:rFonts w:ascii="Times New Roman" w:hAnsi="Times New Roman"/>
          <w:sz w:val="24"/>
          <w:szCs w:val="24"/>
          <w:lang w:val="uk-UA"/>
        </w:rPr>
        <w:t>ака норма суперечить ст. 27 (1) Угоди про торговельні аспекти прав інтелектуальної власності (ТРІПС).</w:t>
      </w:r>
      <w:r>
        <w:rPr>
          <w:rFonts w:ascii="Times New Roman" w:hAnsi="Times New Roman"/>
          <w:sz w:val="24"/>
          <w:szCs w:val="24"/>
          <w:lang w:val="uk-UA"/>
        </w:rPr>
        <w:t xml:space="preserve"> Крім того, з</w:t>
      </w:r>
      <w:r w:rsidRPr="00341EC7">
        <w:rPr>
          <w:rFonts w:ascii="Times New Roman" w:hAnsi="Times New Roman"/>
          <w:sz w:val="24"/>
          <w:szCs w:val="24"/>
          <w:lang w:val="uk-UA"/>
        </w:rPr>
        <w:t>а параграфом 4 Статті 65,  парагр</w:t>
      </w:r>
      <w:r>
        <w:rPr>
          <w:rFonts w:ascii="Times New Roman" w:hAnsi="Times New Roman"/>
          <w:sz w:val="24"/>
          <w:szCs w:val="24"/>
          <w:lang w:val="uk-UA"/>
        </w:rPr>
        <w:t xml:space="preserve">афом 8 Статті 70 та параграфом 3 цієї Статті, </w:t>
      </w:r>
      <w:r w:rsidRPr="00341EC7">
        <w:rPr>
          <w:rFonts w:ascii="Times New Roman" w:hAnsi="Times New Roman"/>
          <w:sz w:val="24"/>
          <w:szCs w:val="24"/>
          <w:lang w:val="uk-UA"/>
        </w:rPr>
        <w:t>патенти видаються і патентні права використовуються без будь-якої дискримінації за місцем створення винаходу, сферою технології та  незалежно  від того, чи є продукція зарубіжн</w:t>
      </w:r>
      <w:r>
        <w:rPr>
          <w:rFonts w:ascii="Times New Roman" w:hAnsi="Times New Roman"/>
          <w:sz w:val="24"/>
          <w:szCs w:val="24"/>
          <w:lang w:val="uk-UA"/>
        </w:rPr>
        <w:t>ого чи вітчизняного виробництва</w:t>
      </w:r>
      <w:r w:rsidRPr="00341EC7">
        <w:rPr>
          <w:rFonts w:ascii="Times New Roman" w:hAnsi="Times New Roman"/>
          <w:sz w:val="24"/>
          <w:szCs w:val="24"/>
          <w:lang w:val="uk-UA"/>
        </w:rPr>
        <w:t>.</w:t>
      </w:r>
      <w:r w:rsidR="00476ADD">
        <w:rPr>
          <w:rFonts w:ascii="Times New Roman" w:hAnsi="Times New Roman"/>
          <w:sz w:val="24"/>
          <w:szCs w:val="24"/>
          <w:lang w:val="uk-UA"/>
        </w:rPr>
        <w:t xml:space="preserve"> </w:t>
      </w:r>
      <w:r w:rsidR="00E46D70" w:rsidRPr="00476ADD">
        <w:rPr>
          <w:rFonts w:ascii="Times New Roman" w:hAnsi="Times New Roman"/>
          <w:sz w:val="24"/>
          <w:szCs w:val="24"/>
          <w:lang w:val="uk-UA"/>
        </w:rPr>
        <w:t>О</w:t>
      </w:r>
      <w:r w:rsidRPr="00476ADD">
        <w:rPr>
          <w:rFonts w:ascii="Times New Roman" w:hAnsi="Times New Roman"/>
          <w:sz w:val="24"/>
          <w:szCs w:val="24"/>
          <w:lang w:val="uk-UA"/>
        </w:rPr>
        <w:t xml:space="preserve">дним </w:t>
      </w:r>
      <w:r w:rsidR="00E46D70" w:rsidRPr="00476ADD">
        <w:rPr>
          <w:rFonts w:ascii="Times New Roman" w:hAnsi="Times New Roman"/>
          <w:sz w:val="24"/>
          <w:szCs w:val="24"/>
          <w:lang w:val="uk-UA"/>
        </w:rPr>
        <w:t>і</w:t>
      </w:r>
      <w:r w:rsidRPr="00476ADD">
        <w:rPr>
          <w:rFonts w:ascii="Times New Roman" w:hAnsi="Times New Roman"/>
          <w:sz w:val="24"/>
          <w:szCs w:val="24"/>
          <w:lang w:val="uk-UA"/>
        </w:rPr>
        <w:t>з основних інструментів органічного синтезу є реакції сполучення/конденсації, які представляють собою реакції утворення складно-ефірного зв’язку (естерного), простого ефірного зв’язку (етерного), амідного зв’язку, тому вилучення цілих класів органічних сполук з об’єктів винаходу є необґр</w:t>
      </w:r>
      <w:r w:rsidR="00E46D70" w:rsidRPr="00476ADD">
        <w:rPr>
          <w:rFonts w:ascii="Times New Roman" w:hAnsi="Times New Roman"/>
          <w:sz w:val="24"/>
          <w:szCs w:val="24"/>
          <w:lang w:val="uk-UA"/>
        </w:rPr>
        <w:t xml:space="preserve">унтованим та неправомірним. До складу солей </w:t>
      </w:r>
      <w:r w:rsidRPr="00476ADD">
        <w:rPr>
          <w:rFonts w:ascii="Times New Roman" w:hAnsi="Times New Roman"/>
          <w:sz w:val="24"/>
          <w:szCs w:val="24"/>
          <w:lang w:val="uk-UA"/>
        </w:rPr>
        <w:t xml:space="preserve">входять аніони та катіони, </w:t>
      </w:r>
      <w:r w:rsidRPr="00476ADD">
        <w:rPr>
          <w:rFonts w:ascii="Times New Roman" w:hAnsi="Times New Roman"/>
          <w:sz w:val="24"/>
          <w:szCs w:val="24"/>
          <w:lang w:val="uk-UA"/>
        </w:rPr>
        <w:lastRenderedPageBreak/>
        <w:t xml:space="preserve">кожен з яких (або обидва) можуть мати біологічну активність, що </w:t>
      </w:r>
      <w:r w:rsidR="00E46D70" w:rsidRPr="00476ADD">
        <w:rPr>
          <w:rFonts w:ascii="Times New Roman" w:hAnsi="Times New Roman"/>
          <w:sz w:val="24"/>
          <w:szCs w:val="24"/>
          <w:lang w:val="uk-UA"/>
        </w:rPr>
        <w:t>впливатиме як на</w:t>
      </w:r>
      <w:r w:rsidRPr="00476ADD">
        <w:rPr>
          <w:rFonts w:ascii="Times New Roman" w:hAnsi="Times New Roman"/>
          <w:sz w:val="24"/>
          <w:szCs w:val="24"/>
          <w:lang w:val="uk-UA"/>
        </w:rPr>
        <w:t xml:space="preserve"> фізико-хімічні параметри відомої сполуки, так і </w:t>
      </w:r>
      <w:r w:rsidR="00E46D70" w:rsidRPr="00476ADD">
        <w:rPr>
          <w:rFonts w:ascii="Times New Roman" w:hAnsi="Times New Roman"/>
          <w:sz w:val="24"/>
          <w:szCs w:val="24"/>
          <w:lang w:val="uk-UA"/>
        </w:rPr>
        <w:t>на</w:t>
      </w:r>
      <w:r w:rsidRPr="00476ADD">
        <w:rPr>
          <w:rFonts w:ascii="Times New Roman" w:hAnsi="Times New Roman"/>
          <w:sz w:val="24"/>
          <w:szCs w:val="24"/>
          <w:lang w:val="uk-UA"/>
        </w:rPr>
        <w:t xml:space="preserve"> її біологічну активність, наприклад, змінюючи її біодоступність (можливість проникнення в кровоток), терапевтичну ефективність, токсичність, період напів-вивед</w:t>
      </w:r>
      <w:r w:rsidR="00E46D70" w:rsidRPr="00476ADD">
        <w:rPr>
          <w:rFonts w:ascii="Times New Roman" w:hAnsi="Times New Roman"/>
          <w:sz w:val="24"/>
          <w:szCs w:val="24"/>
          <w:lang w:val="uk-UA"/>
        </w:rPr>
        <w:t xml:space="preserve">ення з організму, тощо. Ізомери, що </w:t>
      </w:r>
      <w:r w:rsidRPr="00476ADD">
        <w:rPr>
          <w:rFonts w:ascii="Times New Roman" w:hAnsi="Times New Roman"/>
          <w:sz w:val="24"/>
          <w:szCs w:val="24"/>
          <w:lang w:val="uk-UA"/>
        </w:rPr>
        <w:t>мають однакову брутто формулу, але різну структурну будову, відносяться до різних класів органічних сполук, що, відповідно,</w:t>
      </w:r>
      <w:r w:rsidR="00E46D70" w:rsidRPr="00476ADD">
        <w:rPr>
          <w:rFonts w:ascii="Times New Roman" w:hAnsi="Times New Roman"/>
          <w:sz w:val="24"/>
          <w:szCs w:val="24"/>
          <w:lang w:val="uk-UA"/>
        </w:rPr>
        <w:t xml:space="preserve"> зумовлює їх різні властивості. Що ж стосується</w:t>
      </w:r>
      <w:r w:rsidRPr="00476ADD">
        <w:rPr>
          <w:rFonts w:ascii="Times New Roman" w:hAnsi="Times New Roman"/>
          <w:sz w:val="24"/>
          <w:szCs w:val="24"/>
          <w:lang w:val="uk-UA"/>
        </w:rPr>
        <w:t xml:space="preserve"> «значного підвищення терапевтичної ефективності лікарського засобу», то по-перше, доцільно говорити не про терапевтичну ефективність, а про терапевтичний індекс, який представляє собою співвідношення кількості лікарського засобу, що викликає терапевтичний ефект до кількості того ж лікарського засобу, </w:t>
      </w:r>
      <w:r w:rsidR="00E46D70" w:rsidRPr="00476ADD">
        <w:rPr>
          <w:rFonts w:ascii="Times New Roman" w:hAnsi="Times New Roman"/>
          <w:sz w:val="24"/>
          <w:szCs w:val="24"/>
          <w:lang w:val="uk-UA"/>
        </w:rPr>
        <w:t>що</w:t>
      </w:r>
      <w:r w:rsidRPr="00476ADD">
        <w:rPr>
          <w:rFonts w:ascii="Times New Roman" w:hAnsi="Times New Roman"/>
          <w:sz w:val="24"/>
          <w:szCs w:val="24"/>
          <w:lang w:val="uk-UA"/>
        </w:rPr>
        <w:t xml:space="preserve"> проявляє токсичність. Це пов’язано </w:t>
      </w:r>
      <w:r w:rsidR="00E46D70" w:rsidRPr="00476ADD">
        <w:rPr>
          <w:rFonts w:ascii="Times New Roman" w:hAnsi="Times New Roman"/>
          <w:sz w:val="24"/>
          <w:szCs w:val="24"/>
          <w:lang w:val="uk-UA"/>
        </w:rPr>
        <w:t>і</w:t>
      </w:r>
      <w:r w:rsidRPr="00476ADD">
        <w:rPr>
          <w:rFonts w:ascii="Times New Roman" w:hAnsi="Times New Roman"/>
          <w:sz w:val="24"/>
          <w:szCs w:val="24"/>
          <w:lang w:val="uk-UA"/>
        </w:rPr>
        <w:t>з тим, що нова похідна відомого лікарського засобу може демонструвати таку саму ефективність (або навіть нижчу), але при цьому її токсичність буде набагато меншою</w:t>
      </w:r>
      <w:r w:rsidR="00E46D70" w:rsidRPr="00476ADD">
        <w:rPr>
          <w:rFonts w:ascii="Times New Roman" w:hAnsi="Times New Roman"/>
          <w:sz w:val="24"/>
          <w:szCs w:val="24"/>
          <w:lang w:val="uk-UA"/>
        </w:rPr>
        <w:t>,</w:t>
      </w:r>
      <w:r w:rsidRPr="00476ADD">
        <w:rPr>
          <w:rFonts w:ascii="Times New Roman" w:hAnsi="Times New Roman"/>
          <w:sz w:val="24"/>
          <w:szCs w:val="24"/>
          <w:lang w:val="uk-UA"/>
        </w:rPr>
        <w:t xml:space="preserve"> ніж у відомої речовини, при цьому терапевтичний індекс буде кращим. По-друге, нова похідна відомого лікарського засобу може демонструвати менші або інші побічні дії, таким чином, при тій самій ефективності може використовуватись у пацієнтів, які в анамнезі мають певні типи хронічних станів. По-третє, нова похідна відомого лікарського засобу може демонструвати кращу біодоступність, відмінну від відомої речовини, тощо.</w:t>
      </w:r>
      <w:r w:rsidR="00E46D70" w:rsidRPr="00476ADD">
        <w:rPr>
          <w:rFonts w:ascii="Times New Roman" w:hAnsi="Times New Roman"/>
          <w:sz w:val="24"/>
          <w:szCs w:val="24"/>
          <w:lang w:val="uk-UA"/>
        </w:rPr>
        <w:t xml:space="preserve"> Таким чином, в</w:t>
      </w:r>
      <w:r w:rsidRPr="00476ADD">
        <w:rPr>
          <w:rFonts w:ascii="Times New Roman" w:hAnsi="Times New Roman"/>
          <w:sz w:val="24"/>
          <w:szCs w:val="24"/>
          <w:lang w:val="uk-UA"/>
        </w:rPr>
        <w:t>изначення значною чи ні є модифікація вже відомих речовин та відповідність цих об’єктів вимогам патентоздатності має вирішувати фахівець, а докладні вимоги до викладення та представлення зазначених об’єктів винаходу мають бути визначені в правилах складання та правилах розгляду заявки.</w:t>
      </w:r>
    </w:p>
    <w:p w:rsidR="00341EC7" w:rsidRDefault="00341EC7" w:rsidP="000D700A">
      <w:pPr>
        <w:pStyle w:val="ListParagraph"/>
        <w:numPr>
          <w:ilvl w:val="0"/>
          <w:numId w:val="32"/>
        </w:numPr>
        <w:jc w:val="both"/>
        <w:rPr>
          <w:rFonts w:ascii="Times New Roman" w:hAnsi="Times New Roman"/>
          <w:sz w:val="24"/>
          <w:szCs w:val="24"/>
          <w:lang w:val="uk-UA"/>
        </w:rPr>
      </w:pPr>
      <w:r w:rsidRPr="000D700A">
        <w:rPr>
          <w:rFonts w:ascii="Times New Roman" w:hAnsi="Times New Roman"/>
          <w:sz w:val="24"/>
          <w:szCs w:val="24"/>
          <w:lang w:val="uk-UA"/>
        </w:rPr>
        <w:t xml:space="preserve">Із ч.21 ст.16 </w:t>
      </w:r>
      <w:r w:rsidR="000D700A" w:rsidRPr="000D700A">
        <w:rPr>
          <w:rFonts w:ascii="Times New Roman" w:hAnsi="Times New Roman"/>
          <w:sz w:val="24"/>
          <w:szCs w:val="24"/>
          <w:lang w:val="uk-UA"/>
        </w:rPr>
        <w:t>законопроекту</w:t>
      </w:r>
      <w:r w:rsidRPr="000D700A">
        <w:rPr>
          <w:rFonts w:ascii="Times New Roman" w:hAnsi="Times New Roman"/>
          <w:sz w:val="24"/>
          <w:szCs w:val="24"/>
          <w:lang w:val="uk-UA"/>
        </w:rPr>
        <w:t xml:space="preserve"> необхідно ви</w:t>
      </w:r>
      <w:r w:rsidR="000D700A" w:rsidRPr="000D700A">
        <w:rPr>
          <w:rFonts w:ascii="Times New Roman" w:hAnsi="Times New Roman"/>
          <w:sz w:val="24"/>
          <w:szCs w:val="24"/>
          <w:lang w:val="uk-UA"/>
        </w:rPr>
        <w:t>лучити твердження «змінювати об’</w:t>
      </w:r>
      <w:r w:rsidRPr="000D700A">
        <w:rPr>
          <w:rFonts w:ascii="Times New Roman" w:hAnsi="Times New Roman"/>
          <w:sz w:val="24"/>
          <w:szCs w:val="24"/>
          <w:lang w:val="uk-UA"/>
        </w:rPr>
        <w:t>єкт винаходу», та викласти норму у наступній ре</w:t>
      </w:r>
      <w:r w:rsidR="000D700A" w:rsidRPr="000D700A">
        <w:rPr>
          <w:rFonts w:ascii="Times New Roman" w:hAnsi="Times New Roman"/>
          <w:sz w:val="24"/>
          <w:szCs w:val="24"/>
          <w:lang w:val="uk-UA"/>
        </w:rPr>
        <w:t xml:space="preserve">дакції: </w:t>
      </w:r>
      <w:r w:rsidR="000D700A" w:rsidRPr="000D700A">
        <w:rPr>
          <w:rFonts w:ascii="Times New Roman" w:hAnsi="Times New Roman"/>
          <w:i/>
          <w:sz w:val="24"/>
          <w:szCs w:val="24"/>
          <w:lang w:val="uk-UA"/>
        </w:rPr>
        <w:t xml:space="preserve">«Стаття 16, частина 21. </w:t>
      </w:r>
      <w:r w:rsidRPr="000D700A">
        <w:rPr>
          <w:rFonts w:ascii="Times New Roman" w:hAnsi="Times New Roman"/>
          <w:i/>
          <w:sz w:val="24"/>
          <w:szCs w:val="24"/>
          <w:lang w:val="uk-UA"/>
        </w:rPr>
        <w:t>Заявник в процесі кваліфікаційної експертизи заявки на винахід має право внести зміни у формулу винаходу. Такі зміни не можуть виходити за межі розкритої у поданій заявці суті винаходу та збільшувати обсяг прав порівняно з формулою, яка була опублікована на дату подання клопотання про проведення кваліфікаційної експертизи. Змінена формула вважається дійсною з дати публікації відомостей про державну реєстрацію винаходу за умови встановлення відповідності заявленої винаходу умовам патентоздатності»</w:t>
      </w:r>
      <w:r w:rsidR="000D700A">
        <w:rPr>
          <w:rFonts w:ascii="Times New Roman" w:hAnsi="Times New Roman"/>
          <w:sz w:val="24"/>
          <w:szCs w:val="24"/>
          <w:lang w:val="uk-UA"/>
        </w:rPr>
        <w:t>. Якщо зміна об’єкту</w:t>
      </w:r>
      <w:r w:rsidRPr="000D700A">
        <w:rPr>
          <w:rFonts w:ascii="Times New Roman" w:hAnsi="Times New Roman"/>
          <w:sz w:val="24"/>
          <w:szCs w:val="24"/>
          <w:lang w:val="uk-UA"/>
        </w:rPr>
        <w:t xml:space="preserve"> винаходу не виходить за межі першо-поданих матеріалів, а саме опису винаходу та креслень, то таке обмеження прав заявника буде неправомірним та суперечит</w:t>
      </w:r>
      <w:r w:rsidR="000D700A">
        <w:rPr>
          <w:rFonts w:ascii="Times New Roman" w:hAnsi="Times New Roman"/>
          <w:sz w:val="24"/>
          <w:szCs w:val="24"/>
          <w:lang w:val="uk-UA"/>
        </w:rPr>
        <w:t>име</w:t>
      </w:r>
      <w:r w:rsidRPr="000D700A">
        <w:rPr>
          <w:rFonts w:ascii="Times New Roman" w:hAnsi="Times New Roman"/>
          <w:sz w:val="24"/>
          <w:szCs w:val="24"/>
          <w:lang w:val="uk-UA"/>
        </w:rPr>
        <w:t xml:space="preserve"> міжнародним нормам, зокрема положенням, встановленим статтями 19, 28, 34, 41 Договору про патентну кооперацію (РСТ).</w:t>
      </w:r>
    </w:p>
    <w:p w:rsidR="00B65B83" w:rsidRPr="00B65B83" w:rsidRDefault="00B65B83" w:rsidP="00B65B83">
      <w:pPr>
        <w:pStyle w:val="ListParagraph"/>
        <w:numPr>
          <w:ilvl w:val="0"/>
          <w:numId w:val="32"/>
        </w:numPr>
        <w:jc w:val="both"/>
        <w:rPr>
          <w:rFonts w:ascii="Times New Roman" w:hAnsi="Times New Roman"/>
          <w:sz w:val="24"/>
          <w:szCs w:val="24"/>
          <w:lang w:val="uk-UA"/>
        </w:rPr>
      </w:pPr>
      <w:r>
        <w:rPr>
          <w:rFonts w:ascii="Times New Roman" w:hAnsi="Times New Roman"/>
          <w:sz w:val="24"/>
          <w:szCs w:val="24"/>
          <w:lang w:val="uk-UA"/>
        </w:rPr>
        <w:t xml:space="preserve">У </w:t>
      </w:r>
      <w:r w:rsidRPr="00B65B83">
        <w:rPr>
          <w:rFonts w:ascii="Times New Roman" w:hAnsi="Times New Roman"/>
          <w:sz w:val="24"/>
          <w:szCs w:val="24"/>
          <w:lang w:val="uk-UA"/>
        </w:rPr>
        <w:t xml:space="preserve">пункті 5 статті 28 </w:t>
      </w:r>
      <w:r>
        <w:rPr>
          <w:rFonts w:ascii="Times New Roman" w:hAnsi="Times New Roman"/>
          <w:sz w:val="24"/>
          <w:szCs w:val="24"/>
          <w:lang w:val="uk-UA"/>
        </w:rPr>
        <w:t>законопроекту зазначено: «</w:t>
      </w:r>
      <w:r w:rsidRPr="00B65B83">
        <w:rPr>
          <w:rFonts w:ascii="Times New Roman" w:hAnsi="Times New Roman"/>
          <w:sz w:val="24"/>
          <w:szCs w:val="24"/>
          <w:lang w:val="uk-UA"/>
        </w:rPr>
        <w:t>Патент надає його володільцю виключне майнове право перешкоджати використанню винаходу (корисної моделі), в тому числі забороняти таке використання, за винятком випадків, коли таке використання не визнається згідно з цим Законом порушенням прав, що випливають з державної реєстр</w:t>
      </w:r>
      <w:r>
        <w:rPr>
          <w:rFonts w:ascii="Times New Roman" w:hAnsi="Times New Roman"/>
          <w:sz w:val="24"/>
          <w:szCs w:val="24"/>
          <w:lang w:val="uk-UA"/>
        </w:rPr>
        <w:t>ації винаходу (корисної моделі)»</w:t>
      </w:r>
      <w:r w:rsidRPr="00B65B83">
        <w:rPr>
          <w:rFonts w:ascii="Times New Roman" w:hAnsi="Times New Roman"/>
          <w:sz w:val="24"/>
          <w:szCs w:val="24"/>
          <w:lang w:val="uk-UA"/>
        </w:rPr>
        <w:t>.</w:t>
      </w:r>
      <w:r>
        <w:rPr>
          <w:rFonts w:ascii="Times New Roman" w:hAnsi="Times New Roman"/>
          <w:sz w:val="24"/>
          <w:szCs w:val="24"/>
          <w:lang w:val="uk-UA"/>
        </w:rPr>
        <w:t xml:space="preserve"> </w:t>
      </w:r>
      <w:r w:rsidRPr="00B65B83">
        <w:rPr>
          <w:rFonts w:ascii="Times New Roman" w:hAnsi="Times New Roman"/>
          <w:sz w:val="24"/>
          <w:szCs w:val="24"/>
          <w:lang w:val="uk-UA"/>
        </w:rPr>
        <w:t xml:space="preserve">При цьому, пункт 5 статті 31 </w:t>
      </w:r>
      <w:r>
        <w:rPr>
          <w:rFonts w:ascii="Times New Roman" w:hAnsi="Times New Roman"/>
          <w:sz w:val="24"/>
          <w:szCs w:val="24"/>
          <w:lang w:val="uk-UA"/>
        </w:rPr>
        <w:t>законопроекту встановлює: «</w:t>
      </w:r>
      <w:r w:rsidRPr="00B65B83">
        <w:rPr>
          <w:rFonts w:ascii="Times New Roman" w:hAnsi="Times New Roman"/>
          <w:sz w:val="24"/>
          <w:szCs w:val="24"/>
          <w:lang w:val="uk-UA"/>
        </w:rPr>
        <w:t>не визнається порушенням прав, що випливають з державної реєстрації винаходу (корисної моделі), використання винаходу (корисної моделі) у дослідженнях, що проводяться з метою підготовки та подання інформації для реєстрації лікарського засобу, засобу захист</w:t>
      </w:r>
      <w:r>
        <w:rPr>
          <w:rFonts w:ascii="Times New Roman" w:hAnsi="Times New Roman"/>
          <w:sz w:val="24"/>
          <w:szCs w:val="24"/>
          <w:lang w:val="uk-UA"/>
        </w:rPr>
        <w:t>у тварин, засобу захисту рослин»</w:t>
      </w:r>
      <w:r w:rsidRPr="00B65B83">
        <w:rPr>
          <w:rFonts w:ascii="Times New Roman" w:hAnsi="Times New Roman"/>
          <w:sz w:val="24"/>
          <w:szCs w:val="24"/>
          <w:lang w:val="uk-UA"/>
        </w:rPr>
        <w:t>.</w:t>
      </w:r>
      <w:r>
        <w:rPr>
          <w:rFonts w:ascii="Times New Roman" w:hAnsi="Times New Roman"/>
          <w:sz w:val="24"/>
          <w:szCs w:val="24"/>
          <w:lang w:val="uk-UA"/>
        </w:rPr>
        <w:t xml:space="preserve"> </w:t>
      </w:r>
      <w:r w:rsidRPr="00B65B83">
        <w:rPr>
          <w:rFonts w:ascii="Times New Roman" w:hAnsi="Times New Roman"/>
          <w:sz w:val="24"/>
          <w:szCs w:val="24"/>
          <w:lang w:val="uk-UA"/>
        </w:rPr>
        <w:t>Отже, запропоновані поправки (пункт 5 статті 28 у зв'язку з пунктом 5 статті 31 Проекту) необґрунтовано обмежують обсяг охорони, наданої власникам патентів на лікарські засоби, у тому числі позбавляють власника патенту права забороняти використання чинного запатентованого винаходу в період підготовки та подання інформації для реєстрації інших лікарських засобів. При чому, подібні положення не містяться у регулятивних актах ЄС, на які посилаються розробники у Пояснювальній записці.</w:t>
      </w:r>
    </w:p>
    <w:p w:rsidR="00D63963" w:rsidRDefault="00341EC7" w:rsidP="00D63963">
      <w:pPr>
        <w:pStyle w:val="ListParagraph"/>
        <w:numPr>
          <w:ilvl w:val="0"/>
          <w:numId w:val="32"/>
        </w:numPr>
        <w:jc w:val="both"/>
        <w:rPr>
          <w:rFonts w:ascii="Times New Roman" w:hAnsi="Times New Roman"/>
          <w:sz w:val="24"/>
          <w:szCs w:val="24"/>
          <w:lang w:val="uk-UA"/>
        </w:rPr>
      </w:pPr>
      <w:r w:rsidRPr="000D700A">
        <w:rPr>
          <w:rFonts w:ascii="Times New Roman" w:hAnsi="Times New Roman"/>
          <w:sz w:val="24"/>
          <w:szCs w:val="24"/>
          <w:lang w:val="uk-UA"/>
        </w:rPr>
        <w:t>Ст</w:t>
      </w:r>
      <w:r w:rsidR="000D700A">
        <w:rPr>
          <w:rFonts w:ascii="Times New Roman" w:hAnsi="Times New Roman"/>
          <w:sz w:val="24"/>
          <w:szCs w:val="24"/>
          <w:lang w:val="uk-UA"/>
        </w:rPr>
        <w:t>.</w:t>
      </w:r>
      <w:r w:rsidRPr="000D700A">
        <w:rPr>
          <w:rFonts w:ascii="Times New Roman" w:hAnsi="Times New Roman"/>
          <w:sz w:val="24"/>
          <w:szCs w:val="24"/>
          <w:lang w:val="uk-UA"/>
        </w:rPr>
        <w:t xml:space="preserve"> 171, ч</w:t>
      </w:r>
      <w:r w:rsidR="000D700A">
        <w:rPr>
          <w:rFonts w:ascii="Times New Roman" w:hAnsi="Times New Roman"/>
          <w:sz w:val="24"/>
          <w:szCs w:val="24"/>
          <w:lang w:val="uk-UA"/>
        </w:rPr>
        <w:t>. 1 законопроекту встановлює, що «з</w:t>
      </w:r>
      <w:r w:rsidRPr="000D700A">
        <w:rPr>
          <w:rFonts w:ascii="Times New Roman" w:hAnsi="Times New Roman"/>
          <w:sz w:val="24"/>
          <w:szCs w:val="24"/>
          <w:lang w:val="uk-UA"/>
        </w:rPr>
        <w:t>аявник має право до дати одержання ним рішення Установи за заявкою поділити її на дві і більше заявок (виділені заявки) за умови, що суть винаходу (корисної моделі) за виділеною заявкою не виходить за межі змісту поділеної заявки на дату її подання. Заявка може бути поділена за власною ініціативою заявника або у відповідь на пропозицію закладу експертизи».</w:t>
      </w:r>
      <w:r w:rsidR="000D700A">
        <w:rPr>
          <w:rFonts w:ascii="Times New Roman" w:hAnsi="Times New Roman"/>
          <w:sz w:val="24"/>
          <w:szCs w:val="24"/>
          <w:lang w:val="uk-UA"/>
        </w:rPr>
        <w:t xml:space="preserve"> </w:t>
      </w:r>
      <w:r w:rsidRPr="000D700A">
        <w:rPr>
          <w:rFonts w:ascii="Times New Roman" w:hAnsi="Times New Roman"/>
          <w:sz w:val="24"/>
          <w:szCs w:val="24"/>
          <w:lang w:val="uk-UA"/>
        </w:rPr>
        <w:t>Однак</w:t>
      </w:r>
      <w:r w:rsidR="000D700A">
        <w:rPr>
          <w:rFonts w:ascii="Times New Roman" w:hAnsi="Times New Roman"/>
          <w:sz w:val="24"/>
          <w:szCs w:val="24"/>
          <w:lang w:val="uk-UA"/>
        </w:rPr>
        <w:t>,</w:t>
      </w:r>
      <w:r w:rsidRPr="000D700A">
        <w:rPr>
          <w:rFonts w:ascii="Times New Roman" w:hAnsi="Times New Roman"/>
          <w:sz w:val="24"/>
          <w:szCs w:val="24"/>
          <w:lang w:val="uk-UA"/>
        </w:rPr>
        <w:t xml:space="preserve"> словосполучення «</w:t>
      </w:r>
      <w:r w:rsidRPr="000D700A">
        <w:rPr>
          <w:rFonts w:ascii="Times New Roman" w:hAnsi="Times New Roman"/>
          <w:i/>
          <w:sz w:val="24"/>
          <w:szCs w:val="24"/>
          <w:lang w:val="uk-UA"/>
        </w:rPr>
        <w:t>до дати одержання ним рішення Установи за заявкою</w:t>
      </w:r>
      <w:r w:rsidRPr="000D700A">
        <w:rPr>
          <w:rFonts w:ascii="Times New Roman" w:hAnsi="Times New Roman"/>
          <w:sz w:val="24"/>
          <w:szCs w:val="24"/>
          <w:lang w:val="uk-UA"/>
        </w:rPr>
        <w:t xml:space="preserve">», є невизначеним у часі і Заявник не може передбачити/прогнозувати, коли Установа винесе рішення за заявкою. Для виправлення ситуації можна запропонувати, що Установа спочатку надсилає заявнику повідомлення про «намір про винесення рішення» та визначити термін, наприклад 3 місяці, який надається </w:t>
      </w:r>
      <w:r w:rsidRPr="000D700A">
        <w:rPr>
          <w:rFonts w:ascii="Times New Roman" w:hAnsi="Times New Roman"/>
          <w:sz w:val="24"/>
          <w:szCs w:val="24"/>
          <w:lang w:val="uk-UA"/>
        </w:rPr>
        <w:lastRenderedPageBreak/>
        <w:t xml:space="preserve">заявнику для можливості внесення змін до заявки, чи </w:t>
      </w:r>
      <w:r w:rsidR="00500C59">
        <w:rPr>
          <w:rFonts w:ascii="Times New Roman" w:hAnsi="Times New Roman"/>
          <w:sz w:val="24"/>
          <w:szCs w:val="24"/>
          <w:lang w:val="uk-UA"/>
        </w:rPr>
        <w:t>подання виділеної заявки, а вже після цього буде виносити</w:t>
      </w:r>
      <w:r w:rsidRPr="000D700A">
        <w:rPr>
          <w:rFonts w:ascii="Times New Roman" w:hAnsi="Times New Roman"/>
          <w:sz w:val="24"/>
          <w:szCs w:val="24"/>
          <w:lang w:val="uk-UA"/>
        </w:rPr>
        <w:t xml:space="preserve">ся рішення. </w:t>
      </w:r>
    </w:p>
    <w:p w:rsidR="00D63963" w:rsidRPr="00D63963" w:rsidRDefault="00341EC7" w:rsidP="00D63963">
      <w:pPr>
        <w:pStyle w:val="ListParagraph"/>
        <w:numPr>
          <w:ilvl w:val="0"/>
          <w:numId w:val="32"/>
        </w:numPr>
        <w:jc w:val="both"/>
        <w:rPr>
          <w:rFonts w:ascii="Times New Roman" w:hAnsi="Times New Roman"/>
          <w:sz w:val="24"/>
          <w:szCs w:val="24"/>
          <w:lang w:val="uk-UA"/>
        </w:rPr>
      </w:pPr>
      <w:r w:rsidRPr="00D63963">
        <w:rPr>
          <w:rFonts w:ascii="Times New Roman" w:hAnsi="Times New Roman"/>
          <w:sz w:val="24"/>
          <w:szCs w:val="24"/>
          <w:lang w:val="uk-UA"/>
        </w:rPr>
        <w:t xml:space="preserve">Для однозначного розуміння природи та строків додаткової охорони необхідно викласти більш коректно норми ст. 27-1 </w:t>
      </w:r>
      <w:r w:rsidR="00D63963">
        <w:rPr>
          <w:rFonts w:ascii="Times New Roman" w:hAnsi="Times New Roman"/>
          <w:sz w:val="24"/>
          <w:szCs w:val="24"/>
          <w:lang w:val="uk-UA"/>
        </w:rPr>
        <w:t>законопроекту</w:t>
      </w:r>
      <w:r w:rsidRPr="00D63963">
        <w:rPr>
          <w:rFonts w:ascii="Times New Roman" w:hAnsi="Times New Roman"/>
          <w:sz w:val="24"/>
          <w:szCs w:val="24"/>
          <w:lang w:val="uk-UA"/>
        </w:rPr>
        <w:t xml:space="preserve"> та привести їх у відповідність до статті 1 Регламенту (ЄС) № 469/2009 Європейського парламенту та Ради від 06.05.2009 р. про запровадження свідоцтва додаткового захисту для лікарських засобів. </w:t>
      </w:r>
      <w:r w:rsidR="00D63963">
        <w:rPr>
          <w:rFonts w:ascii="Times New Roman" w:hAnsi="Times New Roman"/>
          <w:sz w:val="24"/>
          <w:szCs w:val="24"/>
          <w:lang w:val="uk-UA"/>
        </w:rPr>
        <w:t xml:space="preserve">Пропонуємо наступну редакцію: </w:t>
      </w:r>
      <w:r w:rsidRPr="00D63963">
        <w:rPr>
          <w:rFonts w:ascii="Times New Roman" w:hAnsi="Times New Roman"/>
          <w:i/>
          <w:sz w:val="24"/>
          <w:szCs w:val="24"/>
          <w:lang w:val="uk-UA"/>
        </w:rPr>
        <w:t>«Стаття 271. Додаткова охорона прав на винаходи</w:t>
      </w:r>
      <w:r w:rsidR="00D63963" w:rsidRPr="00D63963">
        <w:rPr>
          <w:rFonts w:ascii="Times New Roman" w:hAnsi="Times New Roman"/>
          <w:i/>
          <w:sz w:val="24"/>
          <w:szCs w:val="24"/>
          <w:lang w:val="uk-UA"/>
        </w:rPr>
        <w:t xml:space="preserve"> </w:t>
      </w:r>
      <w:r w:rsidRPr="00D63963">
        <w:rPr>
          <w:rFonts w:ascii="Times New Roman" w:hAnsi="Times New Roman"/>
          <w:i/>
          <w:sz w:val="24"/>
          <w:szCs w:val="24"/>
          <w:lang w:val="uk-UA"/>
        </w:rPr>
        <w:t>1. Власник патенту на винахід, об'єктом якого лікарський засіб, засіб захисту тварин, засіб захисту рослин (лікарський засіб, засіб захисту тварин означає будь-яку речовину або комбінацію речовин, представлену для лікування або попередження захворювання у людини або тварини, будь-яку речовину або комбінацію речовин, представлену для введення людині або тварині з метою діагностування або відновлення, корегування або модифікування фізіологічних функцій у людини або тварини; засіб захисту рослин означає будь-яку речовину або комбінацію речовин, представлену для захисту або відновлення, корегування або модифікування росту рослини, де засіб означає активний інгредієнт або комбінацію активних інгредієнтів лікарського засобу, засобу захисту тварин, засобу захисту рослин), а також процесу отримання засобу та його застосування, введення якого в цивільний обіг в Україні здійснюється за дозволом відповідного компетентного органу, має право на подовження строку чинності майнових прав інтелектуальної власності на такий винахід (додаткова охорона), яке засвідчується сертифікатом додаткової охорони.</w:t>
      </w:r>
      <w:r w:rsidR="00D63963" w:rsidRPr="00D63963">
        <w:rPr>
          <w:rFonts w:ascii="Times New Roman" w:hAnsi="Times New Roman"/>
          <w:i/>
          <w:sz w:val="24"/>
          <w:szCs w:val="24"/>
          <w:lang w:val="uk-UA"/>
        </w:rPr>
        <w:t xml:space="preserve"> </w:t>
      </w:r>
      <w:r w:rsidRPr="00D63963">
        <w:rPr>
          <w:rFonts w:ascii="Times New Roman" w:hAnsi="Times New Roman"/>
          <w:i/>
          <w:sz w:val="24"/>
          <w:szCs w:val="24"/>
          <w:lang w:val="uk-UA"/>
        </w:rPr>
        <w:t>Сертифікат додаткової охорони видається за клопотанням власника патенту. За подання клопотання сплачується збір.</w:t>
      </w:r>
      <w:r w:rsidR="00D63963" w:rsidRPr="00D63963">
        <w:rPr>
          <w:rFonts w:ascii="Times New Roman" w:hAnsi="Times New Roman"/>
          <w:i/>
          <w:sz w:val="24"/>
          <w:szCs w:val="24"/>
          <w:lang w:val="uk-UA"/>
        </w:rPr>
        <w:t xml:space="preserve"> </w:t>
      </w:r>
      <w:r w:rsidRPr="00D63963">
        <w:rPr>
          <w:rFonts w:ascii="Times New Roman" w:hAnsi="Times New Roman"/>
          <w:i/>
          <w:sz w:val="24"/>
          <w:szCs w:val="24"/>
          <w:lang w:val="uk-UA"/>
        </w:rPr>
        <w:t>Права на додаткову охорону обмежені продуктом, на який видано дозвіл відповідного компетентного органу, та його застосуванням відповідно, як лікарського засобу, засобу захисту тварин, засобу захисту рослин, у межах прав, що надавалися відповідним патентом на момент подання клопотання про видачу сертифікату додаткової охорони, та є чинними за умови чинності такого дозволу.</w:t>
      </w:r>
      <w:r w:rsidR="00D63963" w:rsidRPr="00D63963">
        <w:rPr>
          <w:rFonts w:ascii="Times New Roman" w:hAnsi="Times New Roman"/>
          <w:i/>
          <w:sz w:val="24"/>
          <w:szCs w:val="24"/>
          <w:lang w:val="uk-UA"/>
        </w:rPr>
        <w:t xml:space="preserve"> </w:t>
      </w:r>
      <w:r w:rsidRPr="00D63963">
        <w:rPr>
          <w:rFonts w:ascii="Times New Roman" w:hAnsi="Times New Roman"/>
          <w:i/>
          <w:sz w:val="24"/>
          <w:szCs w:val="24"/>
          <w:lang w:val="uk-UA"/>
        </w:rPr>
        <w:t>2. Строк додаткової охорони дорівнює періоду між датою подання заявки, яка встановлюється Установою  та датою одержання власником патенту першого дозволу компетентного органу, зменшеному на 5 років.</w:t>
      </w:r>
      <w:r w:rsidR="00D63963" w:rsidRPr="00D63963">
        <w:rPr>
          <w:rFonts w:ascii="Times New Roman" w:hAnsi="Times New Roman"/>
          <w:i/>
          <w:sz w:val="24"/>
          <w:szCs w:val="24"/>
          <w:lang w:val="uk-UA"/>
        </w:rPr>
        <w:t xml:space="preserve"> </w:t>
      </w:r>
      <w:r w:rsidRPr="00D63963">
        <w:rPr>
          <w:rFonts w:ascii="Times New Roman" w:hAnsi="Times New Roman"/>
          <w:i/>
          <w:sz w:val="24"/>
          <w:szCs w:val="24"/>
          <w:lang w:val="uk-UA"/>
        </w:rPr>
        <w:t>Строк додаткової охорони не може бути більшим ніж 5 років. Для винаходу, об'єктом якого є лікарський засіб, та стосовно якого були здійснені педіатричні дослідження і результати яких відображені в інформації про продукт, на який видано дозвіл відповідного компетентного органу, зазначені в абзацах першому та другому цієї частини строки додаткової охорони збільшуються на шість місяців.</w:t>
      </w:r>
      <w:r w:rsidR="00D63963" w:rsidRPr="00D63963">
        <w:rPr>
          <w:rFonts w:ascii="Times New Roman" w:hAnsi="Times New Roman"/>
          <w:i/>
          <w:sz w:val="24"/>
          <w:szCs w:val="24"/>
          <w:lang w:val="uk-UA"/>
        </w:rPr>
        <w:t xml:space="preserve"> </w:t>
      </w:r>
      <w:r w:rsidRPr="00D63963">
        <w:rPr>
          <w:rFonts w:ascii="Times New Roman" w:hAnsi="Times New Roman"/>
          <w:i/>
          <w:sz w:val="24"/>
          <w:szCs w:val="24"/>
          <w:lang w:val="uk-UA"/>
        </w:rPr>
        <w:t>3. Клопотання має надійти до Установи протягом 6 місяців від дати публікації відомостей про державну реєстрацію винаходу або від дати видачі першого дозволу відповідного компетентного органу, залежно від того, яка з цих дат є пізнішою. До клопотання мають бути додані документи, що підтверджують право володільця патенту на додаткову охорону.</w:t>
      </w:r>
      <w:r w:rsidR="00D63963" w:rsidRPr="00D63963">
        <w:rPr>
          <w:rFonts w:ascii="Times New Roman" w:hAnsi="Times New Roman"/>
          <w:i/>
          <w:sz w:val="24"/>
          <w:szCs w:val="24"/>
          <w:lang w:val="uk-UA"/>
        </w:rPr>
        <w:t xml:space="preserve"> </w:t>
      </w:r>
      <w:r w:rsidRPr="00D63963">
        <w:rPr>
          <w:rFonts w:ascii="Times New Roman" w:hAnsi="Times New Roman"/>
          <w:i/>
          <w:sz w:val="24"/>
          <w:szCs w:val="24"/>
          <w:lang w:val="uk-UA"/>
        </w:rPr>
        <w:t>Клопотання розглядається Установою в порядку, що визначається центральним органом виконавчої влади, що забезпечує формування державної політики у сфері інтелектуальної власності».</w:t>
      </w:r>
    </w:p>
    <w:p w:rsidR="000157E4" w:rsidRDefault="00341EC7" w:rsidP="000157E4">
      <w:pPr>
        <w:pStyle w:val="ListParagraph"/>
        <w:numPr>
          <w:ilvl w:val="0"/>
          <w:numId w:val="32"/>
        </w:numPr>
        <w:jc w:val="both"/>
        <w:rPr>
          <w:rFonts w:ascii="Times New Roman" w:hAnsi="Times New Roman"/>
          <w:sz w:val="24"/>
          <w:szCs w:val="24"/>
          <w:lang w:val="uk-UA"/>
        </w:rPr>
      </w:pPr>
      <w:r w:rsidRPr="00D63963">
        <w:rPr>
          <w:rFonts w:ascii="Times New Roman" w:hAnsi="Times New Roman"/>
          <w:sz w:val="24"/>
          <w:szCs w:val="24"/>
          <w:lang w:val="uk-UA"/>
        </w:rPr>
        <w:t xml:space="preserve">Необхідно вилучити із </w:t>
      </w:r>
      <w:r w:rsidR="00D63963">
        <w:rPr>
          <w:rFonts w:ascii="Times New Roman" w:hAnsi="Times New Roman"/>
          <w:sz w:val="24"/>
          <w:szCs w:val="24"/>
          <w:lang w:val="uk-UA"/>
        </w:rPr>
        <w:t>законопроекту</w:t>
      </w:r>
      <w:r w:rsidRPr="00D63963">
        <w:rPr>
          <w:rFonts w:ascii="Times New Roman" w:hAnsi="Times New Roman"/>
          <w:sz w:val="24"/>
          <w:szCs w:val="24"/>
          <w:lang w:val="uk-UA"/>
        </w:rPr>
        <w:t xml:space="preserve"> ч. 5 ст. 31, яка встановлює: «не визнається порушенням прав, що випливають з державної реєстрації винаходу (корисної моделі), використання винаходу (корисної моделі) у дослідженнях, що проводяться з метою підготовки та подання інформації для реєстрації лікарського засобу, засобу захисту тварин, засобу захисту рослин» з огляду на таке. </w:t>
      </w:r>
      <w:r w:rsidRPr="000157E4">
        <w:rPr>
          <w:rFonts w:ascii="Times New Roman" w:hAnsi="Times New Roman"/>
          <w:sz w:val="24"/>
          <w:szCs w:val="24"/>
          <w:lang w:val="uk-UA"/>
        </w:rPr>
        <w:t xml:space="preserve">Запровадження такої норми може призвести до неконтрольованого ввезення під виглядом дослідницьких партій на територію України кількісно невизначених партій активних речовин, які знаходяться під патентною охороною, для подальшого комерційного використання.В той же час для проведення досліджень з метою підготовки та подання інформації для реєстрації лікарського засобу, засобу захисту тварин, засобу захисту рослин абз. 3 і 4 ч.2 ст. 31. діючого закону передбачає, що не  визнається  порушенням прав,  що випливають з патенту, використання запатентованого винаходу (корисної моделі) без комерційної мети та з науковою метою або в порядку експерименту. Кількість активних речовин, які знаходяться під патентною охороною у таких випадках строго контролюється уповноваженими органами. </w:t>
      </w:r>
    </w:p>
    <w:p w:rsidR="00341EC7" w:rsidRDefault="00341EC7" w:rsidP="000157E4">
      <w:pPr>
        <w:pStyle w:val="ListParagraph"/>
        <w:numPr>
          <w:ilvl w:val="0"/>
          <w:numId w:val="32"/>
        </w:numPr>
        <w:jc w:val="both"/>
        <w:rPr>
          <w:rFonts w:ascii="Times New Roman" w:hAnsi="Times New Roman"/>
          <w:sz w:val="24"/>
          <w:szCs w:val="24"/>
          <w:lang w:val="uk-UA"/>
        </w:rPr>
      </w:pPr>
      <w:r w:rsidRPr="000157E4">
        <w:rPr>
          <w:rFonts w:ascii="Times New Roman" w:hAnsi="Times New Roman"/>
          <w:sz w:val="24"/>
          <w:szCs w:val="24"/>
          <w:lang w:val="uk-UA"/>
        </w:rPr>
        <w:t xml:space="preserve">Необхідно залишити статус науково-технічної експертизи для кваліфікаційної експертизи заявки на винахід.  </w:t>
      </w:r>
      <w:r w:rsidR="000157E4">
        <w:rPr>
          <w:rFonts w:ascii="Times New Roman" w:hAnsi="Times New Roman"/>
          <w:sz w:val="24"/>
          <w:szCs w:val="24"/>
          <w:lang w:val="uk-UA"/>
        </w:rPr>
        <w:t>Законопроектом</w:t>
      </w:r>
      <w:r w:rsidRPr="000157E4">
        <w:rPr>
          <w:rFonts w:ascii="Times New Roman" w:hAnsi="Times New Roman"/>
          <w:sz w:val="24"/>
          <w:szCs w:val="24"/>
          <w:lang w:val="uk-UA"/>
        </w:rPr>
        <w:t xml:space="preserve"> пропонується у ст. 16: у ч. 1 словосполучення “має статус науково-технічної експертизи,” виключити. Ця норма виводить патентну експертизу з ряду </w:t>
      </w:r>
      <w:r w:rsidRPr="000157E4">
        <w:rPr>
          <w:rFonts w:ascii="Times New Roman" w:hAnsi="Times New Roman"/>
          <w:sz w:val="24"/>
          <w:szCs w:val="24"/>
          <w:lang w:val="uk-UA"/>
        </w:rPr>
        <w:lastRenderedPageBreak/>
        <w:t>науково-технічних експертиз, і таким чином, вона отримує невизначений статус.</w:t>
      </w:r>
      <w:r w:rsidR="000157E4">
        <w:rPr>
          <w:rFonts w:ascii="Times New Roman" w:hAnsi="Times New Roman"/>
          <w:sz w:val="24"/>
          <w:szCs w:val="24"/>
          <w:lang w:val="uk-UA"/>
        </w:rPr>
        <w:t xml:space="preserve"> </w:t>
      </w:r>
      <w:r w:rsidRPr="000157E4">
        <w:rPr>
          <w:rFonts w:ascii="Times New Roman" w:hAnsi="Times New Roman"/>
          <w:sz w:val="24"/>
          <w:szCs w:val="24"/>
          <w:lang w:val="uk-UA"/>
        </w:rPr>
        <w:t xml:space="preserve">На </w:t>
      </w:r>
      <w:r w:rsidR="000157E4">
        <w:rPr>
          <w:rFonts w:ascii="Times New Roman" w:hAnsi="Times New Roman"/>
          <w:sz w:val="24"/>
          <w:szCs w:val="24"/>
          <w:lang w:val="uk-UA"/>
        </w:rPr>
        <w:t xml:space="preserve">думку експертів компаній-членів Палати, </w:t>
      </w:r>
      <w:r w:rsidRPr="000157E4">
        <w:rPr>
          <w:rFonts w:ascii="Times New Roman" w:hAnsi="Times New Roman"/>
          <w:sz w:val="24"/>
          <w:szCs w:val="24"/>
          <w:lang w:val="uk-UA"/>
        </w:rPr>
        <w:t>експертиза заявки повинна мати статус науково-технічної експертизи, оскільки винахід є результатом інтелектуальної, творчої діяльності людини в будь-якій сфері технології та під час кваліфікаційної експертизи перевіряється відповідність заявленого винаходу умовам патентоздатності, визначеним статтею 7 цього Закону, а саме промисловій придатності, новизні, винахідницькому рівню, це означає, що експертиза повинна:</w:t>
      </w:r>
      <w:r w:rsidR="000157E4">
        <w:rPr>
          <w:rFonts w:ascii="Times New Roman" w:hAnsi="Times New Roman"/>
          <w:sz w:val="24"/>
          <w:szCs w:val="24"/>
          <w:lang w:val="uk-UA"/>
        </w:rPr>
        <w:t xml:space="preserve"> </w:t>
      </w:r>
      <w:r w:rsidRPr="000157E4">
        <w:rPr>
          <w:rFonts w:ascii="Times New Roman" w:hAnsi="Times New Roman"/>
          <w:sz w:val="24"/>
          <w:szCs w:val="24"/>
          <w:lang w:val="uk-UA"/>
        </w:rPr>
        <w:t>оцінити можливість здійснення винаходу в промисловості або інших сферах діяльності, ґрунтуючись на викладеному в описі розкритті винаходу та загально відоми</w:t>
      </w:r>
      <w:r w:rsidR="000157E4">
        <w:rPr>
          <w:rFonts w:ascii="Times New Roman" w:hAnsi="Times New Roman"/>
          <w:sz w:val="24"/>
          <w:szCs w:val="24"/>
          <w:lang w:val="uk-UA"/>
        </w:rPr>
        <w:t>х наукових та технічних законах</w:t>
      </w:r>
      <w:r w:rsidR="000157E4" w:rsidRPr="000157E4">
        <w:rPr>
          <w:rFonts w:ascii="Times New Roman" w:hAnsi="Times New Roman"/>
          <w:sz w:val="24"/>
          <w:szCs w:val="24"/>
          <w:lang w:val="uk-UA"/>
        </w:rPr>
        <w:t xml:space="preserve">; </w:t>
      </w:r>
      <w:r w:rsidRPr="000157E4">
        <w:rPr>
          <w:rFonts w:ascii="Times New Roman" w:hAnsi="Times New Roman"/>
          <w:sz w:val="24"/>
          <w:szCs w:val="24"/>
          <w:lang w:val="uk-UA"/>
        </w:rPr>
        <w:t>оцінити, чи є винахід частиною рівня техніки, де рівень техніки включає всі відомості, що стали загальнодоступними до дати подання заявки або до дати пріоритету, тобто експертиза повинна проаналізувати відомості, які були розкриті в патентах, заявках на патент, наукових статтях, опублікованих та/або оприлюднених наукових роботах, матеріалах наукових конференцій, симпозіумів, круглих столів, тощо. Іншими словами експертиза повинна оцінити, чи є запропонований винахід новим з техні</w:t>
      </w:r>
      <w:r w:rsidR="000157E4">
        <w:rPr>
          <w:rFonts w:ascii="Times New Roman" w:hAnsi="Times New Roman"/>
          <w:sz w:val="24"/>
          <w:szCs w:val="24"/>
          <w:lang w:val="uk-UA"/>
        </w:rPr>
        <w:t xml:space="preserve">чної та/або наукової точки зору; </w:t>
      </w:r>
      <w:r w:rsidRPr="000157E4">
        <w:rPr>
          <w:rFonts w:ascii="Times New Roman" w:hAnsi="Times New Roman"/>
          <w:sz w:val="24"/>
          <w:szCs w:val="24"/>
          <w:lang w:val="uk-UA"/>
        </w:rPr>
        <w:t>оцінити винахідницький рівень запропонованого винаходу, тобто провести аналіз відомостей з рівня техніки, співставити відомості, отримані з різних джерел інформації, включаючи, перш за все, технічну та наукову інформацію, та з точки зору середнього фахівця в даній галузі оцінити наскільки представлений винахід є очевидним, виходячи зі стану наукових, технічних, технологічних та інших розробок чи матеріалів (тобто розвитку науки, техніки, технології, тощо).</w:t>
      </w:r>
      <w:r w:rsidR="000157E4">
        <w:rPr>
          <w:rFonts w:ascii="Times New Roman" w:hAnsi="Times New Roman"/>
          <w:sz w:val="24"/>
          <w:szCs w:val="24"/>
          <w:lang w:val="uk-UA"/>
        </w:rPr>
        <w:t xml:space="preserve"> </w:t>
      </w:r>
      <w:r w:rsidRPr="000157E4">
        <w:rPr>
          <w:rFonts w:ascii="Times New Roman" w:hAnsi="Times New Roman"/>
          <w:sz w:val="24"/>
          <w:szCs w:val="24"/>
          <w:lang w:val="uk-UA"/>
        </w:rPr>
        <w:t>Таким чином, проведення кваліфікаційної експертизи представляє собою науково-технічну оцінку винаходу, тому експертиза заявки повинна мати статус науково-технічної експертизи. Окрім того, статус «науково-технічної» надає можливість при проведенні експертизи вимагати від заявників аргументувати свою позицію з використанням посилань на загальновизнані науково-технічні джерела, та не допускати реєстрації «псевдо» винаходів, що базуються на фантастичних та вигаданих принципах (“вічні двигуни”).</w:t>
      </w:r>
      <w:r w:rsidR="000157E4">
        <w:rPr>
          <w:rFonts w:ascii="Times New Roman" w:hAnsi="Times New Roman"/>
          <w:sz w:val="24"/>
          <w:szCs w:val="24"/>
          <w:lang w:val="uk-UA"/>
        </w:rPr>
        <w:t xml:space="preserve"> </w:t>
      </w:r>
      <w:r w:rsidRPr="000157E4">
        <w:rPr>
          <w:rFonts w:ascii="Times New Roman" w:hAnsi="Times New Roman"/>
          <w:sz w:val="24"/>
          <w:szCs w:val="24"/>
          <w:lang w:val="uk-UA"/>
        </w:rPr>
        <w:t>Відсутність зазначеного статусу унеможливить експертизу винаходів таких заявок.</w:t>
      </w:r>
    </w:p>
    <w:p w:rsidR="00341EC7" w:rsidRDefault="00A85794" w:rsidP="0011638A">
      <w:pPr>
        <w:pStyle w:val="ListParagraph"/>
        <w:numPr>
          <w:ilvl w:val="0"/>
          <w:numId w:val="32"/>
        </w:numPr>
        <w:jc w:val="both"/>
        <w:rPr>
          <w:rFonts w:ascii="Times New Roman" w:hAnsi="Times New Roman"/>
          <w:sz w:val="24"/>
          <w:szCs w:val="24"/>
          <w:lang w:val="uk-UA"/>
        </w:rPr>
      </w:pPr>
      <w:r w:rsidRPr="00A85794">
        <w:rPr>
          <w:rFonts w:ascii="Times New Roman" w:hAnsi="Times New Roman"/>
          <w:sz w:val="24"/>
          <w:szCs w:val="24"/>
          <w:lang w:val="uk-UA"/>
        </w:rPr>
        <w:t>Відповідно до ст</w:t>
      </w:r>
      <w:r>
        <w:rPr>
          <w:rFonts w:ascii="Times New Roman" w:hAnsi="Times New Roman"/>
          <w:sz w:val="24"/>
          <w:szCs w:val="24"/>
          <w:lang w:val="uk-UA"/>
        </w:rPr>
        <w:t>.</w:t>
      </w:r>
      <w:r w:rsidRPr="00A85794">
        <w:rPr>
          <w:rFonts w:ascii="Times New Roman" w:hAnsi="Times New Roman"/>
          <w:sz w:val="24"/>
          <w:szCs w:val="24"/>
          <w:lang w:val="uk-UA"/>
        </w:rPr>
        <w:t xml:space="preserve"> 30 </w:t>
      </w:r>
      <w:r>
        <w:rPr>
          <w:rFonts w:ascii="Times New Roman" w:hAnsi="Times New Roman"/>
          <w:sz w:val="24"/>
          <w:szCs w:val="24"/>
          <w:lang w:val="uk-UA"/>
        </w:rPr>
        <w:t>законопроекту</w:t>
      </w:r>
      <w:r w:rsidRPr="00A85794">
        <w:rPr>
          <w:rFonts w:ascii="Times New Roman" w:hAnsi="Times New Roman"/>
          <w:sz w:val="24"/>
          <w:szCs w:val="24"/>
          <w:lang w:val="uk-UA"/>
        </w:rPr>
        <w:t xml:space="preserve"> </w:t>
      </w:r>
      <w:r w:rsidRPr="00A85794">
        <w:rPr>
          <w:rFonts w:ascii="Times New Roman" w:hAnsi="Times New Roman"/>
          <w:i/>
          <w:sz w:val="24"/>
          <w:szCs w:val="24"/>
          <w:lang w:val="uk-UA"/>
        </w:rPr>
        <w:t>«…Володілець патенту на винахід, що стосується сорту рослин (породи тварин), зобов’язаний видати дозвіл (ліцензію) на використання цього винаходу у необхідному обсязі власнику прав на сорт рослин (породу тварин), якщо використання цього сорту рослин (породи тварин) без такого дозволу було б порушенням прав на винахід. Володілець патенту на винахід, який видав зазначений дозвіл, має право отримати ліцензію на прийнятних умовах для використання зазначеного сорту рослин (породи тварин).  Власник прав на сорт рослин (породу тварин) зобов’язаний видати дозвіл (ліцензію) на використання в необхідному обсязі цього сорту (породи) володільцю патенту на винахід, який стосується цього сорту (породи) і становить значний технічний прогрес з істотними економічними перевагами порівняно із сортом рослин (породою тварин) і його використання без такого дозволу було б порушенням права на сорт рослин (породу тварин). Власник прав на сорт рослин (породу тварин), який видав зазначений дозвіл, має право отримати ліцензію на прийнятних умовах для використання зазначеного винаходу. У разі порушення вимог абзаців другого - третього цієї частини володілець прав на винахід чи власник прав на сорт рослин (породу тварин) може подати позов до суду з вимогою видати йому ліцензію та визначити умови сплати відповідного ліцензійного платежу».</w:t>
      </w:r>
      <w:r>
        <w:rPr>
          <w:rFonts w:ascii="Times New Roman" w:hAnsi="Times New Roman"/>
          <w:sz w:val="24"/>
          <w:szCs w:val="24"/>
          <w:lang w:val="uk-UA"/>
        </w:rPr>
        <w:t xml:space="preserve">  </w:t>
      </w:r>
      <w:r w:rsidRPr="00A85794">
        <w:rPr>
          <w:rFonts w:ascii="Times New Roman" w:hAnsi="Times New Roman"/>
          <w:sz w:val="24"/>
          <w:szCs w:val="24"/>
          <w:lang w:val="uk-UA"/>
        </w:rPr>
        <w:t xml:space="preserve">Пропонуємо вилучити зазначені положення статті 30 </w:t>
      </w:r>
      <w:r>
        <w:rPr>
          <w:rFonts w:ascii="Times New Roman" w:hAnsi="Times New Roman"/>
          <w:sz w:val="24"/>
          <w:szCs w:val="24"/>
          <w:lang w:val="uk-UA"/>
        </w:rPr>
        <w:t>законопроекту</w:t>
      </w:r>
      <w:r w:rsidRPr="00A85794">
        <w:rPr>
          <w:rFonts w:ascii="Times New Roman" w:hAnsi="Times New Roman"/>
          <w:sz w:val="24"/>
          <w:szCs w:val="24"/>
          <w:lang w:val="uk-UA"/>
        </w:rPr>
        <w:t>, оскільки вони не передбачені чинним законодавством. Описана процедура потенційно може привезти до введення додаткової процедури ліцензування (дозвільна процедура), що може призвести до конфлікту інтересів.</w:t>
      </w:r>
    </w:p>
    <w:p w:rsidR="0011638A" w:rsidRDefault="0011638A" w:rsidP="0011638A">
      <w:pPr>
        <w:pStyle w:val="ListParagraph"/>
        <w:numPr>
          <w:ilvl w:val="0"/>
          <w:numId w:val="32"/>
        </w:numPr>
        <w:jc w:val="both"/>
        <w:rPr>
          <w:rFonts w:ascii="Times New Roman" w:hAnsi="Times New Roman"/>
          <w:sz w:val="24"/>
          <w:szCs w:val="24"/>
          <w:lang w:val="uk-UA"/>
        </w:rPr>
      </w:pPr>
      <w:r>
        <w:rPr>
          <w:rFonts w:ascii="Times New Roman" w:hAnsi="Times New Roman"/>
          <w:sz w:val="24"/>
          <w:szCs w:val="24"/>
          <w:lang w:val="uk-UA"/>
        </w:rPr>
        <w:t xml:space="preserve">Щодо </w:t>
      </w:r>
      <w:r w:rsidR="00341EC7" w:rsidRPr="0011638A">
        <w:rPr>
          <w:rFonts w:ascii="Times New Roman" w:hAnsi="Times New Roman"/>
          <w:sz w:val="24"/>
          <w:szCs w:val="24"/>
          <w:lang w:val="uk-UA"/>
        </w:rPr>
        <w:t>строків поновлення заявки</w:t>
      </w:r>
    </w:p>
    <w:p w:rsidR="00341EC7" w:rsidRDefault="00341EC7" w:rsidP="0011638A">
      <w:pPr>
        <w:pStyle w:val="ListParagraph"/>
        <w:ind w:left="1066"/>
        <w:jc w:val="both"/>
        <w:rPr>
          <w:rFonts w:ascii="Times New Roman" w:hAnsi="Times New Roman"/>
          <w:sz w:val="24"/>
          <w:szCs w:val="24"/>
          <w:lang w:val="uk-UA"/>
        </w:rPr>
      </w:pPr>
      <w:r w:rsidRPr="0011638A">
        <w:rPr>
          <w:rFonts w:ascii="Times New Roman" w:hAnsi="Times New Roman"/>
          <w:sz w:val="24"/>
          <w:szCs w:val="24"/>
          <w:lang w:val="uk-UA"/>
        </w:rPr>
        <w:t>Відповідно до правила 13 Інструкції до Договору про патентне право (Patent Law Treaty – PLT) в усіх випадках, які стосуються строків поновлення заявки (ч.6 та ч.19 ст.16, ч.2 ст.22 та інших) необхідно вказувати не шість місяців, а дванадцять: «</w:t>
      </w:r>
      <w:r w:rsidRPr="0011638A">
        <w:rPr>
          <w:rFonts w:ascii="Times New Roman" w:hAnsi="Times New Roman"/>
          <w:i/>
          <w:sz w:val="24"/>
          <w:szCs w:val="24"/>
          <w:lang w:val="uk-UA"/>
        </w:rPr>
        <w:t>… права заявника щодо заявки відновлюються, якщо протягом дванадцяти місяців від його спливу буде подано відповідне клопотання…</w:t>
      </w:r>
      <w:r w:rsidRPr="0011638A">
        <w:rPr>
          <w:rFonts w:ascii="Times New Roman" w:hAnsi="Times New Roman"/>
          <w:sz w:val="24"/>
          <w:szCs w:val="24"/>
          <w:lang w:val="uk-UA"/>
        </w:rPr>
        <w:t>».</w:t>
      </w:r>
    </w:p>
    <w:p w:rsidR="0011638A" w:rsidRDefault="0011638A" w:rsidP="0011638A">
      <w:pPr>
        <w:pStyle w:val="ListParagraph"/>
        <w:numPr>
          <w:ilvl w:val="0"/>
          <w:numId w:val="32"/>
        </w:numPr>
        <w:jc w:val="both"/>
        <w:rPr>
          <w:rFonts w:ascii="Times New Roman" w:hAnsi="Times New Roman"/>
          <w:sz w:val="24"/>
          <w:szCs w:val="24"/>
          <w:lang w:val="uk-UA"/>
        </w:rPr>
      </w:pPr>
      <w:r>
        <w:rPr>
          <w:rFonts w:ascii="Times New Roman" w:hAnsi="Times New Roman"/>
          <w:sz w:val="24"/>
          <w:szCs w:val="24"/>
          <w:lang w:val="uk-UA"/>
        </w:rPr>
        <w:t>Окремо варто звернути увагу на т</w:t>
      </w:r>
      <w:r w:rsidR="00341EC7" w:rsidRPr="0011638A">
        <w:rPr>
          <w:rFonts w:ascii="Times New Roman" w:hAnsi="Times New Roman"/>
          <w:sz w:val="24"/>
          <w:szCs w:val="24"/>
          <w:lang w:val="uk-UA"/>
        </w:rPr>
        <w:t>ермінологічно невірні формулювання та неузгодженість із нормами Цивільного кодексу України</w:t>
      </w:r>
      <w:r>
        <w:rPr>
          <w:rFonts w:ascii="Times New Roman" w:hAnsi="Times New Roman"/>
          <w:sz w:val="24"/>
          <w:szCs w:val="24"/>
          <w:lang w:val="uk-UA"/>
        </w:rPr>
        <w:t>.</w:t>
      </w:r>
    </w:p>
    <w:p w:rsidR="0011638A" w:rsidRDefault="00341EC7" w:rsidP="0011638A">
      <w:pPr>
        <w:pStyle w:val="ListParagraph"/>
        <w:ind w:left="1066"/>
        <w:jc w:val="both"/>
        <w:rPr>
          <w:rFonts w:ascii="Times New Roman" w:hAnsi="Times New Roman"/>
          <w:sz w:val="24"/>
          <w:szCs w:val="24"/>
          <w:lang w:val="uk-UA"/>
        </w:rPr>
      </w:pPr>
      <w:r w:rsidRPr="0011638A">
        <w:rPr>
          <w:rFonts w:ascii="Times New Roman" w:hAnsi="Times New Roman"/>
          <w:sz w:val="24"/>
          <w:szCs w:val="24"/>
          <w:lang w:val="uk-UA"/>
        </w:rPr>
        <w:t xml:space="preserve">У ч. 2 Ст. 6 </w:t>
      </w:r>
      <w:r w:rsidR="00357F51">
        <w:rPr>
          <w:rFonts w:ascii="Times New Roman" w:hAnsi="Times New Roman"/>
          <w:sz w:val="24"/>
          <w:szCs w:val="24"/>
          <w:lang w:val="uk-UA"/>
        </w:rPr>
        <w:t>законопроекту</w:t>
      </w:r>
      <w:r w:rsidRPr="0011638A">
        <w:rPr>
          <w:rFonts w:ascii="Times New Roman" w:hAnsi="Times New Roman"/>
          <w:sz w:val="24"/>
          <w:szCs w:val="24"/>
          <w:lang w:val="uk-UA"/>
        </w:rPr>
        <w:t xml:space="preserve"> встановлюється, що «Об'єктом винаходу, правова охорона якому надається згідно з цим Законом, може бути продукт (пристрій, речовина, штам </w:t>
      </w:r>
      <w:r w:rsidRPr="0011638A">
        <w:rPr>
          <w:rFonts w:ascii="Times New Roman" w:hAnsi="Times New Roman"/>
          <w:sz w:val="24"/>
          <w:szCs w:val="24"/>
          <w:lang w:val="uk-UA"/>
        </w:rPr>
        <w:lastRenderedPageBreak/>
        <w:t xml:space="preserve">мікроорганізму, культура клітин рослини і тварини тощо), процес (спосіб), а також нове застосування відомого продукту чи процесу».  </w:t>
      </w:r>
    </w:p>
    <w:p w:rsidR="00357F51" w:rsidRDefault="00341EC7" w:rsidP="00357F51">
      <w:pPr>
        <w:pStyle w:val="ListParagraph"/>
        <w:ind w:left="1066"/>
        <w:jc w:val="both"/>
        <w:rPr>
          <w:rFonts w:ascii="Times New Roman" w:hAnsi="Times New Roman"/>
          <w:i/>
          <w:sz w:val="24"/>
          <w:szCs w:val="24"/>
          <w:lang w:val="uk-UA"/>
        </w:rPr>
      </w:pPr>
      <w:r w:rsidRPr="00341EC7">
        <w:rPr>
          <w:rFonts w:ascii="Times New Roman" w:hAnsi="Times New Roman"/>
          <w:sz w:val="24"/>
          <w:szCs w:val="24"/>
          <w:lang w:val="uk-UA"/>
        </w:rPr>
        <w:t>Термінологічно коректним буде сформулювати цю норму так:</w:t>
      </w:r>
      <w:r w:rsidR="0011638A">
        <w:rPr>
          <w:rFonts w:ascii="Times New Roman" w:hAnsi="Times New Roman"/>
          <w:sz w:val="24"/>
          <w:szCs w:val="24"/>
          <w:lang w:val="uk-UA"/>
        </w:rPr>
        <w:t xml:space="preserve"> </w:t>
      </w:r>
      <w:r w:rsidRPr="0011638A">
        <w:rPr>
          <w:rFonts w:ascii="Times New Roman" w:hAnsi="Times New Roman"/>
          <w:i/>
          <w:sz w:val="24"/>
          <w:szCs w:val="24"/>
          <w:lang w:val="uk-UA"/>
        </w:rPr>
        <w:t>«Об'єктом винаходу, правова охорона якому надається згідно з цим Законом, може бути продукт (пристрій, речовина, штам мікроорганізму, культура клітин рослини і тварини тощо), процес (спосіб), застосування відомого продукту чи процесу за новим призначенням».</w:t>
      </w:r>
    </w:p>
    <w:p w:rsidR="00A463E1" w:rsidRDefault="00341EC7" w:rsidP="00A463E1">
      <w:pPr>
        <w:pStyle w:val="ListParagraph"/>
        <w:ind w:left="1066"/>
        <w:jc w:val="both"/>
        <w:rPr>
          <w:rFonts w:ascii="Times New Roman" w:hAnsi="Times New Roman"/>
          <w:i/>
          <w:sz w:val="24"/>
          <w:szCs w:val="24"/>
          <w:lang w:val="uk-UA"/>
        </w:rPr>
      </w:pPr>
      <w:r w:rsidRPr="00341EC7">
        <w:rPr>
          <w:rFonts w:ascii="Times New Roman" w:hAnsi="Times New Roman"/>
          <w:sz w:val="24"/>
          <w:szCs w:val="24"/>
          <w:lang w:val="uk-UA"/>
        </w:rPr>
        <w:t xml:space="preserve">Окрім того, </w:t>
      </w:r>
      <w:r w:rsidR="00357F51">
        <w:rPr>
          <w:rFonts w:ascii="Times New Roman" w:hAnsi="Times New Roman"/>
          <w:sz w:val="24"/>
          <w:szCs w:val="24"/>
          <w:lang w:val="uk-UA"/>
        </w:rPr>
        <w:t>законопроектом</w:t>
      </w:r>
      <w:r w:rsidRPr="00341EC7">
        <w:rPr>
          <w:rFonts w:ascii="Times New Roman" w:hAnsi="Times New Roman"/>
          <w:sz w:val="24"/>
          <w:szCs w:val="24"/>
          <w:lang w:val="uk-UA"/>
        </w:rPr>
        <w:t xml:space="preserve"> не передбачено внесення аналогічних змін у ст. 459 Цивільного кодексу України. Необхідно виправити помилку і ч. 2</w:t>
      </w:r>
      <w:r w:rsidR="00A463E1">
        <w:rPr>
          <w:rFonts w:ascii="Times New Roman" w:hAnsi="Times New Roman"/>
          <w:sz w:val="24"/>
          <w:szCs w:val="24"/>
          <w:lang w:val="uk-UA"/>
        </w:rPr>
        <w:t xml:space="preserve"> цієї статті сформулювати так: </w:t>
      </w:r>
      <w:r w:rsidRPr="00A463E1">
        <w:rPr>
          <w:rFonts w:ascii="Times New Roman" w:hAnsi="Times New Roman"/>
          <w:i/>
          <w:sz w:val="24"/>
          <w:szCs w:val="24"/>
          <w:lang w:val="uk-UA"/>
        </w:rPr>
        <w:t>«2. Об'єктом винаходу може бути продукт (пристрій, речовина тощо), або процес у будь-якій сфері технології, або застосування відомого продукту та процесу за новим призначенням».</w:t>
      </w:r>
    </w:p>
    <w:p w:rsidR="00341EC7" w:rsidRPr="00A463E1" w:rsidRDefault="00341EC7" w:rsidP="00A463E1">
      <w:pPr>
        <w:pStyle w:val="ListParagraph"/>
        <w:ind w:left="1066"/>
        <w:jc w:val="both"/>
        <w:rPr>
          <w:rFonts w:ascii="Times New Roman" w:hAnsi="Times New Roman"/>
          <w:sz w:val="24"/>
          <w:szCs w:val="24"/>
          <w:lang w:val="uk-UA"/>
        </w:rPr>
      </w:pPr>
      <w:r w:rsidRPr="00341EC7">
        <w:rPr>
          <w:rFonts w:ascii="Times New Roman" w:hAnsi="Times New Roman"/>
          <w:sz w:val="24"/>
          <w:szCs w:val="24"/>
          <w:lang w:val="uk-UA"/>
        </w:rPr>
        <w:t xml:space="preserve">У ч. 2 ст. 30 </w:t>
      </w:r>
      <w:r w:rsidR="00A463E1">
        <w:rPr>
          <w:rFonts w:ascii="Times New Roman" w:hAnsi="Times New Roman"/>
          <w:sz w:val="24"/>
          <w:szCs w:val="24"/>
          <w:lang w:val="uk-UA"/>
        </w:rPr>
        <w:t xml:space="preserve">законопроекту з’являється </w:t>
      </w:r>
      <w:r w:rsidRPr="00341EC7">
        <w:rPr>
          <w:rFonts w:ascii="Times New Roman" w:hAnsi="Times New Roman"/>
          <w:sz w:val="24"/>
          <w:szCs w:val="24"/>
          <w:lang w:val="uk-UA"/>
        </w:rPr>
        <w:t>власник патенту на винахід, що стосуєтьс</w:t>
      </w:r>
      <w:r w:rsidR="00A463E1">
        <w:rPr>
          <w:rFonts w:ascii="Times New Roman" w:hAnsi="Times New Roman"/>
          <w:sz w:val="24"/>
          <w:szCs w:val="24"/>
          <w:lang w:val="uk-UA"/>
        </w:rPr>
        <w:t xml:space="preserve">я сорту </w:t>
      </w:r>
      <w:r w:rsidR="00A463E1" w:rsidRPr="00A463E1">
        <w:rPr>
          <w:rFonts w:ascii="Times New Roman" w:hAnsi="Times New Roman"/>
          <w:sz w:val="24"/>
          <w:szCs w:val="24"/>
          <w:lang w:val="uk-UA"/>
        </w:rPr>
        <w:t xml:space="preserve">рослин (породи тварин) – </w:t>
      </w:r>
      <w:r w:rsidRPr="00A463E1">
        <w:rPr>
          <w:rFonts w:ascii="Times New Roman" w:hAnsi="Times New Roman"/>
          <w:sz w:val="24"/>
          <w:szCs w:val="24"/>
          <w:lang w:val="uk-UA"/>
        </w:rPr>
        <w:t xml:space="preserve">об’єкти, на які не поширюється правова охорона згідно цього закону. </w:t>
      </w:r>
    </w:p>
    <w:p w:rsidR="00341EC7" w:rsidRDefault="00341EC7" w:rsidP="00A463E1">
      <w:pPr>
        <w:pStyle w:val="ListParagraph"/>
        <w:numPr>
          <w:ilvl w:val="0"/>
          <w:numId w:val="32"/>
        </w:numPr>
        <w:jc w:val="both"/>
        <w:rPr>
          <w:rFonts w:ascii="Times New Roman" w:hAnsi="Times New Roman"/>
          <w:sz w:val="24"/>
          <w:szCs w:val="24"/>
          <w:lang w:val="uk-UA"/>
        </w:rPr>
      </w:pPr>
      <w:r w:rsidRPr="00A463E1">
        <w:rPr>
          <w:rFonts w:ascii="Times New Roman" w:hAnsi="Times New Roman"/>
          <w:sz w:val="24"/>
          <w:szCs w:val="24"/>
          <w:lang w:val="uk-UA"/>
        </w:rPr>
        <w:t>Невідповідність практиці ЄС щодо представництва інтересів іноземців</w:t>
      </w:r>
      <w:r w:rsidR="00A463E1">
        <w:rPr>
          <w:rFonts w:ascii="Times New Roman" w:hAnsi="Times New Roman"/>
          <w:sz w:val="24"/>
          <w:szCs w:val="24"/>
          <w:lang w:val="uk-UA"/>
        </w:rPr>
        <w:t>. П</w:t>
      </w:r>
      <w:r w:rsidR="00A463E1" w:rsidRPr="00A463E1">
        <w:rPr>
          <w:rFonts w:ascii="Times New Roman" w:hAnsi="Times New Roman"/>
          <w:sz w:val="24"/>
          <w:szCs w:val="24"/>
          <w:lang w:val="uk-UA"/>
        </w:rPr>
        <w:t>.</w:t>
      </w:r>
      <w:r w:rsidRPr="00A463E1">
        <w:rPr>
          <w:rFonts w:ascii="Times New Roman" w:hAnsi="Times New Roman"/>
          <w:sz w:val="24"/>
          <w:szCs w:val="24"/>
          <w:lang w:val="uk-UA"/>
        </w:rPr>
        <w:t xml:space="preserve"> 3 с</w:t>
      </w:r>
      <w:r w:rsidR="00A463E1" w:rsidRPr="00A463E1">
        <w:rPr>
          <w:rFonts w:ascii="Times New Roman" w:hAnsi="Times New Roman"/>
          <w:sz w:val="24"/>
          <w:szCs w:val="24"/>
          <w:lang w:val="uk-UA"/>
        </w:rPr>
        <w:t>.</w:t>
      </w:r>
      <w:r w:rsidRPr="00A463E1">
        <w:rPr>
          <w:rFonts w:ascii="Times New Roman" w:hAnsi="Times New Roman"/>
          <w:sz w:val="24"/>
          <w:szCs w:val="24"/>
          <w:lang w:val="uk-UA"/>
        </w:rPr>
        <w:t xml:space="preserve"> 5 </w:t>
      </w:r>
      <w:r w:rsidR="00A463E1" w:rsidRPr="00A463E1">
        <w:rPr>
          <w:rFonts w:ascii="Times New Roman" w:hAnsi="Times New Roman"/>
          <w:sz w:val="24"/>
          <w:szCs w:val="24"/>
          <w:lang w:val="uk-UA"/>
        </w:rPr>
        <w:t>законопроекту встановлюється, що і</w:t>
      </w:r>
      <w:r w:rsidRPr="00A463E1">
        <w:rPr>
          <w:rFonts w:ascii="Times New Roman" w:hAnsi="Times New Roman"/>
          <w:sz w:val="24"/>
          <w:szCs w:val="24"/>
          <w:lang w:val="uk-UA"/>
        </w:rPr>
        <w:t>ноземці, особи без громадянства, іноземні юридичні особи та інші особи, що мають місце постійного проживання чи постійне місцезнаходження поза межами України, можуть самостійно вчиняти такі дії:</w:t>
      </w:r>
      <w:r w:rsidR="00A463E1" w:rsidRPr="00A463E1">
        <w:rPr>
          <w:rFonts w:ascii="Times New Roman" w:hAnsi="Times New Roman"/>
          <w:sz w:val="24"/>
          <w:szCs w:val="24"/>
          <w:lang w:val="uk-UA"/>
        </w:rPr>
        <w:t xml:space="preserve"> </w:t>
      </w:r>
      <w:r w:rsidRPr="00A463E1">
        <w:rPr>
          <w:rFonts w:ascii="Times New Roman" w:hAnsi="Times New Roman"/>
          <w:sz w:val="24"/>
          <w:szCs w:val="24"/>
          <w:lang w:val="uk-UA"/>
        </w:rPr>
        <w:t>подавати заявки для цілей установлення дати її подання;</w:t>
      </w:r>
      <w:r w:rsidR="00A463E1">
        <w:rPr>
          <w:rFonts w:ascii="Times New Roman" w:hAnsi="Times New Roman"/>
          <w:sz w:val="24"/>
          <w:szCs w:val="24"/>
          <w:lang w:val="uk-UA"/>
        </w:rPr>
        <w:t xml:space="preserve"> </w:t>
      </w:r>
      <w:r w:rsidRPr="00A463E1">
        <w:rPr>
          <w:rFonts w:ascii="Times New Roman" w:hAnsi="Times New Roman"/>
          <w:sz w:val="24"/>
          <w:szCs w:val="24"/>
          <w:lang w:val="uk-UA"/>
        </w:rPr>
        <w:t>сплачувати збори та державне мито;</w:t>
      </w:r>
      <w:r w:rsidR="00A463E1">
        <w:rPr>
          <w:rFonts w:ascii="Times New Roman" w:hAnsi="Times New Roman"/>
          <w:sz w:val="24"/>
          <w:szCs w:val="24"/>
          <w:lang w:val="uk-UA"/>
        </w:rPr>
        <w:t xml:space="preserve"> </w:t>
      </w:r>
      <w:r w:rsidRPr="00A463E1">
        <w:rPr>
          <w:rFonts w:ascii="Times New Roman" w:hAnsi="Times New Roman"/>
          <w:sz w:val="24"/>
          <w:szCs w:val="24"/>
          <w:lang w:val="uk-UA"/>
        </w:rPr>
        <w:t>надавати копії раніше поданої заявки для встановлення дати подання заявки відповідно до статті 13 цього Закону;</w:t>
      </w:r>
      <w:r w:rsidR="00A463E1">
        <w:rPr>
          <w:rFonts w:ascii="Times New Roman" w:hAnsi="Times New Roman"/>
          <w:sz w:val="24"/>
          <w:szCs w:val="24"/>
          <w:lang w:val="uk-UA"/>
        </w:rPr>
        <w:t xml:space="preserve"> </w:t>
      </w:r>
      <w:r w:rsidRPr="00A463E1">
        <w:rPr>
          <w:rFonts w:ascii="Times New Roman" w:hAnsi="Times New Roman"/>
          <w:sz w:val="24"/>
          <w:szCs w:val="24"/>
          <w:lang w:val="uk-UA"/>
        </w:rPr>
        <w:t>надавати копії попередньої заявки для встановлення дати пріоритету відповідно до статті 15 цього Закону;</w:t>
      </w:r>
      <w:r w:rsidR="00A463E1">
        <w:rPr>
          <w:rFonts w:ascii="Times New Roman" w:hAnsi="Times New Roman"/>
          <w:sz w:val="24"/>
          <w:szCs w:val="24"/>
          <w:lang w:val="uk-UA"/>
        </w:rPr>
        <w:t xml:space="preserve"> </w:t>
      </w:r>
      <w:r w:rsidRPr="00A463E1">
        <w:rPr>
          <w:rFonts w:ascii="Times New Roman" w:hAnsi="Times New Roman"/>
          <w:sz w:val="24"/>
          <w:szCs w:val="24"/>
          <w:lang w:val="uk-UA"/>
        </w:rPr>
        <w:t>надавати відповіді на повідомлення щодо будь-якої з дій, зазначених в абзацах другому - п’ятому цієї частини.</w:t>
      </w:r>
      <w:r w:rsidR="00A463E1">
        <w:rPr>
          <w:rFonts w:ascii="Times New Roman" w:hAnsi="Times New Roman"/>
          <w:sz w:val="24"/>
          <w:szCs w:val="24"/>
          <w:lang w:val="uk-UA"/>
        </w:rPr>
        <w:t xml:space="preserve"> </w:t>
      </w:r>
      <w:r w:rsidRPr="00A463E1">
        <w:rPr>
          <w:rFonts w:ascii="Times New Roman" w:hAnsi="Times New Roman"/>
          <w:sz w:val="24"/>
          <w:szCs w:val="24"/>
          <w:lang w:val="uk-UA"/>
        </w:rPr>
        <w:t>На думку</w:t>
      </w:r>
      <w:r w:rsidR="00A463E1">
        <w:rPr>
          <w:rFonts w:ascii="Times New Roman" w:hAnsi="Times New Roman"/>
          <w:sz w:val="24"/>
          <w:szCs w:val="24"/>
          <w:lang w:val="uk-UA"/>
        </w:rPr>
        <w:t xml:space="preserve"> експертів компаній-членів Палати</w:t>
      </w:r>
      <w:r w:rsidRPr="00A463E1">
        <w:rPr>
          <w:rFonts w:ascii="Times New Roman" w:hAnsi="Times New Roman"/>
          <w:sz w:val="24"/>
          <w:szCs w:val="24"/>
          <w:lang w:val="uk-UA"/>
        </w:rPr>
        <w:t xml:space="preserve">, останні три дії мають пряме відношення до ведення діловодства по заявці і можуть бути зроблені лише через представника. Подібна практика існує і в ЄС. Тому пропонуємо обмежитись лише діями, передбаченими статтею 7 Договору про патентне право, а саме </w:t>
      </w:r>
      <w:r w:rsidRPr="00A463E1">
        <w:rPr>
          <w:rFonts w:ascii="Times New Roman" w:hAnsi="Times New Roman"/>
          <w:i/>
          <w:sz w:val="24"/>
          <w:szCs w:val="24"/>
          <w:lang w:val="uk-UA"/>
        </w:rPr>
        <w:t>«подавати заявки для цілей установлення дати її подання; та сплачувати збори та державне мито»</w:t>
      </w:r>
      <w:r w:rsidRPr="00A463E1">
        <w:rPr>
          <w:rFonts w:ascii="Times New Roman" w:hAnsi="Times New Roman"/>
          <w:sz w:val="24"/>
          <w:szCs w:val="24"/>
          <w:lang w:val="uk-UA"/>
        </w:rPr>
        <w:t>.</w:t>
      </w:r>
    </w:p>
    <w:p w:rsidR="007E7FA8" w:rsidRDefault="00C51CE1" w:rsidP="007E7FA8">
      <w:pPr>
        <w:pStyle w:val="ListParagraph"/>
        <w:numPr>
          <w:ilvl w:val="0"/>
          <w:numId w:val="32"/>
        </w:numPr>
        <w:jc w:val="both"/>
        <w:rPr>
          <w:rFonts w:ascii="Times New Roman" w:hAnsi="Times New Roman"/>
          <w:sz w:val="24"/>
          <w:szCs w:val="24"/>
          <w:lang w:val="uk-UA"/>
        </w:rPr>
      </w:pPr>
      <w:r w:rsidRPr="00C51CE1">
        <w:rPr>
          <w:rFonts w:ascii="Times New Roman" w:hAnsi="Times New Roman"/>
          <w:sz w:val="24"/>
          <w:szCs w:val="24"/>
          <w:lang w:val="uk-UA"/>
        </w:rPr>
        <w:t xml:space="preserve">Що стосується статті 27-1 </w:t>
      </w:r>
      <w:r>
        <w:rPr>
          <w:rFonts w:ascii="Times New Roman" w:hAnsi="Times New Roman"/>
          <w:sz w:val="24"/>
          <w:szCs w:val="24"/>
          <w:lang w:val="uk-UA"/>
        </w:rPr>
        <w:t>законопроекту</w:t>
      </w:r>
      <w:r w:rsidRPr="00C51CE1">
        <w:rPr>
          <w:rFonts w:ascii="Times New Roman" w:hAnsi="Times New Roman"/>
          <w:sz w:val="24"/>
          <w:szCs w:val="24"/>
          <w:lang w:val="uk-UA"/>
        </w:rPr>
        <w:t xml:space="preserve">, то вона відповідає Постанові (ЄС) № 469/2009 Європейського Парламенту </w:t>
      </w:r>
      <w:r w:rsidR="00293302">
        <w:rPr>
          <w:rFonts w:ascii="Times New Roman" w:hAnsi="Times New Roman"/>
          <w:sz w:val="24"/>
          <w:szCs w:val="24"/>
          <w:lang w:val="uk-UA"/>
        </w:rPr>
        <w:t>та Ради від 6 травня 2009 року «</w:t>
      </w:r>
      <w:r w:rsidRPr="00C51CE1">
        <w:rPr>
          <w:rFonts w:ascii="Times New Roman" w:hAnsi="Times New Roman"/>
          <w:sz w:val="24"/>
          <w:szCs w:val="24"/>
          <w:lang w:val="uk-UA"/>
        </w:rPr>
        <w:t>Про сертифікати додаткової</w:t>
      </w:r>
      <w:r w:rsidR="00293302">
        <w:rPr>
          <w:rFonts w:ascii="Times New Roman" w:hAnsi="Times New Roman"/>
          <w:sz w:val="24"/>
          <w:szCs w:val="24"/>
          <w:lang w:val="uk-UA"/>
        </w:rPr>
        <w:t xml:space="preserve"> охорони для медичних продуктів»</w:t>
      </w:r>
      <w:r w:rsidRPr="00C51CE1">
        <w:rPr>
          <w:rFonts w:ascii="Times New Roman" w:hAnsi="Times New Roman"/>
          <w:sz w:val="24"/>
          <w:szCs w:val="24"/>
          <w:lang w:val="uk-UA"/>
        </w:rPr>
        <w:t xml:space="preserve"> та Регламенту (ЄС) № 1901/2006 про медичні продукти для педіатричного використання.</w:t>
      </w:r>
    </w:p>
    <w:p w:rsidR="0003132A" w:rsidRDefault="0003132A" w:rsidP="0003132A">
      <w:pPr>
        <w:spacing w:before="0" w:beforeAutospacing="0" w:after="0" w:afterAutospacing="0"/>
        <w:ind w:firstLine="706"/>
        <w:jc w:val="both"/>
        <w:rPr>
          <w:lang w:val="uk-UA"/>
        </w:rPr>
      </w:pPr>
    </w:p>
    <w:p w:rsidR="0003132A" w:rsidRDefault="00293302" w:rsidP="0003132A">
      <w:pPr>
        <w:spacing w:before="0" w:beforeAutospacing="0" w:after="0" w:afterAutospacing="0"/>
        <w:ind w:firstLine="706"/>
        <w:jc w:val="both"/>
        <w:rPr>
          <w:lang w:val="uk-UA"/>
        </w:rPr>
      </w:pPr>
      <w:r>
        <w:rPr>
          <w:lang w:val="uk-UA"/>
        </w:rPr>
        <w:t xml:space="preserve">Таким чином, законопроект у такій редакції </w:t>
      </w:r>
      <w:r w:rsidRPr="00341EC7">
        <w:rPr>
          <w:lang w:val="uk-UA"/>
        </w:rPr>
        <w:t>обмежує правовласників у патентному захисті та може надати більше можливостей недобросовісним учасникам ринку.</w:t>
      </w:r>
      <w:r w:rsidR="0003132A">
        <w:rPr>
          <w:lang w:val="uk-UA"/>
        </w:rPr>
        <w:t xml:space="preserve"> </w:t>
      </w:r>
      <w:r w:rsidR="001106A7">
        <w:rPr>
          <w:lang w:val="uk-UA"/>
        </w:rPr>
        <w:t xml:space="preserve">З огляду на коментарі, викладені вище, законопроект </w:t>
      </w:r>
      <w:r w:rsidR="001106A7" w:rsidRPr="00341EC7">
        <w:rPr>
          <w:lang w:val="uk-UA"/>
        </w:rPr>
        <w:t xml:space="preserve">потребує </w:t>
      </w:r>
      <w:r w:rsidR="001106A7">
        <w:rPr>
          <w:lang w:val="uk-UA"/>
        </w:rPr>
        <w:t xml:space="preserve">суттєвого </w:t>
      </w:r>
      <w:r w:rsidR="001106A7" w:rsidRPr="00341EC7">
        <w:rPr>
          <w:lang w:val="uk-UA"/>
        </w:rPr>
        <w:t xml:space="preserve">доопрацювання </w:t>
      </w:r>
      <w:r w:rsidR="001106A7">
        <w:rPr>
          <w:lang w:val="uk-UA"/>
        </w:rPr>
        <w:t xml:space="preserve">та </w:t>
      </w:r>
      <w:r w:rsidR="001106A7" w:rsidRPr="00341EC7">
        <w:rPr>
          <w:lang w:val="uk-UA"/>
        </w:rPr>
        <w:t xml:space="preserve">узгодження з іншими нормативно-правовими міжнародними та українськими актами, які регулюють </w:t>
      </w:r>
      <w:r w:rsidR="001106A7">
        <w:rPr>
          <w:lang w:val="uk-UA"/>
        </w:rPr>
        <w:t>ці</w:t>
      </w:r>
      <w:r w:rsidR="001106A7" w:rsidRPr="00341EC7">
        <w:rPr>
          <w:lang w:val="uk-UA"/>
        </w:rPr>
        <w:t xml:space="preserve"> відносини</w:t>
      </w:r>
      <w:r w:rsidR="001106A7">
        <w:rPr>
          <w:lang w:val="uk-UA"/>
        </w:rPr>
        <w:t xml:space="preserve">. </w:t>
      </w:r>
    </w:p>
    <w:p w:rsidR="00A223EE" w:rsidRPr="00341EC7" w:rsidRDefault="001106A7" w:rsidP="00DC3BD8">
      <w:pPr>
        <w:spacing w:before="0" w:beforeAutospacing="0" w:after="0" w:afterAutospacing="0"/>
        <w:ind w:firstLine="706"/>
        <w:jc w:val="both"/>
        <w:rPr>
          <w:lang w:val="uk-UA"/>
        </w:rPr>
      </w:pPr>
      <w:r>
        <w:rPr>
          <w:lang w:val="uk-UA"/>
        </w:rPr>
        <w:t>Будемо вдячні за залучення експертів компаній-членів Палати до роботи над згаданим законопроектом.</w:t>
      </w:r>
      <w:bookmarkStart w:id="1" w:name="n171"/>
      <w:bookmarkEnd w:id="1"/>
      <w:r w:rsidR="00DC3BD8">
        <w:rPr>
          <w:lang w:val="uk-UA"/>
        </w:rPr>
        <w:t xml:space="preserve"> </w:t>
      </w:r>
      <w:r w:rsidR="00A223EE" w:rsidRPr="00341EC7">
        <w:rPr>
          <w:lang w:val="uk-UA" w:eastAsia="uk-UA"/>
        </w:rPr>
        <w:t>Сподіваємося на</w:t>
      </w:r>
      <w:r w:rsidR="00515057" w:rsidRPr="00341EC7">
        <w:rPr>
          <w:lang w:val="uk-UA" w:eastAsia="uk-UA"/>
        </w:rPr>
        <w:t xml:space="preserve"> Вашу підтримку </w:t>
      </w:r>
      <w:r w:rsidR="00A223EE" w:rsidRPr="00341EC7">
        <w:rPr>
          <w:lang w:val="uk-UA" w:eastAsia="uk-UA"/>
        </w:rPr>
        <w:t xml:space="preserve">та готові й надалі надавати експертну </w:t>
      </w:r>
      <w:r w:rsidR="00DC3BD8">
        <w:rPr>
          <w:lang w:val="uk-UA" w:eastAsia="uk-UA"/>
        </w:rPr>
        <w:t>допомогу</w:t>
      </w:r>
      <w:r w:rsidR="00A223EE" w:rsidRPr="00341EC7">
        <w:rPr>
          <w:lang w:val="uk-UA" w:eastAsia="uk-UA"/>
        </w:rPr>
        <w:t xml:space="preserve"> у вирішенні комплексних питань.</w:t>
      </w:r>
    </w:p>
    <w:p w:rsidR="00A223EE" w:rsidRPr="00341EC7" w:rsidRDefault="00A223EE" w:rsidP="00A223EE">
      <w:pPr>
        <w:spacing w:before="0" w:beforeAutospacing="0" w:after="0" w:afterAutospacing="0"/>
        <w:ind w:firstLine="708"/>
        <w:jc w:val="both"/>
        <w:rPr>
          <w:lang w:val="uk-UA" w:eastAsia="uk-UA"/>
        </w:rPr>
      </w:pPr>
      <w:r w:rsidRPr="00341EC7">
        <w:rPr>
          <w:lang w:val="uk-UA" w:eastAsia="uk-UA"/>
        </w:rPr>
        <w:t>У разі виникнення питань щодо цього листа, просимо зв</w:t>
      </w:r>
      <w:r w:rsidRPr="00341EC7">
        <w:rPr>
          <w:lang w:eastAsia="uk-UA"/>
        </w:rPr>
        <w:t>’</w:t>
      </w:r>
      <w:proofErr w:type="spellStart"/>
      <w:r w:rsidRPr="00341EC7">
        <w:rPr>
          <w:lang w:val="uk-UA" w:eastAsia="uk-UA"/>
        </w:rPr>
        <w:t>язуватись</w:t>
      </w:r>
      <w:proofErr w:type="spellEnd"/>
      <w:r w:rsidRPr="00341EC7">
        <w:rPr>
          <w:lang w:val="uk-UA" w:eastAsia="uk-UA"/>
        </w:rPr>
        <w:t xml:space="preserve"> із Юлією Стельмах, менеджером Палати з питань стратегічного розвитку</w:t>
      </w:r>
      <w:r w:rsidR="00515057" w:rsidRPr="00341EC7">
        <w:rPr>
          <w:lang w:val="uk-UA" w:eastAsia="uk-UA"/>
        </w:rPr>
        <w:t xml:space="preserve"> </w:t>
      </w:r>
      <w:r w:rsidRPr="00341EC7">
        <w:rPr>
          <w:lang w:val="uk-UA" w:eastAsia="uk-UA"/>
        </w:rPr>
        <w:t xml:space="preserve">за телефоном 050 385 00 70, або електронною </w:t>
      </w:r>
      <w:proofErr w:type="spellStart"/>
      <w:r w:rsidRPr="00341EC7">
        <w:rPr>
          <w:lang w:val="uk-UA" w:eastAsia="uk-UA"/>
        </w:rPr>
        <w:t>адресою</w:t>
      </w:r>
      <w:proofErr w:type="spellEnd"/>
      <w:r w:rsidRPr="00341EC7">
        <w:rPr>
          <w:lang w:val="uk-UA" w:eastAsia="uk-UA"/>
        </w:rPr>
        <w:t xml:space="preserve"> </w:t>
      </w:r>
      <w:hyperlink r:id="rId13" w:history="1">
        <w:r w:rsidRPr="00341EC7">
          <w:rPr>
            <w:rStyle w:val="Hyperlink"/>
            <w:lang w:val="en-US" w:eastAsia="uk-UA"/>
          </w:rPr>
          <w:t>YStelmakh</w:t>
        </w:r>
        <w:r w:rsidRPr="00341EC7">
          <w:rPr>
            <w:rStyle w:val="Hyperlink"/>
            <w:lang w:eastAsia="uk-UA"/>
          </w:rPr>
          <w:t>@</w:t>
        </w:r>
        <w:r w:rsidRPr="00341EC7">
          <w:rPr>
            <w:rStyle w:val="Hyperlink"/>
            <w:lang w:val="en-US" w:eastAsia="uk-UA"/>
          </w:rPr>
          <w:t>chamber</w:t>
        </w:r>
        <w:r w:rsidRPr="00341EC7">
          <w:rPr>
            <w:rStyle w:val="Hyperlink"/>
            <w:lang w:eastAsia="uk-UA"/>
          </w:rPr>
          <w:t>.</w:t>
        </w:r>
        <w:proofErr w:type="spellStart"/>
        <w:r w:rsidRPr="00341EC7">
          <w:rPr>
            <w:rStyle w:val="Hyperlink"/>
            <w:lang w:val="en-US" w:eastAsia="uk-UA"/>
          </w:rPr>
          <w:t>ua</w:t>
        </w:r>
        <w:proofErr w:type="spellEnd"/>
      </w:hyperlink>
      <w:r w:rsidRPr="00341EC7">
        <w:rPr>
          <w:lang w:eastAsia="uk-UA"/>
        </w:rPr>
        <w:t>.</w:t>
      </w:r>
    </w:p>
    <w:p w:rsidR="00A223EE" w:rsidRPr="00341EC7" w:rsidRDefault="00A223EE" w:rsidP="00A223EE">
      <w:pPr>
        <w:spacing w:before="0" w:beforeAutospacing="0" w:after="0" w:afterAutospacing="0"/>
        <w:jc w:val="both"/>
        <w:rPr>
          <w:lang w:eastAsia="uk-UA"/>
        </w:rPr>
      </w:pPr>
    </w:p>
    <w:p w:rsidR="00A223EE" w:rsidRPr="00341EC7" w:rsidRDefault="00A223EE" w:rsidP="00A223EE">
      <w:pPr>
        <w:spacing w:before="0" w:beforeAutospacing="0" w:after="0" w:afterAutospacing="0"/>
        <w:jc w:val="both"/>
        <w:rPr>
          <w:b/>
          <w:lang w:eastAsia="uk-UA"/>
        </w:rPr>
      </w:pPr>
      <w:r w:rsidRPr="00341EC7">
        <w:rPr>
          <w:b/>
          <w:lang w:eastAsia="uk-UA"/>
        </w:rPr>
        <w:t xml:space="preserve">З глибокою повагою, </w:t>
      </w:r>
    </w:p>
    <w:p w:rsidR="00A223EE" w:rsidRPr="00341EC7" w:rsidRDefault="00A223EE" w:rsidP="00A223EE">
      <w:pPr>
        <w:spacing w:before="0" w:beforeAutospacing="0" w:after="0" w:afterAutospacing="0"/>
        <w:jc w:val="both"/>
        <w:rPr>
          <w:b/>
          <w:lang w:eastAsia="uk-UA"/>
        </w:rPr>
      </w:pPr>
    </w:p>
    <w:p w:rsidR="00A223EE" w:rsidRPr="00341EC7" w:rsidRDefault="00A223EE" w:rsidP="00A223EE">
      <w:pPr>
        <w:spacing w:before="0" w:beforeAutospacing="0" w:after="0" w:afterAutospacing="0"/>
        <w:jc w:val="both"/>
        <w:rPr>
          <w:b/>
          <w:lang w:val="uk-UA" w:eastAsia="uk-UA"/>
        </w:rPr>
      </w:pPr>
      <w:r w:rsidRPr="00341EC7">
        <w:rPr>
          <w:b/>
          <w:lang w:eastAsia="uk-UA"/>
        </w:rPr>
        <w:t xml:space="preserve">Президент </w:t>
      </w:r>
      <w:r w:rsidRPr="00341EC7">
        <w:rPr>
          <w:b/>
          <w:lang w:eastAsia="uk-UA"/>
        </w:rPr>
        <w:tab/>
      </w:r>
      <w:r w:rsidRPr="00341EC7">
        <w:rPr>
          <w:b/>
          <w:lang w:eastAsia="uk-UA"/>
        </w:rPr>
        <w:tab/>
      </w:r>
      <w:r w:rsidRPr="00341EC7">
        <w:rPr>
          <w:b/>
          <w:lang w:eastAsia="uk-UA"/>
        </w:rPr>
        <w:tab/>
      </w:r>
      <w:r w:rsidRPr="00341EC7">
        <w:rPr>
          <w:b/>
          <w:lang w:eastAsia="uk-UA"/>
        </w:rPr>
        <w:tab/>
      </w:r>
      <w:r w:rsidRPr="00341EC7">
        <w:rPr>
          <w:b/>
          <w:lang w:eastAsia="uk-UA"/>
        </w:rPr>
        <w:tab/>
      </w:r>
      <w:r w:rsidRPr="00341EC7">
        <w:rPr>
          <w:b/>
          <w:lang w:eastAsia="uk-UA"/>
        </w:rPr>
        <w:tab/>
      </w:r>
      <w:r w:rsidRPr="00341EC7">
        <w:rPr>
          <w:b/>
          <w:lang w:eastAsia="uk-UA"/>
        </w:rPr>
        <w:tab/>
      </w:r>
      <w:r w:rsidRPr="00341EC7">
        <w:rPr>
          <w:b/>
          <w:lang w:eastAsia="uk-UA"/>
        </w:rPr>
        <w:tab/>
      </w:r>
      <w:r w:rsidRPr="00341EC7">
        <w:rPr>
          <w:b/>
          <w:lang w:eastAsia="uk-UA"/>
        </w:rPr>
        <w:tab/>
      </w:r>
      <w:r w:rsidRPr="00341EC7">
        <w:rPr>
          <w:b/>
          <w:lang w:eastAsia="uk-UA"/>
        </w:rPr>
        <w:tab/>
      </w:r>
      <w:r w:rsidRPr="00341EC7">
        <w:rPr>
          <w:b/>
          <w:lang w:eastAsia="uk-UA"/>
        </w:rPr>
        <w:tab/>
        <w:t xml:space="preserve">           Андр</w:t>
      </w:r>
      <w:r w:rsidRPr="00341EC7">
        <w:rPr>
          <w:b/>
          <w:lang w:val="uk-UA" w:eastAsia="uk-UA"/>
        </w:rPr>
        <w:t>ій Гундер</w:t>
      </w:r>
    </w:p>
    <w:p w:rsidR="00E75CDD" w:rsidRPr="00341EC7" w:rsidRDefault="00E75CDD" w:rsidP="00A223EE">
      <w:pPr>
        <w:rPr>
          <w:lang w:val="uk-UA"/>
        </w:rPr>
      </w:pPr>
    </w:p>
    <w:sectPr w:rsidR="00E75CDD" w:rsidRPr="00341EC7" w:rsidSect="00B71FE4">
      <w:footerReference w:type="default" r:id="rId14"/>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29" w:rsidRDefault="000F1429" w:rsidP="00742BAD">
      <w:pPr>
        <w:spacing w:before="0" w:beforeAutospacing="0" w:after="0" w:afterAutospacing="0"/>
        <w:rPr>
          <w:lang w:val="uk-UA" w:eastAsia="uk-UA"/>
        </w:rPr>
      </w:pPr>
      <w:r>
        <w:rPr>
          <w:lang w:val="uk-UA" w:eastAsia="uk-UA"/>
        </w:rPr>
        <w:separator/>
      </w:r>
    </w:p>
  </w:endnote>
  <w:endnote w:type="continuationSeparator" w:id="0">
    <w:p w:rsidR="000F1429" w:rsidRDefault="000F1429" w:rsidP="00742BAD">
      <w:pPr>
        <w:spacing w:before="0" w:beforeAutospacing="0" w:after="0" w:afterAutospacing="0"/>
        <w:rPr>
          <w:lang w:val="uk-UA" w:eastAsia="uk-UA"/>
        </w:rPr>
      </w:pPr>
      <w:r>
        <w:rPr>
          <w:lang w:val="uk-UA"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49" w:rsidRPr="005F4AD6" w:rsidRDefault="00E57249" w:rsidP="00590E60">
    <w:pPr>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29" w:rsidRDefault="000F1429" w:rsidP="00742BAD">
      <w:pPr>
        <w:spacing w:before="0" w:beforeAutospacing="0" w:after="0" w:afterAutospacing="0"/>
        <w:rPr>
          <w:lang w:val="uk-UA" w:eastAsia="uk-UA"/>
        </w:rPr>
      </w:pPr>
      <w:r>
        <w:rPr>
          <w:lang w:val="uk-UA" w:eastAsia="uk-UA"/>
        </w:rPr>
        <w:separator/>
      </w:r>
    </w:p>
  </w:footnote>
  <w:footnote w:type="continuationSeparator" w:id="0">
    <w:p w:rsidR="000F1429" w:rsidRDefault="000F1429" w:rsidP="00742BAD">
      <w:pPr>
        <w:spacing w:before="0" w:beforeAutospacing="0" w:after="0" w:afterAutospacing="0"/>
        <w:rPr>
          <w:lang w:val="uk-UA" w:eastAsia="uk-UA"/>
        </w:rPr>
      </w:pPr>
      <w:r>
        <w:rPr>
          <w:lang w:val="uk-UA" w:eastAsia="uk-U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69"/>
    <w:multiLevelType w:val="hybridMultilevel"/>
    <w:tmpl w:val="812CDF98"/>
    <w:lvl w:ilvl="0" w:tplc="5FFA970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72F9B"/>
    <w:multiLevelType w:val="hybridMultilevel"/>
    <w:tmpl w:val="683883E0"/>
    <w:lvl w:ilvl="0" w:tplc="234A274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nsid w:val="05EB3410"/>
    <w:multiLevelType w:val="hybridMultilevel"/>
    <w:tmpl w:val="FD4E2C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423C65"/>
    <w:multiLevelType w:val="hybridMultilevel"/>
    <w:tmpl w:val="E1A29D52"/>
    <w:lvl w:ilvl="0" w:tplc="0419000B">
      <w:start w:val="1"/>
      <w:numFmt w:val="bullet"/>
      <w:lvlText w:val=""/>
      <w:lvlJc w:val="left"/>
      <w:pPr>
        <w:ind w:left="927" w:hanging="360"/>
      </w:pPr>
      <w:rPr>
        <w:rFonts w:ascii="Wingdings" w:hAnsi="Wingdings"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E743D71"/>
    <w:multiLevelType w:val="hybridMultilevel"/>
    <w:tmpl w:val="AF3622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142170DA"/>
    <w:multiLevelType w:val="hybridMultilevel"/>
    <w:tmpl w:val="402082F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9615A5"/>
    <w:multiLevelType w:val="hybridMultilevel"/>
    <w:tmpl w:val="1ED051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22037A06"/>
    <w:multiLevelType w:val="hybridMultilevel"/>
    <w:tmpl w:val="FFEED812"/>
    <w:lvl w:ilvl="0" w:tplc="B9BCE44E">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1">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2F4E95"/>
    <w:multiLevelType w:val="hybridMultilevel"/>
    <w:tmpl w:val="9F9C95B2"/>
    <w:lvl w:ilvl="0" w:tplc="7966C3D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4A03D82"/>
    <w:multiLevelType w:val="hybridMultilevel"/>
    <w:tmpl w:val="5DA63C66"/>
    <w:lvl w:ilvl="0" w:tplc="66DA3DE8">
      <w:start w:val="10"/>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nsid w:val="336323F6"/>
    <w:multiLevelType w:val="hybridMultilevel"/>
    <w:tmpl w:val="9F249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0671A6"/>
    <w:multiLevelType w:val="hybridMultilevel"/>
    <w:tmpl w:val="72848BE4"/>
    <w:lvl w:ilvl="0" w:tplc="C28AC8D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7004C2"/>
    <w:multiLevelType w:val="hybridMultilevel"/>
    <w:tmpl w:val="5756047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7">
    <w:nsid w:val="3AC56849"/>
    <w:multiLevelType w:val="hybridMultilevel"/>
    <w:tmpl w:val="94CAB12E"/>
    <w:lvl w:ilvl="0" w:tplc="D24C494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A80D8B"/>
    <w:multiLevelType w:val="hybridMultilevel"/>
    <w:tmpl w:val="CD909B48"/>
    <w:lvl w:ilvl="0" w:tplc="8944983E">
      <w:start w:val="1"/>
      <w:numFmt w:val="decimal"/>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DC8683A"/>
    <w:multiLevelType w:val="hybridMultilevel"/>
    <w:tmpl w:val="6D40A9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E741FD8"/>
    <w:multiLevelType w:val="hybridMultilevel"/>
    <w:tmpl w:val="59FA4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E817D1B"/>
    <w:multiLevelType w:val="hybridMultilevel"/>
    <w:tmpl w:val="8DE4FD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1643AE8"/>
    <w:multiLevelType w:val="hybridMultilevel"/>
    <w:tmpl w:val="4CD03694"/>
    <w:lvl w:ilvl="0" w:tplc="9236B3B2">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EBA47C8"/>
    <w:multiLevelType w:val="hybridMultilevel"/>
    <w:tmpl w:val="06CE5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DF3299"/>
    <w:multiLevelType w:val="hybridMultilevel"/>
    <w:tmpl w:val="1AEAE95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2116ADD"/>
    <w:multiLevelType w:val="hybridMultilevel"/>
    <w:tmpl w:val="12104A76"/>
    <w:lvl w:ilvl="0" w:tplc="0D06DE9E">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62A06068"/>
    <w:multiLevelType w:val="hybridMultilevel"/>
    <w:tmpl w:val="41420E2C"/>
    <w:lvl w:ilvl="0" w:tplc="929AB8F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689F737D"/>
    <w:multiLevelType w:val="hybridMultilevel"/>
    <w:tmpl w:val="82F6AEEE"/>
    <w:lvl w:ilvl="0" w:tplc="0409000F">
      <w:start w:val="1"/>
      <w:numFmt w:val="decimal"/>
      <w:lvlText w:val="%1."/>
      <w:lvlJc w:val="left"/>
      <w:pPr>
        <w:ind w:left="1068" w:hanging="360"/>
      </w:p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6F531E11"/>
    <w:multiLevelType w:val="hybridMultilevel"/>
    <w:tmpl w:val="A81A8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0BC3343"/>
    <w:multiLevelType w:val="hybridMultilevel"/>
    <w:tmpl w:val="A9B88C02"/>
    <w:lvl w:ilvl="0" w:tplc="0419000B">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66562E9"/>
    <w:multiLevelType w:val="hybridMultilevel"/>
    <w:tmpl w:val="8DB02A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21"/>
  </w:num>
  <w:num w:numId="4">
    <w:abstractNumId w:val="8"/>
  </w:num>
  <w:num w:numId="5">
    <w:abstractNumId w:val="22"/>
  </w:num>
  <w:num w:numId="6">
    <w:abstractNumId w:val="11"/>
  </w:num>
  <w:num w:numId="7">
    <w:abstractNumId w:val="15"/>
  </w:num>
  <w:num w:numId="8">
    <w:abstractNumId w:val="14"/>
  </w:num>
  <w:num w:numId="9">
    <w:abstractNumId w:val="26"/>
  </w:num>
  <w:num w:numId="10">
    <w:abstractNumId w:val="5"/>
  </w:num>
  <w:num w:numId="11">
    <w:abstractNumId w:val="25"/>
  </w:num>
  <w:num w:numId="12">
    <w:abstractNumId w:val="31"/>
  </w:num>
  <w:num w:numId="13">
    <w:abstractNumId w:val="10"/>
  </w:num>
  <w:num w:numId="14">
    <w:abstractNumId w:val="30"/>
  </w:num>
  <w:num w:numId="15">
    <w:abstractNumId w:val="28"/>
  </w:num>
  <w:num w:numId="16">
    <w:abstractNumId w:val="12"/>
  </w:num>
  <w:num w:numId="17">
    <w:abstractNumId w:val="2"/>
  </w:num>
  <w:num w:numId="18">
    <w:abstractNumId w:val="27"/>
  </w:num>
  <w:num w:numId="19">
    <w:abstractNumId w:val="23"/>
  </w:num>
  <w:num w:numId="20">
    <w:abstractNumId w:val="24"/>
  </w:num>
  <w:num w:numId="21">
    <w:abstractNumId w:val="32"/>
  </w:num>
  <w:num w:numId="22">
    <w:abstractNumId w:val="6"/>
  </w:num>
  <w:num w:numId="23">
    <w:abstractNumId w:val="16"/>
  </w:num>
  <w:num w:numId="24">
    <w:abstractNumId w:val="20"/>
  </w:num>
  <w:num w:numId="25">
    <w:abstractNumId w:val="17"/>
  </w:num>
  <w:num w:numId="26">
    <w:abstractNumId w:val="0"/>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9"/>
  </w:num>
  <w:num w:numId="31">
    <w:abstractNumId w:val="9"/>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04D23"/>
    <w:rsid w:val="000118FF"/>
    <w:rsid w:val="00013048"/>
    <w:rsid w:val="000157E4"/>
    <w:rsid w:val="00015FDF"/>
    <w:rsid w:val="0001612B"/>
    <w:rsid w:val="0002094A"/>
    <w:rsid w:val="000209B7"/>
    <w:rsid w:val="00021614"/>
    <w:rsid w:val="0002374C"/>
    <w:rsid w:val="0002626D"/>
    <w:rsid w:val="0003132A"/>
    <w:rsid w:val="000404E1"/>
    <w:rsid w:val="000426AB"/>
    <w:rsid w:val="000429DF"/>
    <w:rsid w:val="00044CC5"/>
    <w:rsid w:val="000458E7"/>
    <w:rsid w:val="00052984"/>
    <w:rsid w:val="00054E9D"/>
    <w:rsid w:val="000563D0"/>
    <w:rsid w:val="000563FD"/>
    <w:rsid w:val="00060EE2"/>
    <w:rsid w:val="00064A48"/>
    <w:rsid w:val="00065140"/>
    <w:rsid w:val="00065EC1"/>
    <w:rsid w:val="000712AD"/>
    <w:rsid w:val="000713D1"/>
    <w:rsid w:val="00072CB3"/>
    <w:rsid w:val="000746A0"/>
    <w:rsid w:val="000746E2"/>
    <w:rsid w:val="00076466"/>
    <w:rsid w:val="00080A7D"/>
    <w:rsid w:val="00085420"/>
    <w:rsid w:val="000857E2"/>
    <w:rsid w:val="0008703C"/>
    <w:rsid w:val="00090086"/>
    <w:rsid w:val="00090B93"/>
    <w:rsid w:val="000934BE"/>
    <w:rsid w:val="000A5203"/>
    <w:rsid w:val="000A563A"/>
    <w:rsid w:val="000A60F3"/>
    <w:rsid w:val="000B004C"/>
    <w:rsid w:val="000B0DBE"/>
    <w:rsid w:val="000B104A"/>
    <w:rsid w:val="000B19EC"/>
    <w:rsid w:val="000C2D39"/>
    <w:rsid w:val="000C4C53"/>
    <w:rsid w:val="000C5DDF"/>
    <w:rsid w:val="000C67A5"/>
    <w:rsid w:val="000D18EA"/>
    <w:rsid w:val="000D2485"/>
    <w:rsid w:val="000D2767"/>
    <w:rsid w:val="000D639F"/>
    <w:rsid w:val="000D700A"/>
    <w:rsid w:val="000E3826"/>
    <w:rsid w:val="000E3EFC"/>
    <w:rsid w:val="000E4B1D"/>
    <w:rsid w:val="000E582E"/>
    <w:rsid w:val="000E5D95"/>
    <w:rsid w:val="000E63EE"/>
    <w:rsid w:val="000F1050"/>
    <w:rsid w:val="000F1429"/>
    <w:rsid w:val="000F3C27"/>
    <w:rsid w:val="000F7BEF"/>
    <w:rsid w:val="001015DD"/>
    <w:rsid w:val="00101B89"/>
    <w:rsid w:val="00101E16"/>
    <w:rsid w:val="00103E0F"/>
    <w:rsid w:val="001047F9"/>
    <w:rsid w:val="00105C19"/>
    <w:rsid w:val="00107337"/>
    <w:rsid w:val="001104A2"/>
    <w:rsid w:val="001106A7"/>
    <w:rsid w:val="0011106B"/>
    <w:rsid w:val="001121F8"/>
    <w:rsid w:val="001136D1"/>
    <w:rsid w:val="001144A8"/>
    <w:rsid w:val="0011638A"/>
    <w:rsid w:val="00123D93"/>
    <w:rsid w:val="00134087"/>
    <w:rsid w:val="0013474C"/>
    <w:rsid w:val="00134EA9"/>
    <w:rsid w:val="001368E3"/>
    <w:rsid w:val="0014059B"/>
    <w:rsid w:val="001416BE"/>
    <w:rsid w:val="00145DEC"/>
    <w:rsid w:val="00146BD6"/>
    <w:rsid w:val="00152253"/>
    <w:rsid w:val="0016273E"/>
    <w:rsid w:val="001647E0"/>
    <w:rsid w:val="00165464"/>
    <w:rsid w:val="00173309"/>
    <w:rsid w:val="001756AC"/>
    <w:rsid w:val="00181C87"/>
    <w:rsid w:val="00182929"/>
    <w:rsid w:val="00183F44"/>
    <w:rsid w:val="00186322"/>
    <w:rsid w:val="00191420"/>
    <w:rsid w:val="001976EC"/>
    <w:rsid w:val="001A2D4D"/>
    <w:rsid w:val="001A33A3"/>
    <w:rsid w:val="001A36FE"/>
    <w:rsid w:val="001A49ED"/>
    <w:rsid w:val="001A797A"/>
    <w:rsid w:val="001B1E0E"/>
    <w:rsid w:val="001B2D84"/>
    <w:rsid w:val="001B46E6"/>
    <w:rsid w:val="001B5A85"/>
    <w:rsid w:val="001C361B"/>
    <w:rsid w:val="001C5DFB"/>
    <w:rsid w:val="001C74E6"/>
    <w:rsid w:val="001C7BB0"/>
    <w:rsid w:val="001D0590"/>
    <w:rsid w:val="001D3BD3"/>
    <w:rsid w:val="001D71F5"/>
    <w:rsid w:val="001E25B9"/>
    <w:rsid w:val="001F2EDF"/>
    <w:rsid w:val="001F5BE2"/>
    <w:rsid w:val="001F753B"/>
    <w:rsid w:val="001F7A80"/>
    <w:rsid w:val="00201D61"/>
    <w:rsid w:val="00204B14"/>
    <w:rsid w:val="0021176A"/>
    <w:rsid w:val="00221090"/>
    <w:rsid w:val="00224701"/>
    <w:rsid w:val="00230E88"/>
    <w:rsid w:val="00230FFF"/>
    <w:rsid w:val="0023215E"/>
    <w:rsid w:val="002372F9"/>
    <w:rsid w:val="002424FC"/>
    <w:rsid w:val="002460B6"/>
    <w:rsid w:val="0024658B"/>
    <w:rsid w:val="0025053D"/>
    <w:rsid w:val="00250B76"/>
    <w:rsid w:val="00255A8E"/>
    <w:rsid w:val="0026637B"/>
    <w:rsid w:val="00271B84"/>
    <w:rsid w:val="002722B6"/>
    <w:rsid w:val="002734D1"/>
    <w:rsid w:val="00277365"/>
    <w:rsid w:val="002815BD"/>
    <w:rsid w:val="00283AB6"/>
    <w:rsid w:val="002861A2"/>
    <w:rsid w:val="00286B2D"/>
    <w:rsid w:val="00293302"/>
    <w:rsid w:val="00293BCD"/>
    <w:rsid w:val="002A1E61"/>
    <w:rsid w:val="002A222F"/>
    <w:rsid w:val="002B1ECC"/>
    <w:rsid w:val="002B283D"/>
    <w:rsid w:val="002B416F"/>
    <w:rsid w:val="002B41E3"/>
    <w:rsid w:val="002B60F0"/>
    <w:rsid w:val="002B6EA1"/>
    <w:rsid w:val="002C2467"/>
    <w:rsid w:val="002C33A0"/>
    <w:rsid w:val="002C3EFC"/>
    <w:rsid w:val="002C7E93"/>
    <w:rsid w:val="002D1292"/>
    <w:rsid w:val="002D49B8"/>
    <w:rsid w:val="002D618B"/>
    <w:rsid w:val="002E13E0"/>
    <w:rsid w:val="002E149E"/>
    <w:rsid w:val="002E1592"/>
    <w:rsid w:val="002F10D6"/>
    <w:rsid w:val="002F47B2"/>
    <w:rsid w:val="003024D6"/>
    <w:rsid w:val="00306379"/>
    <w:rsid w:val="003103A9"/>
    <w:rsid w:val="00310407"/>
    <w:rsid w:val="00311B6E"/>
    <w:rsid w:val="00311E6F"/>
    <w:rsid w:val="00317738"/>
    <w:rsid w:val="0031780C"/>
    <w:rsid w:val="00321FB0"/>
    <w:rsid w:val="00322E8A"/>
    <w:rsid w:val="00326293"/>
    <w:rsid w:val="00327F8B"/>
    <w:rsid w:val="00331B34"/>
    <w:rsid w:val="003323AC"/>
    <w:rsid w:val="00332946"/>
    <w:rsid w:val="003335FB"/>
    <w:rsid w:val="00336BB2"/>
    <w:rsid w:val="00341EC7"/>
    <w:rsid w:val="0034289B"/>
    <w:rsid w:val="00344A4E"/>
    <w:rsid w:val="00350D94"/>
    <w:rsid w:val="00351155"/>
    <w:rsid w:val="00357115"/>
    <w:rsid w:val="00357392"/>
    <w:rsid w:val="00357F51"/>
    <w:rsid w:val="003601CB"/>
    <w:rsid w:val="0036110F"/>
    <w:rsid w:val="003634BD"/>
    <w:rsid w:val="00367E9E"/>
    <w:rsid w:val="0037109A"/>
    <w:rsid w:val="003711B3"/>
    <w:rsid w:val="00373998"/>
    <w:rsid w:val="003761DD"/>
    <w:rsid w:val="00377540"/>
    <w:rsid w:val="00381B54"/>
    <w:rsid w:val="00381D9B"/>
    <w:rsid w:val="00385169"/>
    <w:rsid w:val="00386D3A"/>
    <w:rsid w:val="00392326"/>
    <w:rsid w:val="00396A2F"/>
    <w:rsid w:val="003979A2"/>
    <w:rsid w:val="003A1F50"/>
    <w:rsid w:val="003A2AB6"/>
    <w:rsid w:val="003A581E"/>
    <w:rsid w:val="003A613E"/>
    <w:rsid w:val="003A6550"/>
    <w:rsid w:val="003B2E36"/>
    <w:rsid w:val="003B44E0"/>
    <w:rsid w:val="003B6F9D"/>
    <w:rsid w:val="003C1500"/>
    <w:rsid w:val="003C1FF6"/>
    <w:rsid w:val="003C20D5"/>
    <w:rsid w:val="003C45F9"/>
    <w:rsid w:val="003C7590"/>
    <w:rsid w:val="003D2171"/>
    <w:rsid w:val="003E256D"/>
    <w:rsid w:val="003E4E18"/>
    <w:rsid w:val="003E6E01"/>
    <w:rsid w:val="003F0939"/>
    <w:rsid w:val="003F72A1"/>
    <w:rsid w:val="003F7D10"/>
    <w:rsid w:val="00401150"/>
    <w:rsid w:val="004015E0"/>
    <w:rsid w:val="00410837"/>
    <w:rsid w:val="00416B13"/>
    <w:rsid w:val="00420ED4"/>
    <w:rsid w:val="004301A2"/>
    <w:rsid w:val="00432128"/>
    <w:rsid w:val="004333B6"/>
    <w:rsid w:val="0043711B"/>
    <w:rsid w:val="004414A6"/>
    <w:rsid w:val="004468AA"/>
    <w:rsid w:val="004507F7"/>
    <w:rsid w:val="004514ED"/>
    <w:rsid w:val="004525E8"/>
    <w:rsid w:val="0045328F"/>
    <w:rsid w:val="00455B25"/>
    <w:rsid w:val="00460F2F"/>
    <w:rsid w:val="004615BA"/>
    <w:rsid w:val="00464416"/>
    <w:rsid w:val="00465553"/>
    <w:rsid w:val="00465F45"/>
    <w:rsid w:val="00472201"/>
    <w:rsid w:val="00472662"/>
    <w:rsid w:val="00473E92"/>
    <w:rsid w:val="0047427E"/>
    <w:rsid w:val="00474AEB"/>
    <w:rsid w:val="004761C0"/>
    <w:rsid w:val="00476ADD"/>
    <w:rsid w:val="0048143B"/>
    <w:rsid w:val="004868E4"/>
    <w:rsid w:val="00487357"/>
    <w:rsid w:val="004904E6"/>
    <w:rsid w:val="00495661"/>
    <w:rsid w:val="004A043D"/>
    <w:rsid w:val="004A298C"/>
    <w:rsid w:val="004A411D"/>
    <w:rsid w:val="004A42C8"/>
    <w:rsid w:val="004A48A2"/>
    <w:rsid w:val="004A750A"/>
    <w:rsid w:val="004B4D55"/>
    <w:rsid w:val="004B64F6"/>
    <w:rsid w:val="004C06B9"/>
    <w:rsid w:val="004C1F55"/>
    <w:rsid w:val="004C25EF"/>
    <w:rsid w:val="004C3FCF"/>
    <w:rsid w:val="004D0FDA"/>
    <w:rsid w:val="004D6390"/>
    <w:rsid w:val="004E2CA7"/>
    <w:rsid w:val="004E4D49"/>
    <w:rsid w:val="004F005E"/>
    <w:rsid w:val="004F21FE"/>
    <w:rsid w:val="004F2DF1"/>
    <w:rsid w:val="004F451A"/>
    <w:rsid w:val="004F6291"/>
    <w:rsid w:val="004F6BAD"/>
    <w:rsid w:val="004F7452"/>
    <w:rsid w:val="00500C59"/>
    <w:rsid w:val="005025DA"/>
    <w:rsid w:val="00506F2A"/>
    <w:rsid w:val="00512580"/>
    <w:rsid w:val="00515057"/>
    <w:rsid w:val="00516776"/>
    <w:rsid w:val="00517575"/>
    <w:rsid w:val="00527D61"/>
    <w:rsid w:val="00535D61"/>
    <w:rsid w:val="0053669B"/>
    <w:rsid w:val="0053719D"/>
    <w:rsid w:val="005402C9"/>
    <w:rsid w:val="005403FD"/>
    <w:rsid w:val="00541434"/>
    <w:rsid w:val="0054482C"/>
    <w:rsid w:val="00545508"/>
    <w:rsid w:val="00545DBA"/>
    <w:rsid w:val="00546E94"/>
    <w:rsid w:val="00547C35"/>
    <w:rsid w:val="0055053F"/>
    <w:rsid w:val="00555217"/>
    <w:rsid w:val="0056346F"/>
    <w:rsid w:val="00564CE3"/>
    <w:rsid w:val="005666A5"/>
    <w:rsid w:val="00567698"/>
    <w:rsid w:val="00567AA6"/>
    <w:rsid w:val="005707CD"/>
    <w:rsid w:val="0057131B"/>
    <w:rsid w:val="00571A8A"/>
    <w:rsid w:val="00575046"/>
    <w:rsid w:val="00576D54"/>
    <w:rsid w:val="00581BFA"/>
    <w:rsid w:val="00582D71"/>
    <w:rsid w:val="005854D1"/>
    <w:rsid w:val="005867BB"/>
    <w:rsid w:val="005903E4"/>
    <w:rsid w:val="00590E60"/>
    <w:rsid w:val="00590F46"/>
    <w:rsid w:val="0059167D"/>
    <w:rsid w:val="00592702"/>
    <w:rsid w:val="005A27B1"/>
    <w:rsid w:val="005A308D"/>
    <w:rsid w:val="005A65AE"/>
    <w:rsid w:val="005B15C9"/>
    <w:rsid w:val="005B499F"/>
    <w:rsid w:val="005B65D8"/>
    <w:rsid w:val="005C00FA"/>
    <w:rsid w:val="005C0201"/>
    <w:rsid w:val="005C2982"/>
    <w:rsid w:val="005C2F84"/>
    <w:rsid w:val="005C33C0"/>
    <w:rsid w:val="005C3541"/>
    <w:rsid w:val="005C3614"/>
    <w:rsid w:val="005D0C5B"/>
    <w:rsid w:val="005D2009"/>
    <w:rsid w:val="005D42FD"/>
    <w:rsid w:val="005D7303"/>
    <w:rsid w:val="005E1FF5"/>
    <w:rsid w:val="005E261A"/>
    <w:rsid w:val="005E2B4B"/>
    <w:rsid w:val="005E2DBF"/>
    <w:rsid w:val="005F1110"/>
    <w:rsid w:val="005F300F"/>
    <w:rsid w:val="005F3318"/>
    <w:rsid w:val="005F4AD6"/>
    <w:rsid w:val="005F525F"/>
    <w:rsid w:val="005F707F"/>
    <w:rsid w:val="00600DC4"/>
    <w:rsid w:val="00610ACF"/>
    <w:rsid w:val="00612DEE"/>
    <w:rsid w:val="00614F58"/>
    <w:rsid w:val="00616E9A"/>
    <w:rsid w:val="0061784C"/>
    <w:rsid w:val="00617A78"/>
    <w:rsid w:val="006210C8"/>
    <w:rsid w:val="006226F8"/>
    <w:rsid w:val="00622757"/>
    <w:rsid w:val="00622F1B"/>
    <w:rsid w:val="00625A52"/>
    <w:rsid w:val="00632407"/>
    <w:rsid w:val="006343AB"/>
    <w:rsid w:val="00642A4C"/>
    <w:rsid w:val="0064737E"/>
    <w:rsid w:val="00651D7E"/>
    <w:rsid w:val="00654783"/>
    <w:rsid w:val="006579E1"/>
    <w:rsid w:val="006647A9"/>
    <w:rsid w:val="00664F3B"/>
    <w:rsid w:val="00667AF3"/>
    <w:rsid w:val="00670AD0"/>
    <w:rsid w:val="00680CD0"/>
    <w:rsid w:val="0068196C"/>
    <w:rsid w:val="006821AA"/>
    <w:rsid w:val="00682652"/>
    <w:rsid w:val="00682C77"/>
    <w:rsid w:val="00683600"/>
    <w:rsid w:val="0068417E"/>
    <w:rsid w:val="00685638"/>
    <w:rsid w:val="00686119"/>
    <w:rsid w:val="00687313"/>
    <w:rsid w:val="00687B8A"/>
    <w:rsid w:val="00694241"/>
    <w:rsid w:val="0069674E"/>
    <w:rsid w:val="006A0F1F"/>
    <w:rsid w:val="006A48BA"/>
    <w:rsid w:val="006A52D9"/>
    <w:rsid w:val="006A63D0"/>
    <w:rsid w:val="006B2B42"/>
    <w:rsid w:val="006B33FA"/>
    <w:rsid w:val="006B375F"/>
    <w:rsid w:val="006B382E"/>
    <w:rsid w:val="006B4746"/>
    <w:rsid w:val="006C293C"/>
    <w:rsid w:val="006D172A"/>
    <w:rsid w:val="006D3488"/>
    <w:rsid w:val="006D63E3"/>
    <w:rsid w:val="006E02D5"/>
    <w:rsid w:val="006E515E"/>
    <w:rsid w:val="006F136E"/>
    <w:rsid w:val="006F37D7"/>
    <w:rsid w:val="006F5298"/>
    <w:rsid w:val="006F63AD"/>
    <w:rsid w:val="00704702"/>
    <w:rsid w:val="00707ED1"/>
    <w:rsid w:val="0071024E"/>
    <w:rsid w:val="007102B5"/>
    <w:rsid w:val="00712510"/>
    <w:rsid w:val="00715E0A"/>
    <w:rsid w:val="00717CB6"/>
    <w:rsid w:val="00721FBE"/>
    <w:rsid w:val="007228BF"/>
    <w:rsid w:val="00724C0B"/>
    <w:rsid w:val="00724D76"/>
    <w:rsid w:val="00725C85"/>
    <w:rsid w:val="007276E5"/>
    <w:rsid w:val="00730018"/>
    <w:rsid w:val="0073417B"/>
    <w:rsid w:val="007342FE"/>
    <w:rsid w:val="00735FDA"/>
    <w:rsid w:val="00736BD0"/>
    <w:rsid w:val="00737CAD"/>
    <w:rsid w:val="00742BAD"/>
    <w:rsid w:val="00744FA8"/>
    <w:rsid w:val="00745443"/>
    <w:rsid w:val="00754DE9"/>
    <w:rsid w:val="007575F7"/>
    <w:rsid w:val="00765889"/>
    <w:rsid w:val="00765CFE"/>
    <w:rsid w:val="0077696C"/>
    <w:rsid w:val="007816B3"/>
    <w:rsid w:val="00781792"/>
    <w:rsid w:val="007863FF"/>
    <w:rsid w:val="007939AA"/>
    <w:rsid w:val="00797481"/>
    <w:rsid w:val="007A2170"/>
    <w:rsid w:val="007A70DC"/>
    <w:rsid w:val="007C2209"/>
    <w:rsid w:val="007C4A88"/>
    <w:rsid w:val="007C508D"/>
    <w:rsid w:val="007D5C43"/>
    <w:rsid w:val="007E2BD2"/>
    <w:rsid w:val="007E3FFB"/>
    <w:rsid w:val="007E58EE"/>
    <w:rsid w:val="007E63FE"/>
    <w:rsid w:val="007E67FB"/>
    <w:rsid w:val="007E7FA8"/>
    <w:rsid w:val="007F3122"/>
    <w:rsid w:val="007F381B"/>
    <w:rsid w:val="007F6E36"/>
    <w:rsid w:val="008027D6"/>
    <w:rsid w:val="00803852"/>
    <w:rsid w:val="00803BD3"/>
    <w:rsid w:val="00811F28"/>
    <w:rsid w:val="008135B8"/>
    <w:rsid w:val="008200DA"/>
    <w:rsid w:val="00822918"/>
    <w:rsid w:val="00822E86"/>
    <w:rsid w:val="0082617E"/>
    <w:rsid w:val="00826CC3"/>
    <w:rsid w:val="008304BB"/>
    <w:rsid w:val="008355BE"/>
    <w:rsid w:val="00837BC7"/>
    <w:rsid w:val="00837CAC"/>
    <w:rsid w:val="008406CF"/>
    <w:rsid w:val="008439DA"/>
    <w:rsid w:val="00843B3A"/>
    <w:rsid w:val="00844B56"/>
    <w:rsid w:val="008509D2"/>
    <w:rsid w:val="00851029"/>
    <w:rsid w:val="0085476E"/>
    <w:rsid w:val="0085755E"/>
    <w:rsid w:val="008666C6"/>
    <w:rsid w:val="0086775D"/>
    <w:rsid w:val="00871603"/>
    <w:rsid w:val="00872447"/>
    <w:rsid w:val="008724DC"/>
    <w:rsid w:val="00875D35"/>
    <w:rsid w:val="00876D67"/>
    <w:rsid w:val="00882721"/>
    <w:rsid w:val="0088657A"/>
    <w:rsid w:val="00887123"/>
    <w:rsid w:val="00890F84"/>
    <w:rsid w:val="00891ED1"/>
    <w:rsid w:val="008A17E5"/>
    <w:rsid w:val="008A229C"/>
    <w:rsid w:val="008A412A"/>
    <w:rsid w:val="008A6C42"/>
    <w:rsid w:val="008B1464"/>
    <w:rsid w:val="008B4A19"/>
    <w:rsid w:val="008B5F6E"/>
    <w:rsid w:val="008C1524"/>
    <w:rsid w:val="008C32A0"/>
    <w:rsid w:val="008C3560"/>
    <w:rsid w:val="008C457F"/>
    <w:rsid w:val="008C6601"/>
    <w:rsid w:val="008D307D"/>
    <w:rsid w:val="008D73A8"/>
    <w:rsid w:val="008D73AE"/>
    <w:rsid w:val="008D7BE7"/>
    <w:rsid w:val="008E1442"/>
    <w:rsid w:val="008E18A2"/>
    <w:rsid w:val="008E1982"/>
    <w:rsid w:val="008E77C9"/>
    <w:rsid w:val="008F27FA"/>
    <w:rsid w:val="008F554F"/>
    <w:rsid w:val="008F6316"/>
    <w:rsid w:val="00901B8A"/>
    <w:rsid w:val="00912808"/>
    <w:rsid w:val="00914515"/>
    <w:rsid w:val="00917D20"/>
    <w:rsid w:val="00920D58"/>
    <w:rsid w:val="00922552"/>
    <w:rsid w:val="009308E3"/>
    <w:rsid w:val="009339DE"/>
    <w:rsid w:val="00935776"/>
    <w:rsid w:val="00937C54"/>
    <w:rsid w:val="00940D7B"/>
    <w:rsid w:val="00954B27"/>
    <w:rsid w:val="00955523"/>
    <w:rsid w:val="009603B0"/>
    <w:rsid w:val="00966FC1"/>
    <w:rsid w:val="00980DE8"/>
    <w:rsid w:val="00981C86"/>
    <w:rsid w:val="00983F3C"/>
    <w:rsid w:val="0098415A"/>
    <w:rsid w:val="009854E4"/>
    <w:rsid w:val="0098615A"/>
    <w:rsid w:val="0099016E"/>
    <w:rsid w:val="00996F7F"/>
    <w:rsid w:val="0099754F"/>
    <w:rsid w:val="009A0B4F"/>
    <w:rsid w:val="009A2C1F"/>
    <w:rsid w:val="009A3D62"/>
    <w:rsid w:val="009A548C"/>
    <w:rsid w:val="009A5A21"/>
    <w:rsid w:val="009B1FB4"/>
    <w:rsid w:val="009B3AE1"/>
    <w:rsid w:val="009B3BED"/>
    <w:rsid w:val="009B6588"/>
    <w:rsid w:val="009B6E85"/>
    <w:rsid w:val="009C1710"/>
    <w:rsid w:val="009C197D"/>
    <w:rsid w:val="009C1AC0"/>
    <w:rsid w:val="009C1E76"/>
    <w:rsid w:val="009C2344"/>
    <w:rsid w:val="009C3BC8"/>
    <w:rsid w:val="009C4F46"/>
    <w:rsid w:val="009C558B"/>
    <w:rsid w:val="009C5A0F"/>
    <w:rsid w:val="009C5D51"/>
    <w:rsid w:val="009C75A2"/>
    <w:rsid w:val="009D064C"/>
    <w:rsid w:val="009D1614"/>
    <w:rsid w:val="009D1CA0"/>
    <w:rsid w:val="009D325B"/>
    <w:rsid w:val="009D40A5"/>
    <w:rsid w:val="009D485F"/>
    <w:rsid w:val="009D7B5D"/>
    <w:rsid w:val="009E366D"/>
    <w:rsid w:val="009E7D78"/>
    <w:rsid w:val="009F3F48"/>
    <w:rsid w:val="009F50CE"/>
    <w:rsid w:val="00A01FE2"/>
    <w:rsid w:val="00A03366"/>
    <w:rsid w:val="00A03716"/>
    <w:rsid w:val="00A03C70"/>
    <w:rsid w:val="00A11672"/>
    <w:rsid w:val="00A14BCE"/>
    <w:rsid w:val="00A15691"/>
    <w:rsid w:val="00A17D6F"/>
    <w:rsid w:val="00A223EE"/>
    <w:rsid w:val="00A30D0B"/>
    <w:rsid w:val="00A365E4"/>
    <w:rsid w:val="00A3736F"/>
    <w:rsid w:val="00A37BC6"/>
    <w:rsid w:val="00A37C31"/>
    <w:rsid w:val="00A37CAE"/>
    <w:rsid w:val="00A407DB"/>
    <w:rsid w:val="00A40E4E"/>
    <w:rsid w:val="00A43A89"/>
    <w:rsid w:val="00A463E1"/>
    <w:rsid w:val="00A47FBE"/>
    <w:rsid w:val="00A5349B"/>
    <w:rsid w:val="00A57E48"/>
    <w:rsid w:val="00A62A8C"/>
    <w:rsid w:val="00A6453B"/>
    <w:rsid w:val="00A650D9"/>
    <w:rsid w:val="00A65967"/>
    <w:rsid w:val="00A70CC1"/>
    <w:rsid w:val="00A752C8"/>
    <w:rsid w:val="00A7597C"/>
    <w:rsid w:val="00A85794"/>
    <w:rsid w:val="00A867AF"/>
    <w:rsid w:val="00A87D19"/>
    <w:rsid w:val="00A92A5B"/>
    <w:rsid w:val="00A93288"/>
    <w:rsid w:val="00A95937"/>
    <w:rsid w:val="00A96FBB"/>
    <w:rsid w:val="00AA2AA2"/>
    <w:rsid w:val="00AA5274"/>
    <w:rsid w:val="00AA754D"/>
    <w:rsid w:val="00AA7778"/>
    <w:rsid w:val="00AB168B"/>
    <w:rsid w:val="00AB1939"/>
    <w:rsid w:val="00AB1947"/>
    <w:rsid w:val="00AB1A32"/>
    <w:rsid w:val="00AB5F4D"/>
    <w:rsid w:val="00AB5F5A"/>
    <w:rsid w:val="00AB64F3"/>
    <w:rsid w:val="00AC5993"/>
    <w:rsid w:val="00AC6225"/>
    <w:rsid w:val="00AD019F"/>
    <w:rsid w:val="00AD0C4E"/>
    <w:rsid w:val="00AD1F53"/>
    <w:rsid w:val="00AD3007"/>
    <w:rsid w:val="00AD3553"/>
    <w:rsid w:val="00AD4AC3"/>
    <w:rsid w:val="00AE5F62"/>
    <w:rsid w:val="00AF07D6"/>
    <w:rsid w:val="00AF0C8B"/>
    <w:rsid w:val="00AF3B32"/>
    <w:rsid w:val="00AF5A32"/>
    <w:rsid w:val="00B0071F"/>
    <w:rsid w:val="00B01D04"/>
    <w:rsid w:val="00B038F2"/>
    <w:rsid w:val="00B06B93"/>
    <w:rsid w:val="00B0747B"/>
    <w:rsid w:val="00B10C24"/>
    <w:rsid w:val="00B111A6"/>
    <w:rsid w:val="00B139D9"/>
    <w:rsid w:val="00B14644"/>
    <w:rsid w:val="00B230CB"/>
    <w:rsid w:val="00B31492"/>
    <w:rsid w:val="00B315C6"/>
    <w:rsid w:val="00B33EF2"/>
    <w:rsid w:val="00B34D17"/>
    <w:rsid w:val="00B35E9D"/>
    <w:rsid w:val="00B37528"/>
    <w:rsid w:val="00B42A9B"/>
    <w:rsid w:val="00B44419"/>
    <w:rsid w:val="00B445D9"/>
    <w:rsid w:val="00B46116"/>
    <w:rsid w:val="00B5115E"/>
    <w:rsid w:val="00B52F2E"/>
    <w:rsid w:val="00B531D9"/>
    <w:rsid w:val="00B55293"/>
    <w:rsid w:val="00B573A8"/>
    <w:rsid w:val="00B57472"/>
    <w:rsid w:val="00B579FB"/>
    <w:rsid w:val="00B57C5A"/>
    <w:rsid w:val="00B63521"/>
    <w:rsid w:val="00B644B9"/>
    <w:rsid w:val="00B64613"/>
    <w:rsid w:val="00B65B5F"/>
    <w:rsid w:val="00B65B83"/>
    <w:rsid w:val="00B66F49"/>
    <w:rsid w:val="00B71FE4"/>
    <w:rsid w:val="00B727FA"/>
    <w:rsid w:val="00B73268"/>
    <w:rsid w:val="00B80403"/>
    <w:rsid w:val="00B8254B"/>
    <w:rsid w:val="00B83B48"/>
    <w:rsid w:val="00B953F8"/>
    <w:rsid w:val="00BA16F8"/>
    <w:rsid w:val="00BA7398"/>
    <w:rsid w:val="00BB1E3E"/>
    <w:rsid w:val="00BB1EA7"/>
    <w:rsid w:val="00BB33D0"/>
    <w:rsid w:val="00BB48EA"/>
    <w:rsid w:val="00BC0289"/>
    <w:rsid w:val="00BC20F0"/>
    <w:rsid w:val="00BC3821"/>
    <w:rsid w:val="00BC3AAA"/>
    <w:rsid w:val="00BC4912"/>
    <w:rsid w:val="00BC66CC"/>
    <w:rsid w:val="00BD0721"/>
    <w:rsid w:val="00BD0CF7"/>
    <w:rsid w:val="00BD2FF7"/>
    <w:rsid w:val="00BD3036"/>
    <w:rsid w:val="00BD35F1"/>
    <w:rsid w:val="00BD5266"/>
    <w:rsid w:val="00BE4CF4"/>
    <w:rsid w:val="00BE5984"/>
    <w:rsid w:val="00BE65BC"/>
    <w:rsid w:val="00BE7514"/>
    <w:rsid w:val="00BF0A8B"/>
    <w:rsid w:val="00BF1D62"/>
    <w:rsid w:val="00BF4A2A"/>
    <w:rsid w:val="00C00829"/>
    <w:rsid w:val="00C05FB3"/>
    <w:rsid w:val="00C1019E"/>
    <w:rsid w:val="00C129D5"/>
    <w:rsid w:val="00C13862"/>
    <w:rsid w:val="00C13893"/>
    <w:rsid w:val="00C139B7"/>
    <w:rsid w:val="00C15D8A"/>
    <w:rsid w:val="00C20135"/>
    <w:rsid w:val="00C2302A"/>
    <w:rsid w:val="00C240FF"/>
    <w:rsid w:val="00C24FD4"/>
    <w:rsid w:val="00C267A3"/>
    <w:rsid w:val="00C3026E"/>
    <w:rsid w:val="00C34541"/>
    <w:rsid w:val="00C35D47"/>
    <w:rsid w:val="00C40160"/>
    <w:rsid w:val="00C40FA3"/>
    <w:rsid w:val="00C41C56"/>
    <w:rsid w:val="00C422FB"/>
    <w:rsid w:val="00C51CE1"/>
    <w:rsid w:val="00C534D2"/>
    <w:rsid w:val="00C54172"/>
    <w:rsid w:val="00C6185B"/>
    <w:rsid w:val="00C7005A"/>
    <w:rsid w:val="00C72F27"/>
    <w:rsid w:val="00C807DC"/>
    <w:rsid w:val="00C83322"/>
    <w:rsid w:val="00C84F14"/>
    <w:rsid w:val="00C85269"/>
    <w:rsid w:val="00C86499"/>
    <w:rsid w:val="00C9053C"/>
    <w:rsid w:val="00C91E36"/>
    <w:rsid w:val="00C93DCE"/>
    <w:rsid w:val="00C96D52"/>
    <w:rsid w:val="00C976E7"/>
    <w:rsid w:val="00CA27B7"/>
    <w:rsid w:val="00CA7848"/>
    <w:rsid w:val="00CB32DD"/>
    <w:rsid w:val="00CB68E2"/>
    <w:rsid w:val="00CC3999"/>
    <w:rsid w:val="00CC666B"/>
    <w:rsid w:val="00CD1159"/>
    <w:rsid w:val="00CD7CB4"/>
    <w:rsid w:val="00CE3437"/>
    <w:rsid w:val="00CE4004"/>
    <w:rsid w:val="00CE4691"/>
    <w:rsid w:val="00CF2BDC"/>
    <w:rsid w:val="00D00140"/>
    <w:rsid w:val="00D001ED"/>
    <w:rsid w:val="00D005A3"/>
    <w:rsid w:val="00D040F5"/>
    <w:rsid w:val="00D041E2"/>
    <w:rsid w:val="00D049FA"/>
    <w:rsid w:val="00D110D4"/>
    <w:rsid w:val="00D13F4B"/>
    <w:rsid w:val="00D15EB5"/>
    <w:rsid w:val="00D16136"/>
    <w:rsid w:val="00D1755F"/>
    <w:rsid w:val="00D214B4"/>
    <w:rsid w:val="00D221E7"/>
    <w:rsid w:val="00D22E41"/>
    <w:rsid w:val="00D26507"/>
    <w:rsid w:val="00D272FB"/>
    <w:rsid w:val="00D275ED"/>
    <w:rsid w:val="00D304C3"/>
    <w:rsid w:val="00D316F2"/>
    <w:rsid w:val="00D33472"/>
    <w:rsid w:val="00D358D3"/>
    <w:rsid w:val="00D42D91"/>
    <w:rsid w:val="00D436D1"/>
    <w:rsid w:val="00D462F9"/>
    <w:rsid w:val="00D471A2"/>
    <w:rsid w:val="00D53B90"/>
    <w:rsid w:val="00D55BA7"/>
    <w:rsid w:val="00D56B65"/>
    <w:rsid w:val="00D60BA1"/>
    <w:rsid w:val="00D61FE4"/>
    <w:rsid w:val="00D63963"/>
    <w:rsid w:val="00D64A19"/>
    <w:rsid w:val="00D67749"/>
    <w:rsid w:val="00D7393B"/>
    <w:rsid w:val="00D8090B"/>
    <w:rsid w:val="00D836B5"/>
    <w:rsid w:val="00D8452C"/>
    <w:rsid w:val="00D865DE"/>
    <w:rsid w:val="00D869DA"/>
    <w:rsid w:val="00D937F0"/>
    <w:rsid w:val="00D942BF"/>
    <w:rsid w:val="00D953C3"/>
    <w:rsid w:val="00D96788"/>
    <w:rsid w:val="00DA067B"/>
    <w:rsid w:val="00DA6D23"/>
    <w:rsid w:val="00DC00E1"/>
    <w:rsid w:val="00DC1262"/>
    <w:rsid w:val="00DC1265"/>
    <w:rsid w:val="00DC3471"/>
    <w:rsid w:val="00DC3BD8"/>
    <w:rsid w:val="00DD2DEB"/>
    <w:rsid w:val="00DD5372"/>
    <w:rsid w:val="00DD735A"/>
    <w:rsid w:val="00DE0A5B"/>
    <w:rsid w:val="00DE184C"/>
    <w:rsid w:val="00DE4002"/>
    <w:rsid w:val="00DE5786"/>
    <w:rsid w:val="00DE72A3"/>
    <w:rsid w:val="00DE7D52"/>
    <w:rsid w:val="00DF22ED"/>
    <w:rsid w:val="00DF5CD7"/>
    <w:rsid w:val="00DF77C3"/>
    <w:rsid w:val="00DF7B53"/>
    <w:rsid w:val="00E00E05"/>
    <w:rsid w:val="00E02C31"/>
    <w:rsid w:val="00E04A32"/>
    <w:rsid w:val="00E10551"/>
    <w:rsid w:val="00E114C1"/>
    <w:rsid w:val="00E1793E"/>
    <w:rsid w:val="00E17FF8"/>
    <w:rsid w:val="00E205BB"/>
    <w:rsid w:val="00E20ED9"/>
    <w:rsid w:val="00E225E4"/>
    <w:rsid w:val="00E25243"/>
    <w:rsid w:val="00E25D79"/>
    <w:rsid w:val="00E25F88"/>
    <w:rsid w:val="00E30C02"/>
    <w:rsid w:val="00E319A1"/>
    <w:rsid w:val="00E328EC"/>
    <w:rsid w:val="00E436C9"/>
    <w:rsid w:val="00E441CD"/>
    <w:rsid w:val="00E44915"/>
    <w:rsid w:val="00E45E7C"/>
    <w:rsid w:val="00E46D70"/>
    <w:rsid w:val="00E54F78"/>
    <w:rsid w:val="00E55DD0"/>
    <w:rsid w:val="00E57249"/>
    <w:rsid w:val="00E5767F"/>
    <w:rsid w:val="00E616CC"/>
    <w:rsid w:val="00E666CE"/>
    <w:rsid w:val="00E7193C"/>
    <w:rsid w:val="00E73773"/>
    <w:rsid w:val="00E75967"/>
    <w:rsid w:val="00E75CDD"/>
    <w:rsid w:val="00E77087"/>
    <w:rsid w:val="00E83BB7"/>
    <w:rsid w:val="00E857DF"/>
    <w:rsid w:val="00E90180"/>
    <w:rsid w:val="00E90463"/>
    <w:rsid w:val="00E9331F"/>
    <w:rsid w:val="00E940B6"/>
    <w:rsid w:val="00E948F0"/>
    <w:rsid w:val="00E94B27"/>
    <w:rsid w:val="00E9535E"/>
    <w:rsid w:val="00E95E1E"/>
    <w:rsid w:val="00E97D5B"/>
    <w:rsid w:val="00EA068F"/>
    <w:rsid w:val="00EA2D5C"/>
    <w:rsid w:val="00EA30AE"/>
    <w:rsid w:val="00EA39F4"/>
    <w:rsid w:val="00EA4227"/>
    <w:rsid w:val="00EB1259"/>
    <w:rsid w:val="00EB2B4C"/>
    <w:rsid w:val="00EB70DF"/>
    <w:rsid w:val="00EC0D5E"/>
    <w:rsid w:val="00EC2186"/>
    <w:rsid w:val="00EC2270"/>
    <w:rsid w:val="00EC47E8"/>
    <w:rsid w:val="00EC5E89"/>
    <w:rsid w:val="00ED14AE"/>
    <w:rsid w:val="00ED2240"/>
    <w:rsid w:val="00ED2E7E"/>
    <w:rsid w:val="00ED4439"/>
    <w:rsid w:val="00ED4460"/>
    <w:rsid w:val="00ED59AE"/>
    <w:rsid w:val="00EE000F"/>
    <w:rsid w:val="00EE08ED"/>
    <w:rsid w:val="00EE0ADE"/>
    <w:rsid w:val="00EE3148"/>
    <w:rsid w:val="00EF1159"/>
    <w:rsid w:val="00EF365D"/>
    <w:rsid w:val="00F0296B"/>
    <w:rsid w:val="00F02E8D"/>
    <w:rsid w:val="00F0783B"/>
    <w:rsid w:val="00F1188F"/>
    <w:rsid w:val="00F12354"/>
    <w:rsid w:val="00F12F20"/>
    <w:rsid w:val="00F134DE"/>
    <w:rsid w:val="00F135AD"/>
    <w:rsid w:val="00F14B05"/>
    <w:rsid w:val="00F1675A"/>
    <w:rsid w:val="00F20226"/>
    <w:rsid w:val="00F20DF1"/>
    <w:rsid w:val="00F253C4"/>
    <w:rsid w:val="00F26A81"/>
    <w:rsid w:val="00F31B74"/>
    <w:rsid w:val="00F35C5A"/>
    <w:rsid w:val="00F3741E"/>
    <w:rsid w:val="00F41784"/>
    <w:rsid w:val="00F41F2D"/>
    <w:rsid w:val="00F44AA4"/>
    <w:rsid w:val="00F50307"/>
    <w:rsid w:val="00F53A0F"/>
    <w:rsid w:val="00F54D9F"/>
    <w:rsid w:val="00F6789E"/>
    <w:rsid w:val="00F713FF"/>
    <w:rsid w:val="00F71D56"/>
    <w:rsid w:val="00F73358"/>
    <w:rsid w:val="00F73E5F"/>
    <w:rsid w:val="00F75B8C"/>
    <w:rsid w:val="00F80688"/>
    <w:rsid w:val="00F821EA"/>
    <w:rsid w:val="00F8223E"/>
    <w:rsid w:val="00F8309D"/>
    <w:rsid w:val="00F8363F"/>
    <w:rsid w:val="00F84F00"/>
    <w:rsid w:val="00F84F30"/>
    <w:rsid w:val="00F855F2"/>
    <w:rsid w:val="00F85755"/>
    <w:rsid w:val="00F85BEF"/>
    <w:rsid w:val="00F8602E"/>
    <w:rsid w:val="00F86333"/>
    <w:rsid w:val="00F86F0E"/>
    <w:rsid w:val="00F90151"/>
    <w:rsid w:val="00F9346C"/>
    <w:rsid w:val="00F94554"/>
    <w:rsid w:val="00F95D12"/>
    <w:rsid w:val="00FA069C"/>
    <w:rsid w:val="00FA1F8D"/>
    <w:rsid w:val="00FA4AC4"/>
    <w:rsid w:val="00FA510F"/>
    <w:rsid w:val="00FA5FDF"/>
    <w:rsid w:val="00FA613B"/>
    <w:rsid w:val="00FA6945"/>
    <w:rsid w:val="00FA6E91"/>
    <w:rsid w:val="00FA7BBF"/>
    <w:rsid w:val="00FB0608"/>
    <w:rsid w:val="00FB3D3F"/>
    <w:rsid w:val="00FB7FCF"/>
    <w:rsid w:val="00FC1DC6"/>
    <w:rsid w:val="00FC2DC3"/>
    <w:rsid w:val="00FC2E1C"/>
    <w:rsid w:val="00FC4A35"/>
    <w:rsid w:val="00FC6D8C"/>
    <w:rsid w:val="00FC6E22"/>
    <w:rsid w:val="00FC6F41"/>
    <w:rsid w:val="00FC6F6B"/>
    <w:rsid w:val="00FC7DA6"/>
    <w:rsid w:val="00FD004B"/>
    <w:rsid w:val="00FD25A1"/>
    <w:rsid w:val="00FD2839"/>
    <w:rsid w:val="00FD29EC"/>
    <w:rsid w:val="00FD45D6"/>
    <w:rsid w:val="00FD5026"/>
    <w:rsid w:val="00FD6E6F"/>
    <w:rsid w:val="00FE2172"/>
    <w:rsid w:val="00FE4C85"/>
    <w:rsid w:val="00FE6518"/>
    <w:rsid w:val="00FE7C7E"/>
    <w:rsid w:val="00FF285B"/>
    <w:rsid w:val="00FF2E2D"/>
    <w:rsid w:val="00FF3881"/>
    <w:rsid w:val="00FF4311"/>
    <w:rsid w:val="00FF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2BAD"/>
    <w:pPr>
      <w:spacing w:before="100" w:beforeAutospacing="1" w:after="100" w:afterAutospacing="1"/>
    </w:pPr>
    <w:rPr>
      <w:sz w:val="24"/>
      <w:szCs w:val="24"/>
      <w:lang w:val="ru-RU" w:eastAsia="ru-RU"/>
    </w:rPr>
  </w:style>
  <w:style w:type="paragraph" w:styleId="Heading2">
    <w:name w:val="heading 2"/>
    <w:basedOn w:val="Normal"/>
    <w:link w:val="Heading2Char"/>
    <w:uiPriority w:val="9"/>
    <w:qFormat/>
    <w:rsid w:val="009C1AC0"/>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9C1AC0"/>
    <w:rPr>
      <w:rFonts w:cs="Times New Roman"/>
      <w:b/>
      <w:bCs/>
      <w:sz w:val="36"/>
      <w:szCs w:val="36"/>
      <w:lang w:val="ru-RU" w:eastAsia="ru-RU"/>
    </w:rPr>
  </w:style>
  <w:style w:type="paragraph" w:styleId="Header">
    <w:name w:val="header"/>
    <w:basedOn w:val="Normal"/>
    <w:link w:val="HeaderChar"/>
    <w:uiPriority w:val="99"/>
    <w:rsid w:val="00742BAD"/>
    <w:pPr>
      <w:tabs>
        <w:tab w:val="center" w:pos="4677"/>
        <w:tab w:val="right" w:pos="9355"/>
      </w:tabs>
      <w:spacing w:before="0" w:beforeAutospacing="0" w:after="0" w:afterAutospacing="0"/>
    </w:pPr>
    <w:rPr>
      <w:lang w:val="uk-UA" w:eastAsia="uk-UA"/>
    </w:rPr>
  </w:style>
  <w:style w:type="character" w:customStyle="1" w:styleId="HeaderChar">
    <w:name w:val="Header Char"/>
    <w:link w:val="Header"/>
    <w:uiPriority w:val="99"/>
    <w:locked/>
    <w:rsid w:val="00742BAD"/>
    <w:rPr>
      <w:rFonts w:cs="Times New Roman"/>
      <w:sz w:val="24"/>
      <w:lang w:val="uk-UA" w:eastAsia="uk-UA"/>
    </w:rPr>
  </w:style>
  <w:style w:type="paragraph" w:styleId="Footer">
    <w:name w:val="footer"/>
    <w:basedOn w:val="Normal"/>
    <w:link w:val="FooterChar"/>
    <w:uiPriority w:val="99"/>
    <w:rsid w:val="00742BAD"/>
    <w:pPr>
      <w:tabs>
        <w:tab w:val="center" w:pos="4677"/>
        <w:tab w:val="right" w:pos="9355"/>
      </w:tabs>
      <w:spacing w:before="0" w:beforeAutospacing="0" w:after="0" w:afterAutospacing="0"/>
    </w:pPr>
    <w:rPr>
      <w:lang w:val="uk-UA" w:eastAsia="uk-UA"/>
    </w:rPr>
  </w:style>
  <w:style w:type="character" w:customStyle="1" w:styleId="FooterChar">
    <w:name w:val="Footer Char"/>
    <w:link w:val="Footer"/>
    <w:uiPriority w:val="99"/>
    <w:locked/>
    <w:rsid w:val="00742BAD"/>
    <w:rPr>
      <w:rFonts w:cs="Times New Roman"/>
      <w:sz w:val="24"/>
      <w:lang w:val="uk-UA" w:eastAsia="uk-UA"/>
    </w:rPr>
  </w:style>
  <w:style w:type="paragraph" w:styleId="BalloonText">
    <w:name w:val="Balloon Text"/>
    <w:basedOn w:val="Normal"/>
    <w:link w:val="BalloonTextChar"/>
    <w:uiPriority w:val="99"/>
    <w:rsid w:val="00742BAD"/>
    <w:pPr>
      <w:spacing w:before="0" w:beforeAutospacing="0" w:after="0" w:afterAutospacing="0"/>
    </w:pPr>
    <w:rPr>
      <w:rFonts w:ascii="Tahoma" w:hAnsi="Tahoma" w:cs="Tahoma"/>
      <w:sz w:val="16"/>
      <w:szCs w:val="16"/>
      <w:lang w:val="uk-UA" w:eastAsia="uk-UA"/>
    </w:rPr>
  </w:style>
  <w:style w:type="character" w:customStyle="1" w:styleId="BalloonTextChar">
    <w:name w:val="Balloon Text Char"/>
    <w:link w:val="BalloonText"/>
    <w:uiPriority w:val="99"/>
    <w:locked/>
    <w:rsid w:val="00742BAD"/>
    <w:rPr>
      <w:rFonts w:ascii="Tahoma" w:hAnsi="Tahoma" w:cs="Times New Roman"/>
      <w:sz w:val="16"/>
      <w:lang w:val="uk-UA" w:eastAsia="uk-UA"/>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Hyperlink">
    <w:name w:val="Hyperlink"/>
    <w:uiPriority w:val="99"/>
    <w:unhideWhenUsed/>
    <w:rsid w:val="00B57472"/>
    <w:rPr>
      <w:rFonts w:cs="Times New Roman"/>
      <w:color w:val="0000FF"/>
      <w:u w:val="single"/>
    </w:rPr>
  </w:style>
  <w:style w:type="character" w:styleId="Emphasis">
    <w:name w:val="Emphasis"/>
    <w:uiPriority w:val="20"/>
    <w:qFormat/>
    <w:rsid w:val="00072CB3"/>
    <w:rPr>
      <w:rFonts w:cs="Times New Roman"/>
      <w:i/>
    </w:rPr>
  </w:style>
  <w:style w:type="character" w:styleId="Strong">
    <w:name w:val="Strong"/>
    <w:uiPriority w:val="22"/>
    <w:qFormat/>
    <w:rsid w:val="00D33472"/>
    <w:rPr>
      <w:rFonts w:cs="Times New Roman"/>
      <w:b/>
    </w:rPr>
  </w:style>
  <w:style w:type="character" w:customStyle="1" w:styleId="mark">
    <w:name w:val="mark"/>
    <w:rsid w:val="00E114C1"/>
  </w:style>
  <w:style w:type="table" w:styleId="TableGrid">
    <w:name w:val="Table Grid"/>
    <w:basedOn w:val="TableNormal"/>
    <w:uiPriority w:val="59"/>
    <w:rsid w:val="00B4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625A52"/>
    <w:pPr>
      <w:spacing w:before="0" w:beforeAutospacing="0" w:after="0" w:afterAutospacing="0"/>
      <w:ind w:left="720"/>
    </w:pPr>
    <w:rPr>
      <w:rFonts w:ascii="Calibri" w:hAnsi="Calibri"/>
      <w:sz w:val="22"/>
      <w:szCs w:val="22"/>
      <w:lang w:val="en-US" w:eastAsia="en-US"/>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1C361B"/>
    <w:rPr>
      <w:rFonts w:ascii="Calibri" w:hAnsi="Calibri"/>
      <w:sz w:val="22"/>
      <w:szCs w:val="22"/>
    </w:rPr>
  </w:style>
  <w:style w:type="paragraph" w:customStyle="1" w:styleId="rvps12">
    <w:name w:val="rvps12"/>
    <w:basedOn w:val="Normal"/>
    <w:rsid w:val="009C75A2"/>
    <w:rPr>
      <w:lang w:val="en-US" w:eastAsia="en-US"/>
    </w:rPr>
  </w:style>
  <w:style w:type="paragraph" w:customStyle="1" w:styleId="rvps14">
    <w:name w:val="rvps14"/>
    <w:basedOn w:val="Normal"/>
    <w:rsid w:val="009C75A2"/>
    <w:rPr>
      <w:lang w:val="en-US" w:eastAsia="en-US"/>
    </w:rPr>
  </w:style>
  <w:style w:type="character" w:customStyle="1" w:styleId="rvts37">
    <w:name w:val="rvts37"/>
    <w:basedOn w:val="DefaultParagraphFont"/>
    <w:rsid w:val="009C75A2"/>
  </w:style>
  <w:style w:type="character" w:styleId="CommentReference">
    <w:name w:val="annotation reference"/>
    <w:basedOn w:val="DefaultParagraphFont"/>
    <w:semiHidden/>
    <w:unhideWhenUsed/>
    <w:rsid w:val="00A223EE"/>
    <w:rPr>
      <w:sz w:val="16"/>
      <w:szCs w:val="16"/>
    </w:rPr>
  </w:style>
  <w:style w:type="paragraph" w:styleId="CommentText">
    <w:name w:val="annotation text"/>
    <w:basedOn w:val="Normal"/>
    <w:link w:val="CommentTextChar"/>
    <w:semiHidden/>
    <w:unhideWhenUsed/>
    <w:rsid w:val="00A223EE"/>
    <w:rPr>
      <w:sz w:val="20"/>
      <w:szCs w:val="20"/>
    </w:rPr>
  </w:style>
  <w:style w:type="character" w:customStyle="1" w:styleId="CommentTextChar">
    <w:name w:val="Comment Text Char"/>
    <w:basedOn w:val="DefaultParagraphFont"/>
    <w:link w:val="CommentText"/>
    <w:semiHidden/>
    <w:rsid w:val="00A223EE"/>
    <w:rPr>
      <w:lang w:val="ru-RU" w:eastAsia="ru-RU"/>
    </w:rPr>
  </w:style>
  <w:style w:type="character" w:customStyle="1" w:styleId="st1">
    <w:name w:val="st1"/>
    <w:rsid w:val="00341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2BAD"/>
    <w:pPr>
      <w:spacing w:before="100" w:beforeAutospacing="1" w:after="100" w:afterAutospacing="1"/>
    </w:pPr>
    <w:rPr>
      <w:sz w:val="24"/>
      <w:szCs w:val="24"/>
      <w:lang w:val="ru-RU" w:eastAsia="ru-RU"/>
    </w:rPr>
  </w:style>
  <w:style w:type="paragraph" w:styleId="Heading2">
    <w:name w:val="heading 2"/>
    <w:basedOn w:val="Normal"/>
    <w:link w:val="Heading2Char"/>
    <w:uiPriority w:val="9"/>
    <w:qFormat/>
    <w:rsid w:val="009C1AC0"/>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9C1AC0"/>
    <w:rPr>
      <w:rFonts w:cs="Times New Roman"/>
      <w:b/>
      <w:bCs/>
      <w:sz w:val="36"/>
      <w:szCs w:val="36"/>
      <w:lang w:val="ru-RU" w:eastAsia="ru-RU"/>
    </w:rPr>
  </w:style>
  <w:style w:type="paragraph" w:styleId="Header">
    <w:name w:val="header"/>
    <w:basedOn w:val="Normal"/>
    <w:link w:val="HeaderChar"/>
    <w:uiPriority w:val="99"/>
    <w:rsid w:val="00742BAD"/>
    <w:pPr>
      <w:tabs>
        <w:tab w:val="center" w:pos="4677"/>
        <w:tab w:val="right" w:pos="9355"/>
      </w:tabs>
      <w:spacing w:before="0" w:beforeAutospacing="0" w:after="0" w:afterAutospacing="0"/>
    </w:pPr>
    <w:rPr>
      <w:lang w:val="uk-UA" w:eastAsia="uk-UA"/>
    </w:rPr>
  </w:style>
  <w:style w:type="character" w:customStyle="1" w:styleId="HeaderChar">
    <w:name w:val="Header Char"/>
    <w:link w:val="Header"/>
    <w:uiPriority w:val="99"/>
    <w:locked/>
    <w:rsid w:val="00742BAD"/>
    <w:rPr>
      <w:rFonts w:cs="Times New Roman"/>
      <w:sz w:val="24"/>
      <w:lang w:val="uk-UA" w:eastAsia="uk-UA"/>
    </w:rPr>
  </w:style>
  <w:style w:type="paragraph" w:styleId="Footer">
    <w:name w:val="footer"/>
    <w:basedOn w:val="Normal"/>
    <w:link w:val="FooterChar"/>
    <w:uiPriority w:val="99"/>
    <w:rsid w:val="00742BAD"/>
    <w:pPr>
      <w:tabs>
        <w:tab w:val="center" w:pos="4677"/>
        <w:tab w:val="right" w:pos="9355"/>
      </w:tabs>
      <w:spacing w:before="0" w:beforeAutospacing="0" w:after="0" w:afterAutospacing="0"/>
    </w:pPr>
    <w:rPr>
      <w:lang w:val="uk-UA" w:eastAsia="uk-UA"/>
    </w:rPr>
  </w:style>
  <w:style w:type="character" w:customStyle="1" w:styleId="FooterChar">
    <w:name w:val="Footer Char"/>
    <w:link w:val="Footer"/>
    <w:uiPriority w:val="99"/>
    <w:locked/>
    <w:rsid w:val="00742BAD"/>
    <w:rPr>
      <w:rFonts w:cs="Times New Roman"/>
      <w:sz w:val="24"/>
      <w:lang w:val="uk-UA" w:eastAsia="uk-UA"/>
    </w:rPr>
  </w:style>
  <w:style w:type="paragraph" w:styleId="BalloonText">
    <w:name w:val="Balloon Text"/>
    <w:basedOn w:val="Normal"/>
    <w:link w:val="BalloonTextChar"/>
    <w:uiPriority w:val="99"/>
    <w:rsid w:val="00742BAD"/>
    <w:pPr>
      <w:spacing w:before="0" w:beforeAutospacing="0" w:after="0" w:afterAutospacing="0"/>
    </w:pPr>
    <w:rPr>
      <w:rFonts w:ascii="Tahoma" w:hAnsi="Tahoma" w:cs="Tahoma"/>
      <w:sz w:val="16"/>
      <w:szCs w:val="16"/>
      <w:lang w:val="uk-UA" w:eastAsia="uk-UA"/>
    </w:rPr>
  </w:style>
  <w:style w:type="character" w:customStyle="1" w:styleId="BalloonTextChar">
    <w:name w:val="Balloon Text Char"/>
    <w:link w:val="BalloonText"/>
    <w:uiPriority w:val="99"/>
    <w:locked/>
    <w:rsid w:val="00742BAD"/>
    <w:rPr>
      <w:rFonts w:ascii="Tahoma" w:hAnsi="Tahoma" w:cs="Times New Roman"/>
      <w:sz w:val="16"/>
      <w:lang w:val="uk-UA" w:eastAsia="uk-UA"/>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Hyperlink">
    <w:name w:val="Hyperlink"/>
    <w:uiPriority w:val="99"/>
    <w:unhideWhenUsed/>
    <w:rsid w:val="00B57472"/>
    <w:rPr>
      <w:rFonts w:cs="Times New Roman"/>
      <w:color w:val="0000FF"/>
      <w:u w:val="single"/>
    </w:rPr>
  </w:style>
  <w:style w:type="character" w:styleId="Emphasis">
    <w:name w:val="Emphasis"/>
    <w:uiPriority w:val="20"/>
    <w:qFormat/>
    <w:rsid w:val="00072CB3"/>
    <w:rPr>
      <w:rFonts w:cs="Times New Roman"/>
      <w:i/>
    </w:rPr>
  </w:style>
  <w:style w:type="character" w:styleId="Strong">
    <w:name w:val="Strong"/>
    <w:uiPriority w:val="22"/>
    <w:qFormat/>
    <w:rsid w:val="00D33472"/>
    <w:rPr>
      <w:rFonts w:cs="Times New Roman"/>
      <w:b/>
    </w:rPr>
  </w:style>
  <w:style w:type="character" w:customStyle="1" w:styleId="mark">
    <w:name w:val="mark"/>
    <w:rsid w:val="00E114C1"/>
  </w:style>
  <w:style w:type="table" w:styleId="TableGrid">
    <w:name w:val="Table Grid"/>
    <w:basedOn w:val="TableNormal"/>
    <w:uiPriority w:val="59"/>
    <w:rsid w:val="00B4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625A52"/>
    <w:pPr>
      <w:spacing w:before="0" w:beforeAutospacing="0" w:after="0" w:afterAutospacing="0"/>
      <w:ind w:left="720"/>
    </w:pPr>
    <w:rPr>
      <w:rFonts w:ascii="Calibri" w:hAnsi="Calibri"/>
      <w:sz w:val="22"/>
      <w:szCs w:val="22"/>
      <w:lang w:val="en-US" w:eastAsia="en-US"/>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1C361B"/>
    <w:rPr>
      <w:rFonts w:ascii="Calibri" w:hAnsi="Calibri"/>
      <w:sz w:val="22"/>
      <w:szCs w:val="22"/>
    </w:rPr>
  </w:style>
  <w:style w:type="paragraph" w:customStyle="1" w:styleId="rvps12">
    <w:name w:val="rvps12"/>
    <w:basedOn w:val="Normal"/>
    <w:rsid w:val="009C75A2"/>
    <w:rPr>
      <w:lang w:val="en-US" w:eastAsia="en-US"/>
    </w:rPr>
  </w:style>
  <w:style w:type="paragraph" w:customStyle="1" w:styleId="rvps14">
    <w:name w:val="rvps14"/>
    <w:basedOn w:val="Normal"/>
    <w:rsid w:val="009C75A2"/>
    <w:rPr>
      <w:lang w:val="en-US" w:eastAsia="en-US"/>
    </w:rPr>
  </w:style>
  <w:style w:type="character" w:customStyle="1" w:styleId="rvts37">
    <w:name w:val="rvts37"/>
    <w:basedOn w:val="DefaultParagraphFont"/>
    <w:rsid w:val="009C75A2"/>
  </w:style>
  <w:style w:type="character" w:styleId="CommentReference">
    <w:name w:val="annotation reference"/>
    <w:basedOn w:val="DefaultParagraphFont"/>
    <w:semiHidden/>
    <w:unhideWhenUsed/>
    <w:rsid w:val="00A223EE"/>
    <w:rPr>
      <w:sz w:val="16"/>
      <w:szCs w:val="16"/>
    </w:rPr>
  </w:style>
  <w:style w:type="paragraph" w:styleId="CommentText">
    <w:name w:val="annotation text"/>
    <w:basedOn w:val="Normal"/>
    <w:link w:val="CommentTextChar"/>
    <w:semiHidden/>
    <w:unhideWhenUsed/>
    <w:rsid w:val="00A223EE"/>
    <w:rPr>
      <w:sz w:val="20"/>
      <w:szCs w:val="20"/>
    </w:rPr>
  </w:style>
  <w:style w:type="character" w:customStyle="1" w:styleId="CommentTextChar">
    <w:name w:val="Comment Text Char"/>
    <w:basedOn w:val="DefaultParagraphFont"/>
    <w:link w:val="CommentText"/>
    <w:semiHidden/>
    <w:rsid w:val="00A223EE"/>
    <w:rPr>
      <w:lang w:val="ru-RU" w:eastAsia="ru-RU"/>
    </w:rPr>
  </w:style>
  <w:style w:type="character" w:customStyle="1" w:styleId="st1">
    <w:name w:val="st1"/>
    <w:rsid w:val="0034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114">
      <w:bodyDiv w:val="1"/>
      <w:marLeft w:val="0"/>
      <w:marRight w:val="0"/>
      <w:marTop w:val="0"/>
      <w:marBottom w:val="0"/>
      <w:divBdr>
        <w:top w:val="none" w:sz="0" w:space="0" w:color="auto"/>
        <w:left w:val="none" w:sz="0" w:space="0" w:color="auto"/>
        <w:bottom w:val="none" w:sz="0" w:space="0" w:color="auto"/>
        <w:right w:val="none" w:sz="0" w:space="0" w:color="auto"/>
      </w:divBdr>
    </w:div>
    <w:div w:id="556741477">
      <w:bodyDiv w:val="1"/>
      <w:marLeft w:val="0"/>
      <w:marRight w:val="0"/>
      <w:marTop w:val="0"/>
      <w:marBottom w:val="0"/>
      <w:divBdr>
        <w:top w:val="none" w:sz="0" w:space="0" w:color="auto"/>
        <w:left w:val="none" w:sz="0" w:space="0" w:color="auto"/>
        <w:bottom w:val="none" w:sz="0" w:space="0" w:color="auto"/>
        <w:right w:val="none" w:sz="0" w:space="0" w:color="auto"/>
      </w:divBdr>
    </w:div>
    <w:div w:id="595527578">
      <w:bodyDiv w:val="1"/>
      <w:marLeft w:val="0"/>
      <w:marRight w:val="0"/>
      <w:marTop w:val="0"/>
      <w:marBottom w:val="0"/>
      <w:divBdr>
        <w:top w:val="none" w:sz="0" w:space="0" w:color="auto"/>
        <w:left w:val="none" w:sz="0" w:space="0" w:color="auto"/>
        <w:bottom w:val="none" w:sz="0" w:space="0" w:color="auto"/>
        <w:right w:val="none" w:sz="0" w:space="0" w:color="auto"/>
      </w:divBdr>
    </w:div>
    <w:div w:id="617226905">
      <w:bodyDiv w:val="1"/>
      <w:marLeft w:val="0"/>
      <w:marRight w:val="0"/>
      <w:marTop w:val="0"/>
      <w:marBottom w:val="0"/>
      <w:divBdr>
        <w:top w:val="none" w:sz="0" w:space="0" w:color="auto"/>
        <w:left w:val="none" w:sz="0" w:space="0" w:color="auto"/>
        <w:bottom w:val="none" w:sz="0" w:space="0" w:color="auto"/>
        <w:right w:val="none" w:sz="0" w:space="0" w:color="auto"/>
      </w:divBdr>
    </w:div>
    <w:div w:id="641231967">
      <w:bodyDiv w:val="1"/>
      <w:marLeft w:val="0"/>
      <w:marRight w:val="0"/>
      <w:marTop w:val="0"/>
      <w:marBottom w:val="0"/>
      <w:divBdr>
        <w:top w:val="none" w:sz="0" w:space="0" w:color="auto"/>
        <w:left w:val="none" w:sz="0" w:space="0" w:color="auto"/>
        <w:bottom w:val="none" w:sz="0" w:space="0" w:color="auto"/>
        <w:right w:val="none" w:sz="0" w:space="0" w:color="auto"/>
      </w:divBdr>
    </w:div>
    <w:div w:id="644046018">
      <w:marLeft w:val="0"/>
      <w:marRight w:val="0"/>
      <w:marTop w:val="0"/>
      <w:marBottom w:val="0"/>
      <w:divBdr>
        <w:top w:val="none" w:sz="0" w:space="0" w:color="auto"/>
        <w:left w:val="none" w:sz="0" w:space="0" w:color="auto"/>
        <w:bottom w:val="none" w:sz="0" w:space="0" w:color="auto"/>
        <w:right w:val="none" w:sz="0" w:space="0" w:color="auto"/>
      </w:divBdr>
    </w:div>
    <w:div w:id="644046019">
      <w:marLeft w:val="0"/>
      <w:marRight w:val="0"/>
      <w:marTop w:val="0"/>
      <w:marBottom w:val="0"/>
      <w:divBdr>
        <w:top w:val="none" w:sz="0" w:space="0" w:color="auto"/>
        <w:left w:val="none" w:sz="0" w:space="0" w:color="auto"/>
        <w:bottom w:val="none" w:sz="0" w:space="0" w:color="auto"/>
        <w:right w:val="none" w:sz="0" w:space="0" w:color="auto"/>
      </w:divBdr>
    </w:div>
    <w:div w:id="644046020">
      <w:marLeft w:val="0"/>
      <w:marRight w:val="0"/>
      <w:marTop w:val="0"/>
      <w:marBottom w:val="0"/>
      <w:divBdr>
        <w:top w:val="none" w:sz="0" w:space="0" w:color="auto"/>
        <w:left w:val="none" w:sz="0" w:space="0" w:color="auto"/>
        <w:bottom w:val="none" w:sz="0" w:space="0" w:color="auto"/>
        <w:right w:val="none" w:sz="0" w:space="0" w:color="auto"/>
      </w:divBdr>
    </w:div>
    <w:div w:id="644046021">
      <w:marLeft w:val="0"/>
      <w:marRight w:val="0"/>
      <w:marTop w:val="0"/>
      <w:marBottom w:val="0"/>
      <w:divBdr>
        <w:top w:val="none" w:sz="0" w:space="0" w:color="auto"/>
        <w:left w:val="none" w:sz="0" w:space="0" w:color="auto"/>
        <w:bottom w:val="none" w:sz="0" w:space="0" w:color="auto"/>
        <w:right w:val="none" w:sz="0" w:space="0" w:color="auto"/>
      </w:divBdr>
    </w:div>
    <w:div w:id="644046022">
      <w:marLeft w:val="0"/>
      <w:marRight w:val="0"/>
      <w:marTop w:val="0"/>
      <w:marBottom w:val="0"/>
      <w:divBdr>
        <w:top w:val="none" w:sz="0" w:space="0" w:color="auto"/>
        <w:left w:val="none" w:sz="0" w:space="0" w:color="auto"/>
        <w:bottom w:val="none" w:sz="0" w:space="0" w:color="auto"/>
        <w:right w:val="none" w:sz="0" w:space="0" w:color="auto"/>
      </w:divBdr>
    </w:div>
    <w:div w:id="644046023">
      <w:marLeft w:val="0"/>
      <w:marRight w:val="0"/>
      <w:marTop w:val="0"/>
      <w:marBottom w:val="0"/>
      <w:divBdr>
        <w:top w:val="none" w:sz="0" w:space="0" w:color="auto"/>
        <w:left w:val="none" w:sz="0" w:space="0" w:color="auto"/>
        <w:bottom w:val="none" w:sz="0" w:space="0" w:color="auto"/>
        <w:right w:val="none" w:sz="0" w:space="0" w:color="auto"/>
      </w:divBdr>
    </w:div>
    <w:div w:id="644046024">
      <w:marLeft w:val="0"/>
      <w:marRight w:val="0"/>
      <w:marTop w:val="0"/>
      <w:marBottom w:val="0"/>
      <w:divBdr>
        <w:top w:val="none" w:sz="0" w:space="0" w:color="auto"/>
        <w:left w:val="none" w:sz="0" w:space="0" w:color="auto"/>
        <w:bottom w:val="none" w:sz="0" w:space="0" w:color="auto"/>
        <w:right w:val="none" w:sz="0" w:space="0" w:color="auto"/>
      </w:divBdr>
    </w:div>
    <w:div w:id="644046025">
      <w:marLeft w:val="0"/>
      <w:marRight w:val="0"/>
      <w:marTop w:val="0"/>
      <w:marBottom w:val="0"/>
      <w:divBdr>
        <w:top w:val="none" w:sz="0" w:space="0" w:color="auto"/>
        <w:left w:val="none" w:sz="0" w:space="0" w:color="auto"/>
        <w:bottom w:val="none" w:sz="0" w:space="0" w:color="auto"/>
        <w:right w:val="none" w:sz="0" w:space="0" w:color="auto"/>
      </w:divBdr>
    </w:div>
    <w:div w:id="644046026">
      <w:marLeft w:val="0"/>
      <w:marRight w:val="0"/>
      <w:marTop w:val="0"/>
      <w:marBottom w:val="0"/>
      <w:divBdr>
        <w:top w:val="none" w:sz="0" w:space="0" w:color="auto"/>
        <w:left w:val="none" w:sz="0" w:space="0" w:color="auto"/>
        <w:bottom w:val="none" w:sz="0" w:space="0" w:color="auto"/>
        <w:right w:val="none" w:sz="0" w:space="0" w:color="auto"/>
      </w:divBdr>
    </w:div>
    <w:div w:id="644046027">
      <w:marLeft w:val="0"/>
      <w:marRight w:val="0"/>
      <w:marTop w:val="0"/>
      <w:marBottom w:val="0"/>
      <w:divBdr>
        <w:top w:val="none" w:sz="0" w:space="0" w:color="auto"/>
        <w:left w:val="none" w:sz="0" w:space="0" w:color="auto"/>
        <w:bottom w:val="none" w:sz="0" w:space="0" w:color="auto"/>
        <w:right w:val="none" w:sz="0" w:space="0" w:color="auto"/>
      </w:divBdr>
    </w:div>
    <w:div w:id="721756251">
      <w:bodyDiv w:val="1"/>
      <w:marLeft w:val="0"/>
      <w:marRight w:val="0"/>
      <w:marTop w:val="0"/>
      <w:marBottom w:val="0"/>
      <w:divBdr>
        <w:top w:val="none" w:sz="0" w:space="0" w:color="auto"/>
        <w:left w:val="none" w:sz="0" w:space="0" w:color="auto"/>
        <w:bottom w:val="none" w:sz="0" w:space="0" w:color="auto"/>
        <w:right w:val="none" w:sz="0" w:space="0" w:color="auto"/>
      </w:divBdr>
    </w:div>
    <w:div w:id="814033138">
      <w:bodyDiv w:val="1"/>
      <w:marLeft w:val="0"/>
      <w:marRight w:val="0"/>
      <w:marTop w:val="0"/>
      <w:marBottom w:val="0"/>
      <w:divBdr>
        <w:top w:val="none" w:sz="0" w:space="0" w:color="auto"/>
        <w:left w:val="none" w:sz="0" w:space="0" w:color="auto"/>
        <w:bottom w:val="none" w:sz="0" w:space="0" w:color="auto"/>
        <w:right w:val="none" w:sz="0" w:space="0" w:color="auto"/>
      </w:divBdr>
    </w:div>
    <w:div w:id="936527117">
      <w:bodyDiv w:val="1"/>
      <w:marLeft w:val="0"/>
      <w:marRight w:val="0"/>
      <w:marTop w:val="0"/>
      <w:marBottom w:val="0"/>
      <w:divBdr>
        <w:top w:val="none" w:sz="0" w:space="0" w:color="auto"/>
        <w:left w:val="none" w:sz="0" w:space="0" w:color="auto"/>
        <w:bottom w:val="none" w:sz="0" w:space="0" w:color="auto"/>
        <w:right w:val="none" w:sz="0" w:space="0" w:color="auto"/>
      </w:divBdr>
    </w:div>
    <w:div w:id="985085043">
      <w:bodyDiv w:val="1"/>
      <w:marLeft w:val="0"/>
      <w:marRight w:val="0"/>
      <w:marTop w:val="0"/>
      <w:marBottom w:val="0"/>
      <w:divBdr>
        <w:top w:val="none" w:sz="0" w:space="0" w:color="auto"/>
        <w:left w:val="none" w:sz="0" w:space="0" w:color="auto"/>
        <w:bottom w:val="none" w:sz="0" w:space="0" w:color="auto"/>
        <w:right w:val="none" w:sz="0" w:space="0" w:color="auto"/>
      </w:divBdr>
    </w:div>
    <w:div w:id="1180119969">
      <w:bodyDiv w:val="1"/>
      <w:marLeft w:val="0"/>
      <w:marRight w:val="0"/>
      <w:marTop w:val="0"/>
      <w:marBottom w:val="0"/>
      <w:divBdr>
        <w:top w:val="none" w:sz="0" w:space="0" w:color="auto"/>
        <w:left w:val="none" w:sz="0" w:space="0" w:color="auto"/>
        <w:bottom w:val="none" w:sz="0" w:space="0" w:color="auto"/>
        <w:right w:val="none" w:sz="0" w:space="0" w:color="auto"/>
      </w:divBdr>
    </w:div>
    <w:div w:id="1180508913">
      <w:bodyDiv w:val="1"/>
      <w:marLeft w:val="0"/>
      <w:marRight w:val="0"/>
      <w:marTop w:val="0"/>
      <w:marBottom w:val="0"/>
      <w:divBdr>
        <w:top w:val="none" w:sz="0" w:space="0" w:color="auto"/>
        <w:left w:val="none" w:sz="0" w:space="0" w:color="auto"/>
        <w:bottom w:val="none" w:sz="0" w:space="0" w:color="auto"/>
        <w:right w:val="none" w:sz="0" w:space="0" w:color="auto"/>
      </w:divBdr>
    </w:div>
    <w:div w:id="1495686906">
      <w:bodyDiv w:val="1"/>
      <w:marLeft w:val="0"/>
      <w:marRight w:val="0"/>
      <w:marTop w:val="0"/>
      <w:marBottom w:val="0"/>
      <w:divBdr>
        <w:top w:val="none" w:sz="0" w:space="0" w:color="auto"/>
        <w:left w:val="none" w:sz="0" w:space="0" w:color="auto"/>
        <w:bottom w:val="none" w:sz="0" w:space="0" w:color="auto"/>
        <w:right w:val="none" w:sz="0" w:space="0" w:color="auto"/>
      </w:divBdr>
    </w:div>
    <w:div w:id="1542016688">
      <w:bodyDiv w:val="1"/>
      <w:marLeft w:val="0"/>
      <w:marRight w:val="0"/>
      <w:marTop w:val="0"/>
      <w:marBottom w:val="0"/>
      <w:divBdr>
        <w:top w:val="none" w:sz="0" w:space="0" w:color="auto"/>
        <w:left w:val="none" w:sz="0" w:space="0" w:color="auto"/>
        <w:bottom w:val="none" w:sz="0" w:space="0" w:color="auto"/>
        <w:right w:val="none" w:sz="0" w:space="0" w:color="auto"/>
      </w:divBdr>
    </w:div>
    <w:div w:id="1786266131">
      <w:bodyDiv w:val="1"/>
      <w:marLeft w:val="0"/>
      <w:marRight w:val="0"/>
      <w:marTop w:val="0"/>
      <w:marBottom w:val="0"/>
      <w:divBdr>
        <w:top w:val="none" w:sz="0" w:space="0" w:color="auto"/>
        <w:left w:val="none" w:sz="0" w:space="0" w:color="auto"/>
        <w:bottom w:val="none" w:sz="0" w:space="0" w:color="auto"/>
        <w:right w:val="none" w:sz="0" w:space="0" w:color="auto"/>
      </w:divBdr>
    </w:div>
    <w:div w:id="1811168160">
      <w:bodyDiv w:val="1"/>
      <w:marLeft w:val="0"/>
      <w:marRight w:val="0"/>
      <w:marTop w:val="0"/>
      <w:marBottom w:val="0"/>
      <w:divBdr>
        <w:top w:val="none" w:sz="0" w:space="0" w:color="auto"/>
        <w:left w:val="none" w:sz="0" w:space="0" w:color="auto"/>
        <w:bottom w:val="none" w:sz="0" w:space="0" w:color="auto"/>
        <w:right w:val="none" w:sz="0" w:space="0" w:color="auto"/>
      </w:divBdr>
    </w:div>
    <w:div w:id="1938783619">
      <w:bodyDiv w:val="1"/>
      <w:marLeft w:val="0"/>
      <w:marRight w:val="0"/>
      <w:marTop w:val="0"/>
      <w:marBottom w:val="0"/>
      <w:divBdr>
        <w:top w:val="none" w:sz="0" w:space="0" w:color="auto"/>
        <w:left w:val="none" w:sz="0" w:space="0" w:color="auto"/>
        <w:bottom w:val="none" w:sz="0" w:space="0" w:color="auto"/>
        <w:right w:val="none" w:sz="0" w:space="0" w:color="auto"/>
      </w:divBdr>
    </w:div>
    <w:div w:id="1998340509">
      <w:bodyDiv w:val="1"/>
      <w:marLeft w:val="0"/>
      <w:marRight w:val="0"/>
      <w:marTop w:val="0"/>
      <w:marBottom w:val="0"/>
      <w:divBdr>
        <w:top w:val="none" w:sz="0" w:space="0" w:color="auto"/>
        <w:left w:val="none" w:sz="0" w:space="0" w:color="auto"/>
        <w:bottom w:val="none" w:sz="0" w:space="0" w:color="auto"/>
        <w:right w:val="none" w:sz="0" w:space="0" w:color="auto"/>
      </w:divBdr>
    </w:div>
    <w:div w:id="20228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Stelmakh@chamber.u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6d2d6f8a2f6d88d257914d726cfacb5f">
  <xsd:schema xmlns:xsd="http://www.w3.org/2001/XMLSchema" xmlns:xs="http://www.w3.org/2001/XMLSchema" xmlns:p="http://schemas.microsoft.com/office/2006/metadata/properties" xmlns:ns2="533765e8-fc3d-49d5-8fa6-1eaf5adb3810" targetNamespace="http://schemas.microsoft.com/office/2006/metadata/properties" ma:root="true" ma:fieldsID="54462aaf2228de5c931c4179c6d3c79d"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1D00-787B-4192-B4AE-B549438BC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ED422-8585-4A2F-B8CB-5F3EBE256970}">
  <ds:schemaRefs>
    <ds:schemaRef ds:uri="http://schemas.microsoft.com/office/2006/metadata/longProperties"/>
  </ds:schemaRefs>
</ds:datastoreItem>
</file>

<file path=customXml/itemProps3.xml><?xml version="1.0" encoding="utf-8"?>
<ds:datastoreItem xmlns:ds="http://schemas.openxmlformats.org/officeDocument/2006/customXml" ds:itemID="{B5ED0064-1DB6-411C-8CCA-6317B92F8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5D3A3-BB85-4E54-AEE1-13E9046D4621}">
  <ds:schemaRefs>
    <ds:schemaRef ds:uri="http://schemas.microsoft.com/sharepoint/v3/contenttype/forms"/>
  </ds:schemaRefs>
</ds:datastoreItem>
</file>

<file path=customXml/itemProps5.xml><?xml version="1.0" encoding="utf-8"?>
<ds:datastoreItem xmlns:ds="http://schemas.openxmlformats.org/officeDocument/2006/customXml" ds:itemID="{67F76B07-C882-42E4-B954-9C866770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13191</Words>
  <Characters>7520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Novik</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Olga Pidluzhna</cp:lastModifiedBy>
  <cp:revision>2</cp:revision>
  <cp:lastPrinted>2017-11-02T10:25:00Z</cp:lastPrinted>
  <dcterms:created xsi:type="dcterms:W3CDTF">2017-11-14T11:04:00Z</dcterms:created>
  <dcterms:modified xsi:type="dcterms:W3CDTF">2017-11-14T11:04:00Z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SharedWithUsers">
    <vt:lpwstr>Olga Skrypka</vt:lpwstr>
  </property>
  <property fmtid="{D5CDD505-2E9C-101B-9397-08002B2CF9AE}" pid="8" name="SharedWithUsers">
    <vt:lpwstr>33;#Olga Skrypka</vt:lpwstr>
  </property>
</Properties>
</file>