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DDF2E" w14:textId="77777777" w:rsidR="0001402C" w:rsidRDefault="0001402C" w:rsidP="0001402C"/>
    <w:p w14:paraId="23E7A59B" w14:textId="77777777" w:rsidR="0001402C" w:rsidRPr="00696D8E" w:rsidRDefault="0001402C" w:rsidP="0001402C"/>
    <w:tbl>
      <w:tblPr>
        <w:tblpPr w:leftFromText="180" w:rightFromText="180" w:vertAnchor="page" w:horzAnchor="margin" w:tblpXSpec="center" w:tblpY="2716"/>
        <w:tblW w:w="0" w:type="auto"/>
        <w:tblLook w:val="04A0" w:firstRow="1" w:lastRow="0" w:firstColumn="1" w:lastColumn="0" w:noHBand="0" w:noVBand="1"/>
      </w:tblPr>
      <w:tblGrid>
        <w:gridCol w:w="4503"/>
        <w:gridCol w:w="375"/>
        <w:gridCol w:w="5220"/>
      </w:tblGrid>
      <w:tr w:rsidR="0001402C" w:rsidRPr="00792921" w14:paraId="3D1E5B44" w14:textId="77777777" w:rsidTr="00B03C00">
        <w:tc>
          <w:tcPr>
            <w:tcW w:w="4503" w:type="dxa"/>
            <w:shd w:val="clear" w:color="auto" w:fill="auto"/>
          </w:tcPr>
          <w:p w14:paraId="08C8E023" w14:textId="77777777" w:rsidR="0001402C" w:rsidRPr="003451A8" w:rsidRDefault="0001402C" w:rsidP="00B03C00">
            <w:pPr>
              <w:rPr>
                <w:rFonts w:eastAsia="Calibri"/>
              </w:rPr>
            </w:pPr>
            <w:r>
              <w:rPr>
                <w:rFonts w:eastAsia="Calibri"/>
              </w:rPr>
              <w:t>№ 17</w:t>
            </w:r>
            <w:r w:rsidRPr="003451A8">
              <w:rPr>
                <w:rFonts w:eastAsia="Calibri"/>
              </w:rPr>
              <w:t xml:space="preserve"> - </w:t>
            </w:r>
          </w:p>
          <w:p w14:paraId="1D4B545E" w14:textId="77777777" w:rsidR="0001402C" w:rsidRPr="003451A8" w:rsidRDefault="0001402C" w:rsidP="00B03C00">
            <w:pPr>
              <w:rPr>
                <w:rFonts w:eastAsia="Calibri"/>
                <w:b/>
                <w:i/>
              </w:rPr>
            </w:pPr>
            <w:r>
              <w:rPr>
                <w:rFonts w:eastAsia="Calibri"/>
              </w:rPr>
              <w:t>____</w:t>
            </w:r>
            <w:r w:rsidR="006F3B6B">
              <w:rPr>
                <w:rFonts w:eastAsia="Calibri"/>
              </w:rPr>
              <w:t xml:space="preserve">липня </w:t>
            </w:r>
            <w:r w:rsidRPr="003451A8">
              <w:rPr>
                <w:rFonts w:eastAsia="Calibri"/>
              </w:rPr>
              <w:t>2017 року</w:t>
            </w:r>
          </w:p>
        </w:tc>
        <w:tc>
          <w:tcPr>
            <w:tcW w:w="375" w:type="dxa"/>
            <w:shd w:val="clear" w:color="auto" w:fill="auto"/>
          </w:tcPr>
          <w:p w14:paraId="6DF04FB8" w14:textId="77777777" w:rsidR="0001402C" w:rsidRPr="003451A8" w:rsidRDefault="0001402C" w:rsidP="00B03C00">
            <w:pPr>
              <w:rPr>
                <w:rFonts w:eastAsia="Calibri"/>
                <w:b/>
              </w:rPr>
            </w:pPr>
          </w:p>
        </w:tc>
        <w:tc>
          <w:tcPr>
            <w:tcW w:w="5220" w:type="dxa"/>
            <w:shd w:val="clear" w:color="auto" w:fill="auto"/>
          </w:tcPr>
          <w:p w14:paraId="372F412D" w14:textId="77777777" w:rsidR="0001402C" w:rsidRPr="003451A8" w:rsidRDefault="006F3B6B" w:rsidP="0004779F">
            <w:pPr>
              <w:ind w:left="1578" w:hanging="900"/>
              <w:rPr>
                <w:rFonts w:eastAsia="Calibri"/>
                <w:b/>
              </w:rPr>
            </w:pPr>
            <w:r w:rsidRPr="006F3B6B">
              <w:rPr>
                <w:rFonts w:eastAsia="Calibri"/>
                <w:b/>
                <w:lang w:val="ru-RU"/>
              </w:rPr>
              <w:t xml:space="preserve">              </w:t>
            </w:r>
            <w:r w:rsidR="0001402C" w:rsidRPr="003451A8">
              <w:rPr>
                <w:rFonts w:eastAsia="Calibri"/>
                <w:b/>
              </w:rPr>
              <w:t xml:space="preserve">Міністру екології та природних </w:t>
            </w:r>
            <w:r w:rsidR="0001402C">
              <w:rPr>
                <w:rFonts w:eastAsia="Calibri"/>
                <w:b/>
              </w:rPr>
              <w:t xml:space="preserve"> </w:t>
            </w:r>
            <w:r w:rsidR="0001402C" w:rsidRPr="003451A8">
              <w:rPr>
                <w:rFonts w:eastAsia="Calibri"/>
                <w:b/>
              </w:rPr>
              <w:t xml:space="preserve">ресурсів України </w:t>
            </w:r>
          </w:p>
          <w:p w14:paraId="2AE43497" w14:textId="77777777" w:rsidR="0001402C" w:rsidRPr="003451A8" w:rsidRDefault="0001402C" w:rsidP="0004779F">
            <w:pPr>
              <w:ind w:left="1578" w:hanging="90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</w:t>
            </w:r>
            <w:r w:rsidRPr="003451A8">
              <w:rPr>
                <w:rFonts w:eastAsia="Calibri"/>
                <w:b/>
              </w:rPr>
              <w:t>Семераку О.М.</w:t>
            </w:r>
          </w:p>
          <w:p w14:paraId="0FC24526" w14:textId="77777777" w:rsidR="0001402C" w:rsidRPr="003451A8" w:rsidRDefault="0001402C" w:rsidP="00B03C00">
            <w:pPr>
              <w:ind w:left="1242"/>
              <w:rPr>
                <w:rFonts w:eastAsia="Calibri"/>
                <w:lang w:val="ru-RU"/>
              </w:rPr>
            </w:pPr>
          </w:p>
          <w:p w14:paraId="2AE37070" w14:textId="77777777" w:rsidR="0001402C" w:rsidRPr="003451A8" w:rsidRDefault="0001402C" w:rsidP="00B03C00">
            <w:pPr>
              <w:rPr>
                <w:rFonts w:eastAsia="Calibri"/>
              </w:rPr>
            </w:pPr>
          </w:p>
          <w:p w14:paraId="7F034FEE" w14:textId="77777777" w:rsidR="0001402C" w:rsidRPr="003451A8" w:rsidRDefault="0001402C" w:rsidP="00B03C00">
            <w:pPr>
              <w:rPr>
                <w:rFonts w:eastAsia="Calibri"/>
                <w:b/>
              </w:rPr>
            </w:pPr>
          </w:p>
        </w:tc>
      </w:tr>
      <w:tr w:rsidR="0001402C" w:rsidRPr="00792921" w14:paraId="0CA5FDC1" w14:textId="77777777" w:rsidTr="00B03C00">
        <w:tc>
          <w:tcPr>
            <w:tcW w:w="4503" w:type="dxa"/>
            <w:shd w:val="clear" w:color="auto" w:fill="auto"/>
          </w:tcPr>
          <w:p w14:paraId="50A018A4" w14:textId="4C652E36" w:rsidR="0001402C" w:rsidRPr="00E21D50" w:rsidRDefault="00C000D2" w:rsidP="006F3B6B">
            <w:pPr>
              <w:spacing w:after="120"/>
              <w:jc w:val="both"/>
              <w:rPr>
                <w:i/>
                <w:sz w:val="22"/>
                <w:szCs w:val="22"/>
              </w:rPr>
            </w:pPr>
            <w:r w:rsidRPr="00E21D50">
              <w:rPr>
                <w:i/>
                <w:sz w:val="22"/>
                <w:szCs w:val="22"/>
              </w:rPr>
              <w:t>Щодо</w:t>
            </w:r>
            <w:r w:rsidR="006F3B6B" w:rsidRPr="00E21D50">
              <w:rPr>
                <w:i/>
                <w:sz w:val="22"/>
                <w:szCs w:val="22"/>
              </w:rPr>
              <w:t xml:space="preserve"> </w:t>
            </w:r>
            <w:r w:rsidR="00E21D50" w:rsidRPr="00E21D50">
              <w:rPr>
                <w:i/>
                <w:sz w:val="22"/>
                <w:szCs w:val="22"/>
              </w:rPr>
              <w:t>Постанови КМУ «</w:t>
            </w:r>
            <w:r w:rsidR="006F3B6B" w:rsidRPr="00E21D50">
              <w:rPr>
                <w:i/>
                <w:sz w:val="22"/>
                <w:szCs w:val="22"/>
              </w:rPr>
              <w:t>Про внесення змін до порядків, затверджених</w:t>
            </w:r>
            <w:r w:rsidR="00E21D50" w:rsidRPr="00E21D50">
              <w:rPr>
                <w:i/>
                <w:sz w:val="22"/>
                <w:szCs w:val="22"/>
              </w:rPr>
              <w:t xml:space="preserve"> </w:t>
            </w:r>
            <w:r w:rsidR="00E21D50">
              <w:rPr>
                <w:i/>
                <w:sz w:val="22"/>
                <w:szCs w:val="22"/>
              </w:rPr>
              <w:t>П</w:t>
            </w:r>
            <w:r w:rsidR="006F3B6B" w:rsidRPr="00E21D50">
              <w:rPr>
                <w:i/>
                <w:sz w:val="22"/>
                <w:szCs w:val="22"/>
              </w:rPr>
              <w:t>остановами Кабінету Міністрів України від 30 травня 2011 р. № 594 і № 615</w:t>
            </w:r>
            <w:r w:rsidR="00E21D50" w:rsidRPr="00E21D50">
              <w:rPr>
                <w:i/>
                <w:sz w:val="22"/>
                <w:szCs w:val="22"/>
              </w:rPr>
              <w:t>»</w:t>
            </w:r>
            <w:r w:rsidR="006F3B6B" w:rsidRPr="00E21D50">
              <w:rPr>
                <w:i/>
                <w:sz w:val="22"/>
                <w:szCs w:val="22"/>
              </w:rPr>
              <w:t xml:space="preserve"> </w:t>
            </w:r>
            <w:r w:rsidR="00E21D50">
              <w:t xml:space="preserve"> </w:t>
            </w:r>
            <w:r w:rsidR="00E21D50" w:rsidRPr="00E21D50">
              <w:rPr>
                <w:i/>
                <w:sz w:val="22"/>
                <w:szCs w:val="22"/>
              </w:rPr>
              <w:t>від 21 червня 2017 р. № 518</w:t>
            </w:r>
          </w:p>
          <w:p w14:paraId="28DE3CB9" w14:textId="77777777" w:rsidR="0001402C" w:rsidRPr="00E21D50" w:rsidRDefault="0001402C" w:rsidP="00B03C00">
            <w:pPr>
              <w:spacing w:after="120"/>
              <w:jc w:val="both"/>
              <w:rPr>
                <w:i/>
              </w:rPr>
            </w:pPr>
          </w:p>
        </w:tc>
        <w:tc>
          <w:tcPr>
            <w:tcW w:w="375" w:type="dxa"/>
            <w:shd w:val="clear" w:color="auto" w:fill="auto"/>
          </w:tcPr>
          <w:p w14:paraId="70CC4352" w14:textId="77777777" w:rsidR="0001402C" w:rsidRPr="003451A8" w:rsidRDefault="0001402C" w:rsidP="00B03C00">
            <w:pPr>
              <w:spacing w:after="120"/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5220" w:type="dxa"/>
            <w:shd w:val="clear" w:color="auto" w:fill="auto"/>
          </w:tcPr>
          <w:p w14:paraId="673F90E1" w14:textId="77777777" w:rsidR="0001402C" w:rsidRPr="003451A8" w:rsidRDefault="0001402C" w:rsidP="00B03C00">
            <w:pPr>
              <w:spacing w:after="120"/>
              <w:jc w:val="center"/>
              <w:rPr>
                <w:rFonts w:eastAsia="Calibri"/>
                <w:b/>
                <w:i/>
              </w:rPr>
            </w:pPr>
          </w:p>
        </w:tc>
      </w:tr>
    </w:tbl>
    <w:p w14:paraId="57048BCF" w14:textId="4306621C" w:rsidR="0001402C" w:rsidRPr="00792921" w:rsidRDefault="0001402C" w:rsidP="0001402C">
      <w:pPr>
        <w:tabs>
          <w:tab w:val="left" w:pos="2805"/>
        </w:tabs>
        <w:spacing w:after="120"/>
        <w:rPr>
          <w:b/>
          <w:i/>
        </w:rPr>
      </w:pPr>
    </w:p>
    <w:p w14:paraId="647474F7" w14:textId="57C650CE" w:rsidR="0001402C" w:rsidRDefault="0001402C" w:rsidP="0001402C">
      <w:pPr>
        <w:spacing w:after="120"/>
        <w:jc w:val="center"/>
        <w:rPr>
          <w:b/>
        </w:rPr>
      </w:pPr>
      <w:r>
        <w:rPr>
          <w:b/>
        </w:rPr>
        <w:t xml:space="preserve">Шановний </w:t>
      </w:r>
      <w:r w:rsidR="0004779F">
        <w:rPr>
          <w:b/>
        </w:rPr>
        <w:t>Остапе Михайловичу</w:t>
      </w:r>
      <w:r w:rsidRPr="00792921">
        <w:rPr>
          <w:b/>
        </w:rPr>
        <w:t>!</w:t>
      </w:r>
    </w:p>
    <w:p w14:paraId="6E16C886" w14:textId="77777777" w:rsidR="00900FD0" w:rsidRPr="00792921" w:rsidRDefault="00900FD0" w:rsidP="0001402C">
      <w:pPr>
        <w:spacing w:after="120"/>
        <w:jc w:val="center"/>
        <w:rPr>
          <w:b/>
        </w:rPr>
      </w:pPr>
    </w:p>
    <w:p w14:paraId="62B80FBB" w14:textId="77777777" w:rsidR="0001402C" w:rsidRDefault="0001402C" w:rsidP="0001402C">
      <w:pPr>
        <w:tabs>
          <w:tab w:val="left" w:pos="90"/>
        </w:tabs>
        <w:ind w:left="630" w:firstLine="810"/>
        <w:jc w:val="both"/>
      </w:pPr>
      <w:r w:rsidRPr="00792921">
        <w:t>Від імені Ради директорів Американської торгівельної палати в Україні (далі – Палата) та компаній-членів висловлюємо Вам глибоку повагу і звертаємось із наступним.</w:t>
      </w:r>
    </w:p>
    <w:p w14:paraId="4A405745" w14:textId="77777777" w:rsidR="0001402C" w:rsidRDefault="0001402C" w:rsidP="0001402C">
      <w:pPr>
        <w:tabs>
          <w:tab w:val="left" w:pos="90"/>
        </w:tabs>
        <w:ind w:left="630" w:firstLine="810"/>
        <w:jc w:val="both"/>
      </w:pPr>
      <w:r w:rsidRPr="00792921">
        <w:t>Питання врегулювання та вдосконалення порядку користування надрами є надзвичайно важливим задля покращення інвестиційної привабливості України. Разом з тим, експерти компаній-членів Палати хотіли б звернути увагу</w:t>
      </w:r>
      <w:r>
        <w:t xml:space="preserve"> на те</w:t>
      </w:r>
      <w:r w:rsidRPr="00792921">
        <w:t xml:space="preserve">, що </w:t>
      </w:r>
      <w:r>
        <w:t xml:space="preserve">зміни, </w:t>
      </w:r>
      <w:r w:rsidR="005D6559">
        <w:t>запропоновані Постановою</w:t>
      </w:r>
      <w:r>
        <w:t xml:space="preserve"> Кабінету Міністрів України «</w:t>
      </w:r>
      <w:r w:rsidR="00E21D50" w:rsidRPr="00E21D50">
        <w:t>Про внесення змін до порядків, затверджених Постановами Кабінету Міністрів України від 30 травня 2011 р. № 594 і № 615</w:t>
      </w:r>
      <w:r w:rsidR="00E21D50">
        <w:t>»</w:t>
      </w:r>
      <w:r>
        <w:t xml:space="preserve"> </w:t>
      </w:r>
      <w:r w:rsidR="00E21D50" w:rsidRPr="00E21D50">
        <w:t>від 21 червня 2017 р. № 518</w:t>
      </w:r>
      <w:r w:rsidR="00E21D50">
        <w:t>,</w:t>
      </w:r>
      <w:r>
        <w:t xml:space="preserve"> створюють нерівні умови доступу суб’єктів господарювання до природних ресурсів</w:t>
      </w:r>
      <w:r w:rsidRPr="00792921">
        <w:t xml:space="preserve">. </w:t>
      </w:r>
      <w:r w:rsidR="00E21D50">
        <w:t xml:space="preserve"> </w:t>
      </w:r>
    </w:p>
    <w:p w14:paraId="2160BFD8" w14:textId="77777777" w:rsidR="0001402C" w:rsidRPr="0040352B" w:rsidRDefault="0001402C" w:rsidP="0001402C">
      <w:pPr>
        <w:tabs>
          <w:tab w:val="left" w:pos="90"/>
        </w:tabs>
        <w:ind w:left="630" w:firstLine="810"/>
        <w:jc w:val="both"/>
      </w:pPr>
      <w:r>
        <w:t xml:space="preserve">Зокрема, </w:t>
      </w:r>
      <w:r w:rsidR="00E21D50">
        <w:t>була</w:t>
      </w:r>
      <w:r>
        <w:t xml:space="preserve"> поновлен</w:t>
      </w:r>
      <w:r w:rsidR="00E21D50">
        <w:t xml:space="preserve">а </w:t>
      </w:r>
      <w:r>
        <w:t>можлив</w:t>
      </w:r>
      <w:r w:rsidR="00E21D50">
        <w:t>ість</w:t>
      </w:r>
      <w:r>
        <w:t xml:space="preserve"> надання спеціальних дозволів </w:t>
      </w:r>
      <w:r w:rsidR="00920156" w:rsidRPr="00920156">
        <w:t>на користування надрами</w:t>
      </w:r>
      <w:r w:rsidR="00920156">
        <w:t xml:space="preserve"> </w:t>
      </w:r>
      <w:r>
        <w:t>поза аукціон</w:t>
      </w:r>
      <w:r w:rsidR="00585AA7">
        <w:t>ом</w:t>
      </w:r>
      <w:r w:rsidR="00E21D50">
        <w:t xml:space="preserve"> у разі </w:t>
      </w:r>
      <w:r w:rsidR="00E21D50" w:rsidRPr="00E21D50">
        <w:t>геологічного вивчення, в тому числі дослідно-промислової розробки родовищ корисних копалин загальнодержавного значення</w:t>
      </w:r>
      <w:r>
        <w:t xml:space="preserve"> </w:t>
      </w:r>
      <w:r w:rsidRPr="00D54391">
        <w:t xml:space="preserve">(«Сировина вогнетривка», «Сировина скляна та фарфоро-фаянсова», «Сировина цементна», «Сировина для пиляних стінових матеріалів», «Сировина петрургійна та для легких заповнювачів бетону», розділу «Неметалічні»), якщо </w:t>
      </w:r>
      <w:r w:rsidRPr="0040352B">
        <w:rPr>
          <w:b/>
          <w:i/>
        </w:rPr>
        <w:t>«заявник є власником цілісного майнового комплексу, на якому здійснюється виробництво кінцевої (готової) продукції, придатної для використання за призначенням кінцевим споживачем без додаткової промислової обробки (переробки</w:t>
      </w:r>
      <w:r w:rsidRPr="0040352B">
        <w:t>)».</w:t>
      </w:r>
      <w:r w:rsidRPr="0040352B">
        <w:rPr>
          <w:color w:val="000000"/>
          <w:sz w:val="28"/>
          <w:szCs w:val="28"/>
          <w:lang w:bidi="uk-UA"/>
        </w:rPr>
        <w:t xml:space="preserve"> </w:t>
      </w:r>
    </w:p>
    <w:p w14:paraId="17AC89C7" w14:textId="77777777" w:rsidR="0001402C" w:rsidRDefault="0001402C" w:rsidP="0001402C">
      <w:pPr>
        <w:tabs>
          <w:tab w:val="left" w:pos="90"/>
        </w:tabs>
        <w:ind w:left="630" w:firstLine="810"/>
        <w:jc w:val="both"/>
      </w:pPr>
      <w:r w:rsidRPr="00792921">
        <w:t xml:space="preserve">Палата </w:t>
      </w:r>
      <w:r>
        <w:t xml:space="preserve">неодноразово висловлювалась проти даних положень, які в </w:t>
      </w:r>
      <w:r w:rsidR="005D6559">
        <w:t xml:space="preserve">минулому </w:t>
      </w:r>
      <w:r>
        <w:t xml:space="preserve">були виключені з Постанови КМУ </w:t>
      </w:r>
      <w:r w:rsidRPr="00792921">
        <w:t>від 30.05.2011р. №615</w:t>
      </w:r>
      <w:r>
        <w:t xml:space="preserve"> як такі, що створюють нерівні умови доступу </w:t>
      </w:r>
      <w:r w:rsidRPr="00ED64D0">
        <w:t xml:space="preserve">до природних ресурсів </w:t>
      </w:r>
      <w:r>
        <w:t xml:space="preserve">і несуть високий корупційний ризик.  </w:t>
      </w:r>
    </w:p>
    <w:p w14:paraId="512E55A2" w14:textId="77777777" w:rsidR="0001402C" w:rsidRDefault="0001402C" w:rsidP="0001402C">
      <w:pPr>
        <w:tabs>
          <w:tab w:val="left" w:pos="90"/>
        </w:tabs>
        <w:ind w:left="630" w:firstLine="810"/>
        <w:jc w:val="both"/>
      </w:pPr>
      <w:r>
        <w:t xml:space="preserve">Палата повторно наголошує, що надання спеціальних дозволів на розвідку та видобування корисних копалин загальнодержавного значення власникам цілісних майнових комплексів без проведення прозорих та публічних торгів є неприйнятним. Визначення цілісного майнового комплексу також не стало більш чітким через включення положення про те, що на таких комплексах </w:t>
      </w:r>
      <w:r w:rsidRPr="0040352B">
        <w:t>здійснюється</w:t>
      </w:r>
      <w:r w:rsidRPr="0040352B">
        <w:rPr>
          <w:b/>
          <w:i/>
        </w:rPr>
        <w:t xml:space="preserve"> «виробництво кінцевої (готової) продукції, придатної для використання за призначенням кінцевим споживачем без додаткової промислової обробки (переробки</w:t>
      </w:r>
      <w:r w:rsidRPr="0040352B">
        <w:t>),</w:t>
      </w:r>
      <w:r>
        <w:t xml:space="preserve"> адже під такі комплекси можуть підпадати навіть пересувні лінії для видобутку корисних копалин. </w:t>
      </w:r>
      <w:r w:rsidRPr="00792921">
        <w:t xml:space="preserve">На жаль, через відсутність чітких критеріїв для визначення цілісного майнового комплексу, така підстава надання спеціальних дозволів в минулому часто була предметом суб’єктивних інтерпретацій та зловживань. </w:t>
      </w:r>
    </w:p>
    <w:p w14:paraId="7998067C" w14:textId="0C35D879" w:rsidR="0001402C" w:rsidRPr="00792921" w:rsidRDefault="0001402C" w:rsidP="0001402C">
      <w:pPr>
        <w:tabs>
          <w:tab w:val="left" w:pos="90"/>
        </w:tabs>
        <w:ind w:left="630" w:firstLine="810"/>
        <w:jc w:val="both"/>
      </w:pPr>
      <w:r>
        <w:lastRenderedPageBreak/>
        <w:t>Палата підтримує</w:t>
      </w:r>
      <w:r w:rsidRPr="00792921">
        <w:t xml:space="preserve"> надання р</w:t>
      </w:r>
      <w:r>
        <w:t>івних умов всім учасникам ринку</w:t>
      </w:r>
      <w:r w:rsidRPr="00792921">
        <w:t xml:space="preserve"> при видачі спеціальних дозволів.</w:t>
      </w:r>
    </w:p>
    <w:p w14:paraId="583DACB2" w14:textId="77777777" w:rsidR="0001402C" w:rsidRDefault="0001402C" w:rsidP="0001402C">
      <w:pPr>
        <w:tabs>
          <w:tab w:val="left" w:pos="90"/>
        </w:tabs>
        <w:ind w:left="630" w:firstLine="810"/>
        <w:jc w:val="both"/>
      </w:pPr>
      <w:r w:rsidRPr="00792921">
        <w:t>Будь ласка, ще раз прийміть запевнення у нашій глибокій повазі та побажання успіху.</w:t>
      </w:r>
    </w:p>
    <w:p w14:paraId="51170700" w14:textId="77777777" w:rsidR="0001402C" w:rsidRPr="00792921" w:rsidRDefault="0001402C" w:rsidP="0001402C">
      <w:pPr>
        <w:tabs>
          <w:tab w:val="left" w:pos="90"/>
        </w:tabs>
        <w:ind w:left="630" w:firstLine="810"/>
        <w:jc w:val="both"/>
      </w:pPr>
      <w:r w:rsidRPr="00792921">
        <w:t xml:space="preserve">У разі виникнення будь-яких питань щодо вказаного просимо зв’язатися з нами за телефоном 490-58-00 або електронною поштою </w:t>
      </w:r>
      <w:hyperlink r:id="rId6" w:history="1">
        <w:r w:rsidRPr="00792921">
          <w:rPr>
            <w:rStyle w:val="Hyperlink"/>
          </w:rPr>
          <w:t>ttemniuk@chamber.ua</w:t>
        </w:r>
      </w:hyperlink>
      <w:r w:rsidRPr="00792921">
        <w:t>, контактна особа –Тетяна Темнюк, менеджер Палати з питань стратегічного розвитку (енергетика).</w:t>
      </w:r>
    </w:p>
    <w:p w14:paraId="7B7458C6" w14:textId="77777777" w:rsidR="0001402C" w:rsidRDefault="0001402C" w:rsidP="0001402C">
      <w:pPr>
        <w:tabs>
          <w:tab w:val="left" w:pos="90"/>
        </w:tabs>
        <w:spacing w:after="120"/>
        <w:ind w:left="630" w:firstLine="810"/>
        <w:jc w:val="both"/>
        <w:rPr>
          <w:i/>
        </w:rPr>
      </w:pPr>
    </w:p>
    <w:p w14:paraId="397E9299" w14:textId="77777777" w:rsidR="0001402C" w:rsidRPr="00792921" w:rsidRDefault="0001402C" w:rsidP="0001402C">
      <w:pPr>
        <w:tabs>
          <w:tab w:val="left" w:pos="90"/>
        </w:tabs>
        <w:spacing w:after="120"/>
        <w:ind w:left="630" w:firstLine="810"/>
        <w:jc w:val="both"/>
        <w:rPr>
          <w:i/>
        </w:rPr>
      </w:pPr>
    </w:p>
    <w:p w14:paraId="47CADC5C" w14:textId="08BE5DC5" w:rsidR="0001402C" w:rsidRDefault="0001402C" w:rsidP="00920156">
      <w:pPr>
        <w:tabs>
          <w:tab w:val="left" w:pos="90"/>
        </w:tabs>
        <w:spacing w:after="120"/>
        <w:ind w:left="630"/>
        <w:jc w:val="both"/>
        <w:rPr>
          <w:b/>
        </w:rPr>
      </w:pPr>
      <w:r w:rsidRPr="00792921">
        <w:rPr>
          <w:b/>
        </w:rPr>
        <w:t>З повагою,</w:t>
      </w:r>
    </w:p>
    <w:p w14:paraId="0A2010CE" w14:textId="77777777" w:rsidR="002D335D" w:rsidRPr="00792921" w:rsidRDefault="002D335D" w:rsidP="00920156">
      <w:pPr>
        <w:tabs>
          <w:tab w:val="left" w:pos="90"/>
        </w:tabs>
        <w:spacing w:after="120"/>
        <w:ind w:left="630"/>
        <w:jc w:val="both"/>
        <w:rPr>
          <w:b/>
        </w:rPr>
      </w:pPr>
      <w:bookmarkStart w:id="0" w:name="_GoBack"/>
      <w:bookmarkEnd w:id="0"/>
    </w:p>
    <w:p w14:paraId="4C749B06" w14:textId="77777777" w:rsidR="0001402C" w:rsidRPr="00792921" w:rsidRDefault="0001402C" w:rsidP="00920156">
      <w:pPr>
        <w:tabs>
          <w:tab w:val="left" w:pos="90"/>
        </w:tabs>
        <w:spacing w:after="120"/>
        <w:ind w:left="630"/>
        <w:jc w:val="both"/>
        <w:rPr>
          <w:b/>
        </w:rPr>
      </w:pPr>
      <w:r w:rsidRPr="00792921">
        <w:rPr>
          <w:b/>
        </w:rPr>
        <w:t>Президент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71034">
        <w:rPr>
          <w:b/>
          <w:lang w:val="ru-RU"/>
        </w:rPr>
        <w:tab/>
      </w:r>
      <w:r>
        <w:rPr>
          <w:b/>
          <w:lang w:val="ru-RU"/>
        </w:rPr>
        <w:t xml:space="preserve">     </w:t>
      </w:r>
      <w:r w:rsidR="00920156">
        <w:rPr>
          <w:b/>
          <w:lang w:val="ru-RU"/>
        </w:rPr>
        <w:t xml:space="preserve">            </w:t>
      </w:r>
      <w:r>
        <w:rPr>
          <w:b/>
          <w:lang w:val="ru-RU"/>
        </w:rPr>
        <w:t xml:space="preserve">   </w:t>
      </w:r>
      <w:r w:rsidRPr="00792921">
        <w:rPr>
          <w:b/>
        </w:rPr>
        <w:t>Андрій Гундер</w:t>
      </w:r>
    </w:p>
    <w:p w14:paraId="306C1AB5" w14:textId="77777777" w:rsidR="0001402C" w:rsidRPr="00792921" w:rsidRDefault="0001402C" w:rsidP="0001402C">
      <w:pPr>
        <w:tabs>
          <w:tab w:val="left" w:pos="90"/>
        </w:tabs>
        <w:spacing w:after="120"/>
        <w:ind w:left="630" w:firstLine="810"/>
        <w:jc w:val="both"/>
      </w:pPr>
      <w:r w:rsidRPr="00792921">
        <w:t xml:space="preserve"> </w:t>
      </w:r>
    </w:p>
    <w:p w14:paraId="3E497050" w14:textId="77777777" w:rsidR="0001402C" w:rsidRPr="00471034" w:rsidRDefault="0001402C" w:rsidP="0001402C">
      <w:pPr>
        <w:tabs>
          <w:tab w:val="left" w:pos="90"/>
        </w:tabs>
        <w:ind w:left="630" w:firstLine="810"/>
        <w:rPr>
          <w:lang w:val="ru-RU"/>
        </w:rPr>
      </w:pPr>
    </w:p>
    <w:p w14:paraId="22668FBF" w14:textId="77777777" w:rsidR="00CC1A53" w:rsidRDefault="002D335D"/>
    <w:sectPr w:rsidR="00CC1A53" w:rsidSect="00104311">
      <w:headerReference w:type="default" r:id="rId7"/>
      <w:footerReference w:type="default" r:id="rId8"/>
      <w:pgSz w:w="11906" w:h="16838"/>
      <w:pgMar w:top="567" w:right="567" w:bottom="567" w:left="567" w:header="124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AE15D" w14:textId="77777777" w:rsidR="00263FB0" w:rsidRDefault="00263FB0" w:rsidP="0001402C">
      <w:r>
        <w:separator/>
      </w:r>
    </w:p>
  </w:endnote>
  <w:endnote w:type="continuationSeparator" w:id="0">
    <w:p w14:paraId="4199E17C" w14:textId="77777777" w:rsidR="00263FB0" w:rsidRDefault="00263FB0" w:rsidP="0001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3398B" w14:textId="77777777" w:rsidR="00B57472" w:rsidRPr="00843624" w:rsidRDefault="00263FB0" w:rsidP="00590E60">
    <w:pPr>
      <w:tabs>
        <w:tab w:val="left" w:pos="1170"/>
      </w:tabs>
      <w:ind w:left="1350" w:hanging="1350"/>
      <w:jc w:val="both"/>
      <w:rPr>
        <w:rFonts w:ascii="Arial" w:hAnsi="Arial" w:cs="Arial"/>
        <w:b/>
        <w:i/>
        <w:color w:val="404040"/>
        <w:sz w:val="16"/>
        <w:szCs w:val="16"/>
      </w:rPr>
    </w:pPr>
    <w:r w:rsidRPr="00843624">
      <w:rPr>
        <w:rFonts w:ascii="Arial" w:hAnsi="Arial" w:cs="Arial"/>
        <w:b/>
        <w:i/>
        <w:color w:val="404040"/>
        <w:sz w:val="16"/>
        <w:szCs w:val="16"/>
      </w:rPr>
      <w:t>_________________________________________________________________________________________________________________________</w:t>
    </w:r>
  </w:p>
  <w:p w14:paraId="6C934AE8" w14:textId="77777777" w:rsidR="00D33472" w:rsidRPr="00843624" w:rsidRDefault="00263FB0" w:rsidP="00D33472">
    <w:pPr>
      <w:ind w:left="1560" w:hanging="1560"/>
      <w:jc w:val="both"/>
      <w:rPr>
        <w:rFonts w:ascii="Arial" w:hAnsi="Arial" w:cs="Arial"/>
        <w:i/>
        <w:color w:val="404040"/>
        <w:sz w:val="16"/>
        <w:szCs w:val="16"/>
      </w:rPr>
    </w:pPr>
    <w:r w:rsidRPr="00843624">
      <w:rPr>
        <w:rFonts w:ascii="Arial" w:hAnsi="Arial" w:cs="Arial"/>
        <w:b/>
        <w:i/>
        <w:color w:val="404040"/>
        <w:sz w:val="16"/>
        <w:szCs w:val="16"/>
      </w:rPr>
      <w:t>Рада директорів</w:t>
    </w:r>
    <w:r w:rsidRPr="00843624">
      <w:rPr>
        <w:rFonts w:ascii="Arial" w:hAnsi="Arial" w:cs="Arial"/>
        <w:i/>
        <w:color w:val="404040"/>
        <w:sz w:val="16"/>
        <w:szCs w:val="16"/>
      </w:rPr>
      <w:t xml:space="preserve">: 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Гжегож Хмелярський, </w:t>
    </w:r>
    <w:r w:rsidRPr="00843624">
      <w:rPr>
        <w:rFonts w:ascii="Arial" w:hAnsi="Arial" w:cs="Arial"/>
        <w:i/>
        <w:color w:val="404040"/>
        <w:sz w:val="16"/>
        <w:szCs w:val="16"/>
      </w:rPr>
      <w:t>“МакДональдз Юкрейн”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– Голова; Шевкі Аджунер, </w:t>
    </w:r>
    <w:r w:rsidRPr="00843624">
      <w:rPr>
        <w:rFonts w:ascii="Arial" w:hAnsi="Arial" w:cs="Arial"/>
        <w:i/>
        <w:color w:val="404040"/>
        <w:sz w:val="16"/>
        <w:szCs w:val="16"/>
      </w:rPr>
      <w:t>Європейський банк реконструкції та розвитку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– Заступник голови; Мартін Шумахер, </w:t>
    </w:r>
    <w:r w:rsidRPr="00843624">
      <w:rPr>
        <w:rFonts w:ascii="Arial" w:hAnsi="Arial" w:cs="Arial"/>
        <w:i/>
        <w:color w:val="404040"/>
        <w:sz w:val="16"/>
        <w:szCs w:val="16"/>
      </w:rPr>
      <w:t>"МЕТРО Кеш енд Кері Україна”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– Заступник голови; Надія Васильєва, </w:t>
    </w:r>
    <w:r w:rsidRPr="00843624">
      <w:rPr>
        <w:rFonts w:ascii="Arial" w:hAnsi="Arial" w:cs="Arial"/>
        <w:i/>
        <w:color w:val="404040"/>
        <w:sz w:val="16"/>
        <w:szCs w:val="16"/>
      </w:rPr>
      <w:t>“Майкрософт Україна”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– Скарбник; Олег Тимків, </w:t>
    </w:r>
    <w:r w:rsidRPr="00843624">
      <w:rPr>
        <w:rFonts w:ascii="Arial" w:hAnsi="Arial" w:cs="Arial"/>
        <w:i/>
        <w:color w:val="404040"/>
        <w:sz w:val="16"/>
        <w:szCs w:val="16"/>
      </w:rPr>
      <w:t>PwC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– Секретар; Сергій Чорний, </w:t>
    </w:r>
    <w:r w:rsidRPr="00843624">
      <w:rPr>
        <w:rFonts w:ascii="Arial" w:hAnsi="Arial" w:cs="Arial"/>
        <w:i/>
        <w:color w:val="404040"/>
        <w:sz w:val="16"/>
        <w:szCs w:val="16"/>
      </w:rPr>
      <w:t>“Бейкер і Макензі”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– Юридичний радник; Роджер Гонтле, </w:t>
    </w:r>
    <w:r w:rsidRPr="00843624">
      <w:rPr>
        <w:rFonts w:ascii="Arial" w:hAnsi="Arial" w:cs="Arial"/>
        <w:i/>
        <w:color w:val="404040"/>
        <w:sz w:val="16"/>
        <w:szCs w:val="16"/>
      </w:rPr>
      <w:t>“Кока-Кола Україна Лімітед”;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Ленна Кожарни, </w:t>
    </w:r>
    <w:r w:rsidRPr="00843624">
      <w:rPr>
        <w:rFonts w:ascii="Arial" w:hAnsi="Arial" w:cs="Arial"/>
        <w:i/>
        <w:color w:val="404040"/>
        <w:sz w:val="16"/>
        <w:szCs w:val="16"/>
      </w:rPr>
      <w:t>Horizon Capital;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Стівен Фішер, </w:t>
    </w:r>
    <w:r w:rsidRPr="00843624">
      <w:rPr>
        <w:rFonts w:ascii="Arial" w:hAnsi="Arial" w:cs="Arial"/>
        <w:i/>
        <w:color w:val="404040"/>
        <w:sz w:val="16"/>
        <w:szCs w:val="16"/>
      </w:rPr>
      <w:t>"СІТІ";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Євген Шевченко, </w:t>
    </w:r>
    <w:r w:rsidRPr="00843624">
      <w:rPr>
        <w:rFonts w:ascii="Arial" w:hAnsi="Arial" w:cs="Arial"/>
        <w:i/>
        <w:color w:val="404040"/>
        <w:sz w:val="16"/>
        <w:szCs w:val="16"/>
      </w:rPr>
      <w:t>Carlsberg;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Мартін Шульдт, </w:t>
    </w:r>
    <w:r w:rsidRPr="00843624">
      <w:rPr>
        <w:rFonts w:ascii="Arial" w:hAnsi="Arial" w:cs="Arial"/>
        <w:i/>
        <w:color w:val="404040"/>
        <w:sz w:val="16"/>
        <w:szCs w:val="16"/>
      </w:rPr>
      <w:t>"Каргілл".</w:t>
    </w:r>
  </w:p>
  <w:p w14:paraId="69AD9612" w14:textId="77777777" w:rsidR="004C3FCF" w:rsidRPr="00843624" w:rsidRDefault="00263FB0" w:rsidP="004C3FCF">
    <w:pPr>
      <w:ind w:left="1560" w:hanging="1560"/>
      <w:jc w:val="both"/>
      <w:rPr>
        <w:rFonts w:ascii="Arial" w:hAnsi="Arial" w:cs="Arial"/>
        <w:b/>
        <w:i/>
        <w:color w:val="404040"/>
        <w:sz w:val="16"/>
        <w:szCs w:val="16"/>
      </w:rPr>
    </w:pPr>
    <w:r w:rsidRPr="00843624">
      <w:rPr>
        <w:rFonts w:ascii="Arial" w:hAnsi="Arial" w:cs="Arial"/>
        <w:b/>
        <w:i/>
        <w:color w:val="404040"/>
        <w:sz w:val="16"/>
        <w:szCs w:val="16"/>
        <w:lang w:val="ru-RU"/>
      </w:rPr>
      <w:t>П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резидент: </w:t>
    </w:r>
    <w:r w:rsidRPr="00843624">
      <w:rPr>
        <w:rFonts w:ascii="Arial" w:hAnsi="Arial" w:cs="Arial"/>
        <w:b/>
        <w:i/>
        <w:color w:val="404040"/>
        <w:sz w:val="16"/>
        <w:szCs w:val="16"/>
        <w:lang w:val="ru-RU"/>
      </w:rPr>
      <w:t xml:space="preserve">         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Андрій Гундер</w:t>
    </w:r>
  </w:p>
  <w:p w14:paraId="4363310B" w14:textId="77777777" w:rsidR="00B57472" w:rsidRPr="005F4AD6" w:rsidRDefault="002D335D" w:rsidP="00590E60">
    <w:pPr>
      <w:pStyle w:val="1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4C730" w14:textId="77777777" w:rsidR="00263FB0" w:rsidRDefault="00263FB0" w:rsidP="0001402C">
      <w:r>
        <w:separator/>
      </w:r>
    </w:p>
  </w:footnote>
  <w:footnote w:type="continuationSeparator" w:id="0">
    <w:p w14:paraId="5EC5B47F" w14:textId="77777777" w:rsidR="00263FB0" w:rsidRDefault="00263FB0" w:rsidP="00014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BC2D9" w14:textId="77777777" w:rsidR="00712510" w:rsidRPr="00712510" w:rsidRDefault="002D335D" w:rsidP="00712510">
    <w:pPr>
      <w:pStyle w:val="Header"/>
      <w:rPr>
        <w:lang w:val="en-US"/>
      </w:rPr>
    </w:pPr>
    <w:r>
      <w:rPr>
        <w:noProof/>
        <w:lang w:val="en-US"/>
      </w:rPr>
      <w:pict w14:anchorId="46FCE0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0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01402C"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6E2EE94A" wp14:editId="18B8A888">
          <wp:simplePos x="0" y="0"/>
          <wp:positionH relativeFrom="column">
            <wp:posOffset>-352425</wp:posOffset>
          </wp:positionH>
          <wp:positionV relativeFrom="page">
            <wp:posOffset>88900</wp:posOffset>
          </wp:positionV>
          <wp:extent cx="7541895" cy="939800"/>
          <wp:effectExtent l="0" t="0" r="1905" b="0"/>
          <wp:wrapNone/>
          <wp:docPr id="1" name="Picture 1" descr="\\NATASHA\jpg2\tes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\\NATASHA\jpg2\test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45" b="7770"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2C"/>
    <w:rsid w:val="0001402C"/>
    <w:rsid w:val="0004779F"/>
    <w:rsid w:val="00263FB0"/>
    <w:rsid w:val="002D335D"/>
    <w:rsid w:val="00581E8C"/>
    <w:rsid w:val="00585AA7"/>
    <w:rsid w:val="005D6559"/>
    <w:rsid w:val="006F3B6B"/>
    <w:rsid w:val="008B15ED"/>
    <w:rsid w:val="00900FD0"/>
    <w:rsid w:val="00920156"/>
    <w:rsid w:val="00B80AAD"/>
    <w:rsid w:val="00BB1194"/>
    <w:rsid w:val="00C000D2"/>
    <w:rsid w:val="00C6228F"/>
    <w:rsid w:val="00E2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662426C"/>
  <w15:docId w15:val="{6CBE9315-E503-46EB-89F6-9A695979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0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01402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Звичайний1"/>
    <w:basedOn w:val="Normal"/>
    <w:rsid w:val="0001402C"/>
    <w:pPr>
      <w:spacing w:before="100" w:beforeAutospacing="1" w:after="100" w:afterAutospacing="1"/>
    </w:pPr>
    <w:rPr>
      <w:lang w:val="ru-RU" w:eastAsia="ru-RU"/>
    </w:rPr>
  </w:style>
  <w:style w:type="character" w:styleId="Hyperlink">
    <w:name w:val="Hyperlink"/>
    <w:uiPriority w:val="99"/>
    <w:unhideWhenUsed/>
    <w:rsid w:val="0001402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1402C"/>
    <w:pPr>
      <w:tabs>
        <w:tab w:val="center" w:pos="4986"/>
        <w:tab w:val="right" w:pos="997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02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CommentReference">
    <w:name w:val="annotation reference"/>
    <w:basedOn w:val="DefaultParagraphFont"/>
    <w:uiPriority w:val="99"/>
    <w:semiHidden/>
    <w:unhideWhenUsed/>
    <w:rsid w:val="00920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1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156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156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1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56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temniuk@chamber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Vladyslava Levakina</dc:creator>
  <cp:lastModifiedBy>Vladislava Levakina</cp:lastModifiedBy>
  <cp:revision>6</cp:revision>
  <dcterms:created xsi:type="dcterms:W3CDTF">2017-07-28T13:40:00Z</dcterms:created>
  <dcterms:modified xsi:type="dcterms:W3CDTF">2017-07-31T11:33:00Z</dcterms:modified>
</cp:coreProperties>
</file>