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17" w:rsidRDefault="00503417" w:rsidP="008C4BAA">
      <w:pPr>
        <w:pStyle w:val="BodyText"/>
        <w:spacing w:before="69"/>
        <w:ind w:left="1662" w:right="2274"/>
        <w:jc w:val="center"/>
        <w:rPr>
          <w:lang w:val="ru-RU"/>
        </w:rPr>
      </w:pPr>
    </w:p>
    <w:p w:rsidR="00503417" w:rsidRPr="00503417" w:rsidRDefault="00503417" w:rsidP="00503417">
      <w:pPr>
        <w:pBdr>
          <w:bottom w:val="thickThinSmallGap" w:sz="24" w:space="1" w:color="622423"/>
        </w:pBdr>
        <w:tabs>
          <w:tab w:val="center" w:pos="4677"/>
          <w:tab w:val="right" w:pos="9355"/>
        </w:tabs>
        <w:jc w:val="both"/>
        <w:rPr>
          <w:color w:val="7F7F7F" w:themeColor="text1" w:themeTint="80"/>
          <w:lang w:val="ru-RU"/>
        </w:rPr>
      </w:pPr>
      <w:r w:rsidRPr="00503417">
        <w:rPr>
          <w:rFonts w:ascii="Times New Roman" w:hAnsi="Times New Roman"/>
          <w:b/>
          <w:color w:val="7F7F7F" w:themeColor="text1" w:themeTint="80"/>
          <w:sz w:val="24"/>
          <w:szCs w:val="24"/>
          <w:lang w:val="ru-RU" w:eastAsia="uk-UA"/>
        </w:rPr>
        <w:t>Додаток до листа Американської торгівельної палати в Україні № __ – ______ від ________ 2017р</w:t>
      </w:r>
      <w:r w:rsidRPr="00503417">
        <w:rPr>
          <w:color w:val="7F7F7F" w:themeColor="text1" w:themeTint="80"/>
          <w:lang w:val="ru-RU"/>
        </w:rPr>
        <w:t xml:space="preserve">. </w:t>
      </w:r>
      <w:r w:rsidRPr="00503417">
        <w:rPr>
          <w:rFonts w:ascii="Times New Roman" w:hAnsi="Times New Roman"/>
          <w:b/>
          <w:color w:val="7F7F7F" w:themeColor="text1" w:themeTint="80"/>
          <w:sz w:val="24"/>
          <w:szCs w:val="24"/>
          <w:lang w:val="ru-RU" w:eastAsia="uk-UA"/>
        </w:rPr>
        <w:t>щодо внесення змін до Інструкцій з обліку пального</w:t>
      </w:r>
    </w:p>
    <w:p w:rsidR="00503417" w:rsidRPr="00503417" w:rsidRDefault="00503417" w:rsidP="00503417">
      <w:pPr>
        <w:rPr>
          <w:lang w:val="ru-RU"/>
        </w:rPr>
      </w:pPr>
    </w:p>
    <w:p w:rsidR="00503417" w:rsidRDefault="00503417" w:rsidP="008C4BAA">
      <w:pPr>
        <w:pStyle w:val="BodyText"/>
        <w:spacing w:before="69"/>
        <w:ind w:left="1662" w:right="2274"/>
        <w:jc w:val="center"/>
        <w:rPr>
          <w:lang w:val="ru-RU"/>
        </w:rPr>
      </w:pPr>
    </w:p>
    <w:p w:rsidR="00AE682A" w:rsidRPr="008C4BAA" w:rsidRDefault="001C6C50" w:rsidP="008C4BAA">
      <w:pPr>
        <w:pStyle w:val="BodyText"/>
        <w:spacing w:before="69"/>
        <w:ind w:left="1662" w:right="2274"/>
        <w:jc w:val="center"/>
        <w:rPr>
          <w:lang w:val="ru-RU"/>
        </w:rPr>
      </w:pPr>
      <w:r w:rsidRPr="008C4BAA">
        <w:rPr>
          <w:lang w:val="ru-RU"/>
        </w:rPr>
        <w:t>ПОРІВНЯЛЬНА ТАБЛИЦЯ</w:t>
      </w:r>
    </w:p>
    <w:p w:rsidR="00AE682A" w:rsidRPr="008C4BAA" w:rsidRDefault="001C6C50" w:rsidP="008C4BAA">
      <w:pPr>
        <w:pStyle w:val="BodyText"/>
        <w:ind w:left="1660" w:right="2276"/>
        <w:jc w:val="center"/>
        <w:rPr>
          <w:lang w:val="ru-RU"/>
        </w:rPr>
      </w:pPr>
      <w:r w:rsidRPr="008C4BAA">
        <w:rPr>
          <w:lang w:val="ru-RU"/>
        </w:rPr>
        <w:t>Проекту внесення змін до Інструкцій з обліку пального</w:t>
      </w:r>
    </w:p>
    <w:p w:rsidR="00AE682A" w:rsidRPr="008C4BAA" w:rsidRDefault="00AE682A" w:rsidP="008C4BA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682A" w:rsidRPr="008C4BAA" w:rsidRDefault="00AE682A" w:rsidP="008C4BAA">
      <w:pPr>
        <w:spacing w:before="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5749"/>
        <w:gridCol w:w="3354"/>
      </w:tblGrid>
      <w:tr w:rsidR="00AE682A" w:rsidRPr="008C4BAA" w:rsidTr="008C4BAA">
        <w:trPr>
          <w:trHeight w:hRule="exact" w:val="458"/>
        </w:trPr>
        <w:tc>
          <w:tcPr>
            <w:tcW w:w="6663" w:type="dxa"/>
          </w:tcPr>
          <w:p w:rsidR="00AE682A" w:rsidRPr="008C4BAA" w:rsidRDefault="001C6C50" w:rsidP="008C4BAA">
            <w:pPr>
              <w:pStyle w:val="TableParagraph"/>
              <w:spacing w:line="274" w:lineRule="exact"/>
              <w:ind w:left="18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Зміст положення (норми)</w:t>
            </w:r>
          </w:p>
        </w:tc>
        <w:tc>
          <w:tcPr>
            <w:tcW w:w="5749" w:type="dxa"/>
          </w:tcPr>
          <w:p w:rsidR="00AE682A" w:rsidRPr="008C4BAA" w:rsidRDefault="001C6C50" w:rsidP="008C4BAA">
            <w:pPr>
              <w:pStyle w:val="TableParagraph"/>
              <w:spacing w:line="274" w:lineRule="exact"/>
              <w:ind w:left="1618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Запропонована редакція</w:t>
            </w:r>
          </w:p>
        </w:tc>
        <w:tc>
          <w:tcPr>
            <w:tcW w:w="3354" w:type="dxa"/>
          </w:tcPr>
          <w:p w:rsidR="00AE682A" w:rsidRPr="008C4BAA" w:rsidRDefault="001C6C50" w:rsidP="008C4BAA">
            <w:pPr>
              <w:pStyle w:val="TableParagraph"/>
              <w:spacing w:line="274" w:lineRule="exact"/>
              <w:ind w:left="784"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Пояснення</w:t>
            </w:r>
          </w:p>
        </w:tc>
      </w:tr>
      <w:tr w:rsidR="00AE682A" w:rsidRPr="008C4BAA">
        <w:trPr>
          <w:trHeight w:hRule="exact" w:val="1114"/>
        </w:trPr>
        <w:tc>
          <w:tcPr>
            <w:tcW w:w="15766" w:type="dxa"/>
            <w:gridSpan w:val="3"/>
          </w:tcPr>
          <w:p w:rsidR="00AE682A" w:rsidRPr="008C4BAA" w:rsidRDefault="001C6C50" w:rsidP="008C4BAA">
            <w:pPr>
              <w:pStyle w:val="TableParagraph"/>
              <w:ind w:left="179" w:righ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Інструкція про порядок приймання, транспортування, зберігання, відпуску та обліку нафти і нафтопродуктів на підприємствах і організаціях України, затверджена наказом Міністерства палива та енергетики, Міністерства економіки України, Міністерства транспорту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зв’язку, Державного комітету з питань технічного регулювання та споживчої політики від 20.05.08 № 281/171/578/155 (далі – Інструкція №281)</w:t>
            </w:r>
          </w:p>
        </w:tc>
      </w:tr>
      <w:tr w:rsidR="00AE682A" w:rsidRPr="008C4BAA" w:rsidTr="008C4BAA">
        <w:trPr>
          <w:trHeight w:hRule="exact" w:val="6359"/>
        </w:trPr>
        <w:tc>
          <w:tcPr>
            <w:tcW w:w="6663" w:type="dxa"/>
          </w:tcPr>
          <w:p w:rsidR="00AE682A" w:rsidRPr="00503417" w:rsidRDefault="00503417" w:rsidP="00503417">
            <w:pPr>
              <w:pStyle w:val="TableParagraph"/>
              <w:tabs>
                <w:tab w:val="left" w:pos="2143"/>
                <w:tab w:val="left" w:pos="3323"/>
                <w:tab w:val="left" w:pos="5319"/>
              </w:tabs>
              <w:spacing w:line="272" w:lineRule="exact"/>
              <w:ind w:left="4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82A" w:rsidRPr="008C4BAA" w:rsidRDefault="001C6C50" w:rsidP="008C4BAA">
            <w:pPr>
              <w:pStyle w:val="TableParagraph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E682A" w:rsidRPr="008C4BAA" w:rsidRDefault="001C6C50" w:rsidP="008C4BAA">
            <w:pPr>
              <w:pStyle w:val="TableParagraph"/>
              <w:ind w:left="100" w:right="140"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Вимоги цієї Інструкції є обов'язковими для всіх суб'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єктів господарювання (підприємств, установ, організацій та фізичних осіб - підприємців), що займаються хоча б одним з таких видів економічної діяльності, як закупівля, транспортування, зберігання і реалізація нафти і нафтопродуктів на території України (да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лі - підприємства).</w:t>
            </w: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417" w:rsidRDefault="00503417" w:rsidP="008C4BAA">
            <w:pPr>
              <w:pStyle w:val="TableParagraph"/>
              <w:ind w:lef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3417" w:rsidRDefault="00503417" w:rsidP="008C4BAA">
            <w:pPr>
              <w:pStyle w:val="TableParagraph"/>
              <w:ind w:lef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682A" w:rsidRPr="008C4BAA" w:rsidRDefault="001C6C50" w:rsidP="008C4BAA">
            <w:pPr>
              <w:pStyle w:val="TableParagraph"/>
              <w:ind w:left="4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Відсутній</w:t>
            </w: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82A" w:rsidRPr="008C4BAA" w:rsidRDefault="001C6C50" w:rsidP="008C4BAA">
            <w:pPr>
              <w:pStyle w:val="TableParagraph"/>
              <w:ind w:left="4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5749" w:type="dxa"/>
          </w:tcPr>
          <w:p w:rsidR="00AE682A" w:rsidRPr="00503417" w:rsidRDefault="00503417" w:rsidP="00503417">
            <w:pPr>
              <w:pStyle w:val="TableParagraph"/>
              <w:spacing w:line="272" w:lineRule="exact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Пункт 1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</w:rPr>
              <w:t>Загальні положення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82A" w:rsidRPr="008C4BAA" w:rsidRDefault="001C6C50" w:rsidP="008C4BAA">
            <w:pPr>
              <w:pStyle w:val="TableParagraph"/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E682A" w:rsidRPr="008C4BAA" w:rsidRDefault="001C6C50" w:rsidP="008C4BAA">
            <w:pPr>
              <w:pStyle w:val="TableParagraph"/>
              <w:ind w:left="100" w:right="214"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Вимоги цієї Інструкції є обов'язковими для всіх суб'єктів господарювання (підприємств, установ, організацій та фізичних осіб - підприємців), що займаються хоча б одним з таких видів еконо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мічної діяльності, як закупівля, транспортування, зберігання і реалізація нафти і нафтопродуктів на території України (далі - підприємства).</w:t>
            </w: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82A" w:rsidRDefault="001C6C50" w:rsidP="008C4BAA">
            <w:pPr>
              <w:pStyle w:val="TableParagraph"/>
              <w:tabs>
                <w:tab w:val="left" w:pos="550"/>
                <w:tab w:val="left" w:pos="2144"/>
                <w:tab w:val="left" w:pos="2848"/>
                <w:tab w:val="left" w:pos="4420"/>
              </w:tabs>
              <w:ind w:left="100" w:right="3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Документи ведення яких передбачено даною Інструкцією можуть бути складені у паперовій або в електронній формі з дотриманням вимог законодавства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про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електронні</w:t>
            </w:r>
            <w:r w:rsid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документи та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електронний</w:t>
            </w:r>
            <w:r w:rsidRPr="008C4BAA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документообіг.</w:t>
            </w:r>
          </w:p>
          <w:p w:rsidR="00503417" w:rsidRPr="008C4BAA" w:rsidRDefault="00503417" w:rsidP="008C4BAA">
            <w:pPr>
              <w:pStyle w:val="TableParagraph"/>
              <w:tabs>
                <w:tab w:val="left" w:pos="550"/>
                <w:tab w:val="left" w:pos="2144"/>
                <w:tab w:val="left" w:pos="2848"/>
                <w:tab w:val="left" w:pos="4420"/>
              </w:tabs>
              <w:ind w:left="100" w:right="3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E682A" w:rsidRPr="008C4BAA" w:rsidRDefault="001C6C50" w:rsidP="008C4BAA">
            <w:pPr>
              <w:pStyle w:val="TableParagraph"/>
              <w:ind w:left="100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Журнали ведення яких передбачено даною Інструкцією можуть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заповнюватись в паперовій або електронній формі 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використанням електронних засобів оброблення інформації в регістрах. Журнали, що ведуться в електронній формі не потребують підпису цифровим підписом  та повинні мати можливість бути</w:t>
            </w:r>
          </w:p>
        </w:tc>
        <w:tc>
          <w:tcPr>
            <w:tcW w:w="3354" w:type="dxa"/>
          </w:tcPr>
          <w:p w:rsidR="00AE682A" w:rsidRPr="008C4BAA" w:rsidRDefault="008C4BAA" w:rsidP="008C4BAA">
            <w:pPr>
              <w:pStyle w:val="TableParagraph"/>
              <w:tabs>
                <w:tab w:val="left" w:pos="1239"/>
                <w:tab w:val="left" w:pos="1592"/>
                <w:tab w:val="left" w:pos="1903"/>
                <w:tab w:val="left" w:pos="2498"/>
              </w:tabs>
              <w:ind w:left="103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Необхідність 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икориста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ння 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птимальних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сучасних методів документообігу, зокрема 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переходу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 електронні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документи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="001C6C50" w:rsidRPr="008C4BA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журнали.</w:t>
            </w:r>
          </w:p>
          <w:p w:rsidR="00AE682A" w:rsidRPr="008C4BAA" w:rsidRDefault="001C6C50" w:rsidP="008C4BAA">
            <w:pPr>
              <w:pStyle w:val="TableParagraph"/>
              <w:tabs>
                <w:tab w:val="left" w:pos="1403"/>
                <w:tab w:val="left" w:pos="1477"/>
                <w:tab w:val="left" w:pos="1861"/>
                <w:tab w:val="left" w:pos="2358"/>
                <w:tab w:val="left" w:pos="2434"/>
              </w:tabs>
              <w:ind w:left="103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дозволу суб’єктам господарювання доповнювати документи та ж</w:t>
            </w:r>
            <w:r w:rsid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урнали додатковою інформацією, 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 використовується таким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СГ</w:t>
            </w:r>
            <w:r w:rsid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посилення контролю за станом</w:t>
            </w:r>
            <w:r w:rsid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приймання, 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зберігання, відпуску та обліку</w:t>
            </w:r>
            <w:r w:rsidRPr="008C4BA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пального</w:t>
            </w:r>
            <w:r w:rsid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щ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підсумку</w:t>
            </w:r>
            <w:r w:rsid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простить</w:t>
            </w:r>
            <w:r w:rsid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процеси</w:t>
            </w:r>
            <w:r w:rsid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E682A" w:rsidRPr="008C4BAA" w:rsidRDefault="00AE682A" w:rsidP="008C4BAA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E682A" w:rsidRPr="008C4BAA" w:rsidSect="00503417">
          <w:type w:val="continuous"/>
          <w:pgSz w:w="16840" w:h="11910" w:orient="landscape"/>
          <w:pgMar w:top="270" w:right="380" w:bottom="280" w:left="460" w:header="720" w:footer="720" w:gutter="0"/>
          <w:cols w:space="720"/>
        </w:sectPr>
      </w:pPr>
    </w:p>
    <w:p w:rsidR="00AE682A" w:rsidRPr="008C4BAA" w:rsidRDefault="00AE682A" w:rsidP="008C4BAA">
      <w:pPr>
        <w:pStyle w:val="BodyText"/>
        <w:spacing w:before="1"/>
        <w:jc w:val="both"/>
        <w:rPr>
          <w:b w:val="0"/>
          <w:lang w:val="ru-RU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5749"/>
        <w:gridCol w:w="3354"/>
      </w:tblGrid>
      <w:tr w:rsidR="00AE682A" w:rsidRPr="008C4BAA" w:rsidTr="008C4BAA">
        <w:trPr>
          <w:trHeight w:hRule="exact" w:val="459"/>
        </w:trPr>
        <w:tc>
          <w:tcPr>
            <w:tcW w:w="6663" w:type="dxa"/>
          </w:tcPr>
          <w:p w:rsidR="00AE682A" w:rsidRPr="008C4BAA" w:rsidRDefault="001C6C50" w:rsidP="008C4BAA">
            <w:pPr>
              <w:pStyle w:val="TableParagraph"/>
              <w:spacing w:line="274" w:lineRule="exact"/>
              <w:ind w:left="18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Зміст положення (норми)</w:t>
            </w:r>
          </w:p>
        </w:tc>
        <w:tc>
          <w:tcPr>
            <w:tcW w:w="5749" w:type="dxa"/>
          </w:tcPr>
          <w:p w:rsidR="00AE682A" w:rsidRPr="008C4BAA" w:rsidRDefault="001C6C50" w:rsidP="008C4BAA">
            <w:pPr>
              <w:pStyle w:val="TableParagraph"/>
              <w:spacing w:line="274" w:lineRule="exact"/>
              <w:ind w:left="1618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Запропонована редакція</w:t>
            </w:r>
          </w:p>
        </w:tc>
        <w:tc>
          <w:tcPr>
            <w:tcW w:w="3354" w:type="dxa"/>
          </w:tcPr>
          <w:p w:rsidR="00AE682A" w:rsidRPr="008C4BAA" w:rsidRDefault="001C6C50" w:rsidP="008C4BAA">
            <w:pPr>
              <w:pStyle w:val="TableParagraph"/>
              <w:spacing w:line="274" w:lineRule="exact"/>
              <w:ind w:left="784"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Пояснення</w:t>
            </w:r>
          </w:p>
        </w:tc>
      </w:tr>
      <w:tr w:rsidR="00AE682A" w:rsidRPr="008C4BAA" w:rsidTr="008C4BAA">
        <w:trPr>
          <w:trHeight w:hRule="exact" w:val="3322"/>
        </w:trPr>
        <w:tc>
          <w:tcPr>
            <w:tcW w:w="6663" w:type="dxa"/>
          </w:tcPr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Pr="008C4BAA" w:rsidRDefault="00AE682A" w:rsidP="008C4BAA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7" w:rsidRDefault="00503417" w:rsidP="008C4BAA">
            <w:pPr>
              <w:pStyle w:val="TableParagraph"/>
              <w:ind w:left="4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682A" w:rsidRPr="008C4BAA" w:rsidRDefault="001C6C50" w:rsidP="008C4BAA">
            <w:pPr>
              <w:pStyle w:val="TableParagraph"/>
              <w:ind w:left="4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5749" w:type="dxa"/>
          </w:tcPr>
          <w:p w:rsidR="00AE682A" w:rsidRDefault="001C6C50" w:rsidP="008C4BAA">
            <w:pPr>
              <w:pStyle w:val="TableParagraph"/>
              <w:ind w:left="100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роздруковані на паперових носіях на вимогу інших учасників господарських операцій, відповідних органів у межах їх повноважень, передбачених законами.</w:t>
            </w:r>
          </w:p>
          <w:p w:rsidR="00503417" w:rsidRPr="008C4BAA" w:rsidRDefault="00503417" w:rsidP="008C4BAA">
            <w:pPr>
              <w:pStyle w:val="TableParagraph"/>
              <w:ind w:left="100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E682A" w:rsidRPr="008C4BAA" w:rsidRDefault="001C6C50" w:rsidP="008C4BAA">
            <w:pPr>
              <w:pStyle w:val="TableParagraph"/>
              <w:ind w:left="100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Документи та Журнали ведення яких передбачено даною Інструкцією можуть бути доповнені та/або змінені та/аб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об’єднані із іншими документами самостійно суб’єктами господарювання, за умов що вони будуть містити переважну більшість реквізитів таких документів та журналів, що наведено в даній Інструкції.</w:t>
            </w:r>
          </w:p>
        </w:tc>
        <w:tc>
          <w:tcPr>
            <w:tcW w:w="3354" w:type="dxa"/>
          </w:tcPr>
          <w:p w:rsidR="00AE682A" w:rsidRPr="008C4BAA" w:rsidRDefault="008C4BAA" w:rsidP="008C4BAA">
            <w:pPr>
              <w:pStyle w:val="TableParagraph"/>
              <w:tabs>
                <w:tab w:val="left" w:pos="1367"/>
                <w:tab w:val="left" w:pos="1460"/>
                <w:tab w:val="left" w:pos="2201"/>
                <w:tab w:val="left" w:pos="2271"/>
              </w:tabs>
              <w:ind w:left="103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обліку та зменшить  тиск з 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боку перевіряючих органів через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однозначне трактування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 законодавства.</w:t>
            </w:r>
          </w:p>
        </w:tc>
      </w:tr>
      <w:tr w:rsidR="00AE682A" w:rsidRPr="008C4BAA">
        <w:trPr>
          <w:trHeight w:hRule="exact" w:val="838"/>
        </w:trPr>
        <w:tc>
          <w:tcPr>
            <w:tcW w:w="15766" w:type="dxa"/>
            <w:gridSpan w:val="3"/>
          </w:tcPr>
          <w:p w:rsidR="00AE682A" w:rsidRPr="008C4BAA" w:rsidRDefault="001C6C50" w:rsidP="008C4BAA">
            <w:pPr>
              <w:pStyle w:val="TableParagraph"/>
              <w:ind w:left="333" w:right="325" w:firstLine="68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Інструкція про порядок приймання, зберігання, відпуску та обліку газів вуглеводневих скраплених для комунально- побутового споживання та автомобільного транспорту Наказ Міністерства палива та енергетики України від 03.06.2002  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332</w:t>
            </w:r>
          </w:p>
          <w:p w:rsidR="00AE682A" w:rsidRPr="008C4BAA" w:rsidRDefault="001C6C50" w:rsidP="008C4BAA">
            <w:pPr>
              <w:pStyle w:val="TableParagraph"/>
              <w:ind w:left="179" w:righ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(далі –Інструкція №332)</w:t>
            </w:r>
          </w:p>
        </w:tc>
      </w:tr>
      <w:tr w:rsidR="00AE682A" w:rsidRPr="008C4BAA" w:rsidTr="008C4BAA">
        <w:trPr>
          <w:trHeight w:hRule="exact" w:val="5255"/>
        </w:trPr>
        <w:tc>
          <w:tcPr>
            <w:tcW w:w="6663" w:type="dxa"/>
          </w:tcPr>
          <w:p w:rsidR="00AE682A" w:rsidRPr="00503417" w:rsidRDefault="00503417" w:rsidP="008C4BAA">
            <w:pPr>
              <w:pStyle w:val="TableParagraph"/>
              <w:spacing w:line="27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r w:rsidR="001C6C50" w:rsidRPr="008C4BAA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Pr="008C4BAA" w:rsidRDefault="001C6C50" w:rsidP="008C4BAA">
            <w:pPr>
              <w:pStyle w:val="TableParagraph"/>
              <w:tabs>
                <w:tab w:val="left" w:pos="1055"/>
                <w:tab w:val="left" w:pos="1436"/>
                <w:tab w:val="left" w:pos="2182"/>
                <w:tab w:val="left" w:pos="2472"/>
                <w:tab w:val="left" w:pos="3636"/>
                <w:tab w:val="left" w:pos="3778"/>
                <w:tab w:val="left" w:pos="4841"/>
                <w:tab w:val="left" w:pos="5086"/>
                <w:tab w:val="left" w:pos="5154"/>
                <w:tab w:val="left" w:pos="6267"/>
              </w:tabs>
              <w:ind w:left="100" w:right="140"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Ця</w:t>
            </w:r>
            <w:r w:rsidRPr="008C4B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Інстру</w:t>
            </w:r>
            <w:r w:rsidR="008C4BAA">
              <w:rPr>
                <w:rFonts w:ascii="Times New Roman" w:hAnsi="Times New Roman" w:cs="Times New Roman"/>
                <w:sz w:val="24"/>
                <w:szCs w:val="24"/>
              </w:rPr>
              <w:t>кція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4BAA">
              <w:rPr>
                <w:rFonts w:ascii="Times New Roman" w:hAnsi="Times New Roman" w:cs="Times New Roman"/>
                <w:sz w:val="24"/>
                <w:szCs w:val="24"/>
              </w:rPr>
              <w:t>встановлює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4BAA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4BAA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риймання,</w:t>
            </w:r>
            <w:r w:rsidRPr="008C4B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транспортування,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ab/>
              <w:t>зберігання,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ab/>
              <w:t>відпуску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та обліку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газів вуглеводневих</w:t>
            </w:r>
            <w:r w:rsidRPr="008C4BAA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скраплених</w:t>
            </w:r>
            <w:r w:rsidRPr="008C4BAA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комунально-побутового споживання та автомобільного транспорту і використовується на газонаповнювальних станціях</w:t>
            </w:r>
            <w:r w:rsidR="008C4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4BAA">
              <w:rPr>
                <w:rFonts w:ascii="Times New Roman" w:hAnsi="Times New Roman" w:cs="Times New Roman"/>
                <w:sz w:val="24"/>
                <w:szCs w:val="24"/>
              </w:rPr>
              <w:t>(ГНС),</w:t>
            </w:r>
            <w:r w:rsidR="008C4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газонаповнювальних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пунктах (ГНП),</w:t>
            </w:r>
            <w:r w:rsidR="008C4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автогазозаправних станціях (АГЗС) та автогазозаправних пунктах (АГЗП) незалежно від форм власності.</w:t>
            </w: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4BAA" w:rsidRDefault="008C4BA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3417" w:rsidRDefault="00503417" w:rsidP="008C4BAA">
            <w:pPr>
              <w:pStyle w:val="TableParagraph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682A" w:rsidRPr="008C4BAA" w:rsidRDefault="001C6C50" w:rsidP="008C4BAA">
            <w:pPr>
              <w:pStyle w:val="TableParagraph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Відсутній</w:t>
            </w: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Pr="008C4BAA" w:rsidRDefault="00AE682A" w:rsidP="008C4BAA">
            <w:pPr>
              <w:pStyle w:val="TableParagraph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9" w:type="dxa"/>
          </w:tcPr>
          <w:p w:rsidR="00AE682A" w:rsidRPr="00503417" w:rsidRDefault="001C6C50" w:rsidP="008C4BAA">
            <w:pPr>
              <w:pStyle w:val="TableParagraph"/>
              <w:spacing w:line="272" w:lineRule="exact"/>
              <w:ind w:left="100" w:right="2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 xml:space="preserve">Пункт  1. 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r w:rsidRPr="008C4BAA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Pr="008C4BAA" w:rsidRDefault="001C6C50" w:rsidP="008C4BAA">
            <w:pPr>
              <w:pStyle w:val="TableParagraph"/>
              <w:tabs>
                <w:tab w:val="left" w:pos="611"/>
                <w:tab w:val="left" w:pos="1565"/>
                <w:tab w:val="left" w:pos="2182"/>
                <w:tab w:val="left" w:pos="2782"/>
                <w:tab w:val="left" w:pos="3636"/>
                <w:tab w:val="left" w:pos="3778"/>
                <w:tab w:val="left" w:pos="3849"/>
                <w:tab w:val="left" w:pos="3964"/>
                <w:tab w:val="left" w:pos="4841"/>
                <w:tab w:val="left" w:pos="5086"/>
              </w:tabs>
              <w:ind w:left="100" w:right="208"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Ця</w:t>
            </w:r>
            <w:r w:rsidRPr="008C4B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Інструкція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ab/>
              <w:t>встановлює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ab/>
              <w:t>єдиний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порядок приймання,</w:t>
            </w:r>
            <w:r w:rsidRPr="008C4B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транспортування,</w:t>
            </w:r>
            <w:r w:rsidR="00503417" w:rsidRPr="008C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зберігання,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ідпуску та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ab/>
              <w:t>обліку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ab/>
              <w:t>газів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вуглеводневих</w:t>
            </w:r>
            <w:r w:rsidRPr="008C4BAA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скраплених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комунально-побутового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споживання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та автомобільного транспорту і використовується на газонаповнювальних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станціях</w:t>
            </w:r>
            <w:r w:rsidR="00503417" w:rsidRPr="008C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(ГНС), газонаповнювальних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пунктах</w:t>
            </w:r>
            <w:r w:rsidRPr="008C4B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r w:rsidR="00503417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(ГНП), автогазозаправних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станціях (АГЗС)</w:t>
            </w:r>
            <w:r w:rsidRPr="00503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та автогазозаправних пунктах (АГЗП) незалежно від форм</w:t>
            </w:r>
            <w:r w:rsidRPr="008C4B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r w:rsidRPr="008C4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Default="001C6C50" w:rsidP="008C4BAA">
            <w:pPr>
              <w:pStyle w:val="TableParagraph"/>
              <w:tabs>
                <w:tab w:val="left" w:pos="550"/>
                <w:tab w:val="left" w:pos="2144"/>
                <w:tab w:val="left" w:pos="2848"/>
                <w:tab w:val="left" w:pos="4420"/>
              </w:tabs>
              <w:ind w:left="100" w:right="3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Документи</w:t>
            </w:r>
            <w:r w:rsid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ведення яких передбачено даною Інструкцією</w:t>
            </w:r>
            <w:r w:rsid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можуть бути складені у паперовій або в електронній формі з дотриманням вимог законодавства</w:t>
            </w:r>
            <w:r w:rsid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</w:t>
            </w:r>
            <w:r w:rsid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електронні</w:t>
            </w:r>
            <w:r w:rsid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документи та</w:t>
            </w:r>
            <w:r w:rsid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електронний</w:t>
            </w:r>
            <w:r w:rsidRPr="008C4BAA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документообіг.</w:t>
            </w:r>
          </w:p>
          <w:p w:rsidR="008C4BAA" w:rsidRDefault="008C4BAA" w:rsidP="008C4BAA">
            <w:pPr>
              <w:pStyle w:val="TableParagraph"/>
              <w:tabs>
                <w:tab w:val="left" w:pos="550"/>
                <w:tab w:val="left" w:pos="2144"/>
                <w:tab w:val="left" w:pos="2848"/>
                <w:tab w:val="left" w:pos="4420"/>
              </w:tabs>
              <w:ind w:left="100" w:right="3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4BAA" w:rsidRDefault="008C4BAA" w:rsidP="008C4BAA">
            <w:pPr>
              <w:pStyle w:val="TableParagraph"/>
              <w:tabs>
                <w:tab w:val="left" w:pos="550"/>
                <w:tab w:val="left" w:pos="2144"/>
                <w:tab w:val="left" w:pos="2848"/>
                <w:tab w:val="left" w:pos="4420"/>
              </w:tabs>
              <w:ind w:left="100" w:right="3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4BAA" w:rsidRDefault="008C4BAA" w:rsidP="008C4BAA">
            <w:pPr>
              <w:pStyle w:val="TableParagraph"/>
              <w:tabs>
                <w:tab w:val="left" w:pos="550"/>
                <w:tab w:val="left" w:pos="2144"/>
                <w:tab w:val="left" w:pos="2848"/>
                <w:tab w:val="left" w:pos="4420"/>
              </w:tabs>
              <w:ind w:left="100" w:right="3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4BAA" w:rsidRDefault="008C4BAA" w:rsidP="008C4BAA">
            <w:pPr>
              <w:pStyle w:val="TableParagraph"/>
              <w:tabs>
                <w:tab w:val="left" w:pos="550"/>
                <w:tab w:val="left" w:pos="2144"/>
                <w:tab w:val="left" w:pos="2848"/>
                <w:tab w:val="left" w:pos="4420"/>
              </w:tabs>
              <w:ind w:left="100" w:right="3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4BAA" w:rsidRDefault="008C4BAA" w:rsidP="008C4BAA">
            <w:pPr>
              <w:pStyle w:val="TableParagraph"/>
              <w:tabs>
                <w:tab w:val="left" w:pos="550"/>
                <w:tab w:val="left" w:pos="2144"/>
                <w:tab w:val="left" w:pos="2848"/>
                <w:tab w:val="left" w:pos="4420"/>
              </w:tabs>
              <w:ind w:left="100" w:right="3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4BAA" w:rsidRDefault="008C4BAA" w:rsidP="008C4BAA">
            <w:pPr>
              <w:pStyle w:val="TableParagraph"/>
              <w:tabs>
                <w:tab w:val="left" w:pos="550"/>
                <w:tab w:val="left" w:pos="2144"/>
                <w:tab w:val="left" w:pos="2848"/>
                <w:tab w:val="left" w:pos="4420"/>
              </w:tabs>
              <w:ind w:left="100" w:right="3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C4BAA" w:rsidRPr="008C4BAA" w:rsidRDefault="008C4BAA" w:rsidP="008C4BAA">
            <w:pPr>
              <w:pStyle w:val="TableParagraph"/>
              <w:tabs>
                <w:tab w:val="left" w:pos="550"/>
                <w:tab w:val="left" w:pos="2144"/>
                <w:tab w:val="left" w:pos="2848"/>
                <w:tab w:val="left" w:pos="4420"/>
              </w:tabs>
              <w:ind w:left="100" w:right="3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E682A" w:rsidRPr="008C4BAA" w:rsidRDefault="001C6C50" w:rsidP="008C4BAA">
            <w:pPr>
              <w:pStyle w:val="TableParagraph"/>
              <w:ind w:left="100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Журнали ведення яких передбачено даною</w:t>
            </w:r>
          </w:p>
        </w:tc>
        <w:tc>
          <w:tcPr>
            <w:tcW w:w="3354" w:type="dxa"/>
          </w:tcPr>
          <w:p w:rsidR="00AE682A" w:rsidRPr="008C4BAA" w:rsidRDefault="001C6C50" w:rsidP="009F449E">
            <w:pPr>
              <w:pStyle w:val="TableParagraph"/>
              <w:tabs>
                <w:tab w:val="left" w:pos="1239"/>
                <w:tab w:val="left" w:pos="1592"/>
                <w:tab w:val="left" w:pos="1903"/>
                <w:tab w:val="left" w:pos="2498"/>
              </w:tabs>
              <w:ind w:left="103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</w:t>
            </w:r>
            <w:r w:rsidR="009F4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ність використання оптимальних</w:t>
            </w:r>
            <w:r w:rsidR="009F4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="009F4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сучасних методів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документообігу, зокрема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переходу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електронні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документи та</w:t>
            </w:r>
            <w:r w:rsidRPr="008C4BA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журнали.</w:t>
            </w:r>
          </w:p>
          <w:p w:rsidR="00AE682A" w:rsidRPr="008C4BAA" w:rsidRDefault="009F449E" w:rsidP="00503417">
            <w:pPr>
              <w:pStyle w:val="TableParagraph"/>
              <w:tabs>
                <w:tab w:val="left" w:pos="1403"/>
                <w:tab w:val="left" w:pos="1477"/>
                <w:tab w:val="left" w:pos="1861"/>
                <w:tab w:val="left" w:pos="2358"/>
                <w:tab w:val="left" w:pos="2434"/>
              </w:tabs>
              <w:ind w:left="103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дозволу 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суб’єктам господарювання доповнювати документи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журнали</w:t>
            </w:r>
            <w:r w:rsidR="005034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додатковою інформацією, 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 використовується таки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6C50" w:rsidRPr="008C4BA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для 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посилення контролю за станом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6C50" w:rsidRPr="008C4BA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приймання,</w:t>
            </w:r>
          </w:p>
        </w:tc>
      </w:tr>
    </w:tbl>
    <w:p w:rsidR="00AE682A" w:rsidRPr="008C4BAA" w:rsidRDefault="00AE682A" w:rsidP="008C4BAA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E682A" w:rsidRPr="008C4BAA">
          <w:headerReference w:type="default" r:id="rId7"/>
          <w:pgSz w:w="16840" w:h="11910" w:orient="landscape"/>
          <w:pgMar w:top="820" w:right="380" w:bottom="280" w:left="460" w:header="589" w:footer="0" w:gutter="0"/>
          <w:pgNumType w:start="2"/>
          <w:cols w:space="720"/>
        </w:sectPr>
      </w:pPr>
    </w:p>
    <w:p w:rsidR="00AE682A" w:rsidRPr="008C4BAA" w:rsidRDefault="00AE682A" w:rsidP="008C4BAA">
      <w:pPr>
        <w:pStyle w:val="BodyText"/>
        <w:spacing w:before="1"/>
        <w:jc w:val="both"/>
        <w:rPr>
          <w:b w:val="0"/>
          <w:lang w:val="ru-RU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5749"/>
        <w:gridCol w:w="3353"/>
      </w:tblGrid>
      <w:tr w:rsidR="00AE682A" w:rsidRPr="008C4BAA" w:rsidTr="008C4BAA">
        <w:trPr>
          <w:trHeight w:hRule="exact" w:val="459"/>
        </w:trPr>
        <w:tc>
          <w:tcPr>
            <w:tcW w:w="6663" w:type="dxa"/>
          </w:tcPr>
          <w:p w:rsidR="00AE682A" w:rsidRPr="008C4BAA" w:rsidRDefault="001C6C50" w:rsidP="008C4BAA">
            <w:pPr>
              <w:pStyle w:val="TableParagraph"/>
              <w:spacing w:line="274" w:lineRule="exact"/>
              <w:ind w:left="18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Зміст положення (норми)</w:t>
            </w:r>
          </w:p>
        </w:tc>
        <w:tc>
          <w:tcPr>
            <w:tcW w:w="5749" w:type="dxa"/>
          </w:tcPr>
          <w:p w:rsidR="00AE682A" w:rsidRPr="008C4BAA" w:rsidRDefault="001C6C50" w:rsidP="008C4BAA">
            <w:pPr>
              <w:pStyle w:val="TableParagraph"/>
              <w:spacing w:line="274" w:lineRule="exact"/>
              <w:ind w:left="1618"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Запропонована редакція</w:t>
            </w:r>
          </w:p>
        </w:tc>
        <w:tc>
          <w:tcPr>
            <w:tcW w:w="3353" w:type="dxa"/>
          </w:tcPr>
          <w:p w:rsidR="00AE682A" w:rsidRPr="008C4BAA" w:rsidRDefault="001C6C50" w:rsidP="008C4BAA">
            <w:pPr>
              <w:pStyle w:val="TableParagraph"/>
              <w:spacing w:line="274" w:lineRule="exact"/>
              <w:ind w:left="784" w:righ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Пояснення</w:t>
            </w:r>
          </w:p>
        </w:tc>
      </w:tr>
      <w:tr w:rsidR="00AE682A" w:rsidRPr="008C4BAA" w:rsidTr="008C4BAA">
        <w:trPr>
          <w:trHeight w:hRule="exact" w:val="4979"/>
        </w:trPr>
        <w:tc>
          <w:tcPr>
            <w:tcW w:w="6663" w:type="dxa"/>
          </w:tcPr>
          <w:p w:rsidR="00AE682A" w:rsidRPr="008C4BAA" w:rsidRDefault="008C4BA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Відсутній</w:t>
            </w: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Pr="008C4BAA" w:rsidRDefault="00AE682A" w:rsidP="008C4BA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2A" w:rsidRPr="008C4BAA" w:rsidRDefault="00AE682A" w:rsidP="008C4BAA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17" w:rsidRDefault="00503417" w:rsidP="008C4BAA">
            <w:pPr>
              <w:pStyle w:val="TableParagraph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03417" w:rsidRDefault="00503417" w:rsidP="008C4BAA">
            <w:pPr>
              <w:pStyle w:val="TableParagraph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682A" w:rsidRPr="008C4BAA" w:rsidRDefault="001C6C50" w:rsidP="008C4BAA">
            <w:pPr>
              <w:pStyle w:val="TableParagraph"/>
              <w:ind w:left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5749" w:type="dxa"/>
          </w:tcPr>
          <w:p w:rsidR="00AE682A" w:rsidRDefault="008C4BAA" w:rsidP="008C4BAA">
            <w:pPr>
              <w:pStyle w:val="TableParagraph"/>
              <w:ind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Журнали, ведення яких передбачено даною </w:t>
            </w:r>
            <w:r w:rsidR="001C6C50"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Інструкцією можуть заповнюватись в паперовій або електронній формі </w:t>
            </w:r>
            <w:r w:rsidR="001C6C50"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="001C6C50"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використанням електронних засобів оброблення інформації в регістрах. Журнали, що ведуться в електронній формі не потребують підпису цифровим підписом та повинні мати можливість бути роздр</w:t>
            </w:r>
            <w:r w:rsidR="001C6C50"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уковані на паперових носіях на вимогу інших учасників господарських операцій, відповідних органів у межах їх повноважень, передбачених законами.</w:t>
            </w:r>
          </w:p>
          <w:p w:rsidR="00503417" w:rsidRPr="008C4BAA" w:rsidRDefault="00503417" w:rsidP="008C4BAA">
            <w:pPr>
              <w:pStyle w:val="TableParagraph"/>
              <w:ind w:right="2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E682A" w:rsidRPr="008C4BAA" w:rsidRDefault="001C6C50" w:rsidP="00503417">
            <w:pPr>
              <w:pStyle w:val="TableParagraph"/>
              <w:ind w:left="100"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Документи та Журнали ведення яких передбачено даною Інструкцією можуть бути доповнені та/або змінені та/або об’єднані із іншими документами самостійно суб’єктами господарювання, за умов що вони будуть  містити переважну більшість реквізитів таких документі</w:t>
            </w:r>
            <w:r w:rsidRPr="008C4B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та журналів, що наведено в даній Інструкції.</w:t>
            </w:r>
          </w:p>
        </w:tc>
        <w:tc>
          <w:tcPr>
            <w:tcW w:w="3353" w:type="dxa"/>
          </w:tcPr>
          <w:p w:rsidR="00AE682A" w:rsidRPr="008C4BAA" w:rsidRDefault="001C6C50" w:rsidP="009F449E">
            <w:pPr>
              <w:pStyle w:val="TableParagraph"/>
              <w:ind w:left="103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зберігання, відпуску та обліку пального</w:t>
            </w:r>
            <w:r w:rsidR="009F4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щ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 підсумку спростить п</w:t>
            </w:r>
            <w:r w:rsidR="009F4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роцеси обліку та зменшить тиск з 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боку перевіряючих органів через</w:t>
            </w:r>
            <w:r w:rsidR="009F4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однозначне</w:t>
            </w:r>
            <w:r w:rsidR="009F4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трактування</w:t>
            </w:r>
            <w:r w:rsidR="009F4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4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 законодавства.</w:t>
            </w:r>
          </w:p>
        </w:tc>
      </w:tr>
    </w:tbl>
    <w:p w:rsidR="001C6C50" w:rsidRPr="008C4BAA" w:rsidRDefault="001C6C50" w:rsidP="008C4B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C6C50" w:rsidRPr="008C4BAA">
      <w:pgSz w:w="16840" w:h="11910" w:orient="landscape"/>
      <w:pgMar w:top="820" w:right="380" w:bottom="280" w:left="460" w:header="5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50" w:rsidRDefault="001C6C50">
      <w:r>
        <w:separator/>
      </w:r>
    </w:p>
  </w:endnote>
  <w:endnote w:type="continuationSeparator" w:id="0">
    <w:p w:rsidR="001C6C50" w:rsidRDefault="001C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50" w:rsidRDefault="001C6C50">
      <w:r>
        <w:separator/>
      </w:r>
    </w:p>
  </w:footnote>
  <w:footnote w:type="continuationSeparator" w:id="0">
    <w:p w:rsidR="001C6C50" w:rsidRDefault="001C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2A" w:rsidRDefault="0050341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5112385</wp:posOffset>
              </wp:positionH>
              <wp:positionV relativeFrom="page">
                <wp:posOffset>361315</wp:posOffset>
              </wp:positionV>
              <wp:extent cx="12700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82A" w:rsidRDefault="001C6C50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3417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55pt;margin-top:28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DiL2cK3gAAAAkBAAAPAAAA&#10;AAAAAAAAAAAAAAYFAABkcnMvZG93bnJldi54bWxQSwUGAAAAAAQABADzAAAAEQYAAAAA&#10;" filled="f" stroked="f">
              <v:textbox inset="0,0,0,0">
                <w:txbxContent>
                  <w:p w:rsidR="00AE682A" w:rsidRDefault="001C6C50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3417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2A"/>
    <w:rsid w:val="001C6C50"/>
    <w:rsid w:val="00503417"/>
    <w:rsid w:val="008C4BAA"/>
    <w:rsid w:val="009F449E"/>
    <w:rsid w:val="00A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ПОРІВНЯЛЬНА ТАБЛИЦЯ</vt:lpstr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creator>Користувач Windows</dc:creator>
  <cp:lastModifiedBy>Vladyslava Levakina</cp:lastModifiedBy>
  <cp:revision>2</cp:revision>
  <dcterms:created xsi:type="dcterms:W3CDTF">2017-06-20T12:57:00Z</dcterms:created>
  <dcterms:modified xsi:type="dcterms:W3CDTF">2017-06-20T12:57:00Z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2017-06-20T00:00:00Z</vt:filetime>
  </property>
</Properties>
</file>