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8C" w:rsidRDefault="00CC6CE5" w:rsidP="00D046DF">
      <w:pPr>
        <w:spacing w:after="0"/>
        <w:jc w:val="both"/>
        <w:rPr>
          <w:rFonts w:ascii="Times New Roman" w:hAnsi="Times New Roman" w:cs="Times New Roman"/>
          <w:b/>
          <w:sz w:val="24"/>
        </w:rPr>
      </w:pPr>
      <w:r>
        <w:rPr>
          <w:rFonts w:ascii="Times New Roman" w:hAnsi="Times New Roman" w:cs="Times New Roman"/>
          <w:b/>
          <w:sz w:val="24"/>
        </w:rPr>
        <w:t>Коментарі Американської торгівельної палати в Україні щодо вимог до системи антикорупційних судів</w:t>
      </w:r>
    </w:p>
    <w:p w:rsidR="00CC6CE5" w:rsidRDefault="00CC6CE5" w:rsidP="00D046DF">
      <w:pPr>
        <w:spacing w:after="0"/>
        <w:jc w:val="both"/>
        <w:rPr>
          <w:rFonts w:ascii="Times New Roman" w:hAnsi="Times New Roman" w:cs="Times New Roman"/>
          <w:b/>
          <w:sz w:val="24"/>
        </w:rPr>
      </w:pPr>
    </w:p>
    <w:p w:rsidR="00CE2A65" w:rsidRDefault="00CC6CE5" w:rsidP="00D046DF">
      <w:pPr>
        <w:spacing w:after="0"/>
        <w:jc w:val="both"/>
        <w:rPr>
          <w:rFonts w:ascii="Times New Roman" w:hAnsi="Times New Roman" w:cs="Times New Roman"/>
          <w:sz w:val="24"/>
        </w:rPr>
      </w:pPr>
      <w:r>
        <w:rPr>
          <w:rFonts w:ascii="Times New Roman" w:hAnsi="Times New Roman" w:cs="Times New Roman"/>
          <w:sz w:val="24"/>
        </w:rPr>
        <w:t xml:space="preserve">За результатами зустрічі </w:t>
      </w:r>
      <w:r w:rsidR="00CE2A65">
        <w:rPr>
          <w:rFonts w:ascii="Times New Roman" w:hAnsi="Times New Roman" w:cs="Times New Roman"/>
          <w:sz w:val="24"/>
        </w:rPr>
        <w:t>Робочої групи Палати з протидії корупції 18 січня, присвяченої обговоренню концепції системи антикорупційних судів та основних вимог до неї, учасники зустрічі висловили наступні коментарі з ключових питань:</w:t>
      </w:r>
    </w:p>
    <w:p w:rsidR="00CE2A65" w:rsidRDefault="00CE2A65" w:rsidP="00D046DF">
      <w:pPr>
        <w:spacing w:after="0"/>
        <w:jc w:val="both"/>
        <w:rPr>
          <w:rFonts w:ascii="Times New Roman" w:hAnsi="Times New Roman" w:cs="Times New Roman"/>
          <w:sz w:val="24"/>
        </w:rPr>
      </w:pPr>
    </w:p>
    <w:p w:rsidR="00CE2A65" w:rsidRPr="00CE2A65" w:rsidRDefault="00CE2A65" w:rsidP="00D046DF">
      <w:pPr>
        <w:spacing w:after="0"/>
        <w:jc w:val="both"/>
        <w:rPr>
          <w:rFonts w:ascii="Times New Roman" w:hAnsi="Times New Roman" w:cs="Times New Roman"/>
          <w:b/>
          <w:sz w:val="24"/>
        </w:rPr>
      </w:pPr>
      <w:r w:rsidRPr="00CE2A65">
        <w:rPr>
          <w:rFonts w:ascii="Times New Roman" w:hAnsi="Times New Roman" w:cs="Times New Roman"/>
          <w:b/>
          <w:sz w:val="24"/>
        </w:rPr>
        <w:t>1. Спеціальна процедура добору антикорупційних суддів</w:t>
      </w:r>
    </w:p>
    <w:p w:rsidR="00CE2A65" w:rsidRDefault="00D37B1C" w:rsidP="00D046DF">
      <w:pPr>
        <w:spacing w:after="0"/>
        <w:jc w:val="both"/>
        <w:rPr>
          <w:rFonts w:ascii="Times New Roman" w:hAnsi="Times New Roman" w:cs="Times New Roman"/>
          <w:sz w:val="24"/>
        </w:rPr>
      </w:pPr>
      <w:r>
        <w:rPr>
          <w:rFonts w:ascii="Times New Roman" w:hAnsi="Times New Roman" w:cs="Times New Roman"/>
          <w:sz w:val="24"/>
        </w:rPr>
        <w:t>Учасники зустрічі підтримали необхідність спеціальної процедури добори та загалом запропоновану модель конкурсної комісії за участі незалежних від політичних органів осіб, які могли б мати вирішальну роль у процесі добору.</w:t>
      </w:r>
      <w:r w:rsidR="001270E4">
        <w:rPr>
          <w:rFonts w:ascii="Times New Roman" w:hAnsi="Times New Roman" w:cs="Times New Roman"/>
          <w:sz w:val="24"/>
        </w:rPr>
        <w:t xml:space="preserve"> У той ж</w:t>
      </w:r>
      <w:r w:rsidR="003F1D2A">
        <w:rPr>
          <w:rFonts w:ascii="Times New Roman" w:hAnsi="Times New Roman" w:cs="Times New Roman"/>
          <w:sz w:val="24"/>
        </w:rPr>
        <w:t xml:space="preserve">е час, більш логічним видається делегування представників за погодженням з міжнародними </w:t>
      </w:r>
    </w:p>
    <w:p w:rsidR="00546213" w:rsidRPr="001270E4" w:rsidRDefault="00D37B1C" w:rsidP="00D046DF">
      <w:pPr>
        <w:spacing w:after="0"/>
        <w:jc w:val="both"/>
        <w:rPr>
          <w:rFonts w:ascii="Times New Roman" w:hAnsi="Times New Roman" w:cs="Times New Roman"/>
          <w:sz w:val="24"/>
        </w:rPr>
      </w:pPr>
      <w:r>
        <w:rPr>
          <w:rFonts w:ascii="Times New Roman" w:hAnsi="Times New Roman" w:cs="Times New Roman"/>
          <w:sz w:val="24"/>
        </w:rPr>
        <w:t>У той же час, під час зу</w:t>
      </w:r>
      <w:r w:rsidR="00256E88">
        <w:rPr>
          <w:rFonts w:ascii="Times New Roman" w:hAnsi="Times New Roman" w:cs="Times New Roman"/>
          <w:sz w:val="24"/>
        </w:rPr>
        <w:t xml:space="preserve">стрічі було висловлено зауваження щодо того, що на відміну від НАБУ або САП спеціалізовані антикорупційні суди прийматимуть фінальне рішення, тому намагань призначити на посаду заангажованого кандидадата буде значно більше. Зважаючи на це, було запропоновано </w:t>
      </w:r>
      <w:r w:rsidR="001270E4">
        <w:rPr>
          <w:rFonts w:ascii="Times New Roman" w:hAnsi="Times New Roman" w:cs="Times New Roman"/>
          <w:sz w:val="24"/>
        </w:rPr>
        <w:t>механізм о</w:t>
      </w:r>
      <w:r w:rsidR="00256E88">
        <w:rPr>
          <w:rFonts w:ascii="Times New Roman" w:hAnsi="Times New Roman" w:cs="Times New Roman"/>
          <w:sz w:val="24"/>
        </w:rPr>
        <w:t>бов</w:t>
      </w:r>
      <w:r w:rsidR="00256E88" w:rsidRPr="00256E88">
        <w:rPr>
          <w:rFonts w:ascii="Times New Roman" w:hAnsi="Times New Roman" w:cs="Times New Roman"/>
          <w:sz w:val="24"/>
        </w:rPr>
        <w:t>’</w:t>
      </w:r>
      <w:r w:rsidR="001270E4">
        <w:rPr>
          <w:rFonts w:ascii="Times New Roman" w:hAnsi="Times New Roman" w:cs="Times New Roman"/>
          <w:sz w:val="24"/>
        </w:rPr>
        <w:t>язкового</w:t>
      </w:r>
      <w:r w:rsidR="00256E88">
        <w:rPr>
          <w:rFonts w:ascii="Times New Roman" w:hAnsi="Times New Roman" w:cs="Times New Roman"/>
          <w:sz w:val="24"/>
        </w:rPr>
        <w:t xml:space="preserve"> опублікування інформації </w:t>
      </w:r>
      <w:r w:rsidR="00546213">
        <w:rPr>
          <w:rFonts w:ascii="Times New Roman" w:hAnsi="Times New Roman" w:cs="Times New Roman"/>
          <w:sz w:val="24"/>
        </w:rPr>
        <w:t xml:space="preserve">(після перевірки її достовірності) </w:t>
      </w:r>
      <w:r w:rsidR="00256E88">
        <w:rPr>
          <w:rFonts w:ascii="Times New Roman" w:hAnsi="Times New Roman" w:cs="Times New Roman"/>
          <w:sz w:val="24"/>
        </w:rPr>
        <w:t xml:space="preserve">щодо кандидатів, зібраної під час добору </w:t>
      </w:r>
      <w:r w:rsidR="001270E4">
        <w:rPr>
          <w:rFonts w:ascii="Times New Roman" w:hAnsi="Times New Roman" w:cs="Times New Roman"/>
          <w:sz w:val="24"/>
        </w:rPr>
        <w:t>та такої, що може вплинути на рішення комісії щодо кандидата</w:t>
      </w:r>
      <w:r w:rsidR="00546213">
        <w:rPr>
          <w:rFonts w:ascii="Times New Roman" w:hAnsi="Times New Roman" w:cs="Times New Roman"/>
          <w:sz w:val="24"/>
        </w:rPr>
        <w:t xml:space="preserve"> з метою запобігання можливому неврахуванню такої інформації.</w:t>
      </w:r>
    </w:p>
    <w:p w:rsidR="00546213" w:rsidRDefault="00546213" w:rsidP="00D046DF">
      <w:pPr>
        <w:spacing w:after="0"/>
        <w:jc w:val="both"/>
        <w:rPr>
          <w:rFonts w:ascii="Times New Roman" w:hAnsi="Times New Roman" w:cs="Times New Roman"/>
          <w:sz w:val="24"/>
        </w:rPr>
      </w:pPr>
    </w:p>
    <w:p w:rsidR="001270E4" w:rsidRDefault="001270E4" w:rsidP="00D046DF">
      <w:pPr>
        <w:spacing w:after="0"/>
        <w:jc w:val="both"/>
        <w:rPr>
          <w:rFonts w:ascii="Times New Roman" w:hAnsi="Times New Roman" w:cs="Times New Roman"/>
          <w:b/>
          <w:sz w:val="24"/>
        </w:rPr>
      </w:pPr>
      <w:r>
        <w:rPr>
          <w:rFonts w:ascii="Times New Roman" w:hAnsi="Times New Roman" w:cs="Times New Roman"/>
          <w:b/>
          <w:sz w:val="24"/>
        </w:rPr>
        <w:t xml:space="preserve">2. </w:t>
      </w:r>
      <w:r w:rsidR="003F1D2A">
        <w:rPr>
          <w:rFonts w:ascii="Times New Roman" w:hAnsi="Times New Roman" w:cs="Times New Roman"/>
          <w:b/>
          <w:sz w:val="24"/>
        </w:rPr>
        <w:t>Незалежність апеляційного антикорупційного суду</w:t>
      </w:r>
    </w:p>
    <w:p w:rsidR="003F1D2A" w:rsidRDefault="003F1D2A" w:rsidP="00D046DF">
      <w:pPr>
        <w:spacing w:after="0"/>
        <w:jc w:val="both"/>
        <w:rPr>
          <w:rFonts w:ascii="Times New Roman" w:hAnsi="Times New Roman" w:cs="Times New Roman"/>
          <w:sz w:val="24"/>
        </w:rPr>
      </w:pPr>
      <w:r>
        <w:rPr>
          <w:rFonts w:ascii="Times New Roman" w:hAnsi="Times New Roman" w:cs="Times New Roman"/>
          <w:sz w:val="24"/>
        </w:rPr>
        <w:t>Учасники зустрічі підримали необхідність наявності незалежної апеляції для рішень Вищого антикорупційного суду.</w:t>
      </w:r>
    </w:p>
    <w:p w:rsidR="003F1D2A" w:rsidRDefault="003F1D2A" w:rsidP="00D046DF">
      <w:pPr>
        <w:spacing w:after="0"/>
        <w:jc w:val="both"/>
        <w:rPr>
          <w:rFonts w:ascii="Times New Roman" w:hAnsi="Times New Roman" w:cs="Times New Roman"/>
          <w:sz w:val="24"/>
        </w:rPr>
      </w:pPr>
      <w:r>
        <w:rPr>
          <w:rFonts w:ascii="Times New Roman" w:hAnsi="Times New Roman" w:cs="Times New Roman"/>
          <w:sz w:val="24"/>
        </w:rPr>
        <w:t>У той же час, було висловлено наступні зауваження:</w:t>
      </w:r>
    </w:p>
    <w:p w:rsidR="003F1D2A" w:rsidRDefault="003F1D2A" w:rsidP="00D046DF">
      <w:pPr>
        <w:spacing w:after="0"/>
        <w:jc w:val="both"/>
        <w:rPr>
          <w:rFonts w:ascii="Times New Roman" w:hAnsi="Times New Roman" w:cs="Times New Roman"/>
          <w:sz w:val="24"/>
        </w:rPr>
      </w:pPr>
      <w:r>
        <w:rPr>
          <w:rFonts w:ascii="Times New Roman" w:hAnsi="Times New Roman" w:cs="Times New Roman"/>
          <w:sz w:val="24"/>
        </w:rPr>
        <w:t xml:space="preserve"> - З метою забезпечення незалежності апеляції, доцільним є створення апеляційного антикорупційного суду поза межами Верховного Суду України. Крім того, </w:t>
      </w:r>
      <w:r w:rsidR="009735F0">
        <w:rPr>
          <w:rFonts w:ascii="Times New Roman" w:hAnsi="Times New Roman" w:cs="Times New Roman"/>
          <w:sz w:val="24"/>
        </w:rPr>
        <w:t>була висловлена думка щодо можливості створення у майбутньому розгалуженої системи антикорупційних судів.</w:t>
      </w:r>
    </w:p>
    <w:p w:rsidR="003F1D2A" w:rsidRDefault="003F1D2A" w:rsidP="00D046DF">
      <w:pPr>
        <w:spacing w:after="0"/>
        <w:jc w:val="both"/>
        <w:rPr>
          <w:rFonts w:ascii="Times New Roman" w:hAnsi="Times New Roman" w:cs="Times New Roman"/>
          <w:sz w:val="24"/>
        </w:rPr>
      </w:pPr>
      <w:r>
        <w:rPr>
          <w:rFonts w:ascii="Times New Roman" w:hAnsi="Times New Roman" w:cs="Times New Roman"/>
          <w:sz w:val="24"/>
        </w:rPr>
        <w:t xml:space="preserve"> - Питання касації – чи буде здійснюватись, якщо так – ким і яким чином?</w:t>
      </w:r>
    </w:p>
    <w:p w:rsidR="009735F0" w:rsidRDefault="009735F0" w:rsidP="00D046DF">
      <w:pPr>
        <w:spacing w:after="0"/>
        <w:jc w:val="both"/>
        <w:rPr>
          <w:rFonts w:ascii="Times New Roman" w:hAnsi="Times New Roman" w:cs="Times New Roman"/>
          <w:sz w:val="24"/>
        </w:rPr>
      </w:pPr>
      <w:r>
        <w:rPr>
          <w:rFonts w:ascii="Times New Roman" w:hAnsi="Times New Roman" w:cs="Times New Roman"/>
          <w:sz w:val="24"/>
        </w:rPr>
        <w:t xml:space="preserve"> - </w:t>
      </w:r>
      <w:r w:rsidR="00E6583D">
        <w:rPr>
          <w:rFonts w:ascii="Times New Roman" w:hAnsi="Times New Roman" w:cs="Times New Roman"/>
          <w:sz w:val="24"/>
        </w:rPr>
        <w:t>Необхідно, щоб справа потрапляла до спеціалізованих суддів вже на етапі досудового слідства, має бути забезпечена наявність достатньої кількості суддів.</w:t>
      </w:r>
    </w:p>
    <w:p w:rsidR="00E6583D" w:rsidRDefault="00E6583D" w:rsidP="00D046DF">
      <w:pPr>
        <w:spacing w:after="0"/>
        <w:jc w:val="both"/>
        <w:rPr>
          <w:rFonts w:ascii="Times New Roman" w:hAnsi="Times New Roman" w:cs="Times New Roman"/>
          <w:sz w:val="24"/>
        </w:rPr>
      </w:pPr>
    </w:p>
    <w:p w:rsidR="00E6583D" w:rsidRDefault="00E6583D" w:rsidP="00D046DF">
      <w:pPr>
        <w:spacing w:after="0"/>
        <w:jc w:val="both"/>
        <w:rPr>
          <w:rFonts w:ascii="Times New Roman" w:hAnsi="Times New Roman" w:cs="Times New Roman"/>
          <w:b/>
          <w:sz w:val="24"/>
        </w:rPr>
      </w:pPr>
      <w:r>
        <w:rPr>
          <w:rFonts w:ascii="Times New Roman" w:hAnsi="Times New Roman" w:cs="Times New Roman"/>
          <w:b/>
          <w:sz w:val="24"/>
        </w:rPr>
        <w:t xml:space="preserve">3. </w:t>
      </w:r>
      <w:r w:rsidR="00E61C40">
        <w:rPr>
          <w:rFonts w:ascii="Times New Roman" w:hAnsi="Times New Roman" w:cs="Times New Roman"/>
          <w:b/>
          <w:sz w:val="24"/>
        </w:rPr>
        <w:t>Інституційна автономія антикорупційних судів</w:t>
      </w:r>
    </w:p>
    <w:p w:rsidR="00E61C40" w:rsidRDefault="00E61C40" w:rsidP="00D046DF">
      <w:pPr>
        <w:spacing w:after="0"/>
        <w:jc w:val="both"/>
        <w:rPr>
          <w:rFonts w:ascii="Times New Roman" w:hAnsi="Times New Roman" w:cs="Times New Roman"/>
          <w:sz w:val="24"/>
        </w:rPr>
      </w:pPr>
      <w:r>
        <w:rPr>
          <w:rFonts w:ascii="Times New Roman" w:hAnsi="Times New Roman" w:cs="Times New Roman"/>
          <w:sz w:val="24"/>
        </w:rPr>
        <w:t xml:space="preserve">Палата повністю підтримує необхідність забезпечення </w:t>
      </w:r>
      <w:r w:rsidR="004C0A27">
        <w:rPr>
          <w:rFonts w:ascii="Times New Roman" w:hAnsi="Times New Roman" w:cs="Times New Roman"/>
          <w:sz w:val="24"/>
        </w:rPr>
        <w:t>інституційної автономії для попередження, в тому числі, незаконного поширення інформації з обмеженим доступом. У цьому контесті, необхідним видається створення частини реєстру судових рішень, що був би доступний винятково суддям та працівникам спеціалізованих антикорупційних судів.</w:t>
      </w:r>
    </w:p>
    <w:p w:rsidR="004C0A27" w:rsidRDefault="004C0A27" w:rsidP="00D046DF">
      <w:pPr>
        <w:spacing w:after="0"/>
        <w:jc w:val="both"/>
        <w:rPr>
          <w:rFonts w:ascii="Times New Roman" w:hAnsi="Times New Roman" w:cs="Times New Roman"/>
          <w:sz w:val="24"/>
        </w:rPr>
      </w:pPr>
      <w:r>
        <w:rPr>
          <w:rFonts w:ascii="Times New Roman" w:hAnsi="Times New Roman" w:cs="Times New Roman"/>
          <w:sz w:val="24"/>
        </w:rPr>
        <w:t>Що стосується ф</w:t>
      </w:r>
      <w:bookmarkStart w:id="0" w:name="_GoBack"/>
      <w:bookmarkEnd w:id="0"/>
      <w:r>
        <w:rPr>
          <w:rFonts w:ascii="Times New Roman" w:hAnsi="Times New Roman" w:cs="Times New Roman"/>
          <w:sz w:val="24"/>
        </w:rPr>
        <w:t>інансування судів, було висловлено такі зауваження:</w:t>
      </w:r>
    </w:p>
    <w:p w:rsidR="004C0A27" w:rsidRDefault="004C0A27" w:rsidP="00D046DF">
      <w:pPr>
        <w:spacing w:after="0"/>
        <w:jc w:val="both"/>
        <w:rPr>
          <w:rFonts w:ascii="Times New Roman" w:hAnsi="Times New Roman" w:cs="Times New Roman"/>
          <w:sz w:val="24"/>
        </w:rPr>
      </w:pPr>
      <w:r>
        <w:rPr>
          <w:rFonts w:ascii="Times New Roman" w:hAnsi="Times New Roman" w:cs="Times New Roman"/>
          <w:sz w:val="24"/>
        </w:rPr>
        <w:t xml:space="preserve"> - фінансування з бюджету має бути передба</w:t>
      </w:r>
      <w:r w:rsidR="008F0015">
        <w:rPr>
          <w:rFonts w:ascii="Times New Roman" w:hAnsi="Times New Roman" w:cs="Times New Roman"/>
          <w:sz w:val="24"/>
        </w:rPr>
        <w:t>чене не лише для виплати заробітни плат антикорупційних суддів, а і всіх працівників та забезпечення устаткування.</w:t>
      </w:r>
    </w:p>
    <w:p w:rsidR="008F0015" w:rsidRDefault="008F0015" w:rsidP="00D046DF">
      <w:pPr>
        <w:spacing w:after="0"/>
        <w:jc w:val="both"/>
        <w:rPr>
          <w:rFonts w:ascii="Times New Roman" w:hAnsi="Times New Roman" w:cs="Times New Roman"/>
          <w:sz w:val="24"/>
        </w:rPr>
      </w:pPr>
      <w:r>
        <w:rPr>
          <w:rFonts w:ascii="Times New Roman" w:hAnsi="Times New Roman" w:cs="Times New Roman"/>
          <w:sz w:val="24"/>
        </w:rPr>
        <w:t xml:space="preserve"> - рівень заробітних плат має бути вищим, ніж у судах загальної юрисдикції, однак </w:t>
      </w:r>
      <w:r w:rsidR="0019250F">
        <w:rPr>
          <w:rFonts w:ascii="Times New Roman" w:hAnsi="Times New Roman" w:cs="Times New Roman"/>
          <w:sz w:val="24"/>
        </w:rPr>
        <w:t>що стосується співвідношення з ВСУ – консенсусу немає.</w:t>
      </w:r>
    </w:p>
    <w:p w:rsidR="0019250F" w:rsidRDefault="0019250F" w:rsidP="00D046DF">
      <w:pPr>
        <w:spacing w:after="0"/>
        <w:jc w:val="both"/>
        <w:rPr>
          <w:rFonts w:ascii="Times New Roman" w:hAnsi="Times New Roman" w:cs="Times New Roman"/>
          <w:sz w:val="24"/>
        </w:rPr>
      </w:pPr>
    </w:p>
    <w:p w:rsidR="0019250F" w:rsidRDefault="0019250F" w:rsidP="00D046DF">
      <w:pPr>
        <w:spacing w:after="0"/>
        <w:jc w:val="both"/>
        <w:rPr>
          <w:rFonts w:ascii="Times New Roman" w:hAnsi="Times New Roman" w:cs="Times New Roman"/>
          <w:b/>
          <w:sz w:val="24"/>
        </w:rPr>
      </w:pPr>
      <w:r>
        <w:rPr>
          <w:rFonts w:ascii="Times New Roman" w:hAnsi="Times New Roman" w:cs="Times New Roman"/>
          <w:b/>
          <w:sz w:val="24"/>
        </w:rPr>
        <w:t>4. Гарантії особистої безпеки для антикорупційних суддів</w:t>
      </w:r>
    </w:p>
    <w:p w:rsidR="0019250F" w:rsidRDefault="0019250F" w:rsidP="00D046DF">
      <w:pPr>
        <w:spacing w:after="0"/>
        <w:jc w:val="both"/>
        <w:rPr>
          <w:rFonts w:ascii="Times New Roman" w:hAnsi="Times New Roman" w:cs="Times New Roman"/>
          <w:sz w:val="24"/>
        </w:rPr>
      </w:pPr>
      <w:r>
        <w:rPr>
          <w:rFonts w:ascii="Times New Roman" w:hAnsi="Times New Roman" w:cs="Times New Roman"/>
          <w:sz w:val="24"/>
        </w:rPr>
        <w:t xml:space="preserve">Загалом, підтримано учасниками Робочої групи, у той же час – виникло запитання, що цілодободова охорона також є і цілодобовим спостереженням за суддею, а враховуючи те, </w:t>
      </w:r>
      <w:r>
        <w:rPr>
          <w:rFonts w:ascii="Times New Roman" w:hAnsi="Times New Roman" w:cs="Times New Roman"/>
          <w:sz w:val="24"/>
        </w:rPr>
        <w:lastRenderedPageBreak/>
        <w:t>що охорона буде здійснюватись державною охороною, у певних випадках це може становити тиск на суддю.</w:t>
      </w:r>
    </w:p>
    <w:p w:rsidR="0019250F" w:rsidRDefault="0019250F" w:rsidP="00D046DF">
      <w:pPr>
        <w:spacing w:after="0"/>
        <w:jc w:val="both"/>
        <w:rPr>
          <w:rFonts w:ascii="Times New Roman" w:hAnsi="Times New Roman" w:cs="Times New Roman"/>
          <w:sz w:val="24"/>
        </w:rPr>
      </w:pPr>
    </w:p>
    <w:p w:rsidR="0019250F" w:rsidRDefault="0019250F" w:rsidP="00D046DF">
      <w:pPr>
        <w:spacing w:after="0"/>
        <w:jc w:val="both"/>
        <w:rPr>
          <w:rFonts w:ascii="Times New Roman" w:hAnsi="Times New Roman" w:cs="Times New Roman"/>
          <w:b/>
          <w:sz w:val="24"/>
        </w:rPr>
      </w:pPr>
      <w:r>
        <w:rPr>
          <w:rFonts w:ascii="Times New Roman" w:hAnsi="Times New Roman" w:cs="Times New Roman"/>
          <w:b/>
          <w:sz w:val="24"/>
        </w:rPr>
        <w:t>Отже, загалом Палата підтримує запропоновану концепцію</w:t>
      </w:r>
      <w:r w:rsidR="006E68BB">
        <w:rPr>
          <w:rFonts w:ascii="Times New Roman" w:hAnsi="Times New Roman" w:cs="Times New Roman"/>
          <w:b/>
          <w:sz w:val="24"/>
        </w:rPr>
        <w:t xml:space="preserve"> та готова працювати для якнайшвидшого створення системи антикорупційних судів</w:t>
      </w:r>
      <w:r>
        <w:rPr>
          <w:rFonts w:ascii="Times New Roman" w:hAnsi="Times New Roman" w:cs="Times New Roman"/>
          <w:b/>
          <w:sz w:val="24"/>
        </w:rPr>
        <w:t>.</w:t>
      </w:r>
    </w:p>
    <w:p w:rsidR="0019250F" w:rsidRDefault="0019250F" w:rsidP="00D046DF">
      <w:pPr>
        <w:spacing w:after="0"/>
        <w:jc w:val="both"/>
        <w:rPr>
          <w:rFonts w:ascii="Times New Roman" w:hAnsi="Times New Roman" w:cs="Times New Roman"/>
          <w:b/>
          <w:sz w:val="24"/>
        </w:rPr>
      </w:pPr>
      <w:r>
        <w:rPr>
          <w:rFonts w:ascii="Times New Roman" w:hAnsi="Times New Roman" w:cs="Times New Roman"/>
          <w:b/>
          <w:sz w:val="24"/>
        </w:rPr>
        <w:t>Крім того, під час обговорення було висловлено наступні зауваження:</w:t>
      </w:r>
    </w:p>
    <w:p w:rsidR="0019250F" w:rsidRDefault="006E68BB" w:rsidP="00D046DF">
      <w:pPr>
        <w:spacing w:after="0"/>
        <w:jc w:val="both"/>
        <w:rPr>
          <w:rFonts w:ascii="Times New Roman" w:hAnsi="Times New Roman" w:cs="Times New Roman"/>
          <w:sz w:val="24"/>
        </w:rPr>
      </w:pPr>
      <w:r>
        <w:rPr>
          <w:rFonts w:ascii="Times New Roman" w:hAnsi="Times New Roman" w:cs="Times New Roman"/>
          <w:sz w:val="24"/>
        </w:rPr>
        <w:t>1. Загальна компетенція антикорупційних судів – чи покриті всі корупційні правопорушення.</w:t>
      </w:r>
    </w:p>
    <w:p w:rsidR="006E68BB" w:rsidRDefault="006E68BB" w:rsidP="00D046DF">
      <w:pPr>
        <w:spacing w:after="0"/>
        <w:jc w:val="both"/>
        <w:rPr>
          <w:rFonts w:ascii="Times New Roman" w:hAnsi="Times New Roman" w:cs="Times New Roman"/>
          <w:sz w:val="24"/>
        </w:rPr>
      </w:pPr>
      <w:r>
        <w:rPr>
          <w:rFonts w:ascii="Times New Roman" w:hAnsi="Times New Roman" w:cs="Times New Roman"/>
          <w:sz w:val="24"/>
        </w:rPr>
        <w:t>2. Критерії відбору – чи достатньо тих, що висуваються зараз до суддів?</w:t>
      </w:r>
    </w:p>
    <w:p w:rsidR="006E68BB" w:rsidRPr="006E68BB" w:rsidRDefault="006E68BB" w:rsidP="00D046DF">
      <w:pPr>
        <w:spacing w:after="0"/>
        <w:jc w:val="both"/>
        <w:rPr>
          <w:rFonts w:ascii="Times New Roman" w:hAnsi="Times New Roman" w:cs="Times New Roman"/>
          <w:sz w:val="24"/>
        </w:rPr>
      </w:pPr>
      <w:r>
        <w:rPr>
          <w:rFonts w:ascii="Times New Roman" w:hAnsi="Times New Roman" w:cs="Times New Roman"/>
          <w:sz w:val="24"/>
        </w:rPr>
        <w:t xml:space="preserve">3. На який термін будуть призначатись антикорупційні судді та яикм чином буде забезпечено </w:t>
      </w:r>
      <w:r w:rsidR="00D046DF">
        <w:rPr>
          <w:rFonts w:ascii="Times New Roman" w:hAnsi="Times New Roman" w:cs="Times New Roman"/>
          <w:sz w:val="24"/>
        </w:rPr>
        <w:t>неперервність процесів.</w:t>
      </w:r>
    </w:p>
    <w:sectPr w:rsidR="006E68BB" w:rsidRPr="006E68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E5"/>
    <w:rsid w:val="001270E4"/>
    <w:rsid w:val="0019250F"/>
    <w:rsid w:val="00256E88"/>
    <w:rsid w:val="003F1D2A"/>
    <w:rsid w:val="004C0A27"/>
    <w:rsid w:val="00546213"/>
    <w:rsid w:val="006E68BB"/>
    <w:rsid w:val="00745C8C"/>
    <w:rsid w:val="008F0015"/>
    <w:rsid w:val="009735F0"/>
    <w:rsid w:val="00CC6CE5"/>
    <w:rsid w:val="00CE2A65"/>
    <w:rsid w:val="00D046DF"/>
    <w:rsid w:val="00D37B1C"/>
    <w:rsid w:val="00E61C40"/>
    <w:rsid w:val="00E65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2221</Words>
  <Characters>1267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Stepanova</dc:creator>
  <cp:lastModifiedBy>Olena Stepanova</cp:lastModifiedBy>
  <cp:revision>2</cp:revision>
  <dcterms:created xsi:type="dcterms:W3CDTF">2017-01-18T12:31:00Z</dcterms:created>
  <dcterms:modified xsi:type="dcterms:W3CDTF">2017-01-18T16:17:00Z</dcterms:modified>
</cp:coreProperties>
</file>