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E8" w:rsidRPr="00A30F34" w:rsidRDefault="00DB12E8" w:rsidP="00A30F34">
      <w:pPr>
        <w:jc w:val="center"/>
        <w:rPr>
          <w:b/>
          <w:bCs/>
          <w:sz w:val="32"/>
          <w:szCs w:val="32"/>
          <w:lang w:val="uk-UA"/>
        </w:rPr>
      </w:pPr>
    </w:p>
    <w:tbl>
      <w:tblPr>
        <w:tblpPr w:leftFromText="180" w:rightFromText="180" w:vertAnchor="text" w:horzAnchor="margin" w:tblpXSpec="right" w:tblpY="-44"/>
        <w:tblW w:w="0" w:type="auto"/>
        <w:tblLayout w:type="fixed"/>
        <w:tblLook w:val="0000" w:firstRow="0" w:lastRow="0" w:firstColumn="0" w:lastColumn="0" w:noHBand="0" w:noVBand="0"/>
      </w:tblPr>
      <w:tblGrid>
        <w:gridCol w:w="4600"/>
      </w:tblGrid>
      <w:tr w:rsidR="008B4ABE" w:rsidRPr="00A30F34" w:rsidTr="008B4ABE">
        <w:tc>
          <w:tcPr>
            <w:tcW w:w="4600" w:type="dxa"/>
          </w:tcPr>
          <w:p w:rsidR="008B4ABE" w:rsidRPr="00A30F34" w:rsidRDefault="008B4ABE" w:rsidP="00A30F34">
            <w:pPr>
              <w:jc w:val="both"/>
              <w:rPr>
                <w:sz w:val="28"/>
                <w:szCs w:val="28"/>
                <w:lang w:val="uk-UA"/>
              </w:rPr>
            </w:pPr>
            <w:r w:rsidRPr="00A30F34">
              <w:rPr>
                <w:sz w:val="28"/>
                <w:szCs w:val="28"/>
                <w:lang w:val="uk-UA"/>
              </w:rPr>
              <w:t>ЗАТВЕРДЖЕНО</w:t>
            </w:r>
          </w:p>
          <w:p w:rsidR="008B4ABE" w:rsidRPr="00A30F34" w:rsidRDefault="008B4ABE" w:rsidP="00A30F34">
            <w:pPr>
              <w:rPr>
                <w:sz w:val="28"/>
                <w:szCs w:val="28"/>
                <w:lang w:val="uk-UA"/>
              </w:rPr>
            </w:pPr>
            <w:r w:rsidRPr="00A30F34">
              <w:rPr>
                <w:sz w:val="28"/>
                <w:szCs w:val="28"/>
                <w:lang w:val="uk-UA"/>
              </w:rPr>
              <w:t>постановою Кабінету Міністрів України</w:t>
            </w:r>
          </w:p>
          <w:p w:rsidR="008B4ABE" w:rsidRPr="00A30F34" w:rsidRDefault="008B4ABE" w:rsidP="00A30F34">
            <w:pPr>
              <w:rPr>
                <w:sz w:val="28"/>
                <w:szCs w:val="28"/>
                <w:lang w:val="uk-UA"/>
              </w:rPr>
            </w:pPr>
            <w:r w:rsidRPr="00A30F34">
              <w:rPr>
                <w:sz w:val="28"/>
                <w:szCs w:val="28"/>
                <w:lang w:val="uk-UA"/>
              </w:rPr>
              <w:t>від_________201</w:t>
            </w:r>
            <w:r w:rsidR="002D4095" w:rsidRPr="00A30F34">
              <w:rPr>
                <w:sz w:val="28"/>
                <w:szCs w:val="28"/>
                <w:lang w:val="uk-UA"/>
              </w:rPr>
              <w:t>_</w:t>
            </w:r>
            <w:r w:rsidRPr="00A30F34">
              <w:rPr>
                <w:sz w:val="28"/>
                <w:szCs w:val="28"/>
                <w:lang w:val="uk-UA"/>
              </w:rPr>
              <w:t xml:space="preserve"> р. № _______</w:t>
            </w:r>
          </w:p>
        </w:tc>
      </w:tr>
    </w:tbl>
    <w:p w:rsidR="0069550F" w:rsidRPr="00A30F34" w:rsidRDefault="0069550F" w:rsidP="00A30F34">
      <w:pPr>
        <w:jc w:val="center"/>
        <w:rPr>
          <w:b/>
          <w:bCs/>
          <w:sz w:val="32"/>
          <w:szCs w:val="32"/>
          <w:lang w:val="uk-UA"/>
        </w:rPr>
      </w:pPr>
    </w:p>
    <w:p w:rsidR="005B2EA4" w:rsidRPr="00A30F34" w:rsidRDefault="005B2EA4" w:rsidP="00A30F34">
      <w:pPr>
        <w:jc w:val="center"/>
        <w:rPr>
          <w:b/>
          <w:bCs/>
          <w:sz w:val="32"/>
          <w:szCs w:val="32"/>
          <w:lang w:val="uk-UA"/>
        </w:rPr>
      </w:pPr>
    </w:p>
    <w:p w:rsidR="005B2EA4" w:rsidRPr="00A30F34" w:rsidRDefault="005B2EA4" w:rsidP="00A30F34">
      <w:pPr>
        <w:jc w:val="center"/>
        <w:rPr>
          <w:b/>
          <w:bCs/>
          <w:sz w:val="32"/>
          <w:szCs w:val="32"/>
          <w:lang w:val="uk-UA"/>
        </w:rPr>
      </w:pPr>
    </w:p>
    <w:p w:rsidR="008B4ABE" w:rsidRPr="00A30F34" w:rsidRDefault="008B4ABE" w:rsidP="00A30F34">
      <w:pPr>
        <w:jc w:val="center"/>
        <w:rPr>
          <w:b/>
          <w:bCs/>
          <w:sz w:val="28"/>
          <w:szCs w:val="28"/>
          <w:lang w:val="uk-UA"/>
        </w:rPr>
      </w:pPr>
    </w:p>
    <w:p w:rsidR="008B4ABE" w:rsidRPr="00A30F34" w:rsidRDefault="008B4ABE" w:rsidP="00A30F34">
      <w:pPr>
        <w:jc w:val="center"/>
        <w:rPr>
          <w:b/>
          <w:bCs/>
          <w:sz w:val="28"/>
          <w:szCs w:val="28"/>
          <w:lang w:val="uk-UA"/>
        </w:rPr>
      </w:pPr>
    </w:p>
    <w:p w:rsidR="008B4ABE" w:rsidRPr="00A30F34" w:rsidRDefault="008B4ABE" w:rsidP="00A30F34">
      <w:pPr>
        <w:jc w:val="center"/>
        <w:rPr>
          <w:b/>
          <w:bCs/>
          <w:sz w:val="28"/>
          <w:szCs w:val="28"/>
          <w:lang w:val="uk-UA"/>
        </w:rPr>
      </w:pPr>
    </w:p>
    <w:p w:rsidR="005839B1" w:rsidRPr="00A30F34" w:rsidRDefault="002D3A3F" w:rsidP="00A30F34">
      <w:pPr>
        <w:jc w:val="center"/>
        <w:rPr>
          <w:b/>
          <w:bCs/>
          <w:sz w:val="28"/>
          <w:szCs w:val="28"/>
          <w:lang w:val="uk-UA"/>
        </w:rPr>
      </w:pPr>
      <w:r w:rsidRPr="00A30F34">
        <w:rPr>
          <w:b/>
          <w:bCs/>
          <w:sz w:val="28"/>
          <w:szCs w:val="28"/>
          <w:lang w:val="uk-UA"/>
        </w:rPr>
        <w:t>ЗМІНИ</w:t>
      </w:r>
      <w:r w:rsidR="005839B1" w:rsidRPr="00A30F34">
        <w:rPr>
          <w:b/>
          <w:bCs/>
          <w:sz w:val="28"/>
          <w:szCs w:val="28"/>
          <w:lang w:val="uk-UA"/>
        </w:rPr>
        <w:t>,</w:t>
      </w:r>
    </w:p>
    <w:p w:rsidR="002D3A3F" w:rsidRPr="00A30F34" w:rsidRDefault="005839B1" w:rsidP="00A30F34">
      <w:pPr>
        <w:ind w:firstLine="709"/>
        <w:jc w:val="center"/>
        <w:rPr>
          <w:b/>
          <w:bCs/>
          <w:sz w:val="28"/>
          <w:szCs w:val="28"/>
          <w:lang w:val="uk-UA"/>
        </w:rPr>
      </w:pPr>
      <w:r w:rsidRPr="00A30F34">
        <w:rPr>
          <w:b/>
          <w:bCs/>
          <w:sz w:val="28"/>
          <w:szCs w:val="28"/>
          <w:lang w:val="uk-UA"/>
        </w:rPr>
        <w:t xml:space="preserve">що </w:t>
      </w:r>
      <w:r w:rsidR="002D3A3F" w:rsidRPr="00A30F34">
        <w:rPr>
          <w:b/>
          <w:bCs/>
          <w:sz w:val="28"/>
          <w:szCs w:val="28"/>
          <w:lang w:val="uk-UA"/>
        </w:rPr>
        <w:t xml:space="preserve">вносяться до </w:t>
      </w:r>
      <w:r w:rsidR="002D4095" w:rsidRPr="00A30F34">
        <w:rPr>
          <w:b/>
          <w:bCs/>
          <w:sz w:val="28"/>
          <w:szCs w:val="28"/>
          <w:lang w:val="uk-UA"/>
        </w:rPr>
        <w:t>Технічного регламенту</w:t>
      </w:r>
      <w:r w:rsidR="001806C0" w:rsidRPr="00A30F34">
        <w:rPr>
          <w:b/>
          <w:bCs/>
          <w:sz w:val="28"/>
          <w:szCs w:val="28"/>
          <w:lang w:val="uk-UA"/>
        </w:rPr>
        <w:t>, затверджен</w:t>
      </w:r>
      <w:r w:rsidR="002D4095" w:rsidRPr="00A30F34">
        <w:rPr>
          <w:b/>
          <w:bCs/>
          <w:sz w:val="28"/>
          <w:szCs w:val="28"/>
          <w:lang w:val="uk-UA"/>
        </w:rPr>
        <w:t>ого</w:t>
      </w:r>
      <w:r w:rsidR="001806C0" w:rsidRPr="00A30F34">
        <w:rPr>
          <w:b/>
          <w:bCs/>
          <w:sz w:val="28"/>
          <w:szCs w:val="28"/>
          <w:lang w:val="uk-UA"/>
        </w:rPr>
        <w:t xml:space="preserve"> </w:t>
      </w:r>
      <w:r w:rsidR="002D3A3F" w:rsidRPr="00A30F34">
        <w:rPr>
          <w:b/>
          <w:bCs/>
          <w:sz w:val="28"/>
          <w:szCs w:val="28"/>
          <w:lang w:val="uk-UA"/>
        </w:rPr>
        <w:t>постанов</w:t>
      </w:r>
      <w:r w:rsidR="002D4095" w:rsidRPr="00A30F34">
        <w:rPr>
          <w:b/>
          <w:bCs/>
          <w:sz w:val="28"/>
          <w:szCs w:val="28"/>
          <w:lang w:val="uk-UA"/>
        </w:rPr>
        <w:t>ою</w:t>
      </w:r>
      <w:r w:rsidR="002D3A3F" w:rsidRPr="00A30F34">
        <w:rPr>
          <w:b/>
          <w:bCs/>
          <w:sz w:val="28"/>
          <w:szCs w:val="28"/>
          <w:lang w:val="uk-UA"/>
        </w:rPr>
        <w:t xml:space="preserve"> Кабінету Міністрів України від </w:t>
      </w:r>
      <w:r w:rsidR="002D4095" w:rsidRPr="00A30F34">
        <w:rPr>
          <w:b/>
          <w:sz w:val="28"/>
          <w:szCs w:val="28"/>
          <w:lang w:val="uk-UA"/>
        </w:rPr>
        <w:t>28 грудня 2011 р. № 1367</w:t>
      </w:r>
      <w:r w:rsidR="002D3A3F" w:rsidRPr="00A30F34">
        <w:rPr>
          <w:b/>
          <w:bCs/>
          <w:sz w:val="28"/>
          <w:szCs w:val="28"/>
          <w:lang w:val="uk-UA"/>
        </w:rPr>
        <w:t xml:space="preserve"> </w:t>
      </w:r>
    </w:p>
    <w:p w:rsidR="002D3A3F" w:rsidRPr="00A30F34" w:rsidRDefault="002D3A3F" w:rsidP="00A30F34">
      <w:pPr>
        <w:ind w:firstLine="709"/>
        <w:jc w:val="center"/>
        <w:rPr>
          <w:b/>
          <w:bCs/>
          <w:sz w:val="28"/>
          <w:szCs w:val="28"/>
          <w:lang w:val="uk-UA"/>
        </w:rPr>
      </w:pPr>
    </w:p>
    <w:p w:rsidR="00DD431B" w:rsidRPr="00A30F34" w:rsidRDefault="00DD431B" w:rsidP="00A30F34">
      <w:pPr>
        <w:pStyle w:val="ListParagraph"/>
        <w:numPr>
          <w:ilvl w:val="0"/>
          <w:numId w:val="4"/>
        </w:numPr>
        <w:tabs>
          <w:tab w:val="left" w:pos="720"/>
          <w:tab w:val="left" w:pos="1080"/>
        </w:tabs>
        <w:ind w:left="0" w:firstLine="720"/>
        <w:jc w:val="both"/>
        <w:rPr>
          <w:iCs/>
          <w:lang w:val="uk-UA"/>
        </w:rPr>
      </w:pPr>
      <w:r w:rsidRPr="00A30F34">
        <w:rPr>
          <w:iCs/>
          <w:lang w:val="uk-UA"/>
        </w:rPr>
        <w:t xml:space="preserve">У </w:t>
      </w:r>
      <w:r w:rsidR="00F844BF" w:rsidRPr="00A30F34">
        <w:rPr>
          <w:iCs/>
          <w:lang w:val="uk-UA"/>
        </w:rPr>
        <w:t>Технічний регламент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затверджений постановою Кабінету Міністрів України від 28 грудня 2011 року №1367</w:t>
      </w:r>
      <w:r w:rsidRPr="00A30F34">
        <w:rPr>
          <w:iCs/>
          <w:lang w:val="uk-UA"/>
        </w:rPr>
        <w:t>:</w:t>
      </w:r>
    </w:p>
    <w:p w:rsidR="00DD431B" w:rsidRPr="00A30F34" w:rsidRDefault="00DD431B" w:rsidP="00A30F34">
      <w:pPr>
        <w:pStyle w:val="ListParagraph"/>
        <w:tabs>
          <w:tab w:val="left" w:pos="1080"/>
        </w:tabs>
        <w:jc w:val="both"/>
        <w:rPr>
          <w:iCs/>
          <w:lang w:val="uk-UA"/>
        </w:rPr>
      </w:pPr>
    </w:p>
    <w:p w:rsidR="00DA4E2A" w:rsidRPr="00A30F34" w:rsidRDefault="00DA4E2A" w:rsidP="00A30F34">
      <w:pPr>
        <w:pStyle w:val="ListParagraph"/>
        <w:numPr>
          <w:ilvl w:val="0"/>
          <w:numId w:val="5"/>
        </w:numPr>
        <w:tabs>
          <w:tab w:val="left" w:pos="1080"/>
        </w:tabs>
        <w:jc w:val="both"/>
        <w:rPr>
          <w:b/>
          <w:iCs/>
          <w:lang w:val="uk-UA"/>
        </w:rPr>
      </w:pPr>
      <w:r w:rsidRPr="00A30F34">
        <w:rPr>
          <w:b/>
          <w:iCs/>
          <w:lang w:val="uk-UA"/>
        </w:rPr>
        <w:t>у пункті 5:</w:t>
      </w:r>
    </w:p>
    <w:p w:rsidR="001D744E" w:rsidRPr="00A30F34" w:rsidRDefault="001D744E" w:rsidP="00A30F34">
      <w:pPr>
        <w:pStyle w:val="ListParagraph"/>
        <w:tabs>
          <w:tab w:val="left" w:pos="0"/>
          <w:tab w:val="left" w:pos="709"/>
        </w:tabs>
        <w:ind w:left="0"/>
        <w:jc w:val="both"/>
        <w:rPr>
          <w:iCs/>
          <w:lang w:val="uk-UA"/>
        </w:rPr>
      </w:pPr>
      <w:r w:rsidRPr="00A30F34">
        <w:rPr>
          <w:iCs/>
          <w:lang w:val="uk-UA"/>
        </w:rPr>
        <w:tab/>
      </w:r>
      <w:bookmarkStart w:id="0" w:name="_GoBack"/>
      <w:bookmarkEnd w:id="0"/>
    </w:p>
    <w:p w:rsidR="0036668A" w:rsidRPr="00A30F34" w:rsidRDefault="0036668A" w:rsidP="00A30F34">
      <w:pPr>
        <w:pStyle w:val="ListParagraph"/>
        <w:tabs>
          <w:tab w:val="left" w:pos="0"/>
          <w:tab w:val="left" w:pos="709"/>
        </w:tabs>
        <w:ind w:left="0"/>
        <w:jc w:val="both"/>
        <w:rPr>
          <w:b/>
          <w:iCs/>
          <w:lang w:val="uk-UA"/>
        </w:rPr>
      </w:pPr>
      <w:r w:rsidRPr="00A30F34">
        <w:rPr>
          <w:iCs/>
          <w:lang w:val="uk-UA"/>
        </w:rPr>
        <w:tab/>
      </w:r>
      <w:r w:rsidR="001A7008" w:rsidRPr="00A30F34">
        <w:rPr>
          <w:b/>
          <w:iCs/>
          <w:lang w:val="uk-UA"/>
        </w:rPr>
        <w:t>У терміні «орган затвердження типу» після слів</w:t>
      </w:r>
      <w:r w:rsidRPr="00A30F34">
        <w:rPr>
          <w:b/>
          <w:iCs/>
          <w:lang w:val="uk-UA"/>
        </w:rPr>
        <w:t xml:space="preserve"> «веде їх реєстр» доповнити:</w:t>
      </w:r>
    </w:p>
    <w:p w:rsidR="0036668A" w:rsidRPr="00A30F34" w:rsidRDefault="0036668A" w:rsidP="00A30F34">
      <w:pPr>
        <w:pStyle w:val="ListParagraph"/>
        <w:tabs>
          <w:tab w:val="left" w:pos="0"/>
          <w:tab w:val="left" w:pos="709"/>
        </w:tabs>
        <w:ind w:left="0"/>
        <w:jc w:val="both"/>
        <w:rPr>
          <w:iCs/>
          <w:lang w:val="uk-UA"/>
        </w:rPr>
      </w:pPr>
      <w:r w:rsidRPr="00A30F34">
        <w:rPr>
          <w:iCs/>
          <w:lang w:val="uk-UA"/>
        </w:rPr>
        <w:tab/>
        <w:t>«</w:t>
      </w:r>
      <w:r w:rsidR="001A7008" w:rsidRPr="00A30F34">
        <w:rPr>
          <w:iCs/>
          <w:lang w:val="uk-UA"/>
        </w:rPr>
        <w:t>та укладає угоди з іноземними органами затвердження типу та технічними службами.»</w:t>
      </w:r>
    </w:p>
    <w:p w:rsidR="0036668A" w:rsidRPr="00A30F34" w:rsidRDefault="0036668A" w:rsidP="00A30F34">
      <w:pPr>
        <w:pStyle w:val="ListParagraph"/>
        <w:tabs>
          <w:tab w:val="left" w:pos="0"/>
          <w:tab w:val="left" w:pos="709"/>
        </w:tabs>
        <w:ind w:left="0"/>
        <w:jc w:val="both"/>
        <w:rPr>
          <w:iCs/>
          <w:lang w:val="uk-UA"/>
        </w:rPr>
      </w:pPr>
    </w:p>
    <w:p w:rsidR="00DA4E2A" w:rsidRPr="00A30F34" w:rsidRDefault="001D744E" w:rsidP="00A30F34">
      <w:pPr>
        <w:pStyle w:val="ListParagraph"/>
        <w:tabs>
          <w:tab w:val="left" w:pos="0"/>
        </w:tabs>
        <w:ind w:left="0"/>
        <w:jc w:val="both"/>
        <w:rPr>
          <w:b/>
          <w:iCs/>
          <w:lang w:val="uk-UA"/>
        </w:rPr>
      </w:pPr>
      <w:r w:rsidRPr="00A30F34">
        <w:rPr>
          <w:iCs/>
          <w:lang w:val="uk-UA"/>
        </w:rPr>
        <w:tab/>
      </w:r>
      <w:r w:rsidR="001A7008" w:rsidRPr="00A30F34">
        <w:rPr>
          <w:b/>
          <w:iCs/>
          <w:lang w:val="uk-UA"/>
        </w:rPr>
        <w:t>Термін «технічна служба» викласти в такій редакції:</w:t>
      </w:r>
    </w:p>
    <w:p w:rsidR="008262FC" w:rsidRPr="00A30F34" w:rsidRDefault="001D744E" w:rsidP="00A30F34">
      <w:pPr>
        <w:pStyle w:val="ListParagraph"/>
        <w:tabs>
          <w:tab w:val="left" w:pos="0"/>
        </w:tabs>
        <w:ind w:left="0"/>
        <w:jc w:val="both"/>
        <w:rPr>
          <w:iCs/>
          <w:lang w:val="uk-UA"/>
        </w:rPr>
      </w:pPr>
      <w:r w:rsidRPr="00A30F34">
        <w:rPr>
          <w:iCs/>
          <w:lang w:val="uk-UA"/>
        </w:rPr>
        <w:tab/>
      </w:r>
      <w:r w:rsidR="008262FC" w:rsidRPr="00A30F34">
        <w:rPr>
          <w:iCs/>
          <w:lang w:val="uk-UA"/>
        </w:rPr>
        <w:t>«</w:t>
      </w:r>
      <w:r w:rsidR="001A7008" w:rsidRPr="00A30F34">
        <w:rPr>
          <w:lang w:val="uk-UA"/>
        </w:rPr>
        <w:t>технічна служба - це організація або орган, призначений як випробувальна лабораторія, що проводить випробування і перевірку транспортних засобів, компонентів та може проводити перевірку умов виробництва від імені органу затвердження типу (за погодженням з цим органом) і яка акредитована в установленому законодавством порядку.</w:t>
      </w:r>
      <w:r w:rsidR="004E5D02" w:rsidRPr="00A30F34">
        <w:rPr>
          <w:iCs/>
          <w:lang w:val="uk-UA"/>
        </w:rPr>
        <w:t>»</w:t>
      </w:r>
      <w:r w:rsidR="008262FC" w:rsidRPr="00A30F34">
        <w:rPr>
          <w:iCs/>
          <w:lang w:val="uk-UA"/>
        </w:rPr>
        <w:t xml:space="preserve"> </w:t>
      </w:r>
    </w:p>
    <w:p w:rsidR="00A30F34" w:rsidRPr="00A30F34" w:rsidRDefault="001A7008" w:rsidP="00A30F34">
      <w:pPr>
        <w:jc w:val="both"/>
        <w:rPr>
          <w:iCs/>
          <w:lang w:val="uk-UA"/>
        </w:rPr>
      </w:pPr>
      <w:r w:rsidRPr="00A30F34">
        <w:rPr>
          <w:iCs/>
          <w:lang w:val="uk-UA"/>
        </w:rPr>
        <w:tab/>
      </w:r>
    </w:p>
    <w:p w:rsidR="001A7008" w:rsidRPr="00A30F34" w:rsidRDefault="001A7008" w:rsidP="00A30F34">
      <w:pPr>
        <w:ind w:firstLine="708"/>
        <w:jc w:val="both"/>
        <w:rPr>
          <w:b/>
          <w:lang w:val="uk-UA"/>
        </w:rPr>
      </w:pPr>
      <w:r w:rsidRPr="00A30F34">
        <w:rPr>
          <w:b/>
          <w:lang w:val="uk-UA"/>
        </w:rPr>
        <w:t>До пункту 5 додати термін і викласти в такій редакції:</w:t>
      </w:r>
    </w:p>
    <w:p w:rsidR="001A7008" w:rsidRPr="00A30F34" w:rsidRDefault="001A7008" w:rsidP="00A30F34">
      <w:pPr>
        <w:ind w:firstLine="708"/>
        <w:jc w:val="both"/>
        <w:rPr>
          <w:lang w:val="uk-UA"/>
        </w:rPr>
      </w:pPr>
      <w:r w:rsidRPr="00A30F34">
        <w:rPr>
          <w:lang w:val="uk-UA"/>
        </w:rPr>
        <w:t>«Підтвердження дійсності затвердження типу транспортного засобу, компонента – процедура, у результаті проведення якої орган затвердження типу документально засвідчує, факт дійсності сертифікату затвердження типу на транспортний засіб або компонент виданого у відповідності з європейським законодавством і супроводж</w:t>
      </w:r>
      <w:r w:rsidR="00A30F34">
        <w:rPr>
          <w:lang w:val="uk-UA"/>
        </w:rPr>
        <w:t>у</w:t>
      </w:r>
      <w:r w:rsidRPr="00A30F34">
        <w:rPr>
          <w:lang w:val="uk-UA"/>
        </w:rPr>
        <w:t>ваного технічним описом (інформаційним документом) мовою оригіналу і перекладом на українську мову.»</w:t>
      </w:r>
    </w:p>
    <w:p w:rsidR="0036668A" w:rsidRPr="00A30F34" w:rsidRDefault="0036668A" w:rsidP="00A30F34">
      <w:pPr>
        <w:pStyle w:val="ListParagraph"/>
        <w:tabs>
          <w:tab w:val="left" w:pos="0"/>
        </w:tabs>
        <w:ind w:left="0"/>
        <w:jc w:val="both"/>
        <w:rPr>
          <w:b/>
          <w:iCs/>
          <w:lang w:val="uk-UA"/>
        </w:rPr>
      </w:pPr>
    </w:p>
    <w:p w:rsidR="00615DEC" w:rsidRPr="00A30F34" w:rsidRDefault="00615DEC" w:rsidP="00A30F34">
      <w:pPr>
        <w:pStyle w:val="ListParagraph"/>
        <w:numPr>
          <w:ilvl w:val="0"/>
          <w:numId w:val="5"/>
        </w:numPr>
        <w:tabs>
          <w:tab w:val="left" w:pos="1080"/>
        </w:tabs>
        <w:jc w:val="both"/>
        <w:rPr>
          <w:b/>
          <w:iCs/>
          <w:lang w:val="uk-UA"/>
        </w:rPr>
      </w:pPr>
      <w:r w:rsidRPr="00A30F34">
        <w:rPr>
          <w:b/>
          <w:iCs/>
          <w:lang w:val="uk-UA"/>
        </w:rPr>
        <w:t>до пункту 15 додати абзац</w:t>
      </w:r>
      <w:r w:rsidR="008011B5" w:rsidRPr="00A30F34">
        <w:rPr>
          <w:b/>
          <w:iCs/>
          <w:lang w:val="uk-UA"/>
        </w:rPr>
        <w:t xml:space="preserve"> третій</w:t>
      </w:r>
      <w:r w:rsidRPr="00A30F34">
        <w:rPr>
          <w:b/>
          <w:iCs/>
          <w:lang w:val="uk-UA"/>
        </w:rPr>
        <w:t xml:space="preserve"> і викласти в такій редакції:</w:t>
      </w:r>
    </w:p>
    <w:p w:rsidR="00615DEC" w:rsidRPr="00A30F34" w:rsidRDefault="004E5D02" w:rsidP="00A30F34">
      <w:pPr>
        <w:tabs>
          <w:tab w:val="left" w:pos="0"/>
        </w:tabs>
        <w:jc w:val="both"/>
        <w:rPr>
          <w:iCs/>
          <w:lang w:val="uk-UA"/>
        </w:rPr>
      </w:pPr>
      <w:r w:rsidRPr="00A30F34">
        <w:rPr>
          <w:iCs/>
          <w:lang w:val="uk-UA"/>
        </w:rPr>
        <w:tab/>
        <w:t>«</w:t>
      </w:r>
      <w:r w:rsidR="001A7008" w:rsidRPr="00A30F34">
        <w:rPr>
          <w:iCs/>
          <w:lang w:val="uk-UA"/>
        </w:rPr>
        <w:t>Заявка та технічна документація відповідно до вимог цього Технічного регламенту, окремого технічного регламенту або нормативного документа, може подаватися в письмовій або електронній формі.</w:t>
      </w:r>
      <w:r w:rsidRPr="00A30F34">
        <w:rPr>
          <w:iCs/>
          <w:lang w:val="uk-UA"/>
        </w:rPr>
        <w:t>».</w:t>
      </w:r>
    </w:p>
    <w:p w:rsidR="00615DEC" w:rsidRPr="00A30F34" w:rsidRDefault="00615DEC" w:rsidP="00A30F34">
      <w:pPr>
        <w:pStyle w:val="ListParagraph"/>
        <w:tabs>
          <w:tab w:val="left" w:pos="1080"/>
        </w:tabs>
        <w:ind w:left="1353"/>
        <w:jc w:val="both"/>
        <w:rPr>
          <w:iCs/>
          <w:lang w:val="uk-UA"/>
        </w:rPr>
      </w:pPr>
    </w:p>
    <w:p w:rsidR="001A7008" w:rsidRPr="00A30F34" w:rsidRDefault="001A7008" w:rsidP="00A30F34">
      <w:pPr>
        <w:pStyle w:val="ListParagraph"/>
        <w:numPr>
          <w:ilvl w:val="0"/>
          <w:numId w:val="5"/>
        </w:numPr>
        <w:tabs>
          <w:tab w:val="left" w:pos="1080"/>
        </w:tabs>
        <w:jc w:val="both"/>
        <w:rPr>
          <w:b/>
          <w:iCs/>
          <w:lang w:val="uk-UA"/>
        </w:rPr>
      </w:pPr>
      <w:r w:rsidRPr="00A30F34">
        <w:rPr>
          <w:b/>
          <w:iCs/>
          <w:lang w:val="uk-UA"/>
        </w:rPr>
        <w:t xml:space="preserve">пункт 16: </w:t>
      </w:r>
    </w:p>
    <w:p w:rsidR="00A30F34" w:rsidRPr="00A30F34" w:rsidRDefault="00A30F34" w:rsidP="00A30F34">
      <w:pPr>
        <w:pStyle w:val="ListParagraph"/>
        <w:tabs>
          <w:tab w:val="left" w:pos="1080"/>
        </w:tabs>
        <w:ind w:left="1353"/>
        <w:jc w:val="both"/>
        <w:rPr>
          <w:b/>
          <w:iCs/>
          <w:lang w:val="uk-UA"/>
        </w:rPr>
      </w:pPr>
    </w:p>
    <w:p w:rsidR="002D145E" w:rsidRPr="00A30F34" w:rsidRDefault="001A7008" w:rsidP="00A30F34">
      <w:pPr>
        <w:jc w:val="both"/>
        <w:rPr>
          <w:b/>
          <w:lang w:val="uk-UA"/>
        </w:rPr>
      </w:pPr>
      <w:r w:rsidRPr="00A30F34">
        <w:rPr>
          <w:b/>
          <w:iCs/>
          <w:lang w:val="uk-UA"/>
        </w:rPr>
        <w:tab/>
      </w:r>
      <w:r w:rsidR="002D145E" w:rsidRPr="00A30F34">
        <w:rPr>
          <w:b/>
          <w:lang w:val="uk-UA"/>
        </w:rPr>
        <w:t>абзац четвертий пун</w:t>
      </w:r>
      <w:r w:rsidR="00A30F34">
        <w:rPr>
          <w:b/>
          <w:lang w:val="uk-UA"/>
        </w:rPr>
        <w:t>кт</w:t>
      </w:r>
      <w:r w:rsidR="002D145E" w:rsidRPr="00A30F34">
        <w:rPr>
          <w:b/>
          <w:lang w:val="uk-UA"/>
        </w:rPr>
        <w:t>у 16 викласти в такій редакції:</w:t>
      </w:r>
    </w:p>
    <w:p w:rsidR="002D145E" w:rsidRPr="00A30F34" w:rsidRDefault="002D145E" w:rsidP="00A30F34">
      <w:pPr>
        <w:jc w:val="both"/>
        <w:rPr>
          <w:lang w:val="uk-UA"/>
        </w:rPr>
      </w:pPr>
      <w:r w:rsidRPr="00A30F34">
        <w:rPr>
          <w:b/>
          <w:lang w:val="uk-UA"/>
        </w:rPr>
        <w:tab/>
      </w:r>
      <w:r w:rsidRPr="00A30F34">
        <w:rPr>
          <w:lang w:val="uk-UA"/>
        </w:rPr>
        <w:t>«</w:t>
      </w:r>
      <w:r w:rsidRPr="00A30F34">
        <w:rPr>
          <w:iCs/>
          <w:lang w:val="uk-UA"/>
        </w:rPr>
        <w:t>Форми технічного опису (інформаційних документів) транспортного засобу установлюються органом затвердження типу,  або виробником надається технічний опис (ін</w:t>
      </w:r>
      <w:r w:rsidR="00A30F34">
        <w:rPr>
          <w:iCs/>
          <w:lang w:val="uk-UA"/>
        </w:rPr>
        <w:t>ф</w:t>
      </w:r>
      <w:r w:rsidRPr="00A30F34">
        <w:rPr>
          <w:iCs/>
          <w:lang w:val="uk-UA"/>
        </w:rPr>
        <w:t>ормаційний документ), форми якого зазначені в Директиві Європейського Парламенту та Ради ЄС від 26 травня 2003 р. N 2003/37/ЄС, який супроводжується перекладом на українську мову</w:t>
      </w:r>
      <w:r w:rsidRPr="00A30F34">
        <w:rPr>
          <w:lang w:val="uk-UA"/>
        </w:rPr>
        <w:t>»;</w:t>
      </w:r>
    </w:p>
    <w:p w:rsidR="00A30F34" w:rsidRPr="00A30F34" w:rsidRDefault="00A30F34" w:rsidP="00A30F34">
      <w:pPr>
        <w:jc w:val="both"/>
        <w:rPr>
          <w:b/>
          <w:iCs/>
          <w:lang w:val="uk-UA"/>
        </w:rPr>
      </w:pPr>
    </w:p>
    <w:p w:rsidR="002D145E" w:rsidRPr="00A30F34" w:rsidRDefault="002D145E" w:rsidP="00A30F34">
      <w:pPr>
        <w:jc w:val="both"/>
        <w:rPr>
          <w:b/>
          <w:lang w:val="uk-UA"/>
        </w:rPr>
      </w:pPr>
      <w:r w:rsidRPr="00A30F34">
        <w:rPr>
          <w:b/>
          <w:iCs/>
          <w:lang w:val="uk-UA"/>
        </w:rPr>
        <w:tab/>
        <w:t>до пункту 16 додати абзац сьомий і викласти в такій редакції</w:t>
      </w:r>
    </w:p>
    <w:p w:rsidR="00943349" w:rsidRPr="00A30F34" w:rsidRDefault="00A30F34" w:rsidP="00A30F34">
      <w:pPr>
        <w:pStyle w:val="ListParagraph"/>
        <w:tabs>
          <w:tab w:val="left" w:pos="0"/>
        </w:tabs>
        <w:ind w:left="0"/>
        <w:jc w:val="both"/>
        <w:rPr>
          <w:iCs/>
          <w:lang w:val="uk-UA"/>
        </w:rPr>
      </w:pPr>
      <w:r w:rsidRPr="00A30F34">
        <w:rPr>
          <w:iCs/>
          <w:lang w:val="uk-UA"/>
        </w:rPr>
        <w:tab/>
      </w:r>
      <w:r w:rsidR="00943349" w:rsidRPr="00A30F34">
        <w:rPr>
          <w:iCs/>
          <w:lang w:val="uk-UA"/>
        </w:rPr>
        <w:t>«</w:t>
      </w:r>
      <w:r w:rsidR="002D145E" w:rsidRPr="00A30F34">
        <w:rPr>
          <w:iCs/>
          <w:lang w:val="uk-UA"/>
        </w:rPr>
        <w:t xml:space="preserve">Суб’єкти господарювання, які проходили європейську процедуру затвердження типу транспортного засобу та отримали сертифікат затвердження типу європейського зразка, мають </w:t>
      </w:r>
      <w:r w:rsidR="002D145E" w:rsidRPr="00A30F34">
        <w:rPr>
          <w:iCs/>
          <w:lang w:val="uk-UA"/>
        </w:rPr>
        <w:lastRenderedPageBreak/>
        <w:t>право надавати технічний опис (інформаційний документ) відповідного типу транспортного засобу мовою оригіналу та супроводжуватись перекладом на українську мову</w:t>
      </w:r>
      <w:r w:rsidR="00943349" w:rsidRPr="00A30F34">
        <w:rPr>
          <w:iCs/>
          <w:lang w:val="uk-UA"/>
        </w:rPr>
        <w:t>»</w:t>
      </w:r>
      <w:r w:rsidR="002D145E" w:rsidRPr="00A30F34">
        <w:rPr>
          <w:iCs/>
          <w:lang w:val="uk-UA"/>
        </w:rPr>
        <w:t>;</w:t>
      </w:r>
    </w:p>
    <w:p w:rsidR="004E5D02" w:rsidRPr="00A30F34" w:rsidRDefault="004E5D02" w:rsidP="00A30F34">
      <w:pPr>
        <w:pStyle w:val="ListParagraph"/>
        <w:tabs>
          <w:tab w:val="left" w:pos="1080"/>
        </w:tabs>
        <w:jc w:val="both"/>
        <w:rPr>
          <w:iCs/>
          <w:lang w:val="uk-UA"/>
        </w:rPr>
      </w:pPr>
    </w:p>
    <w:p w:rsidR="002D145E" w:rsidRPr="00A30F34" w:rsidRDefault="002D145E" w:rsidP="00A30F34">
      <w:pPr>
        <w:pStyle w:val="ListParagraph"/>
        <w:numPr>
          <w:ilvl w:val="0"/>
          <w:numId w:val="5"/>
        </w:numPr>
        <w:jc w:val="both"/>
        <w:rPr>
          <w:b/>
          <w:lang w:val="uk-UA"/>
        </w:rPr>
      </w:pPr>
      <w:r w:rsidRPr="00A30F34">
        <w:rPr>
          <w:b/>
          <w:lang w:val="uk-UA"/>
        </w:rPr>
        <w:t>до пункту 18 додати абзац і викласти в такій редакції:</w:t>
      </w:r>
    </w:p>
    <w:p w:rsidR="00A30F34" w:rsidRPr="00A30F34" w:rsidRDefault="00A30F34" w:rsidP="00A30F34">
      <w:pPr>
        <w:ind w:firstLine="708"/>
        <w:jc w:val="both"/>
        <w:rPr>
          <w:iCs/>
          <w:lang w:val="uk-UA"/>
        </w:rPr>
      </w:pPr>
    </w:p>
    <w:p w:rsidR="002D145E" w:rsidRPr="00A30F34" w:rsidRDefault="002D145E" w:rsidP="00A30F34">
      <w:pPr>
        <w:ind w:firstLine="708"/>
        <w:jc w:val="both"/>
        <w:rPr>
          <w:iCs/>
          <w:lang w:val="uk-UA"/>
        </w:rPr>
      </w:pPr>
      <w:r w:rsidRPr="00A30F34">
        <w:rPr>
          <w:iCs/>
          <w:lang w:val="uk-UA"/>
        </w:rPr>
        <w:t xml:space="preserve">«Український сертифікат затвердження типу може видаватися на основі наданого сертифікату затвердження типу, отриманого у відповідності європейським нормам і процедурам, шляхом </w:t>
      </w:r>
      <w:r w:rsidRPr="00A30F34">
        <w:rPr>
          <w:lang w:val="uk-UA"/>
        </w:rPr>
        <w:t>підтвердження дійсності затвердження типу транспортного засобу, компонента»;</w:t>
      </w:r>
    </w:p>
    <w:p w:rsidR="002D145E" w:rsidRPr="00A30F34" w:rsidRDefault="002D145E" w:rsidP="00A30F34">
      <w:pPr>
        <w:pStyle w:val="ListParagraph"/>
        <w:tabs>
          <w:tab w:val="left" w:pos="1080"/>
        </w:tabs>
        <w:ind w:left="1353"/>
        <w:jc w:val="both"/>
        <w:rPr>
          <w:b/>
          <w:iCs/>
          <w:lang w:val="uk-UA"/>
        </w:rPr>
      </w:pPr>
    </w:p>
    <w:p w:rsidR="004E5D02" w:rsidRPr="00A30F34" w:rsidRDefault="004E5D02" w:rsidP="00A30F34">
      <w:pPr>
        <w:pStyle w:val="ListParagraph"/>
        <w:numPr>
          <w:ilvl w:val="0"/>
          <w:numId w:val="5"/>
        </w:numPr>
        <w:tabs>
          <w:tab w:val="left" w:pos="1080"/>
        </w:tabs>
        <w:jc w:val="both"/>
        <w:rPr>
          <w:b/>
          <w:iCs/>
          <w:lang w:val="uk-UA"/>
        </w:rPr>
      </w:pPr>
      <w:r w:rsidRPr="00A30F34">
        <w:rPr>
          <w:b/>
          <w:iCs/>
          <w:lang w:val="uk-UA"/>
        </w:rPr>
        <w:t>частину 2 пункту 20 викласти в такій редакції:</w:t>
      </w:r>
    </w:p>
    <w:p w:rsidR="00A73DC2" w:rsidRPr="00A30F34" w:rsidRDefault="00A73DC2" w:rsidP="00A30F34">
      <w:pPr>
        <w:tabs>
          <w:tab w:val="left" w:pos="0"/>
        </w:tabs>
        <w:jc w:val="both"/>
        <w:rPr>
          <w:iCs/>
          <w:lang w:val="uk-UA"/>
        </w:rPr>
      </w:pPr>
    </w:p>
    <w:p w:rsidR="004E5D02" w:rsidRPr="00A30F34" w:rsidRDefault="00907714" w:rsidP="00A30F34">
      <w:pPr>
        <w:tabs>
          <w:tab w:val="left" w:pos="0"/>
        </w:tabs>
        <w:jc w:val="both"/>
        <w:rPr>
          <w:iCs/>
          <w:lang w:val="uk-UA"/>
        </w:rPr>
      </w:pPr>
      <w:r w:rsidRPr="00A30F34">
        <w:rPr>
          <w:iCs/>
          <w:lang w:val="uk-UA"/>
        </w:rPr>
        <w:tab/>
      </w:r>
      <w:r w:rsidR="002D145E" w:rsidRPr="00A30F34">
        <w:rPr>
          <w:iCs/>
          <w:lang w:val="uk-UA"/>
        </w:rPr>
        <w:t>«2) у разі відсутності висновків або протоколів випробувань проведених іноземними органами затвердження типу або міжнародно-акредитованими технічними службами, або з якими український орган затвердження типу уклав угоду, організовується проведення необхідних випробувань і перевірок транспортного засобу, компонента відповідно до вимог цього Технічного регламенту, які стосуються такого транспортного засобу, компонента, за виключенням випадків оцінки відповідності транспортних засобів, компонентів заявки на які супроводжуються сертифікатами затвердження типу та технічною документацією заводу виробника, що відповідають нормам європейського законодавства</w:t>
      </w:r>
      <w:r w:rsidR="00A30F34" w:rsidRPr="00A30F34">
        <w:rPr>
          <w:iCs/>
          <w:lang w:val="uk-UA"/>
        </w:rPr>
        <w:t>.</w:t>
      </w:r>
      <w:r w:rsidRPr="00A30F34">
        <w:rPr>
          <w:iCs/>
          <w:lang w:val="uk-UA"/>
        </w:rPr>
        <w:t>»</w:t>
      </w:r>
      <w:r w:rsidR="00A30F34" w:rsidRPr="00A30F34">
        <w:rPr>
          <w:iCs/>
          <w:lang w:val="uk-UA"/>
        </w:rPr>
        <w:t>;</w:t>
      </w:r>
    </w:p>
    <w:p w:rsidR="004E5D02" w:rsidRPr="00A30F34" w:rsidRDefault="004E5D02" w:rsidP="00A30F34">
      <w:pPr>
        <w:tabs>
          <w:tab w:val="left" w:pos="0"/>
        </w:tabs>
        <w:jc w:val="both"/>
        <w:rPr>
          <w:b/>
          <w:iCs/>
          <w:lang w:val="uk-UA"/>
        </w:rPr>
      </w:pPr>
    </w:p>
    <w:p w:rsidR="00B148A9" w:rsidRPr="00A30F34" w:rsidRDefault="008011B5" w:rsidP="00A30F34">
      <w:pPr>
        <w:pStyle w:val="ListParagraph"/>
        <w:numPr>
          <w:ilvl w:val="0"/>
          <w:numId w:val="5"/>
        </w:numPr>
        <w:tabs>
          <w:tab w:val="left" w:pos="1080"/>
        </w:tabs>
        <w:jc w:val="both"/>
        <w:rPr>
          <w:b/>
          <w:iCs/>
          <w:lang w:val="uk-UA"/>
        </w:rPr>
      </w:pPr>
      <w:r w:rsidRPr="00A30F34">
        <w:rPr>
          <w:b/>
          <w:iCs/>
          <w:lang w:val="uk-UA"/>
        </w:rPr>
        <w:t xml:space="preserve">додати абзац другий до </w:t>
      </w:r>
      <w:r w:rsidR="00B148A9" w:rsidRPr="00A30F34">
        <w:rPr>
          <w:b/>
          <w:iCs/>
          <w:lang w:val="uk-UA"/>
        </w:rPr>
        <w:t>пункт 25:</w:t>
      </w:r>
    </w:p>
    <w:p w:rsidR="00B148A9" w:rsidRPr="00A30F34" w:rsidRDefault="00B148A9" w:rsidP="00A30F34">
      <w:pPr>
        <w:pStyle w:val="ListParagraph"/>
        <w:tabs>
          <w:tab w:val="left" w:pos="1080"/>
        </w:tabs>
        <w:ind w:left="1353"/>
        <w:jc w:val="both"/>
        <w:rPr>
          <w:b/>
          <w:iCs/>
          <w:lang w:val="uk-UA"/>
        </w:rPr>
      </w:pPr>
    </w:p>
    <w:p w:rsidR="00B148A9" w:rsidRPr="00A30F34" w:rsidRDefault="00B148A9" w:rsidP="00A30F34">
      <w:pPr>
        <w:pStyle w:val="ListParagraph"/>
        <w:tabs>
          <w:tab w:val="left" w:pos="0"/>
        </w:tabs>
        <w:ind w:left="0"/>
        <w:jc w:val="both"/>
        <w:rPr>
          <w:iCs/>
          <w:lang w:val="uk-UA"/>
        </w:rPr>
      </w:pPr>
      <w:r w:rsidRPr="00A30F34">
        <w:rPr>
          <w:iCs/>
          <w:lang w:val="uk-UA"/>
        </w:rPr>
        <w:tab/>
        <w:t>«</w:t>
      </w:r>
      <w:r w:rsidR="002D145E" w:rsidRPr="00A30F34">
        <w:rPr>
          <w:iCs/>
          <w:lang w:val="uk-UA"/>
        </w:rPr>
        <w:t>Попередню перевірку виробництва може здійснювати українськи орган затвердження типу, технічна служба, залучена органом затвердження типу до його проведення, акредитована в установленому законодавству порядку, або іноземний орган затвердження типу чи технічна служба на договірних умовах.</w:t>
      </w:r>
      <w:r w:rsidR="00704A8C" w:rsidRPr="00A30F34">
        <w:rPr>
          <w:iCs/>
          <w:lang w:val="uk-UA"/>
        </w:rPr>
        <w:t>»</w:t>
      </w:r>
      <w:r w:rsidR="00A30F34" w:rsidRPr="00A30F34">
        <w:rPr>
          <w:iCs/>
          <w:lang w:val="uk-UA"/>
        </w:rPr>
        <w:t>;</w:t>
      </w:r>
    </w:p>
    <w:p w:rsidR="00B148A9" w:rsidRPr="00A30F34" w:rsidRDefault="00B148A9" w:rsidP="00A30F34">
      <w:pPr>
        <w:pStyle w:val="ListParagraph"/>
        <w:tabs>
          <w:tab w:val="left" w:pos="1080"/>
        </w:tabs>
        <w:ind w:left="1353"/>
        <w:jc w:val="both"/>
        <w:rPr>
          <w:b/>
          <w:iCs/>
          <w:lang w:val="uk-UA"/>
        </w:rPr>
      </w:pPr>
    </w:p>
    <w:p w:rsidR="00981687" w:rsidRPr="00A30F34" w:rsidRDefault="007B29CB" w:rsidP="00A30F34">
      <w:pPr>
        <w:pStyle w:val="ListParagraph"/>
        <w:numPr>
          <w:ilvl w:val="0"/>
          <w:numId w:val="5"/>
        </w:numPr>
        <w:tabs>
          <w:tab w:val="left" w:pos="1080"/>
        </w:tabs>
        <w:jc w:val="both"/>
        <w:rPr>
          <w:b/>
          <w:iCs/>
          <w:lang w:val="uk-UA"/>
        </w:rPr>
      </w:pPr>
      <w:r w:rsidRPr="00A30F34">
        <w:rPr>
          <w:b/>
          <w:iCs/>
          <w:lang w:val="uk-UA"/>
        </w:rPr>
        <w:t>пункт</w:t>
      </w:r>
      <w:r w:rsidR="0076751C" w:rsidRPr="00A30F34">
        <w:rPr>
          <w:b/>
          <w:iCs/>
          <w:lang w:val="uk-UA"/>
        </w:rPr>
        <w:t xml:space="preserve"> 26</w:t>
      </w:r>
      <w:r w:rsidRPr="00A30F34">
        <w:rPr>
          <w:b/>
          <w:iCs/>
          <w:lang w:val="uk-UA"/>
        </w:rPr>
        <w:t xml:space="preserve">: </w:t>
      </w:r>
    </w:p>
    <w:p w:rsidR="00A30F34" w:rsidRPr="00A30F34" w:rsidRDefault="00A30F34" w:rsidP="00A30F34">
      <w:pPr>
        <w:pStyle w:val="ListParagraph"/>
        <w:tabs>
          <w:tab w:val="left" w:pos="1080"/>
        </w:tabs>
        <w:ind w:left="1353"/>
        <w:jc w:val="both"/>
        <w:rPr>
          <w:b/>
          <w:iCs/>
          <w:lang w:val="uk-UA"/>
        </w:rPr>
      </w:pPr>
    </w:p>
    <w:p w:rsidR="0076751C" w:rsidRPr="00A30F34" w:rsidRDefault="000867B2" w:rsidP="00A30F34">
      <w:pPr>
        <w:tabs>
          <w:tab w:val="left" w:pos="709"/>
        </w:tabs>
        <w:jc w:val="both"/>
        <w:rPr>
          <w:b/>
          <w:iCs/>
          <w:lang w:val="uk-UA"/>
        </w:rPr>
      </w:pPr>
      <w:r w:rsidRPr="00A30F34">
        <w:rPr>
          <w:iCs/>
          <w:lang w:val="uk-UA"/>
        </w:rPr>
        <w:tab/>
      </w:r>
      <w:r w:rsidR="0076751C" w:rsidRPr="00A30F34">
        <w:rPr>
          <w:b/>
          <w:iCs/>
          <w:lang w:val="uk-UA"/>
        </w:rPr>
        <w:t>до другого абзацу</w:t>
      </w:r>
      <w:r w:rsidR="00A73DC2" w:rsidRPr="00A30F34">
        <w:rPr>
          <w:b/>
          <w:iCs/>
          <w:lang w:val="uk-UA"/>
        </w:rPr>
        <w:t xml:space="preserve"> </w:t>
      </w:r>
      <w:r w:rsidR="00A30F34">
        <w:rPr>
          <w:b/>
          <w:iCs/>
          <w:lang w:val="uk-UA"/>
        </w:rPr>
        <w:t xml:space="preserve">після слів </w:t>
      </w:r>
      <w:r w:rsidR="00A30F34" w:rsidRPr="00A30F34">
        <w:rPr>
          <w:b/>
          <w:iCs/>
          <w:lang w:val="uk-UA"/>
        </w:rPr>
        <w:t>«</w:t>
      </w:r>
      <w:r w:rsidR="00A30F34" w:rsidRPr="00A30F34">
        <w:rPr>
          <w:b/>
        </w:rPr>
        <w:t xml:space="preserve">ДСТУ ISO 9001:2009 "Система </w:t>
      </w:r>
      <w:proofErr w:type="spellStart"/>
      <w:r w:rsidR="00A30F34" w:rsidRPr="00A30F34">
        <w:rPr>
          <w:b/>
        </w:rPr>
        <w:t>управління</w:t>
      </w:r>
      <w:proofErr w:type="spellEnd"/>
      <w:r w:rsidR="00A30F34" w:rsidRPr="00A30F34">
        <w:rPr>
          <w:b/>
        </w:rPr>
        <w:t xml:space="preserve"> </w:t>
      </w:r>
      <w:proofErr w:type="spellStart"/>
      <w:r w:rsidR="00A30F34" w:rsidRPr="00A30F34">
        <w:rPr>
          <w:b/>
        </w:rPr>
        <w:t>якістю</w:t>
      </w:r>
      <w:proofErr w:type="spellEnd"/>
      <w:r w:rsidR="00A30F34" w:rsidRPr="00A30F34">
        <w:rPr>
          <w:b/>
        </w:rPr>
        <w:t xml:space="preserve">. </w:t>
      </w:r>
      <w:proofErr w:type="spellStart"/>
      <w:r w:rsidR="00A30F34" w:rsidRPr="00A30F34">
        <w:rPr>
          <w:b/>
        </w:rPr>
        <w:t>Вимоги</w:t>
      </w:r>
      <w:proofErr w:type="spellEnd"/>
      <w:r w:rsidR="00A30F34" w:rsidRPr="00A30F34">
        <w:rPr>
          <w:b/>
        </w:rPr>
        <w:t>"</w:t>
      </w:r>
      <w:r w:rsidR="00A30F34" w:rsidRPr="00A30F34">
        <w:rPr>
          <w:b/>
          <w:iCs/>
          <w:lang w:val="uk-UA"/>
        </w:rPr>
        <w:t>»</w:t>
      </w:r>
      <w:r w:rsidR="00A30F34">
        <w:rPr>
          <w:b/>
          <w:iCs/>
          <w:lang w:val="uk-UA"/>
        </w:rPr>
        <w:t xml:space="preserve"> </w:t>
      </w:r>
      <w:r w:rsidR="00A30F34" w:rsidRPr="00A30F34">
        <w:rPr>
          <w:b/>
          <w:iCs/>
          <w:lang w:val="uk-UA"/>
        </w:rPr>
        <w:t>додати:</w:t>
      </w:r>
    </w:p>
    <w:p w:rsidR="007B29CB" w:rsidRPr="00A30F34" w:rsidRDefault="0076751C" w:rsidP="00A30F34">
      <w:pPr>
        <w:tabs>
          <w:tab w:val="left" w:pos="709"/>
        </w:tabs>
        <w:jc w:val="both"/>
        <w:rPr>
          <w:iCs/>
          <w:lang w:val="uk-UA"/>
        </w:rPr>
      </w:pPr>
      <w:r w:rsidRPr="00A30F34">
        <w:rPr>
          <w:iCs/>
          <w:lang w:val="uk-UA"/>
        </w:rPr>
        <w:tab/>
      </w:r>
      <w:r w:rsidR="007B29CB" w:rsidRPr="00A30F34">
        <w:rPr>
          <w:iCs/>
          <w:lang w:val="uk-UA"/>
        </w:rPr>
        <w:t>«</w:t>
      </w:r>
      <w:r w:rsidR="00A30F34">
        <w:rPr>
          <w:iCs/>
          <w:lang w:val="uk-UA"/>
        </w:rPr>
        <w:t>або</w:t>
      </w:r>
      <w:r w:rsidR="00A30F34" w:rsidRPr="00A30F34">
        <w:rPr>
          <w:iCs/>
          <w:lang w:val="uk-UA"/>
        </w:rPr>
        <w:t xml:space="preserve"> аналогічного сертифікату стандарту ISO</w:t>
      </w:r>
      <w:r w:rsidR="007B29CB" w:rsidRPr="00A30F34">
        <w:rPr>
          <w:iCs/>
          <w:lang w:val="uk-UA"/>
        </w:rPr>
        <w:t>.»</w:t>
      </w:r>
    </w:p>
    <w:p w:rsidR="00A30F34" w:rsidRPr="00A30F34" w:rsidRDefault="00A30F34" w:rsidP="00A30F34">
      <w:pPr>
        <w:tabs>
          <w:tab w:val="left" w:pos="709"/>
        </w:tabs>
        <w:jc w:val="both"/>
        <w:rPr>
          <w:iCs/>
          <w:lang w:val="uk-UA"/>
        </w:rPr>
      </w:pPr>
    </w:p>
    <w:p w:rsidR="000867B2" w:rsidRPr="00A30F34" w:rsidRDefault="0076751C" w:rsidP="00A30F34">
      <w:pPr>
        <w:tabs>
          <w:tab w:val="left" w:pos="0"/>
        </w:tabs>
        <w:jc w:val="both"/>
        <w:rPr>
          <w:b/>
          <w:iCs/>
          <w:lang w:val="uk-UA"/>
        </w:rPr>
      </w:pPr>
      <w:r w:rsidRPr="00A30F34">
        <w:rPr>
          <w:b/>
          <w:iCs/>
          <w:lang w:val="uk-UA"/>
        </w:rPr>
        <w:tab/>
      </w:r>
      <w:r w:rsidR="000867B2" w:rsidRPr="00A30F34">
        <w:rPr>
          <w:b/>
          <w:iCs/>
          <w:lang w:val="uk-UA"/>
        </w:rPr>
        <w:t xml:space="preserve">додати </w:t>
      </w:r>
      <w:r w:rsidRPr="00A30F34">
        <w:rPr>
          <w:b/>
          <w:iCs/>
          <w:lang w:val="uk-UA"/>
        </w:rPr>
        <w:t>абзац</w:t>
      </w:r>
      <w:r w:rsidR="000867B2" w:rsidRPr="00A30F34">
        <w:rPr>
          <w:b/>
          <w:iCs/>
          <w:lang w:val="uk-UA"/>
        </w:rPr>
        <w:t xml:space="preserve"> і викласти в такій редакції:</w:t>
      </w:r>
    </w:p>
    <w:p w:rsidR="000867B2" w:rsidRPr="00A30F34" w:rsidRDefault="000867B2" w:rsidP="00A30F34">
      <w:pPr>
        <w:tabs>
          <w:tab w:val="left" w:pos="709"/>
        </w:tabs>
        <w:jc w:val="both"/>
        <w:rPr>
          <w:iCs/>
          <w:lang w:val="uk-UA"/>
        </w:rPr>
      </w:pPr>
      <w:r w:rsidRPr="00A30F34">
        <w:rPr>
          <w:iCs/>
          <w:lang w:val="uk-UA"/>
        </w:rPr>
        <w:tab/>
        <w:t>«Виробництво</w:t>
      </w:r>
      <w:r w:rsidR="0076751C" w:rsidRPr="00A30F34">
        <w:rPr>
          <w:iCs/>
          <w:lang w:val="uk-UA"/>
        </w:rPr>
        <w:t xml:space="preserve"> транспортних засобів або компонентів, </w:t>
      </w:r>
      <w:r w:rsidR="00DA2ABF" w:rsidRPr="00A30F34">
        <w:rPr>
          <w:iCs/>
          <w:lang w:val="uk-UA"/>
        </w:rPr>
        <w:t>на якому</w:t>
      </w:r>
      <w:r w:rsidR="00376CE8" w:rsidRPr="00A30F34">
        <w:rPr>
          <w:iCs/>
          <w:lang w:val="uk-UA"/>
        </w:rPr>
        <w:t xml:space="preserve"> </w:t>
      </w:r>
      <w:r w:rsidR="00E65733" w:rsidRPr="00A30F34">
        <w:rPr>
          <w:iCs/>
          <w:lang w:val="uk-UA"/>
        </w:rPr>
        <w:t xml:space="preserve">раніше </w:t>
      </w:r>
      <w:r w:rsidR="00376CE8" w:rsidRPr="00A30F34">
        <w:rPr>
          <w:iCs/>
          <w:lang w:val="uk-UA"/>
        </w:rPr>
        <w:t>проводилася</w:t>
      </w:r>
      <w:r w:rsidRPr="00A30F34">
        <w:rPr>
          <w:iCs/>
          <w:lang w:val="uk-UA"/>
        </w:rPr>
        <w:t xml:space="preserve"> попередня перевірка виробництва, під час процедури затвердження типу, де були дотримані вимоги цього Технічного регламенту та</w:t>
      </w:r>
      <w:r w:rsidR="00376CE8" w:rsidRPr="00A30F34">
        <w:rPr>
          <w:iCs/>
          <w:lang w:val="uk-UA"/>
        </w:rPr>
        <w:t>/або</w:t>
      </w:r>
      <w:r w:rsidRPr="00A30F34">
        <w:rPr>
          <w:iCs/>
          <w:lang w:val="uk-UA"/>
        </w:rPr>
        <w:t xml:space="preserve"> наявний сертифікат на систему управління якістю відповідно до вимог ДСТУ ISO 9001:2009 "Сист</w:t>
      </w:r>
      <w:r w:rsidR="002D145E" w:rsidRPr="00A30F34">
        <w:rPr>
          <w:iCs/>
          <w:lang w:val="uk-UA"/>
        </w:rPr>
        <w:t>ема управління якістю. Вимоги" або аналогічного сертифікату стандарту ISO</w:t>
      </w:r>
      <w:r w:rsidRPr="00A30F34">
        <w:rPr>
          <w:iCs/>
          <w:lang w:val="uk-UA"/>
        </w:rPr>
        <w:t>»</w:t>
      </w:r>
    </w:p>
    <w:p w:rsidR="002D145E" w:rsidRPr="00A30F34" w:rsidRDefault="004E5D02" w:rsidP="00A30F34">
      <w:pPr>
        <w:tabs>
          <w:tab w:val="left" w:pos="709"/>
        </w:tabs>
        <w:jc w:val="both"/>
        <w:rPr>
          <w:iCs/>
          <w:lang w:val="uk-UA"/>
        </w:rPr>
      </w:pPr>
      <w:r w:rsidRPr="00A30F34">
        <w:rPr>
          <w:iCs/>
          <w:lang w:val="uk-UA"/>
        </w:rPr>
        <w:tab/>
      </w:r>
    </w:p>
    <w:p w:rsidR="002D145E" w:rsidRPr="00A30F34" w:rsidRDefault="002D145E" w:rsidP="00A30F34">
      <w:pPr>
        <w:jc w:val="both"/>
        <w:rPr>
          <w:b/>
          <w:lang w:val="uk-UA"/>
        </w:rPr>
      </w:pPr>
      <w:r w:rsidRPr="00A30F34">
        <w:rPr>
          <w:iCs/>
          <w:lang w:val="uk-UA"/>
        </w:rPr>
        <w:tab/>
      </w:r>
      <w:r w:rsidRPr="00A30F34">
        <w:rPr>
          <w:b/>
          <w:lang w:val="uk-UA"/>
        </w:rPr>
        <w:t>додати абзац і викласти в такій редакції:</w:t>
      </w:r>
    </w:p>
    <w:p w:rsidR="002D145E" w:rsidRPr="00A30F34" w:rsidRDefault="002D145E" w:rsidP="00A30F34">
      <w:pPr>
        <w:tabs>
          <w:tab w:val="left" w:pos="709"/>
        </w:tabs>
        <w:jc w:val="both"/>
        <w:rPr>
          <w:iCs/>
          <w:lang w:val="uk-UA"/>
        </w:rPr>
      </w:pPr>
      <w:r w:rsidRPr="00A30F34">
        <w:rPr>
          <w:b/>
          <w:iCs/>
          <w:lang w:val="uk-UA"/>
        </w:rPr>
        <w:tab/>
      </w:r>
      <w:r w:rsidRPr="00A30F34">
        <w:rPr>
          <w:iCs/>
          <w:lang w:val="uk-UA"/>
        </w:rPr>
        <w:t>«Попередня перевірка виробництва транспортних засобів або компонентів не проводиться, якщо у суб’єктів господарювання:</w:t>
      </w:r>
    </w:p>
    <w:p w:rsidR="002D145E" w:rsidRPr="00A30F34" w:rsidRDefault="002D145E" w:rsidP="00A30F34">
      <w:pPr>
        <w:ind w:firstLine="708"/>
        <w:jc w:val="both"/>
        <w:rPr>
          <w:iCs/>
          <w:lang w:val="uk-UA"/>
        </w:rPr>
      </w:pPr>
      <w:r w:rsidRPr="00A30F34">
        <w:rPr>
          <w:iCs/>
          <w:lang w:val="uk-UA"/>
        </w:rPr>
        <w:t>а) наявний сертифікат на систему управління якістю відповідно до вимог ДСТУ ISO 9001:2009 "Система управління якістю. Вимоги" або аналогічного сертифікату стандарту ISO;</w:t>
      </w:r>
    </w:p>
    <w:p w:rsidR="002D145E" w:rsidRPr="00A30F34" w:rsidRDefault="002D145E" w:rsidP="00A30F34">
      <w:pPr>
        <w:tabs>
          <w:tab w:val="left" w:pos="709"/>
        </w:tabs>
        <w:jc w:val="both"/>
        <w:rPr>
          <w:iCs/>
          <w:lang w:val="uk-UA"/>
        </w:rPr>
      </w:pPr>
      <w:r w:rsidRPr="00A30F34">
        <w:rPr>
          <w:iCs/>
          <w:lang w:val="uk-UA"/>
        </w:rPr>
        <w:tab/>
        <w:t>б) на виробництві здійснювалась перевірка в рамках проходження процедури затвердження типу українськими органами затвердження типу, або технічними службами, міжнародно-акредитованими органами затвердження типу, чи технічними службам на договірних умовах.»</w:t>
      </w:r>
    </w:p>
    <w:p w:rsidR="002D145E" w:rsidRPr="00A30F34" w:rsidRDefault="002D145E" w:rsidP="00A30F34">
      <w:pPr>
        <w:tabs>
          <w:tab w:val="left" w:pos="709"/>
        </w:tabs>
        <w:jc w:val="both"/>
        <w:rPr>
          <w:b/>
          <w:iCs/>
          <w:lang w:val="uk-UA"/>
        </w:rPr>
      </w:pPr>
      <w:r w:rsidRPr="00A30F34">
        <w:rPr>
          <w:b/>
          <w:iCs/>
          <w:lang w:val="uk-UA"/>
        </w:rPr>
        <w:tab/>
      </w:r>
    </w:p>
    <w:p w:rsidR="002D145E" w:rsidRPr="00A30F34" w:rsidRDefault="002D145E" w:rsidP="00A30F34">
      <w:pPr>
        <w:tabs>
          <w:tab w:val="left" w:pos="709"/>
        </w:tabs>
        <w:jc w:val="both"/>
        <w:rPr>
          <w:b/>
          <w:iCs/>
          <w:lang w:val="uk-UA"/>
        </w:rPr>
      </w:pPr>
      <w:r w:rsidRPr="00A30F34">
        <w:rPr>
          <w:b/>
          <w:iCs/>
          <w:lang w:val="uk-UA"/>
        </w:rPr>
        <w:tab/>
        <w:t>абзац третій вважати абзацом четвертим і викласти в такій редакції:</w:t>
      </w:r>
    </w:p>
    <w:p w:rsidR="002D145E" w:rsidRDefault="002D145E" w:rsidP="00A30F34">
      <w:pPr>
        <w:jc w:val="both"/>
        <w:rPr>
          <w:lang w:val="uk-UA"/>
        </w:rPr>
      </w:pPr>
      <w:r w:rsidRPr="00A30F34">
        <w:rPr>
          <w:lang w:val="uk-UA"/>
        </w:rPr>
        <w:lastRenderedPageBreak/>
        <w:t>Негативні результати проведеної перевірки є підставою для призупинення робіт із затвердження типу транспортних засобів, компонентів до моменту створення суб'єктом господарювання умов, необхідних для виробництва транспортного засобу, компонента відповідно до затвердженого типу.</w:t>
      </w:r>
    </w:p>
    <w:p w:rsidR="00A30F34" w:rsidRDefault="00A30F34" w:rsidP="00A30F34">
      <w:pPr>
        <w:jc w:val="both"/>
        <w:rPr>
          <w:lang w:val="uk-UA"/>
        </w:rPr>
      </w:pPr>
    </w:p>
    <w:p w:rsidR="00A30F34" w:rsidRPr="00A30F34" w:rsidRDefault="00A30F34" w:rsidP="00A30F34">
      <w:pPr>
        <w:jc w:val="both"/>
        <w:rPr>
          <w:lang w:val="uk-UA"/>
        </w:rPr>
      </w:pPr>
    </w:p>
    <w:p w:rsidR="002D145E" w:rsidRPr="00A30F34" w:rsidRDefault="002D145E" w:rsidP="00A30F34">
      <w:pPr>
        <w:tabs>
          <w:tab w:val="left" w:pos="709"/>
        </w:tabs>
        <w:jc w:val="both"/>
        <w:rPr>
          <w:b/>
          <w:iCs/>
          <w:lang w:val="uk-UA"/>
        </w:rPr>
      </w:pPr>
    </w:p>
    <w:p w:rsidR="000867B2" w:rsidRPr="00A30F34" w:rsidRDefault="000867B2" w:rsidP="00A30F34">
      <w:pPr>
        <w:pStyle w:val="ListParagraph"/>
        <w:numPr>
          <w:ilvl w:val="0"/>
          <w:numId w:val="5"/>
        </w:numPr>
        <w:tabs>
          <w:tab w:val="left" w:pos="709"/>
        </w:tabs>
        <w:jc w:val="both"/>
        <w:rPr>
          <w:b/>
          <w:iCs/>
          <w:lang w:val="uk-UA"/>
        </w:rPr>
      </w:pPr>
      <w:r w:rsidRPr="00A30F34">
        <w:rPr>
          <w:b/>
          <w:iCs/>
          <w:lang w:val="uk-UA"/>
        </w:rPr>
        <w:t>пункту 28:</w:t>
      </w:r>
    </w:p>
    <w:p w:rsidR="00A30F34" w:rsidRPr="00A30F34" w:rsidRDefault="00A30F34" w:rsidP="00A30F34">
      <w:pPr>
        <w:ind w:firstLine="708"/>
        <w:jc w:val="both"/>
        <w:rPr>
          <w:b/>
          <w:iCs/>
          <w:lang w:val="uk-UA"/>
        </w:rPr>
      </w:pPr>
    </w:p>
    <w:p w:rsidR="00A30F34" w:rsidRPr="00A30F34" w:rsidRDefault="00A30F34" w:rsidP="00A30F34">
      <w:pPr>
        <w:ind w:firstLine="708"/>
        <w:rPr>
          <w:b/>
          <w:iCs/>
          <w:lang w:val="uk-UA"/>
        </w:rPr>
      </w:pPr>
      <w:r w:rsidRPr="00A30F34">
        <w:rPr>
          <w:b/>
          <w:iCs/>
          <w:lang w:val="uk-UA"/>
        </w:rPr>
        <w:t>абзац третій викласти в новій редакції:</w:t>
      </w:r>
    </w:p>
    <w:p w:rsidR="00A30F34" w:rsidRPr="00A30F34" w:rsidRDefault="00A30F34" w:rsidP="00A30F34">
      <w:pPr>
        <w:ind w:firstLine="708"/>
        <w:jc w:val="both"/>
        <w:rPr>
          <w:iCs/>
          <w:lang w:val="uk-UA"/>
        </w:rPr>
      </w:pPr>
      <w:r w:rsidRPr="00A30F34">
        <w:rPr>
          <w:iCs/>
          <w:lang w:val="uk-UA"/>
        </w:rPr>
        <w:t>«За наявності у суб’єкта господарювання сертифікованої системи управління якістю, періодичні перевірки виробництва транспортних засобів або компонентів не проводяться.»;</w:t>
      </w:r>
    </w:p>
    <w:p w:rsidR="00A30F34" w:rsidRPr="00A30F34" w:rsidRDefault="00A30F34" w:rsidP="00A30F34">
      <w:pPr>
        <w:ind w:firstLine="708"/>
        <w:jc w:val="both"/>
        <w:rPr>
          <w:iCs/>
          <w:lang w:val="uk-UA"/>
        </w:rPr>
      </w:pPr>
    </w:p>
    <w:p w:rsidR="00A30F34" w:rsidRPr="00A30F34" w:rsidRDefault="00A30F34" w:rsidP="00A30F34">
      <w:pPr>
        <w:ind w:firstLine="708"/>
        <w:rPr>
          <w:b/>
          <w:iCs/>
          <w:lang w:val="uk-UA"/>
        </w:rPr>
      </w:pPr>
      <w:r w:rsidRPr="00A30F34">
        <w:rPr>
          <w:b/>
          <w:iCs/>
          <w:lang w:val="uk-UA"/>
        </w:rPr>
        <w:t>додати абзац четвертий і викласти в такій редакції:</w:t>
      </w:r>
    </w:p>
    <w:p w:rsidR="00A30F34" w:rsidRPr="00A30F34" w:rsidRDefault="00A30F34" w:rsidP="00A30F34">
      <w:pPr>
        <w:ind w:firstLine="708"/>
        <w:rPr>
          <w:iCs/>
          <w:lang w:val="uk-UA"/>
        </w:rPr>
      </w:pPr>
      <w:r w:rsidRPr="00A30F34">
        <w:rPr>
          <w:iCs/>
          <w:lang w:val="uk-UA"/>
        </w:rPr>
        <w:t>«Необхідність у проведенні періодичних перевірок може бути вмотивована, у разі виникнення(виявлення) невідповідності в процесі експлуатації транспортного засобу, компоненту.»;</w:t>
      </w:r>
    </w:p>
    <w:p w:rsidR="00A30F34" w:rsidRPr="00A30F34" w:rsidRDefault="00A30F34" w:rsidP="00A30F34">
      <w:pPr>
        <w:rPr>
          <w:iCs/>
          <w:lang w:val="uk-UA"/>
        </w:rPr>
      </w:pPr>
    </w:p>
    <w:p w:rsidR="00A30F34" w:rsidRPr="00A30F34" w:rsidRDefault="00A30F34" w:rsidP="00A30F34">
      <w:pPr>
        <w:ind w:firstLine="708"/>
        <w:rPr>
          <w:b/>
          <w:iCs/>
          <w:lang w:val="uk-UA"/>
        </w:rPr>
      </w:pPr>
      <w:r w:rsidRPr="00A30F34">
        <w:rPr>
          <w:b/>
          <w:iCs/>
          <w:lang w:val="uk-UA"/>
        </w:rPr>
        <w:t>додати абзац п’ятий і викласти в такій редакції:</w:t>
      </w:r>
    </w:p>
    <w:p w:rsidR="00A30F34" w:rsidRPr="00A30F34" w:rsidRDefault="00A30F34" w:rsidP="00A30F34">
      <w:pPr>
        <w:ind w:firstLine="708"/>
        <w:jc w:val="both"/>
        <w:rPr>
          <w:lang w:val="uk-UA"/>
        </w:rPr>
      </w:pPr>
      <w:r w:rsidRPr="00A30F34">
        <w:rPr>
          <w:lang w:val="uk-UA"/>
        </w:rPr>
        <w:t>«Орган затвердження типу або технічна служба, залучена органом затвердження типу</w:t>
      </w:r>
      <w:r w:rsidRPr="00A30F34">
        <w:rPr>
          <w:iCs/>
          <w:lang w:val="uk-UA"/>
        </w:rPr>
        <w:t xml:space="preserve"> до його проведення</w:t>
      </w:r>
      <w:r w:rsidRPr="00A30F34">
        <w:rPr>
          <w:lang w:val="uk-UA"/>
        </w:rPr>
        <w:t>,</w:t>
      </w:r>
      <w:r w:rsidRPr="00A30F34">
        <w:rPr>
          <w:iCs/>
          <w:lang w:val="uk-UA"/>
        </w:rPr>
        <w:t xml:space="preserve"> або міжнародно-акредитований орган затвердження типу чи технічна служба на договірних умовах, проводить </w:t>
      </w:r>
      <w:r w:rsidRPr="00A30F34">
        <w:rPr>
          <w:lang w:val="uk-UA"/>
        </w:rPr>
        <w:t>періодичні перевірки умов виробництва та вжитих суб'єктом господарювання заходів щодо забезпечення і контролю відповідності транспортних засобів, компонентів затвердженому типу.»;</w:t>
      </w:r>
    </w:p>
    <w:p w:rsidR="00A30F34" w:rsidRPr="00A30F34" w:rsidRDefault="00A30F34" w:rsidP="00A30F34">
      <w:pPr>
        <w:ind w:firstLine="708"/>
        <w:jc w:val="both"/>
        <w:rPr>
          <w:b/>
          <w:iCs/>
          <w:lang w:val="uk-UA"/>
        </w:rPr>
      </w:pPr>
    </w:p>
    <w:p w:rsidR="00981687" w:rsidRPr="00A30F34" w:rsidRDefault="00A30F34" w:rsidP="00A30F34">
      <w:pPr>
        <w:ind w:firstLine="708"/>
        <w:rPr>
          <w:iCs/>
          <w:lang w:val="uk-UA"/>
        </w:rPr>
      </w:pPr>
      <w:r w:rsidRPr="00A30F34">
        <w:rPr>
          <w:b/>
          <w:iCs/>
          <w:lang w:val="uk-UA"/>
        </w:rPr>
        <w:t xml:space="preserve"> </w:t>
      </w:r>
    </w:p>
    <w:p w:rsidR="00981687" w:rsidRDefault="008527D2" w:rsidP="00A30F34">
      <w:pPr>
        <w:pStyle w:val="ListParagraph"/>
        <w:numPr>
          <w:ilvl w:val="0"/>
          <w:numId w:val="5"/>
        </w:numPr>
        <w:tabs>
          <w:tab w:val="left" w:pos="1080"/>
        </w:tabs>
        <w:jc w:val="both"/>
        <w:rPr>
          <w:b/>
          <w:iCs/>
          <w:lang w:val="uk-UA"/>
        </w:rPr>
      </w:pPr>
      <w:r w:rsidRPr="00A30F34">
        <w:rPr>
          <w:b/>
          <w:iCs/>
          <w:lang w:val="uk-UA"/>
        </w:rPr>
        <w:t>у пункті 34</w:t>
      </w:r>
      <w:r w:rsidR="001806C0" w:rsidRPr="00A30F34">
        <w:rPr>
          <w:b/>
          <w:iCs/>
          <w:lang w:val="uk-UA"/>
        </w:rPr>
        <w:t>:</w:t>
      </w:r>
    </w:p>
    <w:p w:rsidR="00A30F34" w:rsidRPr="00A30F34" w:rsidRDefault="00A30F34" w:rsidP="00A30F34">
      <w:pPr>
        <w:pStyle w:val="ListParagraph"/>
        <w:tabs>
          <w:tab w:val="left" w:pos="1080"/>
        </w:tabs>
        <w:ind w:left="1353"/>
        <w:jc w:val="both"/>
        <w:rPr>
          <w:b/>
          <w:iCs/>
          <w:lang w:val="uk-UA"/>
        </w:rPr>
      </w:pPr>
    </w:p>
    <w:p w:rsidR="001806C0" w:rsidRPr="00A30F34" w:rsidRDefault="001806C0" w:rsidP="00A30F34">
      <w:pPr>
        <w:tabs>
          <w:tab w:val="left" w:pos="1080"/>
        </w:tabs>
        <w:ind w:firstLine="720"/>
        <w:jc w:val="both"/>
        <w:rPr>
          <w:b/>
          <w:iCs/>
          <w:lang w:val="uk-UA"/>
        </w:rPr>
      </w:pPr>
      <w:r w:rsidRPr="00A30F34">
        <w:rPr>
          <w:b/>
          <w:iCs/>
          <w:lang w:val="uk-UA"/>
        </w:rPr>
        <w:t xml:space="preserve">абзац </w:t>
      </w:r>
      <w:r w:rsidR="008527D2" w:rsidRPr="00A30F34">
        <w:rPr>
          <w:b/>
          <w:iCs/>
          <w:lang w:val="uk-UA"/>
        </w:rPr>
        <w:t>другий</w:t>
      </w:r>
      <w:r w:rsidRPr="00A30F34">
        <w:rPr>
          <w:b/>
          <w:iCs/>
          <w:lang w:val="uk-UA"/>
        </w:rPr>
        <w:t xml:space="preserve"> викласти в такій редакції:</w:t>
      </w:r>
    </w:p>
    <w:p w:rsidR="00981687" w:rsidRDefault="00981687" w:rsidP="00A30F34">
      <w:pPr>
        <w:tabs>
          <w:tab w:val="left" w:pos="1080"/>
        </w:tabs>
        <w:ind w:firstLine="720"/>
        <w:jc w:val="both"/>
        <w:rPr>
          <w:iCs/>
          <w:lang w:val="uk-UA"/>
        </w:rPr>
      </w:pPr>
      <w:r w:rsidRPr="00A30F34">
        <w:rPr>
          <w:iCs/>
          <w:lang w:val="uk-UA"/>
        </w:rPr>
        <w:t>«</w:t>
      </w:r>
      <w:r w:rsidR="008527D2" w:rsidRPr="00A30F34">
        <w:rPr>
          <w:iCs/>
          <w:lang w:val="uk-UA"/>
        </w:rPr>
        <w:t>Сертифікат затвердження типу видається на безстроковий термін</w:t>
      </w:r>
      <w:r w:rsidRPr="00A30F34">
        <w:rPr>
          <w:iCs/>
          <w:lang w:val="uk-UA"/>
        </w:rPr>
        <w:t>.»</w:t>
      </w:r>
    </w:p>
    <w:p w:rsidR="00A30F34" w:rsidRPr="00A30F34" w:rsidRDefault="00A30F34" w:rsidP="00A30F34">
      <w:pPr>
        <w:tabs>
          <w:tab w:val="left" w:pos="1080"/>
        </w:tabs>
        <w:ind w:firstLine="720"/>
        <w:jc w:val="both"/>
        <w:rPr>
          <w:iCs/>
          <w:lang w:val="uk-UA"/>
        </w:rPr>
      </w:pPr>
    </w:p>
    <w:p w:rsidR="00CB2D3D" w:rsidRPr="00A30F34" w:rsidRDefault="001806C0" w:rsidP="00A30F34">
      <w:pPr>
        <w:tabs>
          <w:tab w:val="left" w:pos="720"/>
          <w:tab w:val="left" w:pos="1080"/>
        </w:tabs>
        <w:jc w:val="both"/>
        <w:rPr>
          <w:b/>
          <w:iCs/>
          <w:lang w:val="uk-UA"/>
        </w:rPr>
      </w:pPr>
      <w:r w:rsidRPr="00A30F34">
        <w:rPr>
          <w:b/>
          <w:iCs/>
          <w:lang w:val="uk-UA"/>
        </w:rPr>
        <w:tab/>
      </w:r>
      <w:r w:rsidR="00923042" w:rsidRPr="00A30F34">
        <w:rPr>
          <w:b/>
          <w:iCs/>
          <w:lang w:val="uk-UA"/>
        </w:rPr>
        <w:t>абзац третій</w:t>
      </w:r>
      <w:r w:rsidR="008527D2" w:rsidRPr="00A30F34">
        <w:rPr>
          <w:b/>
          <w:iCs/>
          <w:lang w:val="uk-UA"/>
        </w:rPr>
        <w:t xml:space="preserve"> виключити.</w:t>
      </w:r>
    </w:p>
    <w:p w:rsidR="006D4B9A" w:rsidRPr="00A30F34" w:rsidRDefault="001806C0" w:rsidP="00A30F34">
      <w:pPr>
        <w:tabs>
          <w:tab w:val="left" w:pos="720"/>
          <w:tab w:val="left" w:pos="1080"/>
        </w:tabs>
        <w:jc w:val="both"/>
        <w:rPr>
          <w:iCs/>
          <w:lang w:val="uk-UA"/>
        </w:rPr>
      </w:pPr>
      <w:r w:rsidRPr="00A30F34">
        <w:rPr>
          <w:iCs/>
          <w:lang w:val="uk-UA"/>
        </w:rPr>
        <w:tab/>
      </w:r>
    </w:p>
    <w:p w:rsidR="008527D2" w:rsidRPr="00A30F34" w:rsidRDefault="008527D2" w:rsidP="00A30F34">
      <w:pPr>
        <w:tabs>
          <w:tab w:val="left" w:pos="720"/>
          <w:tab w:val="left" w:pos="1080"/>
        </w:tabs>
        <w:jc w:val="both"/>
        <w:rPr>
          <w:iCs/>
          <w:lang w:val="uk-UA"/>
        </w:rPr>
      </w:pPr>
      <w:r w:rsidRPr="00A30F34">
        <w:rPr>
          <w:iCs/>
          <w:lang w:val="uk-UA"/>
        </w:rPr>
        <w:tab/>
      </w:r>
    </w:p>
    <w:p w:rsidR="00091438" w:rsidRPr="00A30F34" w:rsidRDefault="00091438" w:rsidP="00A30F34">
      <w:pPr>
        <w:tabs>
          <w:tab w:val="left" w:pos="916"/>
          <w:tab w:val="left" w:pos="1832"/>
          <w:tab w:val="left" w:pos="2044"/>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B128F4" w:rsidRPr="00A30F34" w:rsidRDefault="00B128F4" w:rsidP="00A30F34">
      <w:pPr>
        <w:rPr>
          <w:sz w:val="28"/>
          <w:szCs w:val="28"/>
          <w:lang w:val="uk-UA"/>
        </w:rPr>
      </w:pPr>
    </w:p>
    <w:sectPr w:rsidR="00B128F4" w:rsidRPr="00A30F34" w:rsidSect="00E64DD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9A" w:rsidRDefault="0079109A" w:rsidP="00814C97">
      <w:r>
        <w:separator/>
      </w:r>
    </w:p>
  </w:endnote>
  <w:endnote w:type="continuationSeparator" w:id="0">
    <w:p w:rsidR="0079109A" w:rsidRDefault="0079109A" w:rsidP="0081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9A" w:rsidRDefault="0079109A" w:rsidP="00814C97">
      <w:r>
        <w:separator/>
      </w:r>
    </w:p>
  </w:footnote>
  <w:footnote w:type="continuationSeparator" w:id="0">
    <w:p w:rsidR="0079109A" w:rsidRDefault="0079109A" w:rsidP="0081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085423" o:spid="_x0000_s2050" type="#_x0000_t136" style="position:absolute;margin-left:0;margin-top:0;width:524.55pt;height:174.85pt;rotation:315;z-index:-251655168;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085424" o:spid="_x0000_s2051" type="#_x0000_t136" style="position:absolute;margin-left:0;margin-top:0;width:524.55pt;height:174.85pt;rotation:315;z-index:-251653120;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C97" w:rsidRDefault="00814C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085422" o:spid="_x0000_s2049" type="#_x0000_t136" style="position:absolute;margin-left:0;margin-top:0;width:524.55pt;height:174.85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621"/>
    <w:multiLevelType w:val="hybridMultilevel"/>
    <w:tmpl w:val="7B8C2898"/>
    <w:lvl w:ilvl="0" w:tplc="4D181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76404"/>
    <w:multiLevelType w:val="hybridMultilevel"/>
    <w:tmpl w:val="AFAC0A8C"/>
    <w:lvl w:ilvl="0" w:tplc="E6DE94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C301B"/>
    <w:multiLevelType w:val="hybridMultilevel"/>
    <w:tmpl w:val="959879F8"/>
    <w:lvl w:ilvl="0" w:tplc="6EA8B754">
      <w:start w:val="1"/>
      <w:numFmt w:val="decimal"/>
      <w:lvlText w:val="%1."/>
      <w:lvlJc w:val="left"/>
      <w:pPr>
        <w:tabs>
          <w:tab w:val="num" w:pos="1749"/>
        </w:tabs>
        <w:ind w:left="174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15:restartNumberingAfterBreak="0">
    <w:nsid w:val="28CA7A91"/>
    <w:multiLevelType w:val="hybridMultilevel"/>
    <w:tmpl w:val="9FE4688E"/>
    <w:lvl w:ilvl="0" w:tplc="7390EC8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B1EB9"/>
    <w:multiLevelType w:val="hybridMultilevel"/>
    <w:tmpl w:val="8E9C75CE"/>
    <w:lvl w:ilvl="0" w:tplc="63AA0C30">
      <w:start w:val="1"/>
      <w:numFmt w:val="decimal"/>
      <w:lvlText w:val="%1)"/>
      <w:lvlJc w:val="left"/>
      <w:pPr>
        <w:tabs>
          <w:tab w:val="num" w:pos="2565"/>
        </w:tabs>
        <w:ind w:left="2565" w:hanging="1125"/>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61A00AB0"/>
    <w:multiLevelType w:val="hybridMultilevel"/>
    <w:tmpl w:val="6D54A28A"/>
    <w:lvl w:ilvl="0" w:tplc="17186760">
      <w:start w:val="1"/>
      <w:numFmt w:val="decimal"/>
      <w:lvlText w:val="%1)"/>
      <w:lvlJc w:val="left"/>
      <w:pPr>
        <w:ind w:left="1353"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658D11E3"/>
    <w:multiLevelType w:val="hybridMultilevel"/>
    <w:tmpl w:val="4CA82E5A"/>
    <w:lvl w:ilvl="0" w:tplc="6EA8B754">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660"/>
        </w:tabs>
        <w:ind w:left="1660" w:hanging="360"/>
      </w:pPr>
    </w:lvl>
    <w:lvl w:ilvl="2" w:tplc="0419001B">
      <w:start w:val="1"/>
      <w:numFmt w:val="lowerRoman"/>
      <w:lvlText w:val="%3."/>
      <w:lvlJc w:val="right"/>
      <w:pPr>
        <w:tabs>
          <w:tab w:val="num" w:pos="2380"/>
        </w:tabs>
        <w:ind w:left="2380" w:hanging="180"/>
      </w:pPr>
    </w:lvl>
    <w:lvl w:ilvl="3" w:tplc="0419000F">
      <w:start w:val="1"/>
      <w:numFmt w:val="decimal"/>
      <w:lvlText w:val="%4."/>
      <w:lvlJc w:val="left"/>
      <w:pPr>
        <w:tabs>
          <w:tab w:val="num" w:pos="3100"/>
        </w:tabs>
        <w:ind w:left="3100" w:hanging="360"/>
      </w:pPr>
    </w:lvl>
    <w:lvl w:ilvl="4" w:tplc="04190019">
      <w:start w:val="1"/>
      <w:numFmt w:val="lowerLetter"/>
      <w:lvlText w:val="%5."/>
      <w:lvlJc w:val="left"/>
      <w:pPr>
        <w:tabs>
          <w:tab w:val="num" w:pos="3820"/>
        </w:tabs>
        <w:ind w:left="3820" w:hanging="360"/>
      </w:pPr>
    </w:lvl>
    <w:lvl w:ilvl="5" w:tplc="0419001B">
      <w:start w:val="1"/>
      <w:numFmt w:val="lowerRoman"/>
      <w:lvlText w:val="%6."/>
      <w:lvlJc w:val="right"/>
      <w:pPr>
        <w:tabs>
          <w:tab w:val="num" w:pos="4540"/>
        </w:tabs>
        <w:ind w:left="4540" w:hanging="180"/>
      </w:pPr>
    </w:lvl>
    <w:lvl w:ilvl="6" w:tplc="0419000F">
      <w:start w:val="1"/>
      <w:numFmt w:val="decimal"/>
      <w:lvlText w:val="%7."/>
      <w:lvlJc w:val="left"/>
      <w:pPr>
        <w:tabs>
          <w:tab w:val="num" w:pos="5260"/>
        </w:tabs>
        <w:ind w:left="5260" w:hanging="360"/>
      </w:pPr>
    </w:lvl>
    <w:lvl w:ilvl="7" w:tplc="04190019">
      <w:start w:val="1"/>
      <w:numFmt w:val="lowerLetter"/>
      <w:lvlText w:val="%8."/>
      <w:lvlJc w:val="left"/>
      <w:pPr>
        <w:tabs>
          <w:tab w:val="num" w:pos="5980"/>
        </w:tabs>
        <w:ind w:left="5980" w:hanging="360"/>
      </w:pPr>
    </w:lvl>
    <w:lvl w:ilvl="8" w:tplc="0419001B">
      <w:start w:val="1"/>
      <w:numFmt w:val="lowerRoman"/>
      <w:lvlText w:val="%9."/>
      <w:lvlJc w:val="right"/>
      <w:pPr>
        <w:tabs>
          <w:tab w:val="num" w:pos="6700"/>
        </w:tabs>
        <w:ind w:left="6700" w:hanging="180"/>
      </w:pPr>
    </w:lvl>
  </w:abstractNum>
  <w:abstractNum w:abstractNumId="7" w15:restartNumberingAfterBreak="0">
    <w:nsid w:val="74BF2665"/>
    <w:multiLevelType w:val="hybridMultilevel"/>
    <w:tmpl w:val="BB8ED5A4"/>
    <w:lvl w:ilvl="0" w:tplc="CC687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3044"/>
    <w:rsid w:val="000516EB"/>
    <w:rsid w:val="00055634"/>
    <w:rsid w:val="000867B2"/>
    <w:rsid w:val="00091438"/>
    <w:rsid w:val="000B2AFD"/>
    <w:rsid w:val="000B4050"/>
    <w:rsid w:val="000E37E8"/>
    <w:rsid w:val="00113EBD"/>
    <w:rsid w:val="00134D0D"/>
    <w:rsid w:val="001557A1"/>
    <w:rsid w:val="001806C0"/>
    <w:rsid w:val="00196BB2"/>
    <w:rsid w:val="001A7008"/>
    <w:rsid w:val="001D744E"/>
    <w:rsid w:val="00215BE1"/>
    <w:rsid w:val="00227A0A"/>
    <w:rsid w:val="00242713"/>
    <w:rsid w:val="0026523A"/>
    <w:rsid w:val="002C3C7A"/>
    <w:rsid w:val="002C6246"/>
    <w:rsid w:val="002C7ED0"/>
    <w:rsid w:val="002D145E"/>
    <w:rsid w:val="002D3A3F"/>
    <w:rsid w:val="002D4095"/>
    <w:rsid w:val="0030007B"/>
    <w:rsid w:val="003003B5"/>
    <w:rsid w:val="00314BD9"/>
    <w:rsid w:val="00347649"/>
    <w:rsid w:val="003512FC"/>
    <w:rsid w:val="00362358"/>
    <w:rsid w:val="0036668A"/>
    <w:rsid w:val="00376CE8"/>
    <w:rsid w:val="003B2D98"/>
    <w:rsid w:val="003F3AB7"/>
    <w:rsid w:val="00414396"/>
    <w:rsid w:val="00444544"/>
    <w:rsid w:val="0046383E"/>
    <w:rsid w:val="004876C2"/>
    <w:rsid w:val="004A5C39"/>
    <w:rsid w:val="004B6476"/>
    <w:rsid w:val="004B7663"/>
    <w:rsid w:val="004C1F01"/>
    <w:rsid w:val="004C3759"/>
    <w:rsid w:val="004E2295"/>
    <w:rsid w:val="004E5D02"/>
    <w:rsid w:val="0051064A"/>
    <w:rsid w:val="00512E3B"/>
    <w:rsid w:val="00517AE7"/>
    <w:rsid w:val="005411D7"/>
    <w:rsid w:val="005839B1"/>
    <w:rsid w:val="00592259"/>
    <w:rsid w:val="005B0B0A"/>
    <w:rsid w:val="005B2EA4"/>
    <w:rsid w:val="005C44DA"/>
    <w:rsid w:val="005D1BC1"/>
    <w:rsid w:val="006032F2"/>
    <w:rsid w:val="00615DEC"/>
    <w:rsid w:val="006261DF"/>
    <w:rsid w:val="0063078E"/>
    <w:rsid w:val="00644F62"/>
    <w:rsid w:val="0069465A"/>
    <w:rsid w:val="0069550F"/>
    <w:rsid w:val="006A736D"/>
    <w:rsid w:val="006D4B9A"/>
    <w:rsid w:val="006D78FB"/>
    <w:rsid w:val="006E0711"/>
    <w:rsid w:val="0070059B"/>
    <w:rsid w:val="00704A8C"/>
    <w:rsid w:val="00730E5A"/>
    <w:rsid w:val="007457EC"/>
    <w:rsid w:val="0075486D"/>
    <w:rsid w:val="0076751C"/>
    <w:rsid w:val="00774CDC"/>
    <w:rsid w:val="00777143"/>
    <w:rsid w:val="007775D8"/>
    <w:rsid w:val="0079109A"/>
    <w:rsid w:val="007B1F86"/>
    <w:rsid w:val="007B29CB"/>
    <w:rsid w:val="007C435A"/>
    <w:rsid w:val="007C663C"/>
    <w:rsid w:val="007D4EB2"/>
    <w:rsid w:val="008011B5"/>
    <w:rsid w:val="00814C97"/>
    <w:rsid w:val="00817815"/>
    <w:rsid w:val="008235DA"/>
    <w:rsid w:val="008262FC"/>
    <w:rsid w:val="00827C14"/>
    <w:rsid w:val="008527D2"/>
    <w:rsid w:val="008B4ABE"/>
    <w:rsid w:val="008E560B"/>
    <w:rsid w:val="008F476C"/>
    <w:rsid w:val="008F79FB"/>
    <w:rsid w:val="00907714"/>
    <w:rsid w:val="0091045F"/>
    <w:rsid w:val="00923042"/>
    <w:rsid w:val="00943349"/>
    <w:rsid w:val="00957C41"/>
    <w:rsid w:val="00981687"/>
    <w:rsid w:val="009901BC"/>
    <w:rsid w:val="009923E0"/>
    <w:rsid w:val="009B185A"/>
    <w:rsid w:val="009B1F8B"/>
    <w:rsid w:val="009C1665"/>
    <w:rsid w:val="009C5226"/>
    <w:rsid w:val="009D4203"/>
    <w:rsid w:val="009F59B3"/>
    <w:rsid w:val="00A06B01"/>
    <w:rsid w:val="00A12AC7"/>
    <w:rsid w:val="00A30F34"/>
    <w:rsid w:val="00A73C30"/>
    <w:rsid w:val="00A73DC2"/>
    <w:rsid w:val="00A906C9"/>
    <w:rsid w:val="00AB03DB"/>
    <w:rsid w:val="00AC0EA8"/>
    <w:rsid w:val="00AC27CD"/>
    <w:rsid w:val="00AE0E8D"/>
    <w:rsid w:val="00B128F4"/>
    <w:rsid w:val="00B148A9"/>
    <w:rsid w:val="00B321CF"/>
    <w:rsid w:val="00BB3E44"/>
    <w:rsid w:val="00BB5EC6"/>
    <w:rsid w:val="00C65E32"/>
    <w:rsid w:val="00C976C7"/>
    <w:rsid w:val="00CA34B9"/>
    <w:rsid w:val="00CB0685"/>
    <w:rsid w:val="00CB2D3D"/>
    <w:rsid w:val="00CD4A05"/>
    <w:rsid w:val="00D3612A"/>
    <w:rsid w:val="00D36488"/>
    <w:rsid w:val="00D42EAE"/>
    <w:rsid w:val="00D538D7"/>
    <w:rsid w:val="00D56812"/>
    <w:rsid w:val="00D701BA"/>
    <w:rsid w:val="00D706A4"/>
    <w:rsid w:val="00D86126"/>
    <w:rsid w:val="00D97A17"/>
    <w:rsid w:val="00DA2ABF"/>
    <w:rsid w:val="00DA4E2A"/>
    <w:rsid w:val="00DB12E8"/>
    <w:rsid w:val="00DC3A95"/>
    <w:rsid w:val="00DD431B"/>
    <w:rsid w:val="00DE2E28"/>
    <w:rsid w:val="00E64DD1"/>
    <w:rsid w:val="00E65733"/>
    <w:rsid w:val="00E663C5"/>
    <w:rsid w:val="00E8188A"/>
    <w:rsid w:val="00EC3044"/>
    <w:rsid w:val="00F1307F"/>
    <w:rsid w:val="00F25F55"/>
    <w:rsid w:val="00F62B70"/>
    <w:rsid w:val="00F709F7"/>
    <w:rsid w:val="00F844BF"/>
    <w:rsid w:val="00FB3C16"/>
    <w:rsid w:val="00FC5042"/>
    <w:rsid w:val="00FE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D49ED3D-0B71-42E8-8AA6-32C724AD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044"/>
    <w:rPr>
      <w:rFonts w:eastAsia="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0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3044"/>
    <w:pPr>
      <w:spacing w:before="100" w:beforeAutospacing="1" w:after="100" w:afterAutospacing="1"/>
    </w:pPr>
    <w:rPr>
      <w:color w:val="000000"/>
    </w:rPr>
  </w:style>
  <w:style w:type="character" w:customStyle="1" w:styleId="rvts9">
    <w:name w:val="rvts9"/>
    <w:basedOn w:val="DefaultParagraphFont"/>
    <w:rsid w:val="00EC3044"/>
    <w:rPr>
      <w:rFonts w:ascii="Times New Roman" w:hAnsi="Times New Roman" w:cs="Times New Roman" w:hint="default"/>
      <w:b/>
      <w:bCs/>
      <w:i w:val="0"/>
      <w:iCs w:val="0"/>
      <w:strike w:val="0"/>
      <w:dstrike w:val="0"/>
      <w:color w:val="000000"/>
      <w:sz w:val="24"/>
      <w:szCs w:val="24"/>
      <w:u w:val="none"/>
      <w:effect w:val="none"/>
    </w:rPr>
  </w:style>
  <w:style w:type="paragraph" w:customStyle="1" w:styleId="1">
    <w:name w:val="1"/>
    <w:basedOn w:val="Normal"/>
    <w:rsid w:val="00EC3044"/>
    <w:rPr>
      <w:rFonts w:ascii="Verdana" w:hAnsi="Verdana" w:cs="Verdana"/>
      <w:sz w:val="20"/>
      <w:szCs w:val="20"/>
      <w:lang w:val="en-US" w:eastAsia="en-US"/>
    </w:rPr>
  </w:style>
  <w:style w:type="paragraph" w:customStyle="1" w:styleId="a">
    <w:name w:val="Час та місце"/>
    <w:basedOn w:val="Normal"/>
    <w:rsid w:val="00EC3044"/>
    <w:pPr>
      <w:keepNext/>
      <w:keepLines/>
      <w:spacing w:before="120" w:after="240"/>
      <w:jc w:val="center"/>
    </w:pPr>
    <w:rPr>
      <w:rFonts w:ascii="Antiqua" w:hAnsi="Antiqua"/>
      <w:sz w:val="26"/>
      <w:szCs w:val="20"/>
      <w:lang w:val="uk-UA" w:eastAsia="ko-KR"/>
    </w:rPr>
  </w:style>
  <w:style w:type="paragraph" w:customStyle="1" w:styleId="a0">
    <w:name w:val="Стиль Знак"/>
    <w:basedOn w:val="Normal"/>
    <w:rsid w:val="005839B1"/>
    <w:rPr>
      <w:rFonts w:ascii="Verdana" w:hAnsi="Verdana" w:cs="Verdana"/>
      <w:sz w:val="20"/>
      <w:szCs w:val="20"/>
      <w:lang w:val="en-US" w:eastAsia="en-US"/>
    </w:rPr>
  </w:style>
  <w:style w:type="paragraph" w:styleId="BalloonText">
    <w:name w:val="Balloon Text"/>
    <w:basedOn w:val="Normal"/>
    <w:link w:val="BalloonTextChar"/>
    <w:rsid w:val="009D4203"/>
    <w:rPr>
      <w:rFonts w:ascii="Tahoma" w:hAnsi="Tahoma" w:cs="Tahoma"/>
      <w:sz w:val="16"/>
      <w:szCs w:val="16"/>
    </w:rPr>
  </w:style>
  <w:style w:type="character" w:customStyle="1" w:styleId="BalloonTextChar">
    <w:name w:val="Balloon Text Char"/>
    <w:basedOn w:val="DefaultParagraphFont"/>
    <w:link w:val="BalloonText"/>
    <w:rsid w:val="009D4203"/>
    <w:rPr>
      <w:rFonts w:ascii="Tahoma" w:eastAsia="Times New Roman" w:hAnsi="Tahoma" w:cs="Tahoma"/>
      <w:sz w:val="16"/>
      <w:szCs w:val="16"/>
      <w:lang w:val="ru-RU" w:eastAsia="ru-RU"/>
    </w:rPr>
  </w:style>
  <w:style w:type="paragraph" w:styleId="ListParagraph">
    <w:name w:val="List Paragraph"/>
    <w:basedOn w:val="Normal"/>
    <w:uiPriority w:val="34"/>
    <w:qFormat/>
    <w:rsid w:val="002D3A3F"/>
    <w:pPr>
      <w:ind w:left="720"/>
      <w:contextualSpacing/>
    </w:pPr>
  </w:style>
  <w:style w:type="paragraph" w:styleId="Header">
    <w:name w:val="header"/>
    <w:basedOn w:val="Normal"/>
    <w:link w:val="HeaderChar"/>
    <w:unhideWhenUsed/>
    <w:rsid w:val="00814C97"/>
    <w:pPr>
      <w:tabs>
        <w:tab w:val="center" w:pos="4680"/>
        <w:tab w:val="right" w:pos="9360"/>
      </w:tabs>
    </w:pPr>
  </w:style>
  <w:style w:type="character" w:customStyle="1" w:styleId="HeaderChar">
    <w:name w:val="Header Char"/>
    <w:basedOn w:val="DefaultParagraphFont"/>
    <w:link w:val="Header"/>
    <w:rsid w:val="00814C97"/>
    <w:rPr>
      <w:rFonts w:eastAsia="Times New Roman"/>
      <w:sz w:val="24"/>
      <w:szCs w:val="24"/>
      <w:lang w:val="ru-RU" w:eastAsia="ru-RU"/>
    </w:rPr>
  </w:style>
  <w:style w:type="paragraph" w:styleId="Footer">
    <w:name w:val="footer"/>
    <w:basedOn w:val="Normal"/>
    <w:link w:val="FooterChar"/>
    <w:unhideWhenUsed/>
    <w:rsid w:val="00814C97"/>
    <w:pPr>
      <w:tabs>
        <w:tab w:val="center" w:pos="4680"/>
        <w:tab w:val="right" w:pos="9360"/>
      </w:tabs>
    </w:pPr>
  </w:style>
  <w:style w:type="character" w:customStyle="1" w:styleId="FooterChar">
    <w:name w:val="Footer Char"/>
    <w:basedOn w:val="DefaultParagraphFont"/>
    <w:link w:val="Footer"/>
    <w:rsid w:val="00814C97"/>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079">
      <w:bodyDiv w:val="1"/>
      <w:marLeft w:val="0"/>
      <w:marRight w:val="0"/>
      <w:marTop w:val="0"/>
      <w:marBottom w:val="0"/>
      <w:divBdr>
        <w:top w:val="none" w:sz="0" w:space="0" w:color="auto"/>
        <w:left w:val="none" w:sz="0" w:space="0" w:color="auto"/>
        <w:bottom w:val="none" w:sz="0" w:space="0" w:color="auto"/>
        <w:right w:val="none" w:sz="0" w:space="0" w:color="auto"/>
      </w:divBdr>
    </w:div>
    <w:div w:id="21142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DB3D-DCA6-4E19-92DD-8615073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968</Words>
  <Characters>5522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Microsoft</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Mariia Goncharenko</cp:lastModifiedBy>
  <cp:revision>27</cp:revision>
  <cp:lastPrinted>2015-11-20T10:35:00Z</cp:lastPrinted>
  <dcterms:created xsi:type="dcterms:W3CDTF">2015-12-01T10:03:00Z</dcterms:created>
  <dcterms:modified xsi:type="dcterms:W3CDTF">2018-01-24T12:15:00Z</dcterms:modified>
</cp:coreProperties>
</file>