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266987" w:rsidRDefault="00877CFB" w:rsidP="00A97B35"/>
    <w:p w:rsidR="00751CA5" w:rsidRPr="00266987" w:rsidRDefault="00751CA5" w:rsidP="00340629"/>
    <w:p w:rsidR="00340629" w:rsidRPr="00266987" w:rsidRDefault="00340629" w:rsidP="00340629">
      <w:r w:rsidRPr="00266987">
        <w:t>№16-</w:t>
      </w:r>
    </w:p>
    <w:p w:rsidR="00340629" w:rsidRPr="00266987" w:rsidRDefault="00340629" w:rsidP="00340629">
      <w:r w:rsidRPr="00266987">
        <w:t xml:space="preserve">від __ </w:t>
      </w:r>
      <w:r w:rsidR="004E21F9" w:rsidRPr="00266987">
        <w:t xml:space="preserve">листопада </w:t>
      </w:r>
      <w:r w:rsidRPr="00266987">
        <w:t>2016 року</w:t>
      </w:r>
    </w:p>
    <w:p w:rsidR="000D6838" w:rsidRPr="00266987" w:rsidRDefault="000D6838" w:rsidP="00501064">
      <w:pPr>
        <w:spacing w:line="276" w:lineRule="auto"/>
      </w:pPr>
      <w:r w:rsidRPr="00266987">
        <w:rPr>
          <w:rFonts w:eastAsiaTheme="minorHAns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266987">
        <w:rPr>
          <w:rFonts w:eastAsia="Calibri"/>
          <w:i/>
          <w:lang w:eastAsia="en-US"/>
        </w:rPr>
        <w:t xml:space="preserve"> 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D6838" w:rsidRPr="00266987" w:rsidTr="000D6838">
        <w:tc>
          <w:tcPr>
            <w:tcW w:w="5069" w:type="dxa"/>
            <w:shd w:val="clear" w:color="auto" w:fill="auto"/>
          </w:tcPr>
          <w:p w:rsidR="000D6838" w:rsidRPr="00266987" w:rsidRDefault="000D6838" w:rsidP="000D683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D6838" w:rsidRPr="00266987" w:rsidTr="00751CA5">
              <w:tc>
                <w:tcPr>
                  <w:tcW w:w="236" w:type="dxa"/>
                  <w:shd w:val="clear" w:color="auto" w:fill="auto"/>
                </w:tcPr>
                <w:p w:rsidR="000D6838" w:rsidRPr="00266987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D6838" w:rsidRPr="00266987" w:rsidRDefault="000D6838" w:rsidP="00751CA5">
                  <w:pPr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 xml:space="preserve">Міністру фінансів України </w:t>
                  </w:r>
                </w:p>
                <w:p w:rsidR="000D6838" w:rsidRPr="00266987" w:rsidRDefault="00B14BDC" w:rsidP="00751CA5">
                  <w:pPr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>О.О.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357FC2">
                    <w:rPr>
                      <w:rFonts w:eastAsia="Calibri"/>
                      <w:b/>
                      <w:szCs w:val="22"/>
                    </w:rPr>
                    <w:t>Дани</w:t>
                  </w:r>
                  <w:r w:rsidR="000D6838" w:rsidRPr="00266987">
                    <w:rPr>
                      <w:rFonts w:eastAsia="Calibri"/>
                      <w:b/>
                      <w:szCs w:val="22"/>
                    </w:rPr>
                    <w:t xml:space="preserve">люку </w:t>
                  </w:r>
                </w:p>
                <w:p w:rsidR="000D6838" w:rsidRPr="00266987" w:rsidRDefault="000D6838" w:rsidP="00751CA5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0D6838" w:rsidRPr="00266987" w:rsidRDefault="000D6838" w:rsidP="00751CA5">
                  <w:pPr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>Голові Комітету Верховної Ради України з питань податкової та митної політики</w:t>
                  </w:r>
                </w:p>
                <w:p w:rsidR="000D6838" w:rsidRPr="00266987" w:rsidRDefault="00B14BDC" w:rsidP="00751CA5">
                  <w:pPr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>Н.П.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proofErr w:type="spellStart"/>
                  <w:r w:rsidR="000D6838" w:rsidRPr="00266987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="000D6838" w:rsidRPr="00266987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0D6838" w:rsidRPr="00266987" w:rsidRDefault="000D6838" w:rsidP="000D6838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D6838" w:rsidRPr="00266987" w:rsidRDefault="000D6838" w:rsidP="000D6838">
            <w:pPr>
              <w:rPr>
                <w:b/>
              </w:rPr>
            </w:pPr>
          </w:p>
        </w:tc>
      </w:tr>
    </w:tbl>
    <w:p w:rsidR="00751CA5" w:rsidRPr="00266987" w:rsidRDefault="00751CA5" w:rsidP="000D6838">
      <w:pPr>
        <w:jc w:val="both"/>
        <w:rPr>
          <w:rFonts w:eastAsia="Calibri"/>
          <w:i/>
          <w:szCs w:val="20"/>
          <w:lang w:eastAsia="en-US"/>
        </w:rPr>
      </w:pPr>
    </w:p>
    <w:p w:rsidR="002241E3" w:rsidRPr="00266987" w:rsidRDefault="000D6838" w:rsidP="000D6838">
      <w:pPr>
        <w:jc w:val="both"/>
        <w:rPr>
          <w:rFonts w:eastAsia="Calibri"/>
          <w:i/>
          <w:szCs w:val="20"/>
          <w:lang w:eastAsia="en-US"/>
        </w:rPr>
      </w:pPr>
      <w:r w:rsidRPr="00266987">
        <w:rPr>
          <w:rFonts w:eastAsia="Calibri"/>
          <w:i/>
          <w:szCs w:val="20"/>
          <w:lang w:eastAsia="en-US"/>
        </w:rPr>
        <w:t xml:space="preserve">Щодо </w:t>
      </w:r>
      <w:r w:rsidR="002241E3" w:rsidRPr="00266987">
        <w:rPr>
          <w:rFonts w:eastAsia="Calibri"/>
          <w:i/>
          <w:szCs w:val="20"/>
          <w:lang w:eastAsia="en-US"/>
        </w:rPr>
        <w:t xml:space="preserve">скасування дискримінаційного </w:t>
      </w:r>
      <w:r w:rsidRPr="00266987">
        <w:rPr>
          <w:rFonts w:eastAsia="Calibri"/>
          <w:i/>
          <w:szCs w:val="20"/>
          <w:lang w:eastAsia="en-US"/>
        </w:rPr>
        <w:t xml:space="preserve">«зменшення» податкового кредиту </w:t>
      </w:r>
    </w:p>
    <w:p w:rsidR="000D6838" w:rsidRPr="00266987" w:rsidRDefault="002241E3" w:rsidP="000D6838">
      <w:pPr>
        <w:jc w:val="both"/>
        <w:rPr>
          <w:rFonts w:eastAsia="Calibri"/>
          <w:i/>
          <w:szCs w:val="20"/>
          <w:lang w:eastAsia="en-US"/>
        </w:rPr>
      </w:pPr>
      <w:r w:rsidRPr="00266987">
        <w:rPr>
          <w:rFonts w:eastAsia="Calibri"/>
          <w:i/>
          <w:szCs w:val="20"/>
          <w:lang w:eastAsia="en-US"/>
        </w:rPr>
        <w:t xml:space="preserve">з </w:t>
      </w:r>
      <w:r w:rsidR="000D6838" w:rsidRPr="00266987">
        <w:rPr>
          <w:rFonts w:eastAsia="Calibri"/>
          <w:i/>
          <w:szCs w:val="20"/>
          <w:lang w:eastAsia="en-US"/>
        </w:rPr>
        <w:t>ПДВ при постачанні телекомунікаційних послуг за ме</w:t>
      </w:r>
      <w:r w:rsidRPr="00266987">
        <w:rPr>
          <w:rFonts w:eastAsia="Calibri"/>
          <w:i/>
          <w:szCs w:val="20"/>
          <w:lang w:eastAsia="en-US"/>
        </w:rPr>
        <w:t xml:space="preserve">жі </w:t>
      </w:r>
      <w:r w:rsidR="000D6838" w:rsidRPr="00266987">
        <w:rPr>
          <w:rFonts w:eastAsia="Calibri"/>
          <w:i/>
          <w:szCs w:val="20"/>
          <w:lang w:eastAsia="en-US"/>
        </w:rPr>
        <w:t xml:space="preserve">України </w:t>
      </w:r>
    </w:p>
    <w:p w:rsidR="000D6838" w:rsidRPr="00266987" w:rsidRDefault="000D6838" w:rsidP="000D6838">
      <w:pPr>
        <w:jc w:val="both"/>
        <w:rPr>
          <w:rFonts w:eastAsia="Calibri"/>
          <w:i/>
          <w:sz w:val="22"/>
          <w:lang w:eastAsia="en-US"/>
        </w:rPr>
      </w:pPr>
    </w:p>
    <w:p w:rsidR="000D6838" w:rsidRPr="00266987" w:rsidRDefault="000D6838" w:rsidP="000D6838">
      <w:pPr>
        <w:jc w:val="both"/>
        <w:rPr>
          <w:rFonts w:eastAsia="Calibri"/>
          <w:i/>
          <w:sz w:val="22"/>
          <w:lang w:eastAsia="en-US"/>
        </w:rPr>
      </w:pPr>
    </w:p>
    <w:p w:rsidR="000D6838" w:rsidRPr="00266987" w:rsidRDefault="000D6838" w:rsidP="00266987">
      <w:pPr>
        <w:jc w:val="center"/>
        <w:rPr>
          <w:b/>
        </w:rPr>
      </w:pPr>
      <w:r w:rsidRPr="00266987">
        <w:rPr>
          <w:b/>
        </w:rPr>
        <w:t xml:space="preserve">Шановний Олександре Олександровичу! </w:t>
      </w:r>
    </w:p>
    <w:p w:rsidR="000D6838" w:rsidRPr="00266987" w:rsidRDefault="000D6838" w:rsidP="00266987">
      <w:pPr>
        <w:jc w:val="center"/>
        <w:rPr>
          <w:b/>
        </w:rPr>
      </w:pPr>
      <w:r w:rsidRPr="00266987">
        <w:rPr>
          <w:b/>
        </w:rPr>
        <w:t>Шановна Ніно Петрівно!</w:t>
      </w:r>
    </w:p>
    <w:p w:rsidR="000D6838" w:rsidRPr="00266987" w:rsidRDefault="000D6838" w:rsidP="000D6838">
      <w:pPr>
        <w:rPr>
          <w:lang w:eastAsia="en-US"/>
        </w:rPr>
      </w:pP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Від імені Ради директорів Американської торгівельної палати в Україні (надалі – Палата) та компаній–членів</w:t>
      </w:r>
      <w:r w:rsidR="00751CA5" w:rsidRPr="00266987">
        <w:t xml:space="preserve"> Палати</w:t>
      </w:r>
      <w:r w:rsidRPr="00266987">
        <w:t xml:space="preserve">, а саме компаній, </w:t>
      </w:r>
      <w:r w:rsidR="00751CA5" w:rsidRPr="00266987">
        <w:t>які</w:t>
      </w:r>
      <w:r w:rsidRPr="00266987">
        <w:t xml:space="preserve"> є постачальниками мобільного зв’язку в Україні засвідчуємо Вам свою глибоку повагу та звертаємось до Вас з наступного питання. 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З метою забезпечення надання послуг мобільного зв’язку користувачам, що знаходяться за межами держави, у якій зареєстровано оператора зв’язку, оператори різних держав складають між собою угоди на взаємну поставку послуг роумінгу, </w:t>
      </w:r>
      <w:proofErr w:type="spellStart"/>
      <w:r w:rsidRPr="00266987">
        <w:t>інтерконекту</w:t>
      </w:r>
      <w:proofErr w:type="spellEnd"/>
      <w:r w:rsidRPr="00266987">
        <w:t xml:space="preserve"> (</w:t>
      </w:r>
      <w:proofErr w:type="spellStart"/>
      <w:r w:rsidRPr="00266987">
        <w:t>взаємоз’єднання</w:t>
      </w:r>
      <w:proofErr w:type="spellEnd"/>
      <w:r w:rsidRPr="00266987">
        <w:t xml:space="preserve">), транзиту трафіка, послуги з оренди каналів.  Послуги, що надаються операторами, зареєстрованими на території України, операторам-нерезидентам є такими, що не оподатковуються ПДВ за наступними підставами.  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Відповідно до </w:t>
      </w:r>
      <w:proofErr w:type="spellStart"/>
      <w:r w:rsidRPr="00266987">
        <w:t>пп</w:t>
      </w:r>
      <w:proofErr w:type="spellEnd"/>
      <w:r w:rsidRPr="00266987">
        <w:t>. б) п.185.1 Податкового кодексу України (далі</w:t>
      </w:r>
      <w:r w:rsidR="00983690" w:rsidRPr="00266987">
        <w:t xml:space="preserve"> -</w:t>
      </w:r>
      <w:r w:rsidRPr="00266987">
        <w:t xml:space="preserve"> ПКУ), об'єктом оподаткування є операції платників податку з постачання послуг, місце постачання яких розташоване на митній території України, відповідно до статті 186 цього Кодексу.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Відповідно до </w:t>
      </w:r>
      <w:proofErr w:type="spellStart"/>
      <w:r w:rsidRPr="00266987">
        <w:t>пп</w:t>
      </w:r>
      <w:proofErr w:type="spellEnd"/>
      <w:r w:rsidRPr="00266987">
        <w:t xml:space="preserve">. д) п.186.3 ПКУ, місцем </w:t>
      </w:r>
      <w:r w:rsidR="008D1847" w:rsidRPr="00266987">
        <w:t xml:space="preserve">постачання </w:t>
      </w:r>
      <w:r w:rsidRPr="00266987">
        <w:t>телекомунікаційних послуг є місце, в якому отримувач послуг зареєстрований як суб'єкт господарювання, тому, у разі постачання телекомунікаційних послуг оператором-резидентом України оператору-нерезиденту, місце</w:t>
      </w:r>
      <w:r w:rsidR="008D1847" w:rsidRPr="00266987">
        <w:t>м</w:t>
      </w:r>
      <w:r w:rsidRPr="00266987">
        <w:t xml:space="preserve"> </w:t>
      </w:r>
      <w:r w:rsidR="008D1847" w:rsidRPr="00266987">
        <w:t xml:space="preserve">постачання даних послуг вважається </w:t>
      </w:r>
      <w:r w:rsidRPr="00266987">
        <w:t xml:space="preserve">за межами України та </w:t>
      </w:r>
      <w:r w:rsidRPr="00266987">
        <w:rPr>
          <w:u w:val="single"/>
        </w:rPr>
        <w:t>не є об’єктом оподаткування ПДВ</w:t>
      </w:r>
      <w:r w:rsidRPr="00266987">
        <w:t>.</w:t>
      </w:r>
    </w:p>
    <w:p w:rsidR="000D6838" w:rsidRPr="00266987" w:rsidRDefault="000D6838" w:rsidP="000D6838">
      <w:pPr>
        <w:spacing w:before="120"/>
        <w:ind w:firstLine="709"/>
        <w:jc w:val="both"/>
        <w:rPr>
          <w:b/>
        </w:rPr>
      </w:pPr>
      <w:r w:rsidRPr="00266987">
        <w:t>Відповідно до п.199.1</w:t>
      </w:r>
      <w:r w:rsidR="00983690" w:rsidRPr="00266987">
        <w:t xml:space="preserve"> ПКУ</w:t>
      </w:r>
      <w:r w:rsidRPr="00266987">
        <w:t xml:space="preserve">, у разі якщо придбані та/або виготовлені товари/послуги частково використовуються в оподатковуваних операціях, а частково - ні, до сум ПДВ, які платник має право віднести до податкового кредиту, включається та частка сплаченого (нарахованого) податку під час їх придбання або виготовлення, яка відповідає частці використання таких товарів/послуг в оподатковуваних операціях. </w:t>
      </w:r>
      <w:r w:rsidRPr="00266987">
        <w:rPr>
          <w:b/>
        </w:rPr>
        <w:t>Тому підприємства, що мають операції</w:t>
      </w:r>
      <w:r w:rsidR="00983690" w:rsidRPr="00266987">
        <w:rPr>
          <w:b/>
        </w:rPr>
        <w:t xml:space="preserve"> з</w:t>
      </w:r>
      <w:r w:rsidRPr="00266987">
        <w:rPr>
          <w:b/>
        </w:rPr>
        <w:t xml:space="preserve"> постачання послуг, місце</w:t>
      </w:r>
      <w:r w:rsidR="00983690" w:rsidRPr="00266987">
        <w:rPr>
          <w:b/>
        </w:rPr>
        <w:t>м</w:t>
      </w:r>
      <w:r w:rsidRPr="00266987">
        <w:rPr>
          <w:b/>
        </w:rPr>
        <w:t xml:space="preserve"> постачання яких визначено за межами території України</w:t>
      </w:r>
      <w:r w:rsidR="00983690" w:rsidRPr="00266987">
        <w:rPr>
          <w:b/>
        </w:rPr>
        <w:t>,</w:t>
      </w:r>
      <w:r w:rsidRPr="00266987">
        <w:rPr>
          <w:b/>
        </w:rPr>
        <w:t xml:space="preserve"> мають право лише на частину податкового кредиту, що відповідає </w:t>
      </w:r>
      <w:r w:rsidRPr="00266987">
        <w:rPr>
          <w:b/>
        </w:rPr>
        <w:lastRenderedPageBreak/>
        <w:t>частці оподаткованих ПДВ операцій в загальній сумі операцій постачання, а та частина податкового кредиту, що відповідає частці операцій, місце постачання яких визначено за межами території України залишається невідшкодованою державою.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b/>
        </w:rPr>
        <w:t>На нашу думку така ситуація порушує норми міжнародного та національного права виходячи з наступного</w:t>
      </w:r>
      <w:r w:rsidRPr="00266987">
        <w:t>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b/>
        </w:rPr>
        <w:t>По-перше,</w:t>
      </w:r>
      <w:r w:rsidRPr="00266987">
        <w:t xml:space="preserve"> виходячи з принципу нейтральності законодавства, що наголошено у </w:t>
      </w:r>
      <w:proofErr w:type="spellStart"/>
      <w:r w:rsidRPr="00266987">
        <w:t>пп</w:t>
      </w:r>
      <w:proofErr w:type="spellEnd"/>
      <w:r w:rsidRPr="00266987">
        <w:t xml:space="preserve">. 4.1.8 ПКУ, постачальники товарів та послуг повинні знаходитися в рівних умовах, однак при постачанні товарів за межі території України застосовується нульова ставка, і підприємства мають право на податковий кредит у повному обсязі, а </w:t>
      </w:r>
      <w:r w:rsidRPr="00266987">
        <w:rPr>
          <w:u w:val="single"/>
        </w:rPr>
        <w:t>при постачанні послуг за межі території України підприємства права на податковий кредит не мають</w:t>
      </w:r>
      <w:r w:rsidRPr="00266987">
        <w:t xml:space="preserve">. При цьому, і постачальники товарів, і постачальники послуг фактично провадять експортні операції, що сприяють надходженню валютної виручки до України. 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b/>
        </w:rPr>
        <w:t>По-друге,</w:t>
      </w:r>
      <w:r w:rsidRPr="00266987">
        <w:t xml:space="preserve"> Адміністративний регламент Міжнародного союзу електрозв'язку, прийнятий Всесвітньою адміністративною конференцією по телефонії і телеграфії в м. Мельбурні 09.12.1988 (далі – Регламент), застосовується в Україні на підставі статей 4, 54 Статуту Міжнародного союзу електрозв'язку, ратифікованого Законом України 15.07.1994 № 116/94 «Про ратифікацію Статуту і Конвенції Міжнародного союзу електрозв'язку».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 Відповідно до пункту 6.1.3 Регламенту, якщо відповідно до національного законодавства будь-якої країни передбачається податок на справляння такси за міжнародні послуги електрозв'язку, то цей податок стягується, як правило, тільки з тих міжнародних послуг електрозв'язку, які оплачуються клієнтами цієї країни.</w:t>
      </w:r>
    </w:p>
    <w:p w:rsidR="000D6838" w:rsidRPr="00266987" w:rsidRDefault="000D6838" w:rsidP="000D6838">
      <w:pPr>
        <w:spacing w:before="120"/>
        <w:ind w:firstLine="709"/>
        <w:jc w:val="both"/>
        <w:rPr>
          <w:b/>
        </w:rPr>
      </w:pPr>
      <w:r w:rsidRPr="00266987">
        <w:rPr>
          <w:b/>
        </w:rPr>
        <w:t xml:space="preserve">При цьому в країнах, які ратифікували Регламент, порядок оподаткування ПДВ послуг міжнародного зв'язку застосовується таким чином, що за товари (роботи, послуги), які придбаваються з ПДВ операторами зв'язку для використання в неоподатковуваних ПДВ міжнародних послугах електрозв'язку, вся сума такого ПДВ пред'являється до податкового </w:t>
      </w:r>
      <w:r w:rsidR="00613F9C" w:rsidRPr="00266987">
        <w:rPr>
          <w:b/>
        </w:rPr>
        <w:t xml:space="preserve"> </w:t>
      </w:r>
      <w:r w:rsidRPr="00266987">
        <w:rPr>
          <w:b/>
        </w:rPr>
        <w:t xml:space="preserve"> кредиту з</w:t>
      </w:r>
      <w:r w:rsidR="00613F9C" w:rsidRPr="00266987">
        <w:rPr>
          <w:b/>
        </w:rPr>
        <w:t xml:space="preserve"> ПДВ</w:t>
      </w:r>
      <w:r w:rsidRPr="00266987">
        <w:rPr>
          <w:b/>
        </w:rPr>
        <w:t>.</w:t>
      </w:r>
    </w:p>
    <w:p w:rsidR="000D6838" w:rsidRPr="00266987" w:rsidRDefault="000D6838" w:rsidP="000D6838">
      <w:pPr>
        <w:spacing w:before="120"/>
        <w:ind w:firstLine="709"/>
        <w:jc w:val="both"/>
        <w:rPr>
          <w:b/>
        </w:rPr>
      </w:pPr>
      <w:r w:rsidRPr="00266987">
        <w:t xml:space="preserve">Таким чином, </w:t>
      </w:r>
      <w:r w:rsidRPr="00266987">
        <w:rPr>
          <w:b/>
        </w:rPr>
        <w:t xml:space="preserve">застосування щодо послуг міжнародного зв'язку, що надаються українськими операторами, іншого порядку оподаткування, ніж порядок, що застосовується у всіх державах, які ратифікували Регламент, </w:t>
      </w:r>
      <w:r w:rsidRPr="00266987">
        <w:rPr>
          <w:b/>
          <w:u w:val="single"/>
        </w:rPr>
        <w:t>призводить до дискримінації українських операторів зв'язку в порівнянні з зарубіжними операторами зв'язку</w:t>
      </w:r>
      <w:r w:rsidRPr="00266987">
        <w:rPr>
          <w:b/>
        </w:rPr>
        <w:t>, що є порушенням принципу сумлінного виконання міжнародних зобов'язань, що передбачає визнання пріоритету зобов'язань за міжнародним правом щодо національного права</w:t>
      </w:r>
      <w:r w:rsidRPr="00266987">
        <w:t>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b/>
        </w:rPr>
        <w:t>По-третє,</w:t>
      </w:r>
      <w:r w:rsidRPr="00266987">
        <w:t xml:space="preserve"> пріоритетним завданням зовнішньої політики України є євроінтеграція.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Так, згідно Директиви Ради ЄС №2006/112/ЄС від 28.11.2006 р</w:t>
      </w:r>
      <w:r w:rsidR="002241E3" w:rsidRPr="00266987">
        <w:t>.</w:t>
      </w:r>
      <w:r w:rsidRPr="00266987">
        <w:t xml:space="preserve"> про спільну систему податку на додану вартість Україна зобов’язалась не пізніше 01.11.2019</w:t>
      </w:r>
      <w:r w:rsidR="002241E3" w:rsidRPr="00266987">
        <w:t xml:space="preserve"> </w:t>
      </w:r>
      <w:r w:rsidRPr="00266987">
        <w:t xml:space="preserve">р., наблизити положення </w:t>
      </w:r>
      <w:r w:rsidR="002241E3" w:rsidRPr="00266987">
        <w:t xml:space="preserve">ПКУ </w:t>
      </w:r>
      <w:r w:rsidRPr="00266987">
        <w:t>до вимог Директиви Ради ЄС №2006/112/ЄС від 28.11.2006</w:t>
      </w:r>
      <w:r w:rsidR="002241E3" w:rsidRPr="00266987">
        <w:t xml:space="preserve"> </w:t>
      </w:r>
      <w:r w:rsidRPr="00266987">
        <w:t>р. (далі – Директива).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Встановлена  Директивою спільна для країн ЄС система ПДВ передбачає: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-  до бюджету сплачується ПДВ в разі поставки товарів та послуг у межах країни-члена ЄС;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-  до бюджету </w:t>
      </w:r>
      <w:r w:rsidRPr="00266987">
        <w:rPr>
          <w:u w:val="single"/>
        </w:rPr>
        <w:t>не сплачується ПДВ</w:t>
      </w:r>
      <w:r w:rsidRPr="00266987">
        <w:t xml:space="preserve"> в разі їх поставки за межі країни-члена ЄС.</w:t>
      </w:r>
    </w:p>
    <w:p w:rsidR="000D6838" w:rsidRPr="00266987" w:rsidRDefault="000D6838" w:rsidP="000D6838">
      <w:pPr>
        <w:spacing w:before="120"/>
        <w:ind w:firstLine="709"/>
        <w:jc w:val="both"/>
        <w:rPr>
          <w:b/>
        </w:rPr>
      </w:pPr>
      <w:r w:rsidRPr="00266987">
        <w:rPr>
          <w:b/>
        </w:rPr>
        <w:t xml:space="preserve">При цьому, платник, у разі постачання товарів/послуг за межі країни-члена ЄС має право на зменшення податкового зобов’язання, так, якби поставка відбувалася у межах цієї країни  (п. «а»  ст.169 Директиви). </w:t>
      </w:r>
    </w:p>
    <w:p w:rsidR="000D6838" w:rsidRPr="00266987" w:rsidRDefault="00E3250F" w:rsidP="00E3250F">
      <w:pPr>
        <w:spacing w:before="120"/>
        <w:ind w:firstLine="708"/>
        <w:jc w:val="both"/>
        <w:rPr>
          <w:b/>
        </w:rPr>
      </w:pPr>
      <w:r w:rsidRPr="00266987">
        <w:rPr>
          <w:b/>
        </w:rPr>
        <w:t>Однак, українські підприємства у зв’язку із застосуванням ст.199 ПКУ аналогічного права при постачанні послуг за межі України не мають, що призводить до їх дискримінації</w:t>
      </w:r>
      <w:r w:rsidRPr="00266987">
        <w:t>.</w:t>
      </w:r>
      <w:r w:rsidRPr="00266987">
        <w:rPr>
          <w:b/>
        </w:rPr>
        <w:t xml:space="preserve"> </w:t>
      </w:r>
    </w:p>
    <w:p w:rsidR="000D6838" w:rsidRPr="00266987" w:rsidRDefault="000D6838" w:rsidP="000D6838">
      <w:pPr>
        <w:spacing w:before="120"/>
        <w:ind w:firstLine="709"/>
        <w:jc w:val="both"/>
        <w:rPr>
          <w:b/>
        </w:rPr>
      </w:pPr>
      <w:r w:rsidRPr="00266987">
        <w:rPr>
          <w:b/>
        </w:rPr>
        <w:t>По-четверте,</w:t>
      </w:r>
      <w:r w:rsidRPr="00266987">
        <w:t xml:space="preserve"> телекомунікаційні послуги, за своєю суттю схожі з послугами перевезень, т. я. телекомунікаційна мережа є транспортною мережею, якою передаються сигнали. </w:t>
      </w:r>
      <w:r w:rsidRPr="00266987">
        <w:rPr>
          <w:b/>
        </w:rPr>
        <w:t xml:space="preserve">При цьому послуги міжнародних перевезень оподатковуються ПДВ за нульовою ставкою, оператори цих послуг мають право на податковий кредит у повному обсязі, незважаючи на те, що </w:t>
      </w:r>
      <w:r w:rsidRPr="00266987">
        <w:rPr>
          <w:b/>
        </w:rPr>
        <w:lastRenderedPageBreak/>
        <w:t xml:space="preserve">місце постачання таких послуг також визначається за межами території України відповідно до </w:t>
      </w:r>
      <w:proofErr w:type="spellStart"/>
      <w:r w:rsidRPr="00266987">
        <w:rPr>
          <w:b/>
        </w:rPr>
        <w:t>пп</w:t>
      </w:r>
      <w:proofErr w:type="spellEnd"/>
      <w:r w:rsidRPr="00266987">
        <w:rPr>
          <w:b/>
        </w:rPr>
        <w:t xml:space="preserve">. «ж» п.186.3 ПКУ, </w:t>
      </w:r>
      <w:r w:rsidRPr="00266987">
        <w:rPr>
          <w:b/>
          <w:u w:val="single"/>
        </w:rPr>
        <w:t>а  телекомунікаційні компанії такого права не мають</w:t>
      </w:r>
      <w:r w:rsidRPr="00266987">
        <w:rPr>
          <w:b/>
        </w:rPr>
        <w:t>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b/>
        </w:rPr>
        <w:t>Таким чином, в Україні діють дискримінаційні правила щодо експорту телекомунікаційних послуг, що не відповіда</w:t>
      </w:r>
      <w:r w:rsidR="00694C2C" w:rsidRPr="00266987">
        <w:rPr>
          <w:b/>
        </w:rPr>
        <w:t>є</w:t>
      </w:r>
      <w:r w:rsidRPr="00266987">
        <w:rPr>
          <w:b/>
        </w:rPr>
        <w:t xml:space="preserve"> наведеним вище вимогам Директиви та положенням Регламенту</w:t>
      </w:r>
      <w:r w:rsidRPr="00266987">
        <w:t>.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 xml:space="preserve">В умовах євроінтеграції українські оператори зв’язку не зможуть конкурувати з операторами інших країн, у тому числі з операторами Російської Федерації, бо в інших країнах при формуванні собівартості послуги немає такої складової як «ПДВ, що не підлягає відшкодуванню». 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Враховуючи вищезазначене, пропонуємо: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t>надати українським операторам зв’язку право на податковий кредит по товарам (роботам, послугам), яке б не коригувалося нарахуванням податкових зобов’язань через ст.199 ПКУ, у разі їх використання як у неоподаткованих операціях з постачання  послуг зарубіжним операторам за межі України, так у оподаткованих операціях, шляхом доповнення пункту 199.6 статті 199 ПКУ абзацом п’ятим наступного змісту:</w:t>
      </w:r>
    </w:p>
    <w:p w:rsidR="000D6838" w:rsidRPr="00266987" w:rsidRDefault="000D6838" w:rsidP="000D6838">
      <w:pPr>
        <w:autoSpaceDE w:val="0"/>
        <w:autoSpaceDN w:val="0"/>
        <w:adjustRightInd w:val="0"/>
        <w:ind w:firstLine="709"/>
        <w:jc w:val="both"/>
      </w:pPr>
    </w:p>
    <w:p w:rsidR="000D6838" w:rsidRPr="00266987" w:rsidRDefault="000D6838" w:rsidP="000D6838">
      <w:pPr>
        <w:autoSpaceDE w:val="0"/>
        <w:autoSpaceDN w:val="0"/>
        <w:adjustRightInd w:val="0"/>
        <w:ind w:firstLine="709"/>
        <w:jc w:val="both"/>
        <w:rPr>
          <w:i/>
        </w:rPr>
      </w:pPr>
      <w:r w:rsidRPr="00266987">
        <w:t>«</w:t>
      </w:r>
      <w:r w:rsidRPr="00266987">
        <w:rPr>
          <w:i/>
        </w:rPr>
        <w:t>199.6 Правила цієї статті не застосовуються в разі:</w:t>
      </w:r>
    </w:p>
    <w:p w:rsidR="000D6838" w:rsidRPr="00266987" w:rsidRDefault="000D6838" w:rsidP="000D6838">
      <w:pPr>
        <w:spacing w:before="120"/>
        <w:ind w:firstLine="709"/>
        <w:jc w:val="both"/>
        <w:rPr>
          <w:i/>
        </w:rPr>
      </w:pPr>
      <w:r w:rsidRPr="00266987">
        <w:rPr>
          <w:i/>
        </w:rPr>
        <w:t>…</w:t>
      </w:r>
    </w:p>
    <w:p w:rsidR="000D6838" w:rsidRPr="00266987" w:rsidRDefault="000D6838" w:rsidP="000D6838">
      <w:pPr>
        <w:spacing w:before="120"/>
        <w:ind w:firstLine="709"/>
        <w:jc w:val="both"/>
      </w:pPr>
      <w:r w:rsidRPr="00266987">
        <w:rPr>
          <w:i/>
        </w:rPr>
        <w:t>постачання платником податку телекомунікаційних послуг</w:t>
      </w:r>
      <w:r w:rsidR="002241E3" w:rsidRPr="00266987">
        <w:rPr>
          <w:i/>
        </w:rPr>
        <w:t xml:space="preserve"> </w:t>
      </w:r>
      <w:r w:rsidRPr="00266987">
        <w:rPr>
          <w:i/>
        </w:rPr>
        <w:t>оператору зв’язку-нерезиденту</w:t>
      </w:r>
      <w:r w:rsidRPr="00266987">
        <w:t>».</w:t>
      </w:r>
    </w:p>
    <w:p w:rsidR="000D6838" w:rsidRPr="00266987" w:rsidRDefault="000D6838" w:rsidP="000D6838"/>
    <w:p w:rsidR="000D6838" w:rsidRPr="00266987" w:rsidRDefault="000D6838" w:rsidP="000D6838"/>
    <w:p w:rsidR="00340629" w:rsidRPr="00266987" w:rsidRDefault="00340629" w:rsidP="00340629">
      <w:pPr>
        <w:jc w:val="both"/>
        <w:rPr>
          <w:b/>
        </w:rPr>
      </w:pPr>
      <w:r w:rsidRPr="00266987">
        <w:rPr>
          <w:b/>
        </w:rPr>
        <w:t>З глибокою повагою,</w:t>
      </w:r>
    </w:p>
    <w:p w:rsidR="00340629" w:rsidRPr="00266987" w:rsidRDefault="00340629" w:rsidP="00340629">
      <w:pPr>
        <w:jc w:val="both"/>
      </w:pPr>
    </w:p>
    <w:p w:rsidR="00340629" w:rsidRPr="00266987" w:rsidRDefault="00340629" w:rsidP="00340629">
      <w:pPr>
        <w:jc w:val="both"/>
        <w:rPr>
          <w:b/>
        </w:rPr>
      </w:pPr>
      <w:r w:rsidRPr="00266987">
        <w:rPr>
          <w:rStyle w:val="ab"/>
          <w:color w:val="000000"/>
        </w:rPr>
        <w:t>Президент</w:t>
      </w:r>
      <w:r w:rsidRPr="00266987">
        <w:rPr>
          <w:rStyle w:val="ab"/>
          <w:color w:val="000000"/>
        </w:rPr>
        <w:tab/>
      </w:r>
      <w:r w:rsidRPr="00266987">
        <w:rPr>
          <w:rStyle w:val="ab"/>
          <w:color w:val="000000"/>
        </w:rPr>
        <w:tab/>
      </w:r>
      <w:r w:rsidRPr="00266987">
        <w:rPr>
          <w:rStyle w:val="ab"/>
          <w:color w:val="000000"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  <w:t xml:space="preserve">                                  Андрій </w:t>
      </w:r>
      <w:proofErr w:type="spellStart"/>
      <w:r w:rsidRPr="00266987">
        <w:rPr>
          <w:b/>
        </w:rPr>
        <w:t>Гундер</w:t>
      </w:r>
      <w:proofErr w:type="spellEnd"/>
      <w:r w:rsidRPr="00266987">
        <w:rPr>
          <w:b/>
        </w:rPr>
        <w:t xml:space="preserve"> </w:t>
      </w:r>
    </w:p>
    <w:p w:rsidR="00340629" w:rsidRPr="00266987" w:rsidRDefault="00340629" w:rsidP="00340629">
      <w:pPr>
        <w:spacing w:before="120" w:after="120"/>
        <w:ind w:firstLine="709"/>
        <w:jc w:val="both"/>
      </w:pPr>
    </w:p>
    <w:p w:rsidR="00E96BEC" w:rsidRPr="00266987" w:rsidRDefault="00E96BEC" w:rsidP="00340629">
      <w:pPr>
        <w:rPr>
          <w:b/>
        </w:rPr>
      </w:pPr>
    </w:p>
    <w:sectPr w:rsidR="00E96BEC" w:rsidRPr="00266987" w:rsidSect="00B536DB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567" w:right="99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1C" w:rsidRDefault="00F4591C" w:rsidP="00742BAD">
      <w:r>
        <w:separator/>
      </w:r>
    </w:p>
  </w:endnote>
  <w:endnote w:type="continuationSeparator" w:id="0">
    <w:p w:rsidR="00F4591C" w:rsidRDefault="00F4591C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Pr="00EA068F" w:rsidRDefault="00E3250F" w:rsidP="00B536D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3250F" w:rsidRPr="00FD004B" w:rsidRDefault="00E3250F" w:rsidP="00B536DB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3250F" w:rsidRPr="00C35D47" w:rsidRDefault="00E3250F" w:rsidP="00B536DB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E3250F" w:rsidRPr="00EA068F" w:rsidRDefault="00E3250F" w:rsidP="00B536DB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E3250F" w:rsidRDefault="00E32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1C" w:rsidRDefault="00F4591C" w:rsidP="00742BAD">
      <w:r>
        <w:separator/>
      </w:r>
    </w:p>
  </w:footnote>
  <w:footnote w:type="continuationSeparator" w:id="0">
    <w:p w:rsidR="00F4591C" w:rsidRDefault="00F4591C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F459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F4591C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E3250F" w:rsidRPr="00712510" w:rsidRDefault="00E3250F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E3250F">
    <w:pPr>
      <w:pStyle w:val="a3"/>
    </w:pPr>
    <w:r>
      <w:rPr>
        <w:noProof/>
        <w:lang w:val="en-US" w:eastAsia="en-US"/>
      </w:rPr>
      <w:drawing>
        <wp:inline distT="0" distB="0" distL="0" distR="0" wp14:anchorId="7429C93A" wp14:editId="0219A006">
          <wp:extent cx="6390640" cy="659564"/>
          <wp:effectExtent l="0" t="0" r="0" b="7620"/>
          <wp:docPr id="2" name="Рисунок 2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Sheremet">
    <w15:presenceInfo w15:providerId="AD" w15:userId="S-1-5-21-1320910692-1815770040-1349916565-75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D6838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E496C"/>
    <w:rsid w:val="001F2EDF"/>
    <w:rsid w:val="001F6D29"/>
    <w:rsid w:val="00201D61"/>
    <w:rsid w:val="00204B14"/>
    <w:rsid w:val="00206E58"/>
    <w:rsid w:val="002129E8"/>
    <w:rsid w:val="002241E3"/>
    <w:rsid w:val="00230124"/>
    <w:rsid w:val="002424FC"/>
    <w:rsid w:val="00266987"/>
    <w:rsid w:val="002722B6"/>
    <w:rsid w:val="002819F1"/>
    <w:rsid w:val="00286295"/>
    <w:rsid w:val="00291AF4"/>
    <w:rsid w:val="00293BCD"/>
    <w:rsid w:val="00294906"/>
    <w:rsid w:val="002A1E61"/>
    <w:rsid w:val="002B416F"/>
    <w:rsid w:val="002B41E3"/>
    <w:rsid w:val="002B60F0"/>
    <w:rsid w:val="002C06AF"/>
    <w:rsid w:val="002D1292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57FC2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05FF"/>
    <w:rsid w:val="003C1500"/>
    <w:rsid w:val="003C3BA1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A402B"/>
    <w:rsid w:val="004B4344"/>
    <w:rsid w:val="004B4D55"/>
    <w:rsid w:val="004B64F6"/>
    <w:rsid w:val="004C0963"/>
    <w:rsid w:val="004C15D3"/>
    <w:rsid w:val="004C2A28"/>
    <w:rsid w:val="004C3FCF"/>
    <w:rsid w:val="004E21F9"/>
    <w:rsid w:val="004E394C"/>
    <w:rsid w:val="004E7215"/>
    <w:rsid w:val="00501064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B0B5D"/>
    <w:rsid w:val="005C0201"/>
    <w:rsid w:val="005D0C5B"/>
    <w:rsid w:val="005D49FE"/>
    <w:rsid w:val="005D690E"/>
    <w:rsid w:val="005D7303"/>
    <w:rsid w:val="005E485F"/>
    <w:rsid w:val="005E64FC"/>
    <w:rsid w:val="005F1110"/>
    <w:rsid w:val="006007A6"/>
    <w:rsid w:val="00612DEE"/>
    <w:rsid w:val="00612EE6"/>
    <w:rsid w:val="00613F9C"/>
    <w:rsid w:val="00624983"/>
    <w:rsid w:val="0064250F"/>
    <w:rsid w:val="00642A4C"/>
    <w:rsid w:val="0064737E"/>
    <w:rsid w:val="006501F5"/>
    <w:rsid w:val="00682652"/>
    <w:rsid w:val="00682C77"/>
    <w:rsid w:val="0068417E"/>
    <w:rsid w:val="00694C2C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6F6075"/>
    <w:rsid w:val="006F76EB"/>
    <w:rsid w:val="00712510"/>
    <w:rsid w:val="00722997"/>
    <w:rsid w:val="0074152D"/>
    <w:rsid w:val="00742BAD"/>
    <w:rsid w:val="00751CA5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4E7A"/>
    <w:rsid w:val="007E58E9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0D96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1847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83690"/>
    <w:rsid w:val="009A0B4F"/>
    <w:rsid w:val="009A3AA3"/>
    <w:rsid w:val="009A4C99"/>
    <w:rsid w:val="009B0E3C"/>
    <w:rsid w:val="009B5D2F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45A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4BDC"/>
    <w:rsid w:val="00B15706"/>
    <w:rsid w:val="00B32412"/>
    <w:rsid w:val="00B33EF2"/>
    <w:rsid w:val="00B35E9D"/>
    <w:rsid w:val="00B37528"/>
    <w:rsid w:val="00B5115E"/>
    <w:rsid w:val="00B52F2E"/>
    <w:rsid w:val="00B536DB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700CB"/>
    <w:rsid w:val="00C7123B"/>
    <w:rsid w:val="00C80404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42FC5"/>
    <w:rsid w:val="00D54B7C"/>
    <w:rsid w:val="00D631F6"/>
    <w:rsid w:val="00D67749"/>
    <w:rsid w:val="00D71F0F"/>
    <w:rsid w:val="00D71F8C"/>
    <w:rsid w:val="00D801F9"/>
    <w:rsid w:val="00D865DE"/>
    <w:rsid w:val="00D942BF"/>
    <w:rsid w:val="00DB2235"/>
    <w:rsid w:val="00DB5AB3"/>
    <w:rsid w:val="00E10551"/>
    <w:rsid w:val="00E114C1"/>
    <w:rsid w:val="00E1793E"/>
    <w:rsid w:val="00E25243"/>
    <w:rsid w:val="00E3250F"/>
    <w:rsid w:val="00E3630A"/>
    <w:rsid w:val="00E441CD"/>
    <w:rsid w:val="00E45B8B"/>
    <w:rsid w:val="00E54F78"/>
    <w:rsid w:val="00E616CC"/>
    <w:rsid w:val="00E67AE6"/>
    <w:rsid w:val="00E73A3D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591C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EC4876-1594-4FA8-8EE8-F0FC43A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12</cp:revision>
  <cp:lastPrinted>2016-10-12T13:10:00Z</cp:lastPrinted>
  <dcterms:created xsi:type="dcterms:W3CDTF">2016-11-03T10:09:00Z</dcterms:created>
  <dcterms:modified xsi:type="dcterms:W3CDTF">2016-11-03T14:48:00Z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