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FB" w:rsidRPr="00AE51E9" w:rsidRDefault="00877CFB" w:rsidP="00A97B35"/>
    <w:p w:rsidR="00340629" w:rsidRPr="00AE51E9" w:rsidRDefault="00340629" w:rsidP="00340629">
      <w:r w:rsidRPr="00AE51E9">
        <w:t>№16-</w:t>
      </w:r>
    </w:p>
    <w:p w:rsidR="00340629" w:rsidRPr="00AE51E9" w:rsidRDefault="00340629" w:rsidP="00340629">
      <w:r w:rsidRPr="00AE51E9">
        <w:t xml:space="preserve">від __ </w:t>
      </w:r>
      <w:r w:rsidR="007E5E5D" w:rsidRPr="00AE51E9">
        <w:t>жовтня</w:t>
      </w:r>
      <w:r w:rsidRPr="00AE51E9">
        <w:t xml:space="preserve"> 2016 року</w:t>
      </w:r>
    </w:p>
    <w:tbl>
      <w:tblPr>
        <w:tblW w:w="10441" w:type="dxa"/>
        <w:tblInd w:w="284" w:type="dxa"/>
        <w:tblLook w:val="04A0" w:firstRow="1" w:lastRow="0" w:firstColumn="1" w:lastColumn="0" w:noHBand="0" w:noVBand="1"/>
      </w:tblPr>
      <w:tblGrid>
        <w:gridCol w:w="5069"/>
        <w:gridCol w:w="5372"/>
      </w:tblGrid>
      <w:tr w:rsidR="00340629" w:rsidRPr="00AE51E9" w:rsidTr="00E442E4">
        <w:tc>
          <w:tcPr>
            <w:tcW w:w="5069" w:type="dxa"/>
            <w:shd w:val="clear" w:color="auto" w:fill="auto"/>
          </w:tcPr>
          <w:p w:rsidR="00340629" w:rsidRPr="00AE51E9" w:rsidRDefault="00340629" w:rsidP="00E442E4">
            <w:pPr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5372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4617"/>
            </w:tblGrid>
            <w:tr w:rsidR="00340629" w:rsidRPr="00AE51E9" w:rsidTr="00F47F3D">
              <w:tc>
                <w:tcPr>
                  <w:tcW w:w="236" w:type="dxa"/>
                  <w:shd w:val="clear" w:color="auto" w:fill="auto"/>
                </w:tcPr>
                <w:p w:rsidR="00340629" w:rsidRPr="00AE51E9" w:rsidRDefault="00340629" w:rsidP="00E442E4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340629" w:rsidRPr="00AE51E9" w:rsidRDefault="00340629" w:rsidP="00E442E4">
                  <w:pPr>
                    <w:ind w:right="-109"/>
                    <w:jc w:val="right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  <w:p w:rsidR="00340629" w:rsidRPr="00AE51E9" w:rsidRDefault="00340629" w:rsidP="00E442E4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340629" w:rsidRPr="00AE51E9" w:rsidRDefault="00340629" w:rsidP="00E442E4">
                  <w:pPr>
                    <w:ind w:firstLine="3261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17" w:type="dxa"/>
                  <w:shd w:val="clear" w:color="auto" w:fill="auto"/>
                </w:tcPr>
                <w:p w:rsidR="00340629" w:rsidRPr="00AE51E9" w:rsidRDefault="00340629" w:rsidP="00E442E4">
                  <w:pPr>
                    <w:rPr>
                      <w:rFonts w:eastAsia="Calibri"/>
                      <w:b/>
                      <w:szCs w:val="22"/>
                    </w:rPr>
                  </w:pPr>
                </w:p>
                <w:p w:rsidR="007776F2" w:rsidRPr="00736CD6" w:rsidRDefault="007776F2" w:rsidP="007776F2">
                  <w:pPr>
                    <w:tabs>
                      <w:tab w:val="left" w:pos="6129"/>
                    </w:tabs>
                    <w:spacing w:line="23" w:lineRule="atLeast"/>
                    <w:ind w:left="824" w:right="-142"/>
                    <w:jc w:val="both"/>
                    <w:rPr>
                      <w:b/>
                      <w:lang w:val="ru-RU"/>
                    </w:rPr>
                  </w:pPr>
                  <w:r>
                    <w:rPr>
                      <w:b/>
                    </w:rPr>
                    <w:t xml:space="preserve">Голові Державної фіскальної </w:t>
                  </w:r>
                </w:p>
                <w:p w:rsidR="007776F2" w:rsidRDefault="007776F2" w:rsidP="007776F2">
                  <w:pPr>
                    <w:tabs>
                      <w:tab w:val="left" w:pos="6129"/>
                    </w:tabs>
                    <w:spacing w:line="23" w:lineRule="atLeast"/>
                    <w:ind w:left="824" w:right="-142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служби України </w:t>
                  </w:r>
                </w:p>
                <w:p w:rsidR="00442194" w:rsidRPr="00AE51E9" w:rsidRDefault="007776F2" w:rsidP="007776F2">
                  <w:pPr>
                    <w:ind w:left="824"/>
                    <w:rPr>
                      <w:rFonts w:eastAsia="Calibri"/>
                      <w:b/>
                      <w:szCs w:val="22"/>
                    </w:rPr>
                  </w:pPr>
                  <w:r>
                    <w:rPr>
                      <w:b/>
                    </w:rPr>
                    <w:t xml:space="preserve">Р.М. </w:t>
                  </w:r>
                  <w:proofErr w:type="spellStart"/>
                  <w:r>
                    <w:rPr>
                      <w:b/>
                    </w:rPr>
                    <w:t>Насірову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</w:p>
                <w:p w:rsidR="00340629" w:rsidRPr="00AE51E9" w:rsidRDefault="00340629" w:rsidP="007E5E5D">
                  <w:pPr>
                    <w:rPr>
                      <w:rFonts w:eastAsia="Calibri"/>
                      <w:b/>
                      <w:szCs w:val="22"/>
                    </w:rPr>
                  </w:pPr>
                </w:p>
              </w:tc>
            </w:tr>
          </w:tbl>
          <w:p w:rsidR="00340629" w:rsidRPr="00AE51E9" w:rsidRDefault="00340629" w:rsidP="00E442E4">
            <w:pPr>
              <w:pStyle w:val="ac"/>
              <w:spacing w:before="0" w:beforeAutospacing="0" w:after="0" w:afterAutospacing="0"/>
              <w:rPr>
                <w:b/>
              </w:rPr>
            </w:pPr>
          </w:p>
        </w:tc>
      </w:tr>
    </w:tbl>
    <w:p w:rsidR="00340629" w:rsidRPr="00AE51E9" w:rsidRDefault="00340629" w:rsidP="00D94229">
      <w:pPr>
        <w:jc w:val="both"/>
        <w:rPr>
          <w:rFonts w:eastAsia="Calibri"/>
          <w:i/>
          <w:sz w:val="22"/>
          <w:lang w:eastAsia="en-US"/>
        </w:rPr>
      </w:pPr>
      <w:r w:rsidRPr="00AE51E9">
        <w:rPr>
          <w:rFonts w:eastAsia="Calibri"/>
          <w:i/>
          <w:sz w:val="22"/>
          <w:lang w:eastAsia="en-US"/>
        </w:rPr>
        <w:t xml:space="preserve">Щодо </w:t>
      </w:r>
      <w:r w:rsidR="00D94229">
        <w:rPr>
          <w:rFonts w:eastAsia="Calibri"/>
          <w:i/>
          <w:sz w:val="22"/>
          <w:lang w:eastAsia="en-US"/>
        </w:rPr>
        <w:t xml:space="preserve">формування </w:t>
      </w:r>
      <w:r w:rsidR="00D94229" w:rsidRPr="00D94229">
        <w:rPr>
          <w:rFonts w:eastAsia="Calibri"/>
          <w:i/>
          <w:sz w:val="22"/>
          <w:lang w:eastAsia="en-US"/>
        </w:rPr>
        <w:t xml:space="preserve">податкового кредиту </w:t>
      </w:r>
      <w:r w:rsidR="00D94229">
        <w:rPr>
          <w:rFonts w:eastAsia="Calibri"/>
          <w:i/>
          <w:sz w:val="22"/>
          <w:lang w:eastAsia="en-US"/>
        </w:rPr>
        <w:t xml:space="preserve">з </w:t>
      </w:r>
      <w:r w:rsidR="00D94229" w:rsidRPr="00D94229">
        <w:rPr>
          <w:rFonts w:eastAsia="Calibri"/>
          <w:i/>
          <w:sz w:val="22"/>
          <w:lang w:eastAsia="en-US"/>
        </w:rPr>
        <w:t>ПДВ</w:t>
      </w:r>
    </w:p>
    <w:p w:rsidR="00340629" w:rsidRPr="00736CD6" w:rsidRDefault="00340629" w:rsidP="00340629">
      <w:pPr>
        <w:jc w:val="both"/>
        <w:rPr>
          <w:rFonts w:eastAsia="Calibri"/>
          <w:i/>
          <w:sz w:val="22"/>
          <w:lang w:val="ru-RU" w:eastAsia="en-US"/>
        </w:rPr>
      </w:pPr>
    </w:p>
    <w:p w:rsidR="00736CD6" w:rsidRPr="00736CD6" w:rsidRDefault="00736CD6" w:rsidP="00340629">
      <w:pPr>
        <w:jc w:val="both"/>
        <w:rPr>
          <w:rFonts w:eastAsia="Calibri"/>
          <w:i/>
          <w:sz w:val="22"/>
          <w:lang w:val="ru-RU" w:eastAsia="en-US"/>
        </w:rPr>
      </w:pPr>
    </w:p>
    <w:p w:rsidR="00340629" w:rsidRPr="00AE51E9" w:rsidRDefault="007776F2" w:rsidP="00340629">
      <w:pPr>
        <w:jc w:val="center"/>
        <w:rPr>
          <w:b/>
        </w:rPr>
      </w:pPr>
      <w:r w:rsidRPr="007776F2">
        <w:rPr>
          <w:b/>
        </w:rPr>
        <w:t>Шановний Романе Михайловичу!</w:t>
      </w:r>
    </w:p>
    <w:p w:rsidR="00340629" w:rsidRDefault="00340629" w:rsidP="00340629">
      <w:pPr>
        <w:rPr>
          <w:lang w:val="en-US" w:eastAsia="en-US"/>
        </w:rPr>
      </w:pPr>
    </w:p>
    <w:p w:rsidR="00736CD6" w:rsidRPr="00736CD6" w:rsidRDefault="00736CD6" w:rsidP="00340629">
      <w:pPr>
        <w:rPr>
          <w:lang w:val="en-US" w:eastAsia="en-US"/>
        </w:rPr>
      </w:pPr>
      <w:bookmarkStart w:id="0" w:name="_GoBack"/>
      <w:bookmarkEnd w:id="0"/>
    </w:p>
    <w:p w:rsidR="007776F2" w:rsidRPr="007776F2" w:rsidRDefault="007776F2" w:rsidP="007776F2">
      <w:pPr>
        <w:spacing w:after="120"/>
        <w:ind w:firstLine="709"/>
        <w:jc w:val="both"/>
      </w:pPr>
      <w:r w:rsidRPr="007776F2">
        <w:t xml:space="preserve">Від імені Ради директорів Американської торгівельної палати в Україні (надалі – Палата) та компаній-членів Палати засвідчуємо Вам свою глибоку повагу та звертаємося до Вас із </w:t>
      </w:r>
      <w:r>
        <w:t>наступним питанням</w:t>
      </w:r>
      <w:r w:rsidRPr="007776F2">
        <w:t xml:space="preserve">. </w:t>
      </w:r>
    </w:p>
    <w:p w:rsidR="007776F2" w:rsidRPr="007776F2" w:rsidRDefault="007776F2" w:rsidP="007776F2">
      <w:pPr>
        <w:spacing w:after="120"/>
        <w:ind w:firstLine="709"/>
        <w:jc w:val="both"/>
      </w:pPr>
      <w:r>
        <w:t>У</w:t>
      </w:r>
      <w:r w:rsidRPr="007776F2">
        <w:t xml:space="preserve"> ході здійснення господарської діяльності доволі поширена ситуація, за якої роботи/послуги придбаваються на умовах передплати – платник податків наперед повністю або частково сплачує вартість відповідних робіт/послуг, в тому числі податок на додану вартість (надалі – ПДВ), і лише після цього контрагенти починають фактичне виконання робіт/надання послуг. У </w:t>
      </w:r>
      <w:r>
        <w:t xml:space="preserve">цьому </w:t>
      </w:r>
      <w:r w:rsidRPr="007776F2">
        <w:t>зв’язку</w:t>
      </w:r>
      <w:r>
        <w:t xml:space="preserve">, </w:t>
      </w:r>
      <w:r w:rsidRPr="007776F2">
        <w:t xml:space="preserve">у компаній-членів Палати все більшої актуальності набуває питання щодо права на бюджетне відшкодування ПДВ за результатами придбання робіт/послуг, якщо придбані роботи/послуги станом на дату </w:t>
      </w:r>
      <w:proofErr w:type="spellStart"/>
      <w:r w:rsidRPr="007776F2">
        <w:t>заявлення</w:t>
      </w:r>
      <w:proofErr w:type="spellEnd"/>
      <w:r w:rsidRPr="007776F2">
        <w:t xml:space="preserve"> відповідних сум ПДВ до бюджетного відшкодування оплачені, проте остаточно не отримані, а перебувають в процесі виконання/надання.</w:t>
      </w:r>
    </w:p>
    <w:p w:rsidR="007776F2" w:rsidRPr="007776F2" w:rsidRDefault="007776F2" w:rsidP="007776F2">
      <w:pPr>
        <w:spacing w:after="120"/>
        <w:ind w:firstLine="709"/>
        <w:jc w:val="both"/>
      </w:pPr>
      <w:r w:rsidRPr="007776F2">
        <w:t xml:space="preserve">Палата звертає Вашу увагу на наступне. </w:t>
      </w:r>
    </w:p>
    <w:p w:rsidR="007776F2" w:rsidRPr="007776F2" w:rsidRDefault="007776F2" w:rsidP="007776F2">
      <w:pPr>
        <w:spacing w:after="120"/>
        <w:ind w:firstLine="709"/>
        <w:jc w:val="both"/>
      </w:pPr>
      <w:r w:rsidRPr="007776F2">
        <w:t>Так, згідно з п. 198.2 ст. 198 Податкового кодексу України (надалі – ПКУ), датою віднесення сум податку до податкового кредиту вважається дата тієї події, що відбулася раніше:</w:t>
      </w:r>
    </w:p>
    <w:p w:rsidR="007776F2" w:rsidRPr="007776F2" w:rsidRDefault="007776F2" w:rsidP="007776F2">
      <w:pPr>
        <w:numPr>
          <w:ilvl w:val="0"/>
          <w:numId w:val="21"/>
        </w:numPr>
        <w:spacing w:after="120"/>
        <w:ind w:left="0" w:firstLine="709"/>
        <w:jc w:val="both"/>
      </w:pPr>
      <w:r w:rsidRPr="007776F2">
        <w:t xml:space="preserve">дата списання коштів з банківського рахунка платника податку на оплату товарів/послуг; </w:t>
      </w:r>
    </w:p>
    <w:p w:rsidR="007776F2" w:rsidRPr="007776F2" w:rsidRDefault="007776F2" w:rsidP="007776F2">
      <w:pPr>
        <w:numPr>
          <w:ilvl w:val="0"/>
          <w:numId w:val="21"/>
        </w:numPr>
        <w:spacing w:after="120"/>
        <w:ind w:left="0" w:firstLine="709"/>
        <w:jc w:val="both"/>
      </w:pPr>
      <w:r w:rsidRPr="007776F2">
        <w:t>дата отримання платником податку товарів/послуг.</w:t>
      </w:r>
    </w:p>
    <w:p w:rsidR="007776F2" w:rsidRPr="007776F2" w:rsidRDefault="007776F2" w:rsidP="007776F2">
      <w:pPr>
        <w:spacing w:after="120"/>
        <w:ind w:firstLine="709"/>
        <w:jc w:val="both"/>
      </w:pPr>
      <w:r w:rsidRPr="007776F2">
        <w:t xml:space="preserve">Таким чином, в розглядуваному випадку, на переконання Палати, в цілях віднесення сум сплаченого ПДВ до складу податкового кредиту першою подією є саме дата списання коштів. Тобто починаючи з дати оплати (авансування) відповідних робіт/послуг, у платника податків виникає право на віднесення сплачених постачальникам робіт/послуг сум ПДВ до складу податкового кредиту ПДВ. </w:t>
      </w:r>
    </w:p>
    <w:p w:rsidR="007776F2" w:rsidRPr="007776F2" w:rsidRDefault="007776F2" w:rsidP="007776F2">
      <w:pPr>
        <w:spacing w:after="120"/>
        <w:ind w:firstLine="709"/>
        <w:jc w:val="both"/>
      </w:pPr>
      <w:r w:rsidRPr="007776F2">
        <w:t>Водночас п. 200.4 ст. 200 ПК України встановлює наступні вимоги для отримання бюджетного відшкодування ПДВ:</w:t>
      </w:r>
    </w:p>
    <w:p w:rsidR="007776F2" w:rsidRPr="007776F2" w:rsidRDefault="007776F2" w:rsidP="007776F2">
      <w:pPr>
        <w:numPr>
          <w:ilvl w:val="0"/>
          <w:numId w:val="22"/>
        </w:numPr>
        <w:spacing w:after="120"/>
        <w:ind w:left="0" w:firstLine="709"/>
        <w:jc w:val="both"/>
      </w:pPr>
      <w:r w:rsidRPr="007776F2">
        <w:t>значення суми, розрахованої згідно з п. 200.1 ст. 200 ПКУ, є від’ємним;</w:t>
      </w:r>
    </w:p>
    <w:p w:rsidR="007776F2" w:rsidRPr="007776F2" w:rsidRDefault="007776F2" w:rsidP="007776F2">
      <w:pPr>
        <w:numPr>
          <w:ilvl w:val="0"/>
          <w:numId w:val="22"/>
        </w:numPr>
        <w:spacing w:after="120"/>
        <w:ind w:left="0" w:firstLine="709"/>
        <w:jc w:val="both"/>
      </w:pPr>
      <w:r w:rsidRPr="007776F2">
        <w:t>сума ПДВ фактично сплачена у попередніх та звітному податкових періодах постачальникам таких товарів/послуг або до Державного бюджету України;</w:t>
      </w:r>
    </w:p>
    <w:p w:rsidR="007776F2" w:rsidRPr="007776F2" w:rsidRDefault="007776F2" w:rsidP="007776F2">
      <w:pPr>
        <w:numPr>
          <w:ilvl w:val="0"/>
          <w:numId w:val="22"/>
        </w:numPr>
        <w:spacing w:after="120"/>
        <w:ind w:left="0" w:firstLine="709"/>
        <w:jc w:val="both"/>
      </w:pPr>
      <w:r w:rsidRPr="007776F2">
        <w:lastRenderedPageBreak/>
        <w:t>сума, заявлена до відшкодування, не перевищує суму, обчислену відповідно до п. 200-1.3 ст. 200-1 ПКУ на момент отримання контролюючим органом податкової декларації.</w:t>
      </w:r>
    </w:p>
    <w:p w:rsidR="007776F2" w:rsidRPr="007776F2" w:rsidRDefault="007776F2" w:rsidP="007776F2">
      <w:pPr>
        <w:spacing w:after="120"/>
        <w:ind w:firstLine="709"/>
        <w:jc w:val="both"/>
      </w:pPr>
      <w:r w:rsidRPr="007776F2">
        <w:t xml:space="preserve">Таким чином, при одночасному виконанні вищенаведених умов, платнику податків, на думку Палати, не може бути відмовлено в отриманні бюджетного відшкодування ПДВ. Водночас, положення ПК України не передбачають такої умови для </w:t>
      </w:r>
      <w:proofErr w:type="spellStart"/>
      <w:r w:rsidRPr="007776F2">
        <w:t>заявлення</w:t>
      </w:r>
      <w:proofErr w:type="spellEnd"/>
      <w:r w:rsidRPr="007776F2">
        <w:t xml:space="preserve"> суми від’ємного значення різниці між сумою податкового зобов’язання та сумою податкового кредиту ПДВ до бюджетного відшкодування як фактичне отримання платником податків придбаних робіт/послуг.</w:t>
      </w:r>
    </w:p>
    <w:p w:rsidR="007776F2" w:rsidRPr="007776F2" w:rsidRDefault="007776F2" w:rsidP="007776F2">
      <w:pPr>
        <w:spacing w:after="120"/>
        <w:ind w:firstLine="709"/>
        <w:jc w:val="both"/>
      </w:pPr>
      <w:r w:rsidRPr="007776F2">
        <w:t>З огляду на викладене вище</w:t>
      </w:r>
      <w:r w:rsidRPr="007776F2">
        <w:rPr>
          <w:lang w:val="ru-RU"/>
        </w:rPr>
        <w:t>, о</w:t>
      </w:r>
      <w:proofErr w:type="spellStart"/>
      <w:r w:rsidRPr="007776F2">
        <w:t>бумовлення</w:t>
      </w:r>
      <w:proofErr w:type="spellEnd"/>
      <w:r w:rsidRPr="007776F2">
        <w:t xml:space="preserve"> права на бюджетне відшкодування ПДВ фактом отримання платником податків придбаних робіт/послуг, на переконання </w:t>
      </w:r>
      <w:r>
        <w:t xml:space="preserve">компаній-членів </w:t>
      </w:r>
      <w:r w:rsidRPr="007776F2">
        <w:t xml:space="preserve">Палати, є безпідставним. </w:t>
      </w:r>
    </w:p>
    <w:p w:rsidR="007776F2" w:rsidRPr="007776F2" w:rsidRDefault="007776F2" w:rsidP="007776F2">
      <w:pPr>
        <w:spacing w:after="120"/>
        <w:ind w:firstLine="709"/>
        <w:jc w:val="both"/>
      </w:pPr>
      <w:r w:rsidRPr="007776F2">
        <w:t xml:space="preserve">Підсумовуючи викладене вище, </w:t>
      </w:r>
      <w:r>
        <w:t>просимо надати</w:t>
      </w:r>
      <w:r w:rsidRPr="007776F2">
        <w:t xml:space="preserve"> роз’яснення з наступних питань:</w:t>
      </w:r>
    </w:p>
    <w:p w:rsidR="007776F2" w:rsidRPr="007776F2" w:rsidRDefault="007776F2" w:rsidP="007776F2">
      <w:pPr>
        <w:numPr>
          <w:ilvl w:val="0"/>
          <w:numId w:val="23"/>
        </w:numPr>
        <w:spacing w:after="120"/>
        <w:ind w:left="0" w:firstLine="709"/>
        <w:jc w:val="both"/>
      </w:pPr>
      <w:r w:rsidRPr="007776F2">
        <w:t xml:space="preserve">Чи має право платник податків відносити до складу податкового кредиту ПДВ звітного (податкового) періоду суми ПДВ, фактично сплачені постачальникам робіт/послуг у попередніх та звітному податкових періодах, якщо станом на дату такого віднесення придбані роботи/послуги остаточно не отримані (продовжують виконуватись/надаватись, на рахунку 371 «Розрахунки </w:t>
      </w:r>
      <w:proofErr w:type="spellStart"/>
      <w:r w:rsidRPr="007776F2">
        <w:t>зa</w:t>
      </w:r>
      <w:proofErr w:type="spellEnd"/>
      <w:r w:rsidRPr="007776F2">
        <w:t xml:space="preserve"> виданими авансами» рахується дебетове сальдо)?</w:t>
      </w:r>
    </w:p>
    <w:p w:rsidR="007776F2" w:rsidRPr="007776F2" w:rsidRDefault="007776F2" w:rsidP="007776F2">
      <w:pPr>
        <w:numPr>
          <w:ilvl w:val="0"/>
          <w:numId w:val="23"/>
        </w:numPr>
        <w:spacing w:after="120"/>
        <w:ind w:left="0" w:firstLine="709"/>
        <w:jc w:val="both"/>
      </w:pPr>
      <w:r w:rsidRPr="007776F2">
        <w:t xml:space="preserve">Чи має право платник податків заявити до бюджетного відшкодування суму від’ємного значення різниці між сумою податкового зобов’язання та сумою податкового кредиту ПДВ в розмірі, що не перевищує суму, обчислену відповідно до п. 200-1.3 ст. 200-1 ПКУ на момент отримання контролюючим органом податкової декларації, якщо суми ПДВ були фактично сплачені постачальникам робіт/послуг у складі ціни робіт/послуг у попередніх та звітному податкових періодах, а станом на дату </w:t>
      </w:r>
      <w:proofErr w:type="spellStart"/>
      <w:r w:rsidRPr="007776F2">
        <w:t>заявлення</w:t>
      </w:r>
      <w:proofErr w:type="spellEnd"/>
      <w:r w:rsidRPr="007776F2">
        <w:t xml:space="preserve"> бюджетного відшкодування придбані роботи/послуги остаточно не отримані (продовжують виконуватись/надаватись, на рахунку 371 «Розрахунки </w:t>
      </w:r>
      <w:proofErr w:type="spellStart"/>
      <w:r w:rsidRPr="007776F2">
        <w:t>зa</w:t>
      </w:r>
      <w:proofErr w:type="spellEnd"/>
      <w:r w:rsidRPr="007776F2">
        <w:t xml:space="preserve"> виданими авансами» рахується дебетове сальдо)?</w:t>
      </w:r>
    </w:p>
    <w:p w:rsidR="007776F2" w:rsidRDefault="007776F2" w:rsidP="007776F2">
      <w:pPr>
        <w:spacing w:after="120"/>
        <w:ind w:firstLine="709"/>
        <w:jc w:val="both"/>
      </w:pPr>
      <w:r w:rsidRPr="007776F2">
        <w:t>Заздалегідь дякуємо за розгляд та надання відповіді.</w:t>
      </w:r>
    </w:p>
    <w:p w:rsidR="00340629" w:rsidRPr="00AE51E9" w:rsidRDefault="00340629" w:rsidP="007776F2">
      <w:pPr>
        <w:spacing w:after="120"/>
        <w:ind w:firstLine="709"/>
        <w:jc w:val="both"/>
        <w:rPr>
          <w:color w:val="000000"/>
          <w:bdr w:val="none" w:sz="0" w:space="0" w:color="auto" w:frame="1"/>
        </w:rPr>
      </w:pPr>
      <w:r w:rsidRPr="00AE51E9">
        <w:rPr>
          <w:color w:val="000000"/>
          <w:bdr w:val="none" w:sz="0" w:space="0" w:color="auto" w:frame="1"/>
        </w:rPr>
        <w:t xml:space="preserve">У разі виникнення будь-яких запитань щодо цього звернення просимо Вас визначити відповідальну особу, яка зможе звернутися за телефоном 490-5800 та за електронною </w:t>
      </w:r>
      <w:proofErr w:type="spellStart"/>
      <w:r w:rsidRPr="00AE51E9">
        <w:rPr>
          <w:color w:val="000000"/>
          <w:bdr w:val="none" w:sz="0" w:space="0" w:color="auto" w:frame="1"/>
        </w:rPr>
        <w:t>адресою</w:t>
      </w:r>
      <w:proofErr w:type="spellEnd"/>
      <w:r w:rsidRPr="00AE51E9">
        <w:rPr>
          <w:color w:val="000000"/>
          <w:bdr w:val="none" w:sz="0" w:space="0" w:color="auto" w:frame="1"/>
        </w:rPr>
        <w:t xml:space="preserve">: </w:t>
      </w:r>
      <w:hyperlink r:id="rId13" w:history="1">
        <w:r w:rsidRPr="00AE51E9">
          <w:rPr>
            <w:rStyle w:val="a9"/>
            <w:bdr w:val="none" w:sz="0" w:space="0" w:color="auto" w:frame="1"/>
          </w:rPr>
          <w:t>oprokhorovych@chamber.ua</w:t>
        </w:r>
      </w:hyperlink>
      <w:r w:rsidRPr="00AE51E9">
        <w:rPr>
          <w:color w:val="000000"/>
          <w:bdr w:val="none" w:sz="0" w:space="0" w:color="auto" w:frame="1"/>
        </w:rPr>
        <w:t xml:space="preserve"> до Олександра Прохоровича, менеджера Палати з питань стратегічного розвитку (</w:t>
      </w:r>
      <w:r w:rsidRPr="00AE51E9">
        <w:t>оподаткування та митна політика</w:t>
      </w:r>
      <w:r w:rsidRPr="00AE51E9">
        <w:rPr>
          <w:color w:val="000000"/>
          <w:bdr w:val="none" w:sz="0" w:space="0" w:color="auto" w:frame="1"/>
        </w:rPr>
        <w:t xml:space="preserve">). </w:t>
      </w:r>
    </w:p>
    <w:p w:rsidR="00340629" w:rsidRPr="00AE51E9" w:rsidRDefault="00340629" w:rsidP="00340629">
      <w:pPr>
        <w:spacing w:before="120" w:after="120"/>
        <w:ind w:firstLine="709"/>
        <w:jc w:val="both"/>
      </w:pPr>
    </w:p>
    <w:p w:rsidR="00340629" w:rsidRPr="00AE51E9" w:rsidRDefault="00340629" w:rsidP="00340629">
      <w:pPr>
        <w:jc w:val="both"/>
        <w:rPr>
          <w:b/>
        </w:rPr>
      </w:pPr>
      <w:r w:rsidRPr="00AE51E9">
        <w:rPr>
          <w:b/>
        </w:rPr>
        <w:t>З глибокою повагою та найкращими побажаннями,</w:t>
      </w:r>
    </w:p>
    <w:p w:rsidR="00340629" w:rsidRPr="00AE51E9" w:rsidRDefault="00340629" w:rsidP="00340629">
      <w:pPr>
        <w:jc w:val="both"/>
      </w:pPr>
    </w:p>
    <w:p w:rsidR="00E96BEC" w:rsidRPr="00AE51E9" w:rsidRDefault="00340629" w:rsidP="00E76058">
      <w:pPr>
        <w:jc w:val="both"/>
        <w:rPr>
          <w:b/>
        </w:rPr>
      </w:pPr>
      <w:r w:rsidRPr="00AE51E9">
        <w:rPr>
          <w:rStyle w:val="ab"/>
          <w:color w:val="000000"/>
        </w:rPr>
        <w:t>Президент</w:t>
      </w:r>
      <w:r w:rsidRPr="00AE51E9">
        <w:rPr>
          <w:rStyle w:val="ab"/>
          <w:color w:val="000000"/>
        </w:rPr>
        <w:tab/>
      </w:r>
      <w:r w:rsidRPr="00AE51E9">
        <w:rPr>
          <w:rStyle w:val="ab"/>
          <w:color w:val="000000"/>
        </w:rPr>
        <w:tab/>
      </w:r>
      <w:r w:rsidRPr="00AE51E9">
        <w:rPr>
          <w:rStyle w:val="ab"/>
          <w:color w:val="000000"/>
        </w:rPr>
        <w:tab/>
      </w:r>
      <w:r w:rsidRPr="00AE51E9">
        <w:rPr>
          <w:b/>
        </w:rPr>
        <w:tab/>
      </w:r>
      <w:r w:rsidRPr="00AE51E9">
        <w:rPr>
          <w:b/>
        </w:rPr>
        <w:tab/>
      </w:r>
      <w:r w:rsidRPr="00AE51E9">
        <w:rPr>
          <w:b/>
        </w:rPr>
        <w:tab/>
      </w:r>
      <w:r w:rsidRPr="00AE51E9">
        <w:rPr>
          <w:b/>
        </w:rPr>
        <w:tab/>
      </w:r>
      <w:r w:rsidRPr="00AE51E9">
        <w:rPr>
          <w:b/>
        </w:rPr>
        <w:tab/>
        <w:t xml:space="preserve">                                  Андрій </w:t>
      </w:r>
      <w:proofErr w:type="spellStart"/>
      <w:r w:rsidRPr="00AE51E9">
        <w:rPr>
          <w:b/>
        </w:rPr>
        <w:t>Гундер</w:t>
      </w:r>
      <w:proofErr w:type="spellEnd"/>
      <w:r w:rsidRPr="00AE51E9">
        <w:rPr>
          <w:b/>
        </w:rPr>
        <w:t xml:space="preserve"> </w:t>
      </w:r>
    </w:p>
    <w:sectPr w:rsidR="00E96BEC" w:rsidRPr="00AE51E9" w:rsidSect="00A97B35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567" w:right="991" w:bottom="567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A5C" w:rsidRDefault="00197A5C" w:rsidP="00742BAD">
      <w:r>
        <w:separator/>
      </w:r>
    </w:p>
  </w:endnote>
  <w:endnote w:type="continuationSeparator" w:id="0">
    <w:p w:rsidR="00197A5C" w:rsidRDefault="00197A5C" w:rsidP="0074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808" w:rsidRPr="00EA068F" w:rsidRDefault="00CA2808" w:rsidP="00CA2808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</w:rPr>
    </w:pPr>
    <w:r w:rsidRPr="00EA068F">
      <w:rPr>
        <w:rFonts w:ascii="Arial" w:hAnsi="Arial" w:cs="Arial"/>
        <w:b/>
        <w:i/>
        <w:color w:val="244061"/>
        <w:sz w:val="16"/>
        <w:szCs w:val="16"/>
      </w:rPr>
      <w:t>_________________________________________________________________________________________________________________</w:t>
    </w:r>
  </w:p>
  <w:p w:rsidR="00CA2808" w:rsidRPr="00FD004B" w:rsidRDefault="00CA2808" w:rsidP="00CA2808">
    <w:pPr>
      <w:ind w:left="1560" w:hanging="1560"/>
      <w:jc w:val="both"/>
      <w:rPr>
        <w:rFonts w:ascii="Arial" w:hAnsi="Arial" w:cs="Arial"/>
        <w:i/>
        <w:color w:val="0F243E"/>
        <w:sz w:val="16"/>
        <w:szCs w:val="16"/>
      </w:rPr>
    </w:pPr>
    <w:r w:rsidRPr="00B35E9D">
      <w:rPr>
        <w:rFonts w:ascii="Arial" w:hAnsi="Arial" w:cs="Arial"/>
        <w:b/>
        <w:i/>
        <w:color w:val="0F243E"/>
        <w:sz w:val="16"/>
        <w:szCs w:val="16"/>
      </w:rPr>
      <w:t>Рада директорів</w:t>
    </w:r>
    <w:r w:rsidRPr="00B35E9D">
      <w:rPr>
        <w:rFonts w:ascii="Arial" w:hAnsi="Arial" w:cs="Arial"/>
        <w:i/>
        <w:color w:val="0F243E"/>
        <w:sz w:val="16"/>
        <w:szCs w:val="16"/>
      </w:rPr>
      <w:t xml:space="preserve">: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Стівен Фішер, 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r>
      <w:rPr>
        <w:rFonts w:ascii="Arial" w:hAnsi="Arial" w:cs="Arial"/>
        <w:i/>
        <w:color w:val="0F243E"/>
        <w:sz w:val="16"/>
        <w:szCs w:val="16"/>
      </w:rPr>
      <w:t>СІТІ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</w:t>
    </w:r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Голова;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Шевкі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Аджунер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Європейський банк реконструкції та розвитку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Заступник голови</w:t>
    </w:r>
    <w:r>
      <w:rPr>
        <w:rFonts w:ascii="Arial" w:hAnsi="Arial" w:cs="Arial"/>
        <w:b/>
        <w:i/>
        <w:color w:val="0F243E"/>
        <w:sz w:val="16"/>
        <w:szCs w:val="16"/>
      </w:rPr>
      <w:t xml:space="preserve">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Шумахер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"МЕТРО Кеш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Кері Україна"</w:t>
    </w:r>
    <w:r>
      <w:rPr>
        <w:rFonts w:ascii="Arial" w:hAnsi="Arial" w:cs="Arial"/>
        <w:i/>
        <w:color w:val="0F243E"/>
        <w:sz w:val="16"/>
        <w:szCs w:val="16"/>
      </w:rPr>
      <w:t xml:space="preserve"> </w:t>
    </w:r>
    <w:r w:rsidRPr="00F80688">
      <w:rPr>
        <w:rFonts w:ascii="Arial" w:hAnsi="Arial" w:cs="Arial"/>
        <w:b/>
        <w:i/>
        <w:color w:val="0F243E"/>
        <w:sz w:val="16"/>
        <w:szCs w:val="16"/>
      </w:rPr>
      <w:t>– Заступник голови</w:t>
    </w:r>
    <w:r>
      <w:rPr>
        <w:rFonts w:ascii="Arial" w:hAnsi="Arial" w:cs="Arial"/>
        <w:b/>
        <w:i/>
        <w:color w:val="0F243E"/>
        <w:sz w:val="16"/>
        <w:szCs w:val="16"/>
      </w:rPr>
      <w:t>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Надія Васильєва, </w:t>
    </w:r>
    <w:r>
      <w:rPr>
        <w:rFonts w:ascii="Arial" w:hAnsi="Arial" w:cs="Arial"/>
        <w:i/>
        <w:color w:val="0F243E"/>
        <w:sz w:val="16"/>
        <w:szCs w:val="16"/>
      </w:rPr>
      <w:t>“Майкрософт Україна</w:t>
    </w:r>
    <w:r w:rsidRPr="00F80688">
      <w:rPr>
        <w:rFonts w:ascii="Arial" w:hAnsi="Arial" w:cs="Arial"/>
        <w:i/>
        <w:color w:val="0F243E"/>
        <w:sz w:val="16"/>
        <w:szCs w:val="16"/>
      </w:rPr>
      <w:t>”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Скарбник;</w:t>
    </w:r>
    <w:r>
      <w:rPr>
        <w:rFonts w:ascii="Arial" w:hAnsi="Arial" w:cs="Arial"/>
        <w:b/>
        <w:i/>
        <w:color w:val="0F243E"/>
        <w:sz w:val="16"/>
        <w:szCs w:val="16"/>
        <w:lang w:val="en-US"/>
      </w:rPr>
      <w:t xml:space="preserve"> </w:t>
    </w:r>
    <w:proofErr w:type="spellStart"/>
    <w:r w:rsidRPr="005F4AD6">
      <w:rPr>
        <w:rFonts w:ascii="Arial" w:hAnsi="Arial" w:cs="Arial"/>
        <w:b/>
        <w:i/>
        <w:color w:val="0F243E"/>
        <w:sz w:val="16"/>
        <w:szCs w:val="16"/>
      </w:rPr>
      <w:t>Луіджи</w:t>
    </w:r>
    <w:proofErr w:type="spellEnd"/>
    <w:r w:rsidRPr="005F4AD6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5F4AD6">
      <w:rPr>
        <w:rFonts w:ascii="Arial" w:hAnsi="Arial" w:cs="Arial"/>
        <w:b/>
        <w:i/>
        <w:color w:val="0F243E"/>
        <w:sz w:val="16"/>
        <w:szCs w:val="16"/>
      </w:rPr>
      <w:t>Барберіс</w:t>
    </w:r>
    <w:proofErr w:type="spellEnd"/>
    <w:r>
      <w:rPr>
        <w:rFonts w:ascii="Arial" w:hAnsi="Arial" w:cs="Arial"/>
        <w:b/>
        <w:i/>
        <w:color w:val="0F243E"/>
        <w:sz w:val="16"/>
        <w:szCs w:val="16"/>
      </w:rPr>
      <w:t>,</w:t>
    </w:r>
    <w:r w:rsidRPr="005F4AD6">
      <w:rPr>
        <w:rFonts w:ascii="Arial" w:hAnsi="Arial" w:cs="Arial"/>
        <w:b/>
        <w:i/>
        <w:color w:val="0F243E"/>
        <w:sz w:val="16"/>
        <w:szCs w:val="16"/>
      </w:rPr>
      <w:t xml:space="preserve"> </w:t>
    </w:r>
    <w:r w:rsidRPr="005F4AD6">
      <w:rPr>
        <w:rFonts w:ascii="Arial" w:hAnsi="Arial" w:cs="Arial"/>
        <w:i/>
        <w:color w:val="0F243E"/>
        <w:sz w:val="16"/>
        <w:szCs w:val="16"/>
      </w:rPr>
      <w:t>"</w:t>
    </w:r>
    <w:proofErr w:type="spellStart"/>
    <w:r w:rsidRPr="005F4AD6">
      <w:rPr>
        <w:rFonts w:ascii="Arial" w:hAnsi="Arial" w:cs="Arial"/>
        <w:i/>
        <w:color w:val="0F243E"/>
        <w:sz w:val="16"/>
        <w:szCs w:val="16"/>
      </w:rPr>
      <w:t>Ені</w:t>
    </w:r>
    <w:proofErr w:type="spellEnd"/>
    <w:r w:rsidRPr="005F4AD6">
      <w:rPr>
        <w:rFonts w:ascii="Arial" w:hAnsi="Arial" w:cs="Arial"/>
        <w:i/>
        <w:color w:val="0F243E"/>
        <w:sz w:val="16"/>
        <w:szCs w:val="16"/>
      </w:rPr>
      <w:t xml:space="preserve"> Україна"</w:t>
    </w:r>
    <w:r>
      <w:rPr>
        <w:rFonts w:ascii="Arial" w:hAnsi="Arial" w:cs="Arial"/>
        <w:i/>
        <w:color w:val="0F243E"/>
        <w:sz w:val="16"/>
        <w:szCs w:val="16"/>
      </w:rPr>
      <w:t>;</w:t>
    </w:r>
    <w:r w:rsidRPr="005F4AD6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Роджер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Гонтле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“Кока-Кола Україна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Лімітед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Пенко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Дінев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“IBM Україна”;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Ленна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Кожарни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Horizon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Capital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>
      <w:rPr>
        <w:rFonts w:ascii="Arial" w:hAnsi="Arial" w:cs="Arial"/>
        <w:i/>
        <w:color w:val="0F243E"/>
        <w:sz w:val="16"/>
        <w:szCs w:val="16"/>
      </w:rPr>
      <w:t xml:space="preserve"> 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Олег </w:t>
    </w:r>
    <w:proofErr w:type="spellStart"/>
    <w:r w:rsidRPr="0056346F">
      <w:rPr>
        <w:rFonts w:ascii="Arial" w:hAnsi="Arial" w:cs="Arial"/>
        <w:b/>
        <w:i/>
        <w:color w:val="0F243E"/>
        <w:sz w:val="16"/>
        <w:szCs w:val="16"/>
      </w:rPr>
      <w:t>Тимків</w:t>
    </w:r>
    <w:proofErr w:type="spellEnd"/>
    <w:r w:rsidRPr="0056346F">
      <w:rPr>
        <w:rFonts w:ascii="Arial" w:hAnsi="Arial" w:cs="Arial"/>
        <w:b/>
        <w:i/>
        <w:color w:val="0F243E"/>
        <w:sz w:val="16"/>
        <w:szCs w:val="16"/>
      </w:rPr>
      <w:t>,</w:t>
    </w:r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56346F">
      <w:rPr>
        <w:rFonts w:ascii="Arial" w:hAnsi="Arial" w:cs="Arial"/>
        <w:i/>
        <w:color w:val="0F243E"/>
        <w:sz w:val="16"/>
        <w:szCs w:val="16"/>
      </w:rPr>
      <w:t>PwC</w:t>
    </w:r>
    <w:proofErr w:type="spellEnd"/>
    <w:r w:rsidRPr="0056346F">
      <w:rPr>
        <w:rFonts w:ascii="Arial" w:hAnsi="Arial" w:cs="Arial"/>
        <w:i/>
        <w:color w:val="0F243E"/>
        <w:sz w:val="16"/>
        <w:szCs w:val="16"/>
      </w:rPr>
      <w:t>;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Гжегож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Хмелярський,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МакДональдз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Юкрейн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”;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Петро Чернишов, </w:t>
    </w:r>
    <w:r w:rsidRPr="00F80688">
      <w:rPr>
        <w:rFonts w:ascii="Arial" w:hAnsi="Arial" w:cs="Arial"/>
        <w:i/>
        <w:color w:val="0F243E"/>
        <w:sz w:val="16"/>
        <w:szCs w:val="16"/>
      </w:rPr>
      <w:t>“Київстар”;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Сергій Чорний, </w:t>
    </w:r>
    <w:r w:rsidRPr="00F80688">
      <w:rPr>
        <w:rFonts w:ascii="Arial" w:hAnsi="Arial" w:cs="Arial"/>
        <w:i/>
        <w:color w:val="0F243E"/>
        <w:sz w:val="16"/>
        <w:szCs w:val="16"/>
      </w:rPr>
      <w:t>“Бейкер і Макензі”;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Євген Шевченко,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Carlsberg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Шульдт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>, "</w:t>
    </w:r>
    <w:r w:rsidRPr="00F80688">
      <w:rPr>
        <w:rFonts w:ascii="Arial" w:hAnsi="Arial" w:cs="Arial"/>
        <w:i/>
        <w:color w:val="0F243E"/>
        <w:sz w:val="16"/>
        <w:szCs w:val="16"/>
      </w:rPr>
      <w:t>Каргілл"</w:t>
    </w:r>
    <w:r>
      <w:rPr>
        <w:rFonts w:ascii="Arial" w:hAnsi="Arial" w:cs="Arial"/>
        <w:i/>
        <w:color w:val="0F243E"/>
        <w:sz w:val="16"/>
        <w:szCs w:val="16"/>
      </w:rPr>
      <w:t>.</w:t>
    </w:r>
  </w:p>
  <w:p w:rsidR="00CA2808" w:rsidRPr="00C35D47" w:rsidRDefault="00CA2808" w:rsidP="00CA2808">
    <w:pPr>
      <w:ind w:left="1560" w:hanging="1560"/>
      <w:jc w:val="both"/>
      <w:rPr>
        <w:rFonts w:ascii="Arial" w:hAnsi="Arial" w:cs="Arial"/>
        <w:b/>
        <w:i/>
        <w:color w:val="0F243E"/>
        <w:sz w:val="16"/>
        <w:szCs w:val="16"/>
      </w:rPr>
    </w:pPr>
    <w:r>
      <w:rPr>
        <w:rFonts w:ascii="Arial" w:hAnsi="Arial" w:cs="Arial"/>
        <w:b/>
        <w:i/>
        <w:color w:val="0F243E"/>
        <w:sz w:val="16"/>
        <w:szCs w:val="16"/>
        <w:lang w:val="ru-RU"/>
      </w:rPr>
      <w:t>П</w:t>
    </w:r>
    <w:r>
      <w:rPr>
        <w:rFonts w:ascii="Arial" w:hAnsi="Arial" w:cs="Arial"/>
        <w:b/>
        <w:i/>
        <w:color w:val="0F243E"/>
        <w:sz w:val="16"/>
        <w:szCs w:val="16"/>
      </w:rPr>
      <w:t xml:space="preserve">резидент: </w:t>
    </w:r>
    <w:r>
      <w:rPr>
        <w:rFonts w:ascii="Arial" w:hAnsi="Arial" w:cs="Arial"/>
        <w:b/>
        <w:i/>
        <w:color w:val="0F243E"/>
        <w:sz w:val="16"/>
        <w:szCs w:val="16"/>
        <w:lang w:val="ru-RU"/>
      </w:rPr>
      <w:t xml:space="preserve">          </w:t>
    </w:r>
    <w:r>
      <w:rPr>
        <w:rFonts w:ascii="Arial" w:hAnsi="Arial" w:cs="Arial"/>
        <w:b/>
        <w:i/>
        <w:color w:val="0F243E"/>
        <w:sz w:val="16"/>
        <w:szCs w:val="16"/>
      </w:rPr>
      <w:t xml:space="preserve"> Андрій </w:t>
    </w:r>
    <w:proofErr w:type="spellStart"/>
    <w:r>
      <w:rPr>
        <w:rFonts w:ascii="Arial" w:hAnsi="Arial" w:cs="Arial"/>
        <w:b/>
        <w:i/>
        <w:color w:val="0F243E"/>
        <w:sz w:val="16"/>
        <w:szCs w:val="16"/>
      </w:rPr>
      <w:t>Гундер</w:t>
    </w:r>
    <w:proofErr w:type="spellEnd"/>
  </w:p>
  <w:p w:rsidR="00B57472" w:rsidRPr="00EA068F" w:rsidRDefault="00B57472" w:rsidP="00590E60">
    <w:pPr>
      <w:pStyle w:val="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A5C" w:rsidRDefault="00197A5C" w:rsidP="00742BAD">
      <w:r>
        <w:separator/>
      </w:r>
    </w:p>
  </w:footnote>
  <w:footnote w:type="continuationSeparator" w:id="0">
    <w:p w:rsidR="00197A5C" w:rsidRDefault="00197A5C" w:rsidP="00742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9D" w:rsidRDefault="00197A5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50" o:spid="_x0000_s2050" type="#_x0000_t136" style="position:absolute;margin-left:0;margin-top:0;width:492.5pt;height:19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10" w:rsidRDefault="00197A5C" w:rsidP="000F30BD">
    <w:pPr>
      <w:pStyle w:val="a3"/>
      <w:ind w:left="-567"/>
      <w:rPr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51" o:spid="_x0000_s2051" type="#_x0000_t136" style="position:absolute;left:0;text-align:left;margin-left:0;margin-top:0;width:492.5pt;height:19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0F30BD">
      <w:rPr>
        <w:noProof/>
        <w:lang w:val="en-US" w:eastAsia="en-US"/>
      </w:rPr>
      <w:drawing>
        <wp:inline distT="0" distB="0" distL="0" distR="0" wp14:anchorId="1C2A51A6" wp14:editId="1E8B09B3">
          <wp:extent cx="6829425" cy="704850"/>
          <wp:effectExtent l="0" t="0" r="9525" b="0"/>
          <wp:docPr id="1" name="Рисунок 1" descr="Без-назви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-назви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2510" w:rsidRPr="00712510" w:rsidRDefault="00712510" w:rsidP="00712510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9D" w:rsidRDefault="00197A5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49" o:spid="_x0000_s2049" type="#_x0000_t136" style="position:absolute;margin-left:0;margin-top:0;width:492.5pt;height:19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720"/>
    <w:multiLevelType w:val="hybridMultilevel"/>
    <w:tmpl w:val="7D1AC85E"/>
    <w:lvl w:ilvl="0" w:tplc="736C6600">
      <w:start w:val="1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0E0F44"/>
    <w:multiLevelType w:val="hybridMultilevel"/>
    <w:tmpl w:val="5A8044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15B83"/>
    <w:multiLevelType w:val="hybridMultilevel"/>
    <w:tmpl w:val="72245B82"/>
    <w:lvl w:ilvl="0" w:tplc="A7D073A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42406"/>
    <w:multiLevelType w:val="hybridMultilevel"/>
    <w:tmpl w:val="456EE1EE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320BD"/>
    <w:multiLevelType w:val="hybridMultilevel"/>
    <w:tmpl w:val="442EE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01583"/>
    <w:multiLevelType w:val="hybridMultilevel"/>
    <w:tmpl w:val="99FE5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113BB"/>
    <w:multiLevelType w:val="hybridMultilevel"/>
    <w:tmpl w:val="6AF82FD4"/>
    <w:lvl w:ilvl="0" w:tplc="2146E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20617E"/>
    <w:multiLevelType w:val="hybridMultilevel"/>
    <w:tmpl w:val="DAD24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2383F"/>
    <w:multiLevelType w:val="hybridMultilevel"/>
    <w:tmpl w:val="8946DA68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34A19"/>
    <w:multiLevelType w:val="hybridMultilevel"/>
    <w:tmpl w:val="E814E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9D5256"/>
    <w:multiLevelType w:val="hybridMultilevel"/>
    <w:tmpl w:val="053C3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F15E7"/>
    <w:multiLevelType w:val="hybridMultilevel"/>
    <w:tmpl w:val="D874523A"/>
    <w:lvl w:ilvl="0" w:tplc="C36EEB1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B517A"/>
    <w:multiLevelType w:val="hybridMultilevel"/>
    <w:tmpl w:val="D4B494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66307"/>
    <w:multiLevelType w:val="hybridMultilevel"/>
    <w:tmpl w:val="838051D0"/>
    <w:lvl w:ilvl="0" w:tplc="FBD26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1D4BF6"/>
    <w:multiLevelType w:val="hybridMultilevel"/>
    <w:tmpl w:val="154A2798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26612"/>
    <w:multiLevelType w:val="hybridMultilevel"/>
    <w:tmpl w:val="FF6A12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155CF"/>
    <w:multiLevelType w:val="hybridMultilevel"/>
    <w:tmpl w:val="525636C2"/>
    <w:lvl w:ilvl="0" w:tplc="F094EF0C">
      <w:start w:val="1"/>
      <w:numFmt w:val="decimal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F8018EC"/>
    <w:multiLevelType w:val="hybridMultilevel"/>
    <w:tmpl w:val="1D9AEC64"/>
    <w:lvl w:ilvl="0" w:tplc="B3BCCC8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7B03183"/>
    <w:multiLevelType w:val="hybridMultilevel"/>
    <w:tmpl w:val="DC74FC20"/>
    <w:lvl w:ilvl="0" w:tplc="0D164D2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DC1913"/>
    <w:multiLevelType w:val="hybridMultilevel"/>
    <w:tmpl w:val="C6263644"/>
    <w:lvl w:ilvl="0" w:tplc="873EB59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D932E6"/>
    <w:multiLevelType w:val="hybridMultilevel"/>
    <w:tmpl w:val="2B6E964A"/>
    <w:lvl w:ilvl="0" w:tplc="736C6600">
      <w:start w:val="1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4A4198"/>
    <w:multiLevelType w:val="hybridMultilevel"/>
    <w:tmpl w:val="90CC55E6"/>
    <w:lvl w:ilvl="0" w:tplc="F580C51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7F37340D"/>
    <w:multiLevelType w:val="hybridMultilevel"/>
    <w:tmpl w:val="221035C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5"/>
  </w:num>
  <w:num w:numId="5">
    <w:abstractNumId w:val="15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21"/>
  </w:num>
  <w:num w:numId="11">
    <w:abstractNumId w:val="7"/>
  </w:num>
  <w:num w:numId="12">
    <w:abstractNumId w:val="2"/>
  </w:num>
  <w:num w:numId="13">
    <w:abstractNumId w:val="22"/>
  </w:num>
  <w:num w:numId="14">
    <w:abstractNumId w:val="19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7"/>
  </w:num>
  <w:num w:numId="18">
    <w:abstractNumId w:val="1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0"/>
  </w:num>
  <w:num w:numId="22">
    <w:abstractNumId w:val="20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30"/>
    <w:rsid w:val="000049AA"/>
    <w:rsid w:val="00007C2E"/>
    <w:rsid w:val="0002094A"/>
    <w:rsid w:val="000209B7"/>
    <w:rsid w:val="00022B83"/>
    <w:rsid w:val="0004037E"/>
    <w:rsid w:val="00040FBE"/>
    <w:rsid w:val="000426AB"/>
    <w:rsid w:val="000429DF"/>
    <w:rsid w:val="00047D13"/>
    <w:rsid w:val="00055E8B"/>
    <w:rsid w:val="000563D0"/>
    <w:rsid w:val="00065140"/>
    <w:rsid w:val="00067386"/>
    <w:rsid w:val="000712AD"/>
    <w:rsid w:val="000713D1"/>
    <w:rsid w:val="00072CB3"/>
    <w:rsid w:val="000764D8"/>
    <w:rsid w:val="0008718A"/>
    <w:rsid w:val="00090086"/>
    <w:rsid w:val="000A5203"/>
    <w:rsid w:val="000B0DBE"/>
    <w:rsid w:val="000C1FA2"/>
    <w:rsid w:val="000C3DEB"/>
    <w:rsid w:val="000D18EA"/>
    <w:rsid w:val="000E1D29"/>
    <w:rsid w:val="000E3826"/>
    <w:rsid w:val="000E63EE"/>
    <w:rsid w:val="000F0214"/>
    <w:rsid w:val="000F2D2D"/>
    <w:rsid w:val="000F30BD"/>
    <w:rsid w:val="00107751"/>
    <w:rsid w:val="001121F8"/>
    <w:rsid w:val="001129C6"/>
    <w:rsid w:val="001144A8"/>
    <w:rsid w:val="001368E3"/>
    <w:rsid w:val="0014059B"/>
    <w:rsid w:val="00154087"/>
    <w:rsid w:val="00165464"/>
    <w:rsid w:val="00167C1D"/>
    <w:rsid w:val="00173309"/>
    <w:rsid w:val="00176FC0"/>
    <w:rsid w:val="00182929"/>
    <w:rsid w:val="0018462B"/>
    <w:rsid w:val="0018481A"/>
    <w:rsid w:val="001949C6"/>
    <w:rsid w:val="00197A5C"/>
    <w:rsid w:val="001A49ED"/>
    <w:rsid w:val="001A7A1C"/>
    <w:rsid w:val="001B1E0E"/>
    <w:rsid w:val="001C1914"/>
    <w:rsid w:val="001C5DFB"/>
    <w:rsid w:val="001F2EDF"/>
    <w:rsid w:val="001F6D29"/>
    <w:rsid w:val="00201D61"/>
    <w:rsid w:val="00204B14"/>
    <w:rsid w:val="00206E58"/>
    <w:rsid w:val="002129E8"/>
    <w:rsid w:val="00215A38"/>
    <w:rsid w:val="00230124"/>
    <w:rsid w:val="002424FC"/>
    <w:rsid w:val="002722B6"/>
    <w:rsid w:val="002819F1"/>
    <w:rsid w:val="00286295"/>
    <w:rsid w:val="00293BCD"/>
    <w:rsid w:val="00294906"/>
    <w:rsid w:val="002A1E61"/>
    <w:rsid w:val="002B416F"/>
    <w:rsid w:val="002B41E3"/>
    <w:rsid w:val="002B60F0"/>
    <w:rsid w:val="002C06AF"/>
    <w:rsid w:val="002D1292"/>
    <w:rsid w:val="002E1592"/>
    <w:rsid w:val="002F10D6"/>
    <w:rsid w:val="002F6B40"/>
    <w:rsid w:val="00310407"/>
    <w:rsid w:val="003119DD"/>
    <w:rsid w:val="00311B6E"/>
    <w:rsid w:val="0031780C"/>
    <w:rsid w:val="00320A56"/>
    <w:rsid w:val="00326293"/>
    <w:rsid w:val="003323AC"/>
    <w:rsid w:val="003335FB"/>
    <w:rsid w:val="00336BB2"/>
    <w:rsid w:val="00340629"/>
    <w:rsid w:val="00350E18"/>
    <w:rsid w:val="0036110F"/>
    <w:rsid w:val="0036249D"/>
    <w:rsid w:val="0036794C"/>
    <w:rsid w:val="00377540"/>
    <w:rsid w:val="00385169"/>
    <w:rsid w:val="00386D3A"/>
    <w:rsid w:val="003979A2"/>
    <w:rsid w:val="003A1F50"/>
    <w:rsid w:val="003B511D"/>
    <w:rsid w:val="003B5ED9"/>
    <w:rsid w:val="003B74BB"/>
    <w:rsid w:val="003C1500"/>
    <w:rsid w:val="003D520D"/>
    <w:rsid w:val="003E256D"/>
    <w:rsid w:val="003E4E18"/>
    <w:rsid w:val="003F0939"/>
    <w:rsid w:val="003F7D10"/>
    <w:rsid w:val="00404E0F"/>
    <w:rsid w:val="00410837"/>
    <w:rsid w:val="00411DF4"/>
    <w:rsid w:val="00413B48"/>
    <w:rsid w:val="0041635E"/>
    <w:rsid w:val="00420ED4"/>
    <w:rsid w:val="004329B3"/>
    <w:rsid w:val="00440422"/>
    <w:rsid w:val="00442194"/>
    <w:rsid w:val="0045328F"/>
    <w:rsid w:val="00465F45"/>
    <w:rsid w:val="00472201"/>
    <w:rsid w:val="00487357"/>
    <w:rsid w:val="00487B06"/>
    <w:rsid w:val="00497FFD"/>
    <w:rsid w:val="004A043D"/>
    <w:rsid w:val="004B4344"/>
    <w:rsid w:val="004B4D55"/>
    <w:rsid w:val="004B64F6"/>
    <w:rsid w:val="004C0963"/>
    <w:rsid w:val="004C15D3"/>
    <w:rsid w:val="004C3FCF"/>
    <w:rsid w:val="004E394C"/>
    <w:rsid w:val="004E7215"/>
    <w:rsid w:val="0050730B"/>
    <w:rsid w:val="00531003"/>
    <w:rsid w:val="00545DBA"/>
    <w:rsid w:val="00547C35"/>
    <w:rsid w:val="00555217"/>
    <w:rsid w:val="00556F08"/>
    <w:rsid w:val="0056346F"/>
    <w:rsid w:val="00567698"/>
    <w:rsid w:val="00570FD0"/>
    <w:rsid w:val="005803E9"/>
    <w:rsid w:val="00581BFA"/>
    <w:rsid w:val="0058338E"/>
    <w:rsid w:val="00590E60"/>
    <w:rsid w:val="005A0673"/>
    <w:rsid w:val="005A27B1"/>
    <w:rsid w:val="005A6A22"/>
    <w:rsid w:val="005C0201"/>
    <w:rsid w:val="005D0C5B"/>
    <w:rsid w:val="005D49FE"/>
    <w:rsid w:val="005D7303"/>
    <w:rsid w:val="005E64FC"/>
    <w:rsid w:val="005F1110"/>
    <w:rsid w:val="006007A6"/>
    <w:rsid w:val="00612DEE"/>
    <w:rsid w:val="00612EE6"/>
    <w:rsid w:val="00624983"/>
    <w:rsid w:val="0064250F"/>
    <w:rsid w:val="00642A4C"/>
    <w:rsid w:val="0064737E"/>
    <w:rsid w:val="00682652"/>
    <w:rsid w:val="00682C77"/>
    <w:rsid w:val="0068417E"/>
    <w:rsid w:val="006A0F1F"/>
    <w:rsid w:val="006A48BA"/>
    <w:rsid w:val="006A63D0"/>
    <w:rsid w:val="006B26A5"/>
    <w:rsid w:val="006C6ED9"/>
    <w:rsid w:val="006D02CA"/>
    <w:rsid w:val="006D63E3"/>
    <w:rsid w:val="006D6942"/>
    <w:rsid w:val="006E0B96"/>
    <w:rsid w:val="00712510"/>
    <w:rsid w:val="00722997"/>
    <w:rsid w:val="00736CD6"/>
    <w:rsid w:val="00742BAD"/>
    <w:rsid w:val="0076187F"/>
    <w:rsid w:val="00765CFE"/>
    <w:rsid w:val="007776F2"/>
    <w:rsid w:val="00784D33"/>
    <w:rsid w:val="00784D53"/>
    <w:rsid w:val="0078776B"/>
    <w:rsid w:val="007939AA"/>
    <w:rsid w:val="007A2437"/>
    <w:rsid w:val="007A2E22"/>
    <w:rsid w:val="007A465A"/>
    <w:rsid w:val="007C2209"/>
    <w:rsid w:val="007C4A88"/>
    <w:rsid w:val="007C500B"/>
    <w:rsid w:val="007C508D"/>
    <w:rsid w:val="007E5E5D"/>
    <w:rsid w:val="007E6323"/>
    <w:rsid w:val="007E7B79"/>
    <w:rsid w:val="007F3122"/>
    <w:rsid w:val="007F31E2"/>
    <w:rsid w:val="007F381B"/>
    <w:rsid w:val="007F691E"/>
    <w:rsid w:val="00803852"/>
    <w:rsid w:val="00807AD4"/>
    <w:rsid w:val="008135B8"/>
    <w:rsid w:val="00822E86"/>
    <w:rsid w:val="008253F3"/>
    <w:rsid w:val="00826CC3"/>
    <w:rsid w:val="00834080"/>
    <w:rsid w:val="00837CAC"/>
    <w:rsid w:val="008406CF"/>
    <w:rsid w:val="008509D2"/>
    <w:rsid w:val="00851029"/>
    <w:rsid w:val="0085755E"/>
    <w:rsid w:val="00866DC7"/>
    <w:rsid w:val="00876D67"/>
    <w:rsid w:val="00877CFB"/>
    <w:rsid w:val="0089188B"/>
    <w:rsid w:val="0089440A"/>
    <w:rsid w:val="008A6C42"/>
    <w:rsid w:val="008B0CB1"/>
    <w:rsid w:val="008B4252"/>
    <w:rsid w:val="008C17A6"/>
    <w:rsid w:val="008C32A0"/>
    <w:rsid w:val="008C457F"/>
    <w:rsid w:val="008D45A8"/>
    <w:rsid w:val="008D7BE7"/>
    <w:rsid w:val="008E18A2"/>
    <w:rsid w:val="008F264B"/>
    <w:rsid w:val="009029FE"/>
    <w:rsid w:val="00912808"/>
    <w:rsid w:val="00913EF0"/>
    <w:rsid w:val="00920E9D"/>
    <w:rsid w:val="0093791A"/>
    <w:rsid w:val="009553F2"/>
    <w:rsid w:val="00965AA4"/>
    <w:rsid w:val="00973BDE"/>
    <w:rsid w:val="009751DE"/>
    <w:rsid w:val="00980DE8"/>
    <w:rsid w:val="009A0B4F"/>
    <w:rsid w:val="009A3AA3"/>
    <w:rsid w:val="009A4C99"/>
    <w:rsid w:val="009B0E3C"/>
    <w:rsid w:val="009D064C"/>
    <w:rsid w:val="009D1CA0"/>
    <w:rsid w:val="009D325B"/>
    <w:rsid w:val="009F4B77"/>
    <w:rsid w:val="00A01FE2"/>
    <w:rsid w:val="00A11672"/>
    <w:rsid w:val="00A12DEE"/>
    <w:rsid w:val="00A14BCE"/>
    <w:rsid w:val="00A251CA"/>
    <w:rsid w:val="00A30D0B"/>
    <w:rsid w:val="00A439A3"/>
    <w:rsid w:val="00A43A89"/>
    <w:rsid w:val="00A4627F"/>
    <w:rsid w:val="00A521C9"/>
    <w:rsid w:val="00A61CA9"/>
    <w:rsid w:val="00A6453B"/>
    <w:rsid w:val="00A67A7A"/>
    <w:rsid w:val="00A70CC1"/>
    <w:rsid w:val="00A752C8"/>
    <w:rsid w:val="00A93288"/>
    <w:rsid w:val="00A97B35"/>
    <w:rsid w:val="00AA5274"/>
    <w:rsid w:val="00AA56AF"/>
    <w:rsid w:val="00AA5FEB"/>
    <w:rsid w:val="00AA754D"/>
    <w:rsid w:val="00AB2468"/>
    <w:rsid w:val="00AB64F3"/>
    <w:rsid w:val="00AC1320"/>
    <w:rsid w:val="00AC6F02"/>
    <w:rsid w:val="00AD0C4E"/>
    <w:rsid w:val="00AD4AC3"/>
    <w:rsid w:val="00AE51E9"/>
    <w:rsid w:val="00AF3B32"/>
    <w:rsid w:val="00B05663"/>
    <w:rsid w:val="00B05BD1"/>
    <w:rsid w:val="00B15706"/>
    <w:rsid w:val="00B32412"/>
    <w:rsid w:val="00B33EF2"/>
    <w:rsid w:val="00B35E9D"/>
    <w:rsid w:val="00B37528"/>
    <w:rsid w:val="00B5115E"/>
    <w:rsid w:val="00B52F2E"/>
    <w:rsid w:val="00B53A2A"/>
    <w:rsid w:val="00B57472"/>
    <w:rsid w:val="00B61287"/>
    <w:rsid w:val="00B65B5F"/>
    <w:rsid w:val="00B66014"/>
    <w:rsid w:val="00B71FE4"/>
    <w:rsid w:val="00B73268"/>
    <w:rsid w:val="00B74200"/>
    <w:rsid w:val="00B8254B"/>
    <w:rsid w:val="00BA16F8"/>
    <w:rsid w:val="00BA584D"/>
    <w:rsid w:val="00BA7398"/>
    <w:rsid w:val="00BB48EA"/>
    <w:rsid w:val="00BC6E57"/>
    <w:rsid w:val="00BD2FF7"/>
    <w:rsid w:val="00BD4DF2"/>
    <w:rsid w:val="00BE65BC"/>
    <w:rsid w:val="00BE692C"/>
    <w:rsid w:val="00BF4A2A"/>
    <w:rsid w:val="00C1019E"/>
    <w:rsid w:val="00C129D5"/>
    <w:rsid w:val="00C13862"/>
    <w:rsid w:val="00C13893"/>
    <w:rsid w:val="00C2608B"/>
    <w:rsid w:val="00C27046"/>
    <w:rsid w:val="00C34541"/>
    <w:rsid w:val="00C35463"/>
    <w:rsid w:val="00C35D47"/>
    <w:rsid w:val="00C40FA3"/>
    <w:rsid w:val="00C534D2"/>
    <w:rsid w:val="00C80404"/>
    <w:rsid w:val="00C879B8"/>
    <w:rsid w:val="00C976E7"/>
    <w:rsid w:val="00CA1616"/>
    <w:rsid w:val="00CA2808"/>
    <w:rsid w:val="00CA6F7B"/>
    <w:rsid w:val="00CA713B"/>
    <w:rsid w:val="00CB32DD"/>
    <w:rsid w:val="00CB3927"/>
    <w:rsid w:val="00CB471B"/>
    <w:rsid w:val="00CB68E2"/>
    <w:rsid w:val="00CC666B"/>
    <w:rsid w:val="00CD3AA8"/>
    <w:rsid w:val="00CD47F0"/>
    <w:rsid w:val="00CD7CB4"/>
    <w:rsid w:val="00CE51AD"/>
    <w:rsid w:val="00D001ED"/>
    <w:rsid w:val="00D040F5"/>
    <w:rsid w:val="00D0456B"/>
    <w:rsid w:val="00D049FA"/>
    <w:rsid w:val="00D22916"/>
    <w:rsid w:val="00D25C4F"/>
    <w:rsid w:val="00D304C3"/>
    <w:rsid w:val="00D33472"/>
    <w:rsid w:val="00D37CEF"/>
    <w:rsid w:val="00D54B7C"/>
    <w:rsid w:val="00D631F6"/>
    <w:rsid w:val="00D67749"/>
    <w:rsid w:val="00D71F0F"/>
    <w:rsid w:val="00D71F8C"/>
    <w:rsid w:val="00D801F9"/>
    <w:rsid w:val="00D865DE"/>
    <w:rsid w:val="00D94229"/>
    <w:rsid w:val="00D942BF"/>
    <w:rsid w:val="00DB2235"/>
    <w:rsid w:val="00DB5AB3"/>
    <w:rsid w:val="00E10551"/>
    <w:rsid w:val="00E114C1"/>
    <w:rsid w:val="00E1793E"/>
    <w:rsid w:val="00E25243"/>
    <w:rsid w:val="00E3630A"/>
    <w:rsid w:val="00E441CD"/>
    <w:rsid w:val="00E45B8B"/>
    <w:rsid w:val="00E54F78"/>
    <w:rsid w:val="00E616CC"/>
    <w:rsid w:val="00E67AE6"/>
    <w:rsid w:val="00E76058"/>
    <w:rsid w:val="00E83BB7"/>
    <w:rsid w:val="00E9331F"/>
    <w:rsid w:val="00E96BEC"/>
    <w:rsid w:val="00EA068F"/>
    <w:rsid w:val="00EA2D5C"/>
    <w:rsid w:val="00EB3263"/>
    <w:rsid w:val="00EB7C0A"/>
    <w:rsid w:val="00EC0D5E"/>
    <w:rsid w:val="00EC2270"/>
    <w:rsid w:val="00ED2E7E"/>
    <w:rsid w:val="00ED4439"/>
    <w:rsid w:val="00EE0ADE"/>
    <w:rsid w:val="00F0296B"/>
    <w:rsid w:val="00F02E8D"/>
    <w:rsid w:val="00F06722"/>
    <w:rsid w:val="00F068AF"/>
    <w:rsid w:val="00F12354"/>
    <w:rsid w:val="00F201BF"/>
    <w:rsid w:val="00F255F1"/>
    <w:rsid w:val="00F35C5A"/>
    <w:rsid w:val="00F36506"/>
    <w:rsid w:val="00F36AD4"/>
    <w:rsid w:val="00F3741E"/>
    <w:rsid w:val="00F41B9D"/>
    <w:rsid w:val="00F41E06"/>
    <w:rsid w:val="00F47F3D"/>
    <w:rsid w:val="00F50210"/>
    <w:rsid w:val="00F6789E"/>
    <w:rsid w:val="00F73E5F"/>
    <w:rsid w:val="00F765C3"/>
    <w:rsid w:val="00F80688"/>
    <w:rsid w:val="00F8309D"/>
    <w:rsid w:val="00F83A88"/>
    <w:rsid w:val="00F848E5"/>
    <w:rsid w:val="00F84F00"/>
    <w:rsid w:val="00F84F30"/>
    <w:rsid w:val="00F855F2"/>
    <w:rsid w:val="00F9346C"/>
    <w:rsid w:val="00FA613B"/>
    <w:rsid w:val="00FA6945"/>
    <w:rsid w:val="00FA6E91"/>
    <w:rsid w:val="00FC2E1C"/>
    <w:rsid w:val="00FD004B"/>
    <w:rsid w:val="00FD6E6F"/>
    <w:rsid w:val="00FE217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paragraph" w:styleId="ac">
    <w:name w:val="Normal (Web)"/>
    <w:basedOn w:val="a"/>
    <w:uiPriority w:val="99"/>
    <w:unhideWhenUsed/>
    <w:rsid w:val="000F30B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0F30BD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F41E0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41E06"/>
  </w:style>
  <w:style w:type="character" w:styleId="af0">
    <w:name w:val="footnote reference"/>
    <w:uiPriority w:val="99"/>
    <w:rsid w:val="00F41E06"/>
    <w:rPr>
      <w:vertAlign w:val="superscript"/>
    </w:rPr>
  </w:style>
  <w:style w:type="paragraph" w:styleId="af1">
    <w:name w:val="No Spacing"/>
    <w:basedOn w:val="a"/>
    <w:uiPriority w:val="1"/>
    <w:qFormat/>
    <w:rsid w:val="002F6B40"/>
    <w:rPr>
      <w:rFonts w:ascii="Calibri" w:eastAsia="Calibri" w:hAnsi="Calibri" w:cs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paragraph" w:styleId="ac">
    <w:name w:val="Normal (Web)"/>
    <w:basedOn w:val="a"/>
    <w:uiPriority w:val="99"/>
    <w:unhideWhenUsed/>
    <w:rsid w:val="000F30B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0F30BD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F41E0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41E06"/>
  </w:style>
  <w:style w:type="character" w:styleId="af0">
    <w:name w:val="footnote reference"/>
    <w:uiPriority w:val="99"/>
    <w:rsid w:val="00F41E06"/>
    <w:rPr>
      <w:vertAlign w:val="superscript"/>
    </w:rPr>
  </w:style>
  <w:style w:type="paragraph" w:styleId="af1">
    <w:name w:val="No Spacing"/>
    <w:basedOn w:val="a"/>
    <w:uiPriority w:val="1"/>
    <w:qFormat/>
    <w:rsid w:val="002F6B40"/>
    <w:rPr>
      <w:rFonts w:ascii="Calibri" w:eastAsia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oprokhorovych@chamber.u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13BD87F0B6345ABFE1C3B6B520C8D" ma:contentTypeVersion="2" ma:contentTypeDescription="Create a new document." ma:contentTypeScope="" ma:versionID="ed75cbe085cebeb3605ca86b17cd5be4">
  <xsd:schema xmlns:xsd="http://www.w3.org/2001/XMLSchema" xmlns:xs="http://www.w3.org/2001/XMLSchema" xmlns:p="http://schemas.microsoft.com/office/2006/metadata/properties" xmlns:ns2="533765e8-fc3d-49d5-8fa6-1eaf5adb3810" targetNamespace="http://schemas.microsoft.com/office/2006/metadata/properties" ma:root="true" ma:fieldsID="d01182984250551bdd643db69317dd08" ns2:_="">
    <xsd:import namespace="533765e8-fc3d-49d5-8fa6-1eaf5adb38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765e8-fc3d-49d5-8fa6-1eaf5adb38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26C68-CB8E-4CE2-9FE1-BBB85EF5B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14A407-2C26-46BC-86E0-8B48FA3499A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5CA1A4E-57AD-4204-8ADA-4F7078733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765e8-fc3d-49d5-8fa6-1eaf5adb3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55EE69-0D57-459F-BE03-1CF3FDA855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0681A00-CF34-4A48-8EFE-C3A23F67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Novik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Oleksandr Prokhorovych</cp:lastModifiedBy>
  <cp:revision>5</cp:revision>
  <cp:lastPrinted>2014-11-11T14:45:00Z</cp:lastPrinted>
  <dcterms:created xsi:type="dcterms:W3CDTF">2016-10-18T09:18:00Z</dcterms:created>
  <dcterms:modified xsi:type="dcterms:W3CDTF">2016-10-18T14:48:00Z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Not Started</vt:lpwstr>
  </property>
  <property fmtid="{D5CDD505-2E9C-101B-9397-08002B2CF9AE}" pid="3" name="ContentType">
    <vt:lpwstr>Document</vt:lpwstr>
  </property>
  <property fmtid="{D5CDD505-2E9C-101B-9397-08002B2CF9AE}" pid="4" name="ContentTypeId">
    <vt:lpwstr>0x010100DFAC3313BBD3ED449C429F3C5A4E9849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