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F41B9D" w:rsidRDefault="00877CFB" w:rsidP="00A97B35"/>
    <w:p w:rsidR="000F30BD" w:rsidRPr="00F41B9D" w:rsidRDefault="000F30BD" w:rsidP="00A97B35">
      <w:r w:rsidRPr="00F41B9D">
        <w:t>№16-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F30BD" w:rsidRPr="00F41B9D" w:rsidTr="00B80CEF">
        <w:tc>
          <w:tcPr>
            <w:tcW w:w="5069" w:type="dxa"/>
            <w:shd w:val="clear" w:color="auto" w:fill="auto"/>
          </w:tcPr>
          <w:p w:rsidR="000F30BD" w:rsidRPr="00F41B9D" w:rsidRDefault="00722997" w:rsidP="00B15706">
            <w:pPr>
              <w:jc w:val="both"/>
              <w:rPr>
                <w:rFonts w:eastAsia="Calibri"/>
                <w:i/>
                <w:lang w:eastAsia="en-US"/>
              </w:rPr>
            </w:pPr>
            <w:r w:rsidRPr="00F41B9D">
              <w:rPr>
                <w:rFonts w:eastAsia="Calibri"/>
                <w:lang w:eastAsia="en-US"/>
              </w:rPr>
              <w:t xml:space="preserve">      </w:t>
            </w:r>
            <w:r w:rsidR="00B15706" w:rsidRPr="00F41B9D">
              <w:rPr>
                <w:rFonts w:eastAsia="Calibri"/>
                <w:lang w:eastAsia="en-US"/>
              </w:rPr>
              <w:t>червня</w:t>
            </w:r>
            <w:r w:rsidR="00D631F6" w:rsidRPr="00F41B9D">
              <w:rPr>
                <w:rFonts w:eastAsia="Calibri"/>
                <w:lang w:eastAsia="en-US"/>
              </w:rPr>
              <w:t xml:space="preserve"> </w:t>
            </w:r>
            <w:r w:rsidR="000F30BD" w:rsidRPr="00F41B9D">
              <w:rPr>
                <w:rFonts w:eastAsia="Calibri"/>
                <w:lang w:eastAsia="en-US"/>
              </w:rPr>
              <w:t>2016 рок</w:t>
            </w:r>
            <w:r w:rsidR="00EB3263" w:rsidRPr="00F41B9D">
              <w:rPr>
                <w:rFonts w:eastAsia="Calibri"/>
                <w:lang w:eastAsia="en-US"/>
              </w:rPr>
              <w:t>у</w:t>
            </w:r>
            <w:r w:rsidR="000F30BD" w:rsidRPr="00F41B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F30BD" w:rsidRPr="00F41B9D" w:rsidTr="00413B48">
              <w:tc>
                <w:tcPr>
                  <w:tcW w:w="236" w:type="dxa"/>
                  <w:shd w:val="clear" w:color="auto" w:fill="auto"/>
                </w:tcPr>
                <w:p w:rsidR="000F30BD" w:rsidRPr="00F41B9D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F41B9D" w:rsidRDefault="000F30BD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F30BD" w:rsidRPr="00F41B9D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F41B9D" w:rsidRDefault="00D37CEF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F41B9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0F30BD" w:rsidRPr="00F41B9D" w:rsidRDefault="000F30BD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B15706" w:rsidRPr="00F41B9D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F41B9D">
                    <w:rPr>
                      <w:rFonts w:eastAsia="Calibri"/>
                      <w:b/>
                      <w:szCs w:val="22"/>
                    </w:rPr>
                    <w:t xml:space="preserve">Голові Державної фіскальної </w:t>
                  </w:r>
                </w:p>
                <w:p w:rsidR="00B15706" w:rsidRPr="00F41B9D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F41B9D">
                    <w:rPr>
                      <w:rFonts w:eastAsia="Calibri"/>
                      <w:b/>
                      <w:szCs w:val="22"/>
                    </w:rPr>
                    <w:t>служби України</w:t>
                  </w:r>
                </w:p>
                <w:p w:rsidR="000F30BD" w:rsidRPr="00F41B9D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F41B9D">
                    <w:rPr>
                      <w:rFonts w:eastAsia="Calibri"/>
                      <w:b/>
                      <w:szCs w:val="22"/>
                    </w:rPr>
                    <w:t xml:space="preserve">Р.М. </w:t>
                  </w:r>
                  <w:proofErr w:type="spellStart"/>
                  <w:r w:rsidRPr="00F41B9D">
                    <w:rPr>
                      <w:rFonts w:eastAsia="Calibri"/>
                      <w:b/>
                      <w:szCs w:val="22"/>
                    </w:rPr>
                    <w:t>Насірову</w:t>
                  </w:r>
                  <w:proofErr w:type="spellEnd"/>
                </w:p>
                <w:p w:rsidR="001129C6" w:rsidRPr="00F41B9D" w:rsidRDefault="001129C6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1129C6" w:rsidRPr="00F41B9D" w:rsidRDefault="001129C6" w:rsidP="00877CFB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F30BD" w:rsidRPr="00F41B9D" w:rsidRDefault="000F30BD" w:rsidP="00A97B35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0F30BD" w:rsidRDefault="009A3AA3" w:rsidP="006B26A5">
      <w:pPr>
        <w:jc w:val="both"/>
        <w:rPr>
          <w:rFonts w:eastAsia="Calibri"/>
          <w:i/>
          <w:sz w:val="22"/>
          <w:lang w:eastAsia="en-US"/>
        </w:rPr>
      </w:pPr>
      <w:r w:rsidRPr="00F41B9D">
        <w:rPr>
          <w:rFonts w:eastAsia="Calibri"/>
          <w:i/>
          <w:sz w:val="22"/>
          <w:lang w:eastAsia="en-US"/>
        </w:rPr>
        <w:t xml:space="preserve">Щодо </w:t>
      </w:r>
      <w:r w:rsidR="006B26A5" w:rsidRPr="006B26A5">
        <w:rPr>
          <w:rFonts w:eastAsia="Calibri"/>
          <w:i/>
          <w:sz w:val="22"/>
          <w:lang w:eastAsia="en-US"/>
        </w:rPr>
        <w:t>бюджетн</w:t>
      </w:r>
      <w:r w:rsidR="006B26A5">
        <w:rPr>
          <w:rFonts w:eastAsia="Calibri"/>
          <w:i/>
          <w:sz w:val="22"/>
          <w:lang w:eastAsia="en-US"/>
        </w:rPr>
        <w:t>ого</w:t>
      </w:r>
      <w:r w:rsidR="006B26A5" w:rsidRPr="006B26A5">
        <w:rPr>
          <w:rFonts w:eastAsia="Calibri"/>
          <w:i/>
          <w:sz w:val="22"/>
          <w:lang w:eastAsia="en-US"/>
        </w:rPr>
        <w:t xml:space="preserve"> відшкодування </w:t>
      </w:r>
      <w:r w:rsidR="006B26A5">
        <w:rPr>
          <w:rFonts w:eastAsia="Calibri"/>
          <w:i/>
          <w:sz w:val="22"/>
          <w:lang w:eastAsia="en-US"/>
        </w:rPr>
        <w:t>ПДВ</w:t>
      </w:r>
    </w:p>
    <w:p w:rsidR="006B26A5" w:rsidRPr="00F41B9D" w:rsidRDefault="006B26A5" w:rsidP="006B26A5">
      <w:pPr>
        <w:jc w:val="both"/>
        <w:rPr>
          <w:rFonts w:eastAsia="Calibri"/>
          <w:i/>
          <w:sz w:val="22"/>
          <w:lang w:eastAsia="en-US"/>
        </w:rPr>
      </w:pPr>
      <w:r>
        <w:rPr>
          <w:rFonts w:eastAsia="Calibri"/>
          <w:i/>
          <w:sz w:val="22"/>
          <w:lang w:eastAsia="en-US"/>
        </w:rPr>
        <w:t>ві</w:t>
      </w:r>
      <w:r w:rsidRPr="006B26A5">
        <w:rPr>
          <w:rFonts w:eastAsia="Calibri"/>
          <w:i/>
          <w:sz w:val="22"/>
          <w:lang w:eastAsia="en-US"/>
        </w:rPr>
        <w:t xml:space="preserve">дносно операцій з зерновими </w:t>
      </w:r>
      <w:r>
        <w:rPr>
          <w:rFonts w:eastAsia="Calibri"/>
          <w:i/>
          <w:sz w:val="22"/>
          <w:lang w:eastAsia="en-US"/>
        </w:rPr>
        <w:t xml:space="preserve">та технічними </w:t>
      </w:r>
      <w:r w:rsidRPr="006B26A5">
        <w:rPr>
          <w:rFonts w:eastAsia="Calibri"/>
          <w:i/>
          <w:sz w:val="22"/>
          <w:lang w:eastAsia="en-US"/>
        </w:rPr>
        <w:t>культ</w:t>
      </w:r>
      <w:bookmarkStart w:id="0" w:name="_GoBack"/>
      <w:bookmarkEnd w:id="0"/>
      <w:r w:rsidRPr="006B26A5">
        <w:rPr>
          <w:rFonts w:eastAsia="Calibri"/>
          <w:i/>
          <w:sz w:val="22"/>
          <w:lang w:eastAsia="en-US"/>
        </w:rPr>
        <w:t>урами</w:t>
      </w:r>
    </w:p>
    <w:p w:rsidR="00877CFB" w:rsidRPr="00F41B9D" w:rsidRDefault="00877CFB">
      <w:pPr>
        <w:jc w:val="both"/>
        <w:rPr>
          <w:rFonts w:eastAsia="Calibri"/>
          <w:i/>
          <w:sz w:val="22"/>
          <w:lang w:eastAsia="en-US"/>
        </w:rPr>
      </w:pPr>
    </w:p>
    <w:p w:rsidR="000F30BD" w:rsidRPr="00F41B9D" w:rsidRDefault="0018481A" w:rsidP="00A97B35">
      <w:pPr>
        <w:jc w:val="center"/>
        <w:rPr>
          <w:b/>
        </w:rPr>
      </w:pPr>
      <w:r w:rsidRPr="00F41B9D">
        <w:rPr>
          <w:b/>
        </w:rPr>
        <w:t xml:space="preserve">Шановний </w:t>
      </w:r>
      <w:r w:rsidR="00B15706" w:rsidRPr="00F41B9D">
        <w:rPr>
          <w:b/>
        </w:rPr>
        <w:t>Романе Михайловичу</w:t>
      </w:r>
      <w:r w:rsidR="000F30BD" w:rsidRPr="00F41B9D">
        <w:rPr>
          <w:b/>
        </w:rPr>
        <w:t>!</w:t>
      </w:r>
    </w:p>
    <w:p w:rsidR="00BD4DF2" w:rsidRPr="00F41B9D" w:rsidRDefault="00BD4DF2">
      <w:pPr>
        <w:rPr>
          <w:lang w:eastAsia="en-US"/>
        </w:rPr>
      </w:pPr>
    </w:p>
    <w:p w:rsidR="00A67A7A" w:rsidRPr="00F41B9D" w:rsidRDefault="0078776B" w:rsidP="00F41B9D">
      <w:pPr>
        <w:spacing w:before="120" w:after="120"/>
        <w:ind w:firstLine="709"/>
        <w:jc w:val="both"/>
        <w:rPr>
          <w:bCs/>
        </w:rPr>
      </w:pPr>
      <w:r w:rsidRPr="00F41B9D">
        <w:rPr>
          <w:bCs/>
        </w:rPr>
        <w:t>Від імені Ради директорів Американської торгівельної палати в Україні</w:t>
      </w:r>
      <w:r w:rsidR="00F068AF" w:rsidRPr="00F41B9D">
        <w:rPr>
          <w:bCs/>
        </w:rPr>
        <w:t xml:space="preserve"> (надалі - Палата)</w:t>
      </w:r>
      <w:r w:rsidRPr="00F41B9D">
        <w:rPr>
          <w:bCs/>
        </w:rPr>
        <w:t xml:space="preserve"> та компаній-членів </w:t>
      </w:r>
      <w:r w:rsidR="00404E0F" w:rsidRPr="00F41B9D">
        <w:rPr>
          <w:bCs/>
        </w:rPr>
        <w:t xml:space="preserve">Палати </w:t>
      </w:r>
      <w:r w:rsidRPr="00F41B9D">
        <w:rPr>
          <w:bCs/>
        </w:rPr>
        <w:t>засвідчуємо Вам свою</w:t>
      </w:r>
      <w:r w:rsidR="00866DC7" w:rsidRPr="00F41B9D">
        <w:rPr>
          <w:bCs/>
        </w:rPr>
        <w:t xml:space="preserve"> високу повагу та </w:t>
      </w:r>
      <w:r w:rsidR="00F41E06" w:rsidRPr="00D20894">
        <w:t>звертаємося до Вас з приводу наступного.</w:t>
      </w:r>
    </w:p>
    <w:p w:rsidR="00F41E06" w:rsidRPr="006B26A5" w:rsidRDefault="00F41E06" w:rsidP="00F41E06">
      <w:pPr>
        <w:ind w:firstLine="709"/>
        <w:jc w:val="both"/>
        <w:rPr>
          <w:lang w:val="ru-RU"/>
        </w:rPr>
      </w:pPr>
      <w:r>
        <w:t xml:space="preserve">Все більшої актуальності набуває проблема невизнання податковими органами права на бюджетне відшкодування </w:t>
      </w:r>
      <w:r w:rsidRPr="00D20894">
        <w:t xml:space="preserve">сум податку на додану вартість (надалі – </w:t>
      </w:r>
      <w:r w:rsidRPr="00F41E06">
        <w:t>ПДВ</w:t>
      </w:r>
      <w:r w:rsidRPr="00D20894">
        <w:t>)</w:t>
      </w:r>
      <w:r>
        <w:t xml:space="preserve"> за відкоригованими умовними зобов'язаннями </w:t>
      </w:r>
      <w:r w:rsidRPr="00D20894">
        <w:rPr>
          <w:color w:val="000000"/>
        </w:rPr>
        <w:t>з ПДВ</w:t>
      </w:r>
      <w:r>
        <w:rPr>
          <w:color w:val="000000"/>
        </w:rPr>
        <w:t xml:space="preserve"> з огляду на відповідні зміни в податковому законодавстві, що набули чинності з 1 січня 2016 року (більш детально нижче)</w:t>
      </w:r>
      <w:r>
        <w:t xml:space="preserve">. </w:t>
      </w:r>
    </w:p>
    <w:p w:rsidR="00F41E06" w:rsidRPr="006B26A5" w:rsidRDefault="00F41E06" w:rsidP="00F41E06">
      <w:pPr>
        <w:ind w:firstLine="709"/>
        <w:jc w:val="both"/>
        <w:rPr>
          <w:lang w:val="ru-RU"/>
        </w:rPr>
      </w:pPr>
    </w:p>
    <w:p w:rsidR="00F41E06" w:rsidRPr="00D20894" w:rsidRDefault="00F41E06" w:rsidP="00F41E06">
      <w:pPr>
        <w:ind w:firstLine="709"/>
        <w:jc w:val="both"/>
        <w:rPr>
          <w:color w:val="000000"/>
        </w:rPr>
      </w:pPr>
      <w:r w:rsidRPr="00D20894">
        <w:t xml:space="preserve">За результатами проведення </w:t>
      </w:r>
      <w:r>
        <w:t>податковими органами</w:t>
      </w:r>
      <w:r w:rsidRPr="00D20894">
        <w:t xml:space="preserve"> податкових перевірок </w:t>
      </w:r>
      <w:r>
        <w:t>деяких</w:t>
      </w:r>
      <w:r w:rsidRPr="00D20894">
        <w:t xml:space="preserve"> компаній-зернотрейдерів, </w:t>
      </w:r>
      <w:r>
        <w:t>їх вже</w:t>
      </w:r>
      <w:r w:rsidRPr="00D20894">
        <w:t xml:space="preserve"> було </w:t>
      </w:r>
      <w:proofErr w:type="spellStart"/>
      <w:r w:rsidRPr="00D20894">
        <w:t>позбавлено</w:t>
      </w:r>
      <w:proofErr w:type="spellEnd"/>
      <w:r w:rsidRPr="00D20894">
        <w:t xml:space="preserve"> права на бюджетне відшкодування сум </w:t>
      </w:r>
      <w:r w:rsidRPr="005205A7">
        <w:t>ПДВ</w:t>
      </w:r>
      <w:r w:rsidRPr="00D20894">
        <w:t xml:space="preserve">, зокрема, через здійснення ними </w:t>
      </w:r>
      <w:r w:rsidRPr="00D20894">
        <w:rPr>
          <w:color w:val="000000"/>
        </w:rPr>
        <w:t xml:space="preserve">коригування умовних зобов’язань з ПДВ в 2016 році. Підкреслюємо, що не погоджуємося з цією типовою позицією </w:t>
      </w:r>
      <w:r>
        <w:rPr>
          <w:color w:val="000000"/>
        </w:rPr>
        <w:t>податкових органів</w:t>
      </w:r>
      <w:r w:rsidRPr="00D20894">
        <w:rPr>
          <w:color w:val="000000"/>
        </w:rPr>
        <w:t xml:space="preserve"> та надаємо далі відповідні пояснення.</w:t>
      </w:r>
    </w:p>
    <w:p w:rsidR="00F41E06" w:rsidRPr="00D20894" w:rsidRDefault="00F41E06" w:rsidP="00F41E06">
      <w:pPr>
        <w:ind w:firstLine="709"/>
        <w:jc w:val="both"/>
        <w:rPr>
          <w:color w:val="000000"/>
        </w:rPr>
      </w:pPr>
    </w:p>
    <w:p w:rsidR="00F41E06" w:rsidRDefault="00F41E06" w:rsidP="00F41E06">
      <w:pPr>
        <w:ind w:firstLine="709"/>
        <w:jc w:val="both"/>
      </w:pPr>
      <w:r w:rsidRPr="00D20894">
        <w:t>До 1 січня 2016 року за загальним правилом звільнялись від оподаткування ПДВ операції з постачання на митній території України та вивезення в митному режимі експорту зернових культур товарних позицій 1001-1008 згідно з УКТ ЗЕД та технічних культур товарних позицій 1205 і 1206 згідно з УКТ ЗЕД.</w:t>
      </w:r>
      <w:r w:rsidRPr="00D20894">
        <w:rPr>
          <w:rStyle w:val="af0"/>
        </w:rPr>
        <w:footnoteReference w:id="1"/>
      </w:r>
      <w:r>
        <w:t xml:space="preserve"> Це означає, що при придбанні товарів (зернових) компанії-платники ПДВ відносили суму ПДВ, сплаченого постачальникам, до податкового кредиту та одночасно нараховували податкові зобов</w:t>
      </w:r>
      <w:r w:rsidRPr="00356AA6">
        <w:t>’</w:t>
      </w:r>
      <w:r>
        <w:t>язання з ПДВ, оскільки придбані товари призначалися для використання у операціях, звільнених від оподаткування ПДВ</w:t>
      </w:r>
      <w:r>
        <w:rPr>
          <w:rStyle w:val="af0"/>
        </w:rPr>
        <w:footnoteReference w:id="2"/>
      </w:r>
      <w:r>
        <w:t xml:space="preserve"> (а саме: призначалися в операціях з реалізації зернових культур).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>
        <w:t>Відповідно, згідно правил електронного адміністрування ПДВ, у</w:t>
      </w:r>
      <w:r w:rsidRPr="00D20894">
        <w:t xml:space="preserve"> багатьох компаній-зернотрейдерів</w:t>
      </w:r>
      <w:r>
        <w:t xml:space="preserve"> протягом 2015 року</w:t>
      </w:r>
      <w:r w:rsidRPr="00D20894">
        <w:t xml:space="preserve"> утвор</w:t>
      </w:r>
      <w:r>
        <w:t>юва</w:t>
      </w:r>
      <w:r w:rsidRPr="00D20894">
        <w:t>вся податковий кредит відносно операцій з зерновими культурами, що були звільнені від оподаткування, та одразу ж були нараховані податкові зобов'язання у цій ж сумі, як того передбачало законодавство чинне на той момент.</w:t>
      </w:r>
      <w:r>
        <w:t xml:space="preserve"> Це означає, що показники податкової звітності в цій частині фактично згорталися в </w:t>
      </w:r>
      <w:r>
        <w:rPr>
          <w:lang w:val="ru-RU"/>
        </w:rPr>
        <w:t>"</w:t>
      </w:r>
      <w:r>
        <w:t>нуль</w:t>
      </w:r>
      <w:r>
        <w:rPr>
          <w:lang w:val="ru-RU"/>
        </w:rPr>
        <w:t>"</w:t>
      </w:r>
      <w:r>
        <w:t xml:space="preserve">, адже на всі суми податкового кредиту нараховувалися відповідні податкові </w:t>
      </w:r>
      <w:proofErr w:type="spellStart"/>
      <w:r>
        <w:t>зобов</w:t>
      </w:r>
      <w:proofErr w:type="spellEnd"/>
      <w:r w:rsidRPr="00356AA6">
        <w:rPr>
          <w:lang w:val="ru-RU"/>
        </w:rPr>
        <w:t>’</w:t>
      </w:r>
      <w:proofErr w:type="spellStart"/>
      <w:r>
        <w:t>язання</w:t>
      </w:r>
      <w:proofErr w:type="spellEnd"/>
      <w:r w:rsidRPr="00356AA6">
        <w:rPr>
          <w:lang w:val="ru-RU"/>
        </w:rPr>
        <w:t>.</w:t>
      </w:r>
    </w:p>
    <w:p w:rsidR="00F41E06" w:rsidRPr="00D20894" w:rsidRDefault="00F41E06" w:rsidP="00F41E06">
      <w:pPr>
        <w:ind w:firstLine="709"/>
        <w:jc w:val="both"/>
      </w:pPr>
    </w:p>
    <w:p w:rsidR="00F41E06" w:rsidRDefault="00F41E06" w:rsidP="00F41E06">
      <w:pPr>
        <w:ind w:firstLine="709"/>
        <w:jc w:val="both"/>
      </w:pPr>
      <w:r>
        <w:lastRenderedPageBreak/>
        <w:t>З 1 січня 2016 р</w:t>
      </w:r>
      <w:r w:rsidRPr="00356AA6">
        <w:t>оку</w:t>
      </w:r>
      <w:r w:rsidRPr="00D20894">
        <w:t xml:space="preserve"> відбулися зміни в законодавстві, відповідно до яких на зазначені операції</w:t>
      </w:r>
      <w:r w:rsidRPr="00356AA6">
        <w:t xml:space="preserve"> (операції з постачання зернових культур)</w:t>
      </w:r>
      <w:r w:rsidRPr="00D20894">
        <w:t xml:space="preserve"> поширюються загальні правила оподатковування</w:t>
      </w:r>
      <w:r>
        <w:t xml:space="preserve"> (зокрема, операції з експорту зернових оподатковуються за нульовою ставкою)</w:t>
      </w:r>
      <w:r w:rsidRPr="00D20894">
        <w:t>. Таким чином, виникла підстава для коригування податкових зобов'язань з ПДВ, адже придбані раніше товари вже більше не призначаються для використання в операціях, звільнених від оподаткування, а навпаки призначаються для використання в оподатковуваних операціях.</w:t>
      </w:r>
    </w:p>
    <w:p w:rsidR="00F41E06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>
        <w:t>Отже, через те, що відповідні товари (зернові культури) придбавалися компаніями-зернотрейдерами в 2015 році, а реалізовувались вже в 2016 році, тобто після зміни податкового законодавства у частині</w:t>
      </w:r>
      <w:r w:rsidRPr="00356AA6">
        <w:t xml:space="preserve"> порядку оподаткування операц</w:t>
      </w:r>
      <w:r>
        <w:t xml:space="preserve">ій з зерновими культурами, й виникла потреба щодо здійснення коригування </w:t>
      </w:r>
      <w:r w:rsidRPr="00D20894">
        <w:t>податкових зобов'язань з ПДВ</w:t>
      </w:r>
      <w:r>
        <w:t>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 w:rsidRPr="00D20894">
        <w:t xml:space="preserve">З огляду на вищезазначене, низка компаній-зернотрейдерів </w:t>
      </w:r>
      <w:proofErr w:type="spellStart"/>
      <w:r w:rsidRPr="00D20894">
        <w:t>правомірно</w:t>
      </w:r>
      <w:proofErr w:type="spellEnd"/>
      <w:r w:rsidRPr="00D20894">
        <w:t xml:space="preserve"> здійснила коригування податкових зобов'язань, що знайшло своє відображення в Деклараціях з ПДВ (надалі – </w:t>
      </w:r>
      <w:r w:rsidRPr="00D20894">
        <w:rPr>
          <w:b/>
        </w:rPr>
        <w:t>"Декларація"</w:t>
      </w:r>
      <w:r w:rsidRPr="00D20894">
        <w:t xml:space="preserve">) за січень 2016 року (рядок 7 Декларації). В результаті таких дій у </w:t>
      </w:r>
      <w:r>
        <w:t>низки</w:t>
      </w:r>
      <w:r w:rsidRPr="00D20894">
        <w:t xml:space="preserve"> компаній зменшилось значення суми податкових </w:t>
      </w:r>
      <w:proofErr w:type="spellStart"/>
      <w:r w:rsidRPr="00D20894">
        <w:t>зобовязань</w:t>
      </w:r>
      <w:proofErr w:type="spellEnd"/>
      <w:r w:rsidRPr="00D20894">
        <w:t xml:space="preserve"> звітного періоду, що в свою чергу збільшило суму, що підлягає бюджетному відшкодуванню.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>
        <w:t>В</w:t>
      </w:r>
      <w:r w:rsidRPr="00D20894">
        <w:t>сі зазначені дії компаній-зернотрейдерів повністю відповідають вимогам законодавства України, чинного на відповідний період, та в жодному разі не можуть бути підставою для позбавлення права на бю</w:t>
      </w:r>
      <w:r>
        <w:t>джетне відшкодування сум ПДВ при дотриманні інших умов для права на бюджетне відшкодування</w:t>
      </w:r>
      <w:r w:rsidRPr="00D20894">
        <w:t xml:space="preserve">. 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>
        <w:t xml:space="preserve">В якості підтвердження </w:t>
      </w:r>
      <w:r w:rsidRPr="0051607C">
        <w:t>не</w:t>
      </w:r>
      <w:r>
        <w:t xml:space="preserve">правомірності позиції компаній-зернотрейдерів слугують "надумані" підстави,  які податкові органи використовуються для </w:t>
      </w:r>
      <w:proofErr w:type="spellStart"/>
      <w:r>
        <w:t>змешнення</w:t>
      </w:r>
      <w:proofErr w:type="spellEnd"/>
      <w:r>
        <w:t xml:space="preserve"> розміру бюджетного відшкодування ПДВ. Зокрема, </w:t>
      </w:r>
      <w:r w:rsidRPr="00D20894">
        <w:t xml:space="preserve">типовою позицією </w:t>
      </w:r>
      <w:r>
        <w:t xml:space="preserve">в актах податкової перевірки </w:t>
      </w:r>
      <w:r w:rsidRPr="00D20894">
        <w:t xml:space="preserve">є </w:t>
      </w:r>
      <w:r>
        <w:t>твердження</w:t>
      </w:r>
      <w:r w:rsidRPr="00D20894">
        <w:t xml:space="preserve"> про те, що підставою для формування рядка 20.2.1 Декларації (сума, яка підлягає бюджетному відшкодуванню на рахунок платника у банку) є факт сплати ПДВ на рахунок в системі електронного адміністрування ПДВ.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 w:rsidRPr="00D20894">
        <w:t xml:space="preserve">Зокрема, на думку </w:t>
      </w:r>
      <w:r>
        <w:t>податкових органів</w:t>
      </w:r>
      <w:r w:rsidRPr="00D20894">
        <w:t xml:space="preserve">, відсутність сплати ПДВ (поповнення) на рахунок в системі електронного адміністрування ПДВ є підставою для перенесення суми коригування податкових зобов'язань (складова </w:t>
      </w:r>
      <w:proofErr w:type="spellStart"/>
      <w:r w:rsidRPr="00D20894">
        <w:t>позазника</w:t>
      </w:r>
      <w:proofErr w:type="spellEnd"/>
      <w:r w:rsidRPr="00D20894">
        <w:t xml:space="preserve"> </w:t>
      </w:r>
      <w:proofErr w:type="spellStart"/>
      <w:r w:rsidRPr="00D20894">
        <w:t>рядк</w:t>
      </w:r>
      <w:proofErr w:type="spellEnd"/>
      <w:r w:rsidRPr="00D20894">
        <w:rPr>
          <w:lang w:val="ru-RU"/>
        </w:rPr>
        <w:t>а</w:t>
      </w:r>
      <w:r w:rsidRPr="00D20894">
        <w:t xml:space="preserve"> 20.2.1 Декларації) з рядка 20.2.1 Декларації (сума, яка підлягає бюджетному відшкодуванню на рахунок платника у банку) до рядка 21 Декларації (сума від'ємного значення, що зараховується до складу податкового кредиту наступного звітного (податкового) періоду).</w:t>
      </w:r>
      <w:r w:rsidRPr="00D20894">
        <w:rPr>
          <w:lang w:val="ru-RU"/>
        </w:rPr>
        <w:t xml:space="preserve"> </w:t>
      </w:r>
    </w:p>
    <w:p w:rsidR="00F41E06" w:rsidRPr="00D20894" w:rsidRDefault="00F41E06" w:rsidP="00F41E06">
      <w:pPr>
        <w:ind w:firstLine="709"/>
        <w:jc w:val="both"/>
      </w:pPr>
    </w:p>
    <w:p w:rsidR="00F41E06" w:rsidRPr="00947A76" w:rsidRDefault="00F41E06" w:rsidP="00F41E06">
      <w:pPr>
        <w:ind w:firstLine="709"/>
        <w:jc w:val="both"/>
      </w:pPr>
      <w:r>
        <w:t>Така п</w:t>
      </w:r>
      <w:r w:rsidRPr="00D20894">
        <w:t xml:space="preserve">озиція </w:t>
      </w:r>
      <w:r>
        <w:t>податкових органів</w:t>
      </w:r>
      <w:r w:rsidRPr="00D20894">
        <w:t xml:space="preserve"> не є коректною, адже факт сплати ПДВ (поповнення) на рахунок в системі електронного адміністрування ПДВ впливає на можливість подальшої видачі податкових накладних та/або розрахунків коригування</w:t>
      </w:r>
      <w:r>
        <w:t xml:space="preserve"> та їх реєстрації</w:t>
      </w:r>
      <w:r w:rsidRPr="00D20894">
        <w:t xml:space="preserve"> в Єдиному реєстрі податкових накладних, а не на суму податкового кредиту, а отже, - на можливість отримання бюджетного відшкодування з ПДВ.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 w:rsidRPr="00D20894">
        <w:t xml:space="preserve">У Палати викликає глибоке занепокоєння наявність ознак ймовірного упередженого ставлення співробітників </w:t>
      </w:r>
      <w:r>
        <w:t xml:space="preserve">податкових </w:t>
      </w:r>
      <w:r w:rsidRPr="00D20894">
        <w:t>органів до компаній-зернотрейдерів з питання бюджетного відшкодування сум ПДВ.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 w:rsidRPr="00D20894">
        <w:t xml:space="preserve">Враховуючи значний резонанс викладеної в </w:t>
      </w:r>
      <w:proofErr w:type="spellStart"/>
      <w:r w:rsidRPr="00D20894">
        <w:t>данному</w:t>
      </w:r>
      <w:proofErr w:type="spellEnd"/>
      <w:r w:rsidRPr="00D20894">
        <w:t xml:space="preserve"> листі проблематики не тільки для компаній-членів Палати, але й для дипломатичних установ, на контролі яких перебуває діяльність відповідних міжнародних компаній, подальший тиск, вчинюваний </w:t>
      </w:r>
      <w:r>
        <w:t xml:space="preserve">податковими </w:t>
      </w:r>
      <w:r w:rsidRPr="00D20894">
        <w:t>органами, негативно впливатиме не лише на ділову репутацію компаній-членів Палати як компаній-лідерів на ринку торгівлі зерновими, а й на загальний рівень інвестиційної привабливості України в очах іноземних держав та міжнародних фінансових донорів.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 w:rsidRPr="00D20894">
        <w:t xml:space="preserve">Підсумовуючи викладене вище, Рада директорів та компанії-члени Американської торгівельної палати в Україні просять Вас вжити всіх можливих заходів задля якомога швидшого припинення </w:t>
      </w:r>
      <w:proofErr w:type="spellStart"/>
      <w:r w:rsidRPr="00D20894">
        <w:t>необгрунтованого</w:t>
      </w:r>
      <w:proofErr w:type="spellEnd"/>
      <w:r w:rsidRPr="00D20894">
        <w:t xml:space="preserve"> позбавлення права на бюджетне відшкодування сум ПДВ компаній-зернотрейдерів, які стабільно входять в </w:t>
      </w:r>
      <w:proofErr w:type="spellStart"/>
      <w:r w:rsidRPr="00D20894">
        <w:t>кагорту</w:t>
      </w:r>
      <w:proofErr w:type="spellEnd"/>
      <w:r w:rsidRPr="00D20894">
        <w:t xml:space="preserve"> великих платників податків України та забезпечують суттєві надходження іноземної валюти в Україну.</w:t>
      </w:r>
    </w:p>
    <w:p w:rsidR="00F41E06" w:rsidRPr="00D20894" w:rsidRDefault="00F41E06" w:rsidP="00F41E06">
      <w:pPr>
        <w:ind w:firstLine="709"/>
        <w:jc w:val="both"/>
      </w:pPr>
    </w:p>
    <w:p w:rsidR="00F41E06" w:rsidRPr="00D20894" w:rsidRDefault="00F41E06" w:rsidP="00F41E06">
      <w:pPr>
        <w:ind w:firstLine="709"/>
        <w:jc w:val="both"/>
      </w:pPr>
      <w:r w:rsidRPr="00D20894">
        <w:rPr>
          <w:color w:val="000000"/>
          <w:bdr w:val="none" w:sz="0" w:space="0" w:color="auto" w:frame="1"/>
        </w:rPr>
        <w:t>Заздалегідь дякуємо за розгляд нашого звернення та врахування позицій бізнесу.</w:t>
      </w:r>
    </w:p>
    <w:p w:rsidR="00E96BEC" w:rsidRPr="00F41B9D" w:rsidRDefault="00E96BEC" w:rsidP="00F41E06">
      <w:pPr>
        <w:pStyle w:val="ad"/>
        <w:spacing w:before="120" w:after="120"/>
        <w:ind w:left="0" w:firstLine="709"/>
        <w:contextualSpacing w:val="0"/>
        <w:jc w:val="both"/>
      </w:pPr>
      <w:r w:rsidRPr="00F41B9D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877CFB" w:rsidRPr="00F41B9D" w:rsidRDefault="00877CFB">
      <w:pPr>
        <w:jc w:val="both"/>
      </w:pPr>
    </w:p>
    <w:p w:rsidR="00167C1D" w:rsidRPr="00F41B9D" w:rsidRDefault="00167C1D">
      <w:pPr>
        <w:jc w:val="both"/>
      </w:pPr>
    </w:p>
    <w:p w:rsidR="00E96BEC" w:rsidRPr="00F41B9D" w:rsidRDefault="00E96BEC">
      <w:pPr>
        <w:jc w:val="both"/>
        <w:rPr>
          <w:b/>
        </w:rPr>
      </w:pPr>
      <w:r w:rsidRPr="00F41B9D">
        <w:rPr>
          <w:b/>
        </w:rPr>
        <w:t>З глибокою повагою та найкращими побажаннями,</w:t>
      </w:r>
    </w:p>
    <w:p w:rsidR="00E96BEC" w:rsidRPr="00F41B9D" w:rsidRDefault="00E96BEC">
      <w:pPr>
        <w:jc w:val="both"/>
      </w:pPr>
    </w:p>
    <w:p w:rsidR="00E96BEC" w:rsidRPr="00F41B9D" w:rsidRDefault="00E96BEC">
      <w:pPr>
        <w:jc w:val="both"/>
        <w:rPr>
          <w:b/>
        </w:rPr>
      </w:pPr>
      <w:r w:rsidRPr="00F41B9D">
        <w:rPr>
          <w:rStyle w:val="ab"/>
          <w:color w:val="000000"/>
        </w:rPr>
        <w:t>Президент</w:t>
      </w:r>
      <w:r w:rsidRPr="00F41B9D">
        <w:rPr>
          <w:rStyle w:val="ab"/>
          <w:color w:val="000000"/>
        </w:rPr>
        <w:tab/>
      </w:r>
      <w:r w:rsidRPr="00F41B9D">
        <w:rPr>
          <w:rStyle w:val="ab"/>
          <w:color w:val="000000"/>
        </w:rPr>
        <w:tab/>
      </w:r>
      <w:r w:rsidRPr="00F41B9D">
        <w:rPr>
          <w:rStyle w:val="ab"/>
          <w:color w:val="000000"/>
        </w:rPr>
        <w:tab/>
      </w:r>
      <w:r w:rsidRPr="00F41B9D">
        <w:rPr>
          <w:rStyle w:val="ab"/>
          <w:color w:val="000000"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  <w:t xml:space="preserve">      </w:t>
      </w:r>
      <w:r w:rsidR="00C80404" w:rsidRPr="00F41B9D">
        <w:rPr>
          <w:b/>
        </w:rPr>
        <w:t xml:space="preserve">     </w:t>
      </w:r>
      <w:r w:rsidRPr="00F41B9D">
        <w:rPr>
          <w:b/>
        </w:rPr>
        <w:t xml:space="preserve">Андрій </w:t>
      </w:r>
      <w:proofErr w:type="spellStart"/>
      <w:r w:rsidRPr="00F41B9D">
        <w:rPr>
          <w:b/>
        </w:rPr>
        <w:t>Гундер</w:t>
      </w:r>
      <w:proofErr w:type="spellEnd"/>
      <w:r w:rsidRPr="00F41B9D">
        <w:rPr>
          <w:b/>
        </w:rPr>
        <w:t xml:space="preserve"> </w:t>
      </w:r>
    </w:p>
    <w:sectPr w:rsidR="00E96BEC" w:rsidRPr="00F41B9D" w:rsidSect="00A97B3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0A" w:rsidRDefault="00EB7C0A" w:rsidP="00742BAD">
      <w:r>
        <w:separator/>
      </w:r>
    </w:p>
  </w:endnote>
  <w:endnote w:type="continuationSeparator" w:id="0">
    <w:p w:rsidR="00EB7C0A" w:rsidRDefault="00EB7C0A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0A" w:rsidRDefault="00EB7C0A" w:rsidP="00742BAD">
      <w:r>
        <w:separator/>
      </w:r>
    </w:p>
  </w:footnote>
  <w:footnote w:type="continuationSeparator" w:id="0">
    <w:p w:rsidR="00EB7C0A" w:rsidRDefault="00EB7C0A" w:rsidP="00742BAD">
      <w:r>
        <w:continuationSeparator/>
      </w:r>
    </w:p>
  </w:footnote>
  <w:footnote w:id="1">
    <w:p w:rsidR="00F41E06" w:rsidRPr="00D20894" w:rsidRDefault="00F41E06" w:rsidP="00F41E06">
      <w:pPr>
        <w:pStyle w:val="ae"/>
        <w:rPr>
          <w:lang w:val="ru-RU"/>
        </w:rPr>
      </w:pPr>
      <w:r w:rsidRPr="0008747C">
        <w:rPr>
          <w:rStyle w:val="af0"/>
        </w:rPr>
        <w:footnoteRef/>
      </w:r>
      <w:r w:rsidRPr="0008747C">
        <w:t xml:space="preserve"> </w:t>
      </w:r>
      <w:proofErr w:type="spellStart"/>
      <w:r w:rsidRPr="0008747C">
        <w:t>Пп</w:t>
      </w:r>
      <w:proofErr w:type="spellEnd"/>
      <w:r w:rsidRPr="0008747C">
        <w:t>. 197.21 ст. 197 ПКУ</w:t>
      </w:r>
      <w:r>
        <w:t xml:space="preserve"> в редакції до 1 січня 2016 р</w:t>
      </w:r>
      <w:r>
        <w:rPr>
          <w:lang w:val="ru-RU"/>
        </w:rPr>
        <w:t>оку</w:t>
      </w:r>
    </w:p>
  </w:footnote>
  <w:footnote w:id="2">
    <w:p w:rsidR="00F41E06" w:rsidRDefault="00F41E06" w:rsidP="00F41E06">
      <w:pPr>
        <w:pStyle w:val="ae"/>
      </w:pPr>
      <w:r>
        <w:rPr>
          <w:rStyle w:val="af0"/>
        </w:rPr>
        <w:footnoteRef/>
      </w:r>
      <w:r>
        <w:t xml:space="preserve"> </w:t>
      </w:r>
      <w:r w:rsidRPr="0008747C">
        <w:rPr>
          <w:lang w:val="ru-RU"/>
        </w:rPr>
        <w:t>П</w:t>
      </w:r>
      <w:r>
        <w:t>. 198.1 ст. 198</w:t>
      </w:r>
      <w:r>
        <w:rPr>
          <w:lang w:val="ru-RU"/>
        </w:rPr>
        <w:t>;</w:t>
      </w:r>
      <w:r w:rsidRPr="0008747C">
        <w:rPr>
          <w:lang w:val="ru-RU"/>
        </w:rPr>
        <w:t xml:space="preserve"> а</w:t>
      </w:r>
      <w:proofErr w:type="spellStart"/>
      <w:r w:rsidRPr="0008747C">
        <w:t>бз</w:t>
      </w:r>
      <w:proofErr w:type="spellEnd"/>
      <w:r w:rsidRPr="0008747C">
        <w:t>. "б" п. 198.5 ст. 198 ПКУ в редакці</w:t>
      </w:r>
      <w:r>
        <w:t>ї до 1 січня 2016 р</w:t>
      </w:r>
      <w:r>
        <w:rPr>
          <w:lang w:val="ru-RU"/>
        </w:rPr>
        <w:t>оку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EB7C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EB7C0A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EB7C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D18EA"/>
    <w:rsid w:val="000E1D29"/>
    <w:rsid w:val="000E3826"/>
    <w:rsid w:val="000E63EE"/>
    <w:rsid w:val="000F0214"/>
    <w:rsid w:val="000F30BD"/>
    <w:rsid w:val="001121F8"/>
    <w:rsid w:val="001129C6"/>
    <w:rsid w:val="001144A8"/>
    <w:rsid w:val="001368E3"/>
    <w:rsid w:val="0014059B"/>
    <w:rsid w:val="00165464"/>
    <w:rsid w:val="00167C1D"/>
    <w:rsid w:val="00173309"/>
    <w:rsid w:val="00176FC0"/>
    <w:rsid w:val="00182929"/>
    <w:rsid w:val="0018462B"/>
    <w:rsid w:val="0018481A"/>
    <w:rsid w:val="001A49ED"/>
    <w:rsid w:val="001A7A1C"/>
    <w:rsid w:val="001B1E0E"/>
    <w:rsid w:val="001C5DFB"/>
    <w:rsid w:val="001F2EDF"/>
    <w:rsid w:val="00201D61"/>
    <w:rsid w:val="00204B14"/>
    <w:rsid w:val="00206E58"/>
    <w:rsid w:val="002129E8"/>
    <w:rsid w:val="00230124"/>
    <w:rsid w:val="002424FC"/>
    <w:rsid w:val="002722B6"/>
    <w:rsid w:val="002819F1"/>
    <w:rsid w:val="00286295"/>
    <w:rsid w:val="00293BCD"/>
    <w:rsid w:val="002A1E61"/>
    <w:rsid w:val="002B416F"/>
    <w:rsid w:val="002B41E3"/>
    <w:rsid w:val="002B60F0"/>
    <w:rsid w:val="002D1292"/>
    <w:rsid w:val="002E1592"/>
    <w:rsid w:val="002F10D6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ED9"/>
    <w:rsid w:val="003C1500"/>
    <w:rsid w:val="003D520D"/>
    <w:rsid w:val="003E256D"/>
    <w:rsid w:val="003E4E18"/>
    <w:rsid w:val="003F0939"/>
    <w:rsid w:val="003F7D10"/>
    <w:rsid w:val="00404E0F"/>
    <w:rsid w:val="00410837"/>
    <w:rsid w:val="00413B48"/>
    <w:rsid w:val="00420ED4"/>
    <w:rsid w:val="004329B3"/>
    <w:rsid w:val="00440422"/>
    <w:rsid w:val="0045328F"/>
    <w:rsid w:val="00465F45"/>
    <w:rsid w:val="00472201"/>
    <w:rsid w:val="00487357"/>
    <w:rsid w:val="004A043D"/>
    <w:rsid w:val="004B4344"/>
    <w:rsid w:val="004B4D55"/>
    <w:rsid w:val="004B64F6"/>
    <w:rsid w:val="004C0963"/>
    <w:rsid w:val="004C15D3"/>
    <w:rsid w:val="004C3FCF"/>
    <w:rsid w:val="004E7215"/>
    <w:rsid w:val="00531003"/>
    <w:rsid w:val="00545DBA"/>
    <w:rsid w:val="00547C35"/>
    <w:rsid w:val="00555217"/>
    <w:rsid w:val="00556F08"/>
    <w:rsid w:val="0056346F"/>
    <w:rsid w:val="00567698"/>
    <w:rsid w:val="00570FD0"/>
    <w:rsid w:val="00581BFA"/>
    <w:rsid w:val="00590E60"/>
    <w:rsid w:val="005A27B1"/>
    <w:rsid w:val="005A6A22"/>
    <w:rsid w:val="005C0201"/>
    <w:rsid w:val="005D0C5B"/>
    <w:rsid w:val="005D7303"/>
    <w:rsid w:val="005E64FC"/>
    <w:rsid w:val="005F1110"/>
    <w:rsid w:val="006007A6"/>
    <w:rsid w:val="00612DEE"/>
    <w:rsid w:val="00612EE6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D63E3"/>
    <w:rsid w:val="006D6942"/>
    <w:rsid w:val="00712510"/>
    <w:rsid w:val="00722997"/>
    <w:rsid w:val="00742BAD"/>
    <w:rsid w:val="0076187F"/>
    <w:rsid w:val="00765CFE"/>
    <w:rsid w:val="00784D33"/>
    <w:rsid w:val="0078776B"/>
    <w:rsid w:val="007939AA"/>
    <w:rsid w:val="007A2437"/>
    <w:rsid w:val="007A465A"/>
    <w:rsid w:val="007C2209"/>
    <w:rsid w:val="007C4A88"/>
    <w:rsid w:val="007C500B"/>
    <w:rsid w:val="007C508D"/>
    <w:rsid w:val="007E6323"/>
    <w:rsid w:val="007E7B79"/>
    <w:rsid w:val="007F3122"/>
    <w:rsid w:val="007F381B"/>
    <w:rsid w:val="007F691E"/>
    <w:rsid w:val="00803852"/>
    <w:rsid w:val="00807AD4"/>
    <w:rsid w:val="008135B8"/>
    <w:rsid w:val="00822E86"/>
    <w:rsid w:val="008253F3"/>
    <w:rsid w:val="00826CC3"/>
    <w:rsid w:val="00837CAC"/>
    <w:rsid w:val="008406CF"/>
    <w:rsid w:val="008509D2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80DE8"/>
    <w:rsid w:val="009A0B4F"/>
    <w:rsid w:val="009A3AA3"/>
    <w:rsid w:val="009A4C99"/>
    <w:rsid w:val="009D064C"/>
    <w:rsid w:val="009D1CA0"/>
    <w:rsid w:val="009D325B"/>
    <w:rsid w:val="00A01FE2"/>
    <w:rsid w:val="00A11672"/>
    <w:rsid w:val="00A12DEE"/>
    <w:rsid w:val="00A14BCE"/>
    <w:rsid w:val="00A30D0B"/>
    <w:rsid w:val="00A439A3"/>
    <w:rsid w:val="00A43A89"/>
    <w:rsid w:val="00A4627F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F3B32"/>
    <w:rsid w:val="00B05663"/>
    <w:rsid w:val="00B15706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54F78"/>
    <w:rsid w:val="00E616CC"/>
    <w:rsid w:val="00E83BB7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8AF"/>
    <w:rsid w:val="00F12354"/>
    <w:rsid w:val="00F255F1"/>
    <w:rsid w:val="00F35C5A"/>
    <w:rsid w:val="00F36506"/>
    <w:rsid w:val="00F36AD4"/>
    <w:rsid w:val="00F3741E"/>
    <w:rsid w:val="00F41B9D"/>
    <w:rsid w:val="00F41E06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1E06"/>
  </w:style>
  <w:style w:type="character" w:styleId="af0">
    <w:name w:val="footnote reference"/>
    <w:rsid w:val="00F41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1E06"/>
  </w:style>
  <w:style w:type="character" w:styleId="af0">
    <w:name w:val="footnote reference"/>
    <w:rsid w:val="00F4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D6BFCD-0C5C-4B43-AEF3-C5FF83B8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4311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4</cp:revision>
  <cp:lastPrinted>2014-11-11T14:45:00Z</cp:lastPrinted>
  <dcterms:created xsi:type="dcterms:W3CDTF">2016-06-02T13:17:00Z</dcterms:created>
  <dcterms:modified xsi:type="dcterms:W3CDTF">2016-06-02T13:51:00Z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