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8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2"/>
        <w:gridCol w:w="3544"/>
        <w:gridCol w:w="2268"/>
        <w:gridCol w:w="3260"/>
      </w:tblGrid>
      <w:tr w:rsidR="005A5BEF" w:rsidRPr="005A5BEF" w:rsidTr="00547110">
        <w:tc>
          <w:tcPr>
            <w:tcW w:w="15084" w:type="dxa"/>
            <w:gridSpan w:val="4"/>
            <w:shd w:val="clear" w:color="auto" w:fill="C2D69B" w:themeFill="accent3" w:themeFillTint="99"/>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Господарський кодекс України</w:t>
            </w:r>
          </w:p>
          <w:p w:rsidR="005A5BEF" w:rsidRPr="005A5BEF" w:rsidRDefault="005A5BEF" w:rsidP="00547110">
            <w:pPr>
              <w:pStyle w:val="normal"/>
              <w:spacing w:line="240" w:lineRule="auto"/>
              <w:jc w:val="center"/>
              <w:rPr>
                <w:rFonts w:ascii="Times New Roman" w:eastAsia="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Глава 3. Обмеження монополізму та захист суб'єктів господарювання і споживачів від недобросовісної конкуренції</w:t>
            </w:r>
          </w:p>
        </w:tc>
      </w:tr>
      <w:tr w:rsidR="005A5BEF" w:rsidRPr="005A5BEF" w:rsidTr="00547110">
        <w:tc>
          <w:tcPr>
            <w:tcW w:w="6012" w:type="dxa"/>
            <w:shd w:val="clear" w:color="auto" w:fill="C6D9F1" w:themeFill="text2" w:themeFillTint="33"/>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eastAsia="Times New Roman" w:hAnsi="Times New Roman" w:cs="Times New Roman"/>
                <w:b/>
                <w:i/>
                <w:color w:val="auto"/>
                <w:sz w:val="24"/>
                <w:szCs w:val="24"/>
              </w:rPr>
              <w:t>Норма діючого ГКУ</w:t>
            </w:r>
          </w:p>
        </w:tc>
        <w:tc>
          <w:tcPr>
            <w:tcW w:w="3544" w:type="dxa"/>
            <w:shd w:val="clear" w:color="auto" w:fill="C6D9F1" w:themeFill="text2" w:themeFillTint="33"/>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Чи дублює норма положення інших НПА/відсилає до них</w:t>
            </w:r>
          </w:p>
        </w:tc>
        <w:tc>
          <w:tcPr>
            <w:tcW w:w="2268" w:type="dxa"/>
            <w:shd w:val="clear" w:color="auto" w:fill="C6D9F1" w:themeFill="text2" w:themeFillTint="33"/>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eastAsia="Times New Roman" w:hAnsi="Times New Roman" w:cs="Times New Roman"/>
                <w:b/>
                <w:i/>
                <w:color w:val="auto"/>
                <w:sz w:val="24"/>
                <w:szCs w:val="24"/>
              </w:rPr>
              <w:t>Пропозиції щодо зміни/перенесення/виключення</w:t>
            </w:r>
          </w:p>
        </w:tc>
        <w:tc>
          <w:tcPr>
            <w:tcW w:w="3260" w:type="dxa"/>
            <w:shd w:val="clear" w:color="auto" w:fill="C6D9F1" w:themeFill="text2" w:themeFillTint="33"/>
          </w:tcPr>
          <w:p w:rsidR="005A5BEF" w:rsidRPr="005A5BEF" w:rsidRDefault="005A5BEF" w:rsidP="00547110">
            <w:pPr>
              <w:pStyle w:val="normal"/>
              <w:spacing w:line="240" w:lineRule="auto"/>
              <w:jc w:val="center"/>
              <w:rPr>
                <w:rFonts w:ascii="Times New Roman" w:eastAsia="Times New Roman" w:hAnsi="Times New Roman" w:cs="Times New Roman"/>
                <w:b/>
                <w:i/>
                <w:color w:val="auto"/>
                <w:sz w:val="24"/>
                <w:szCs w:val="24"/>
              </w:rPr>
            </w:pPr>
            <w:r w:rsidRPr="005A5BEF">
              <w:rPr>
                <w:rFonts w:ascii="Times New Roman" w:eastAsia="Times New Roman" w:hAnsi="Times New Roman" w:cs="Times New Roman"/>
                <w:b/>
                <w:i/>
                <w:color w:val="auto"/>
                <w:sz w:val="24"/>
                <w:szCs w:val="24"/>
              </w:rPr>
              <w:t>Аргументація</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Стаття 25. Конкуренція у сфері господарювання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Держава підтримує конкуренцію як змагання між суб'єктами господарювання, що забезпечує завдяки їх власним досягненням здобуття ними певних економічних переваг, внаслідок чого споживачі та суб'єкти господарювання отримують можливість вибору необхідного товару і при цьому окремі суб'єкти господарювання не визначають умов реалізації товару на ринку.</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ч.1 ст.1 Закону України «Про захист економічної конкуренції».</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Закону України «Про захист економічної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2. Органам державної влади і органам місцевого самоврядування, що регулюють відносини у сфері господарювання, забороняється приймати акти або вчиняти дії, що визначають привілейоване становище суб'єктів господарювання тієї чи іншої форми власності, або ставлять у нерівне становище окремі категорії суб'єктів господарювання чи іншим способом порушують правила конкуренції. У разі порушення цієї вимоги органи державної влади, до повноважень яких належить контроль та нагляд за додержанням антимонопольно-конкурентного законодавства, а також суб'єкти господарювання можуть оспорювати такі акти в установленому законом порядку.</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Вже регламентовано абз. 7 ч. 2, ч.3 ст. 15 Закону України «Про захист економічної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3. Уповноважені органи державної влади і органи місцевого самоврядування повинні здійснювати аналіз стану ринку і рівня конкуренції на ньому і вживати </w:t>
            </w:r>
            <w:r w:rsidRPr="005A5BEF">
              <w:rPr>
                <w:rFonts w:ascii="Times New Roman" w:eastAsia="Times New Roman" w:hAnsi="Times New Roman" w:cs="Times New Roman"/>
                <w:color w:val="auto"/>
                <w:sz w:val="24"/>
                <w:szCs w:val="24"/>
              </w:rPr>
              <w:lastRenderedPageBreak/>
              <w:t>передбачених законом заходів щодо упорядкування конкуренції суб'єктів господарювання.</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Кореспондується із ч.3 ст.4 ЗУ «Про захист економічної конкуренції»</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Вилучити, як норму, що дублює положення ЗУ «Про захист економічної </w:t>
            </w:r>
            <w:r w:rsidRPr="005A5BEF">
              <w:rPr>
                <w:rFonts w:ascii="Times New Roman" w:eastAsia="Times New Roman" w:hAnsi="Times New Roman" w:cs="Times New Roman"/>
                <w:color w:val="auto"/>
                <w:sz w:val="24"/>
                <w:szCs w:val="24"/>
              </w:rPr>
              <w:lastRenderedPageBreak/>
              <w:t>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4. Держава забезпечує захист комерційної таємниці суб'єктів господарювання відповідно до вимог цього Кодексу та інших законів.</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Кореспондується із ст.507 ЦК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Стаття 26. Обмеження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Рішення або дії органів державної влади та органів місцевого самоврядування, які спрямовані на обмеження конкуренції чи можуть мати наслідком такі обмеження, визнаються обґрунтованими у випадках:</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подання допомоги соціального характеру окремим суб'єктам господарювання за умови, що допомога подається без дискримінації інших суб'єктів господарювання;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подання допомоги за рахунок державних ресурсів з метою відшкодування збитків, завданих стихійним лихом або іншими надзвичайними подіями, на визначених ринках товарів або послуг, перелік яких встановлюється законодавством;</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подання допомоги, в тому числі створення пільгових економічних умов окремим регіонам з метою компенсації соціально-економічних втрат, викликаних важкою екологічною ситуацією;</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здійснення державного регулювання, пов'язаного з реалізацією проектів загальнонаціонального значення.</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Кореспондується із ч.1 ст. 10 ЗУ «Про захист економічної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2. Умови та порядок обмеження конкуренції встановлюються законом відповідно до цього Кодексу.</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Це положення є відсильною нормою</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Закон України «Про захист економічної конкуренції» визначає правові засади </w:t>
            </w:r>
            <w:r w:rsidRPr="005A5BEF">
              <w:rPr>
                <w:rFonts w:ascii="Times New Roman" w:eastAsia="Times New Roman" w:hAnsi="Times New Roman" w:cs="Times New Roman"/>
                <w:color w:val="auto"/>
                <w:sz w:val="24"/>
                <w:szCs w:val="24"/>
              </w:rPr>
              <w:lastRenderedPageBreak/>
              <w:t>підтримки та захисту економічної конкуренції, обмеження монополізму в господарській діяльності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1689"/>
        </w:trPr>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lastRenderedPageBreak/>
              <w:t>Стаття 27. Обмеження монополізму в економіці</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Монопольним визнається домінуюче становище суб'єкта господарювання, яке дає йому можливість самостійно або разом з іншими суб'єктами обмежувати конкуренцію на ринку певного товару (робіт, послуг).</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Врегульвано ст. 12 Закону України «Про захист економічної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ind w:left="-460"/>
              <w:rPr>
                <w:rFonts w:ascii="Times New Roman" w:hAnsi="Times New Roman" w:cs="Times New Roman"/>
                <w:color w:val="auto"/>
                <w:sz w:val="24"/>
                <w:szCs w:val="24"/>
              </w:rPr>
            </w:pPr>
          </w:p>
          <w:p w:rsidR="005A5BEF" w:rsidRPr="005A5BEF" w:rsidRDefault="005A5BEF" w:rsidP="00547110">
            <w:pPr>
              <w:pStyle w:val="normal"/>
              <w:ind w:left="-460"/>
              <w:rPr>
                <w:rFonts w:ascii="Times New Roman" w:hAnsi="Times New Roman" w:cs="Times New Roman"/>
                <w:color w:val="auto"/>
                <w:sz w:val="24"/>
                <w:szCs w:val="24"/>
              </w:rPr>
            </w:pPr>
          </w:p>
          <w:p w:rsidR="005A5BEF" w:rsidRPr="005A5BEF" w:rsidRDefault="005A5BEF" w:rsidP="00547110">
            <w:pPr>
              <w:pStyle w:val="normal"/>
              <w:ind w:left="-460"/>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1063"/>
        </w:trPr>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2. Монопольним є становище суб'єкта господарювання, частка якого на ринку певного товару перевищує розмір, встановлений законом.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Відсилає до ст..12 ЗУ «Про захист економічної конкуренції»</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883"/>
        </w:trPr>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eastAsia="Times New Roman" w:hAnsi="Times New Roman" w:cs="Times New Roman"/>
                <w:b/>
                <w:color w:val="auto"/>
                <w:sz w:val="24"/>
                <w:szCs w:val="24"/>
              </w:rPr>
            </w:pPr>
            <w:r w:rsidRPr="005A5BEF">
              <w:rPr>
                <w:rFonts w:ascii="Times New Roman" w:eastAsia="Times New Roman" w:hAnsi="Times New Roman" w:cs="Times New Roman"/>
                <w:color w:val="auto"/>
                <w:sz w:val="24"/>
                <w:szCs w:val="24"/>
              </w:rPr>
              <w:t>3. Монопольним може бути визнано також становище суб'єктів господарювання на ринку товару за наявності інших умов, визначених законом.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Відсилає до ст.12 ЗУ «Про захист економічної конкуренції»</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4. У разі суспільної необхідності та з метою усунення негативного впливу на конкуренцію органи державної влади здійснюють стосовно існуючих монопольних утворень заходи антимонопольного регулювання відповідно до вимог законодавства та заходи демонополізації економіки, передбачені відповідними державними програмами, за винятком природних монополій.</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Регламентується ч.1 ст.4 ЗУ «Про захист економічної конкуренції»</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5. Органам державної влади та органам місцевого самоврядування забороняється приймати акти або вчиняти дії, спрямовані на економічне посилення існуючих суб'єктів господарювання - монополістів та утворення без достатніх підстав нових монопольних </w:t>
            </w:r>
            <w:r w:rsidRPr="005A5BEF">
              <w:rPr>
                <w:rFonts w:ascii="Times New Roman" w:eastAsia="Times New Roman" w:hAnsi="Times New Roman" w:cs="Times New Roman"/>
                <w:color w:val="auto"/>
                <w:sz w:val="24"/>
                <w:szCs w:val="24"/>
              </w:rPr>
              <w:lastRenderedPageBreak/>
              <w:t>утворень, а також приймати рішення про виключно централізований розподіл товарів.</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 xml:space="preserve"> Кореспондується з ч.2 ст.15 ЗУ «Про захист економічної конкуренції»</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економічної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lastRenderedPageBreak/>
              <w:t>Стаття 28. Природні монополії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Стан товарного ринку, за якого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продукції в міру збільшення обсягів виробництва), а товари (послуги), що виробляються суб'єктами господарювання, не можуть бути замінені у споживанні іншими, у зв'язку з чим попит на цьому товарному ринку менше залежить від зміни цін на такі товари, ніж попит на інші товари (послуги), - вважається природною монополією.</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Дублює положення ч.1 ст.1 ЗУ «Про природні монополії»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природні монополії»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2. Суб'єктами природної монополії можуть бути суб'єкти господарювання будь-якої форми власності (монопольні утворення), які виробляють (реалізують) товари на ринку, що перебуває у стані природної монополії.</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положення ч. 1 ст.1 Закону України «Про природні монополії»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природні монополії»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3. Законом про природні монополії визначаються сфери діяльності суб'єктів природних монополій, органи державної влади, органи місцевого самоврядування, інші органи, які регулюють діяльність зазначених суб'єктів, а також інші питання регулювання відносин, що виникають на товарних ринках України, які перебувають у стані природної монополії, та на суміжних ринках за участі суб'єктів природних монополій.</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Норма відсилає до Закону України «Про природні монополії»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 xml:space="preserve">Стаття 29. Зловживання монопольним становищем </w:t>
            </w:r>
            <w:r w:rsidRPr="005A5BEF">
              <w:rPr>
                <w:rFonts w:ascii="Times New Roman" w:eastAsia="Times New Roman" w:hAnsi="Times New Roman" w:cs="Times New Roman"/>
                <w:b/>
                <w:color w:val="auto"/>
                <w:sz w:val="24"/>
                <w:szCs w:val="24"/>
              </w:rPr>
              <w:lastRenderedPageBreak/>
              <w:t>на ринку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Зловживанням монопольним становищем вважаються: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нав'язування таких умов договору, які ставлять контрагентів у нерівне становище, або додаткових умов, що не стосуються предмета договору, включаючи нав'язування товару, не потрібного контрагенту;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обмеження або припинення виробництва, а також вилучення товарів з обороту з метою створення або підтримки дефіциту на ринку чи встановлення монопольних цін;</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інші дії, вчинені з метою створення перешкод доступу на ринок (виходу з ринку) суб'єктів господарювання;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встановлення монопольно високих або дискримінаційних цін (тарифів) на свої товари, що призводить до порушення прав споживачів або обмежує права окремих споживачів;</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встановлення монопольно низьких цін (тарифів) на свої товари, що призводить до обмеження конкуренції.</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 xml:space="preserve">Норма дублює положення ст.13 </w:t>
            </w:r>
            <w:r w:rsidRPr="005A5BEF">
              <w:rPr>
                <w:rFonts w:ascii="Times New Roman" w:eastAsia="Times New Roman" w:hAnsi="Times New Roman" w:cs="Times New Roman"/>
                <w:color w:val="auto"/>
                <w:sz w:val="24"/>
                <w:szCs w:val="24"/>
              </w:rPr>
              <w:lastRenderedPageBreak/>
              <w:t>Закону України «Про захист економічної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 xml:space="preserve">Вилучити, як норму, що </w:t>
            </w:r>
            <w:r w:rsidRPr="005A5BEF">
              <w:rPr>
                <w:rFonts w:ascii="Times New Roman" w:eastAsia="Times New Roman" w:hAnsi="Times New Roman" w:cs="Times New Roman"/>
                <w:color w:val="auto"/>
                <w:sz w:val="24"/>
                <w:szCs w:val="24"/>
              </w:rPr>
              <w:lastRenderedPageBreak/>
              <w:t>дублює положення ЗУ «Про захист економічної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lastRenderedPageBreak/>
              <w:t>Стаття 30. Неправомірні угоди між суб'єктами господарювання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Неправомірними угодами між суб'єктами господарювання визнаються угоди або погоджені дії, спрямовані на:</w:t>
            </w:r>
          </w:p>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встановлення (підтримання) монопольних цін (тарифів), знижок, надбавок (доплат), націнок;</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розподіл ринків за територіальним принципом, обсягом реалізації чи закупівлі товарів, їх асортиментом або за колом споживачів чи за іншими ознаками - з метою їх монополізації;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усунення з ринку або обмеження доступу до нього продавців, покупців, інших суб'єктів господарювання.</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Норма дублює положення ст. 6 Закону України «Про захист економічної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економічної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lastRenderedPageBreak/>
              <w:t>Стаття 31. Дискримінація суб'єктів господарювання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Дискримінацією суб'єктів господарювання органами влади у цьому Кодексі визнається: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заборона створення нових підприємств чи інших організаційних форм господарювання в будь-якій сфері господарської діяльності, а також встановлення обмежень на здійснення окремих видів господарської діяльності або виробництво певних видів товарів з метою обмеження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примушування суб'єктів господарювання до пріоритетного укладання договорів, першочергової реалізації товарів певним споживачам або до вступу в господарські організації та інші об'єднання;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прийняття рішень про централізований розподіл товарів, який призводить до монопольного становища на ринку;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встановлення заборони на реалізацію товарів з одного регіону України в інший;</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надання окремим підприємцям податкових та інших пільг, які ставлять їх у привілейоване становище щодо інших суб'єктів господарювання, що призводить до монополізації ринку певного товару;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обмеження прав суб'єктів господарювання щодо придбання та реалізації товарів;</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встановлення заборон чи обмежень стосовно окремих суб'єктів господарювання або груп підприємців.</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ст..15 ЗУ «Про захист економічної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економічної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2. Дискримінація суб'єктів господарювання не допускається. Законом можуть бути встановлені </w:t>
            </w:r>
            <w:r w:rsidRPr="005A5BEF">
              <w:rPr>
                <w:rFonts w:ascii="Times New Roman" w:eastAsia="Times New Roman" w:hAnsi="Times New Roman" w:cs="Times New Roman"/>
                <w:color w:val="auto"/>
                <w:sz w:val="24"/>
                <w:szCs w:val="24"/>
              </w:rPr>
              <w:lastRenderedPageBreak/>
              <w:t>винятки з положень цієї статті з метою забезпечення національної безпеки, оборони, загальносуспільних інтересів.</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 xml:space="preserve">Положення є загальним, відсилає до спеціального </w:t>
            </w:r>
            <w:r w:rsidRPr="005A5BEF">
              <w:rPr>
                <w:rFonts w:ascii="Times New Roman" w:eastAsia="Times New Roman" w:hAnsi="Times New Roman" w:cs="Times New Roman"/>
                <w:color w:val="auto"/>
                <w:sz w:val="24"/>
                <w:szCs w:val="24"/>
              </w:rPr>
              <w:lastRenderedPageBreak/>
              <w:t xml:space="preserve">законодавства, а також повноваження органів державної влади та місцевого самоврядування урегульовані в положеннях про такі органи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lastRenderedPageBreak/>
              <w:t>Стаття 32. Недобросовісна конкуренція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Недобросовісною конкуренцією визнаються будь-які дії у конкуренції, що суперечать правилам, торговим та іншим чесним звичаям у підприємницькій діяльності.</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Ч. 1 дублює положення ч.1 ст. 1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2. Недобросовісною конкуренцією є неправомірне використання ділової репутації суб'єкта господарювання, створення перешкод суб'єктам господарювання у процесі конкуренції та досягнення неправомірних переваг у конкуренції, неправомірне збирання, розголошення та використання комерційної таємниці, а також інші дії, що кваліфікуються відповідно до частини першої цієї статті.</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ч.1 ст.1 ЗУ «Про захист від недобросовісної конкуренції»</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3. Недобросовісна конкуренція тягне за собою юридичну відповідальність осіб, якщо їх дії мають негативний вплив на конкуренцію на території України, незалежно від того, де вчинено такі дії.</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ст. 20 Закону України «Про захист від недобросовісної конкуренції»</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Стаття 33. Неправомірне використання ділової репутації суб'єкта господарювання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Неправомірним використанням ділової репутації суб'єкта господарювання визнаються: неправомірне використання чужих позначень, рекламних матеріалів, упаковки; неправомірне використання товару іншого виробника; копіювання зовнішнього вигляду виробу іншого виробника; порівняльна реклама.</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положення глави 2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Вилучити </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2. Неправомірним є використання без дозволу уповноваженої на те особи чужого імені, комерційного найменування, торговельної марки, інших позначень, а також належних іншій особі рекламних матеріалів тощо, що може призвести до змішування з діяльністю іншого суб'єкта господарювання, який має пріоритет на їх використання.</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ч.1 ст. 4 Закону України «Про захист від недобросовісної конкуренції»</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3. Використання у комерційному найменуванні власного імені громадянина є правомірним, якщо до власного імені додається будь-який відмітний елемент, що виключає змішування з діяльністю іншого суб'єкта господарювання.</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Ч. 3 дублює положення ч. 2  ст. 4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rPr>
          <w:trHeight w:val="1475"/>
        </w:trPr>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4. Неправомірним використанням товару іншого виробника є введення у господарський обіг під своїм позначенням товару іншого виробника шляхом змін чи зняття позначень виробника без дозволу уповноваженої на те особи.</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Ч.4 дублює положення статті 5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5. Копіюванням зовнішнього вигляду виробу є відтворення зовнішнього вигляду виробу іншого суб'єкта господарювання і введення його у господарський обіг без однозначного зазначення виробника копії, що може призвести до змішування з діяльністю іншого суб'єкта господарювання. Не визнається неправомірним копіювання зовнішнього вигляду виробу або його частин, якщо таке копіювання зумовлено виключно їх функціональним застосуванням.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Ч.5 дублює положення частин першої та другої  ст. 6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6. Дія частини п'ятої цієї статті не поширюється на вироби, що мають охорону як об'єкти права інтелектуальної власності.</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Ч. 6 дублює положення ч. 3  ст. 6 Закону України «Про захист від недобросовісної конкуренції»</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7. Порівняльною є реклама, що містить порівняння з товарами (роботами, послугами) чи діяльністю іншого суб'єкта господарювання. Не визнається неправомірним порівняння в рекламі у випадках, передбачених законом.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Частина сьома дублює положення статті 7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Стаття 34. Створення перешкод суб'єктам господарювання у процесі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Перешкодами у процесі конкуренції вважаються: дискредитація суб'єкта господарювання, нав'язування споживачам примусового асортименту товарів (робіт, послуг), схиляння до бойкоту суб'єкта господарювання або дискримінації покупця (замовника), або до розірвання договору з конкурентом, підкуп працівника постачальника або покупця (замовника).</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Ч. 1 дублює положення глави 3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2. Дискредитацією суб'єкта господарювання є поширення у будь-якій формі неправдивих, неточних або неповних відомостей, пов'язаних з особою чи діяльністю суб'єкта господарювання, які завдали або могли завдати шкоди діловій репутації суб'єкта господарювання.</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Ч.2 дублює положення ст.8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3. Купівлею-продажем товарів, виконанням робіт, наданням послуг із примусовим асортиментом є купівля-продаж одних товарів, виконання робіт, надання послуг за умови купівлі-продажу інших товарів, виконання робіт, надання послуг, не потрібних споживачу або контрагенту.</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дублює ст..9 ЗУ «Про захист від недобросовісної конкуренції», яка виключена із закону з 18.12.2008 року</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яка є застарілою і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4. Схилянням до бойкоту суб'єкта господарювання вважається спонукання конкурентом іншої особи, безпосередньо або через посередника, до відмови від встановлення договірних відносин із цим суб'єктом </w:t>
            </w:r>
            <w:r w:rsidRPr="005A5BEF">
              <w:rPr>
                <w:rFonts w:ascii="Times New Roman" w:eastAsia="Times New Roman" w:hAnsi="Times New Roman" w:cs="Times New Roman"/>
                <w:color w:val="auto"/>
                <w:sz w:val="24"/>
                <w:szCs w:val="24"/>
              </w:rPr>
              <w:lastRenderedPageBreak/>
              <w:t>господарювання.</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Частина четверта дублює положення статті 10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5. Схилянням постачальника до дискримінації покупця є спонукання, безпосередньо або через посередника, до надання постачальником конкуренту покупця певних переваг без достатніх на це підстав.</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Ч.5 дублює положення ст. 11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6. Схилянням суб'єкта господарювання до розірвання договору з конкурентом іншого суб'єкта господарювання є вчинене з корисливих мотивів або в інтересах третіх осіб спонукання суб'єкта господарювання - учасника договору до невиконання або виконання неналежним чином договірних зобов'язань перед цим конкурентом шляхом надання або пропонування суб'єкту господарювання - учаснику договору, безпосередньо або через посередника, матеріальної винагороди, компенсації чи інших переваг.</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дублює ст.12 ЗУ «Про захист від недобросовісної конкуренції», яка виключена із закону з 18.12.2008 року</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7. Підкуп працівника постачальника - це надання або пропонування йому конкурентом покупця (замовника), безпосередньо або через посередника, матеріальних цінностей, майнових або немайнових благ за неналежне виконання або невиконання працівником постачальника службових обов'язків, що випливають з укладеного чи пов'язані з укладенням між постачальником і покупцем договору поставки товарів, виконання робіт, надання послуг, що призвело або могло призвести до отримання конкурентом покупця (замовника) певних переваг перед покупцем (замовником).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Ч.7 дублює положення ч. 1 ст.13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8. До працівника постачальника прирівнюється й інша особа, яка згідно з своїми повноваженнями приймає рішення від імені постачальника про поставку товару, виконання робіт, надання послуг, впливає на прийняття такого рішення або якимось чином пов'язана з ним.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ч.8 дублює положення ч.2 ст. 13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9. Підкуп працівника покупця (замовника) - це надання або пропонування йому конкурентом постачальника, безпосередньо або через посередника, матеріальних цінностей, майнових чи немайнових благ за неналежне виконання або невиконання працівником покупця (замовника) службових обов'язків, що випливають з укладеного або пов'язані з укладенням між постачальником і покупцем договору поставки товарів, виконання робіт, надання послуг, що призвело або могло призвести до отримання конкурентом постачальника певних переваг перед постачальником.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Ч. 9 дублює положення ч.1 ст. 14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10. До працівника покупця (замовника) прирівнюється й інша особа, яка згідно з своїми повноваженнями приймає рішення від імені покупця (замовника) про придбання товару, виконання робіт, надання послуг, впливає на прийняття такого рішення або якимось чином пов'язана з ним.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ч.10 дублює положення ч.2 ст.14 Закону України «Про захист від недобросовісної конкуренції»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Стаття 35. Досягнення неправомірних переваг у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Досягненням неправомірних переваг у конкуренції є отримання певних переваг стосовно іншого суб'єкта господарювання шляхом порушення законодавства, яке підтверджене рішенням відповідного органу державної влади.</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Норма дублює положення ст. 15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Стаття 36. Неправомірне збирання, розголошення та використання відомостей, що є комерційною таємницею</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1. Відомості, пов'язані з виробництвом, технологією, управлінням, фінансовою та іншою діяльністю суб'єкта </w:t>
            </w:r>
            <w:r w:rsidRPr="005A5BEF">
              <w:rPr>
                <w:rFonts w:ascii="Times New Roman" w:eastAsia="Times New Roman" w:hAnsi="Times New Roman" w:cs="Times New Roman"/>
                <w:color w:val="auto"/>
                <w:sz w:val="24"/>
                <w:szCs w:val="24"/>
              </w:rPr>
              <w:lastRenderedPageBreak/>
              <w:t>господарювання, що не є державною таємницею, розголошення яких може завдати шкоди інтересам суб'єкта господарювання, можуть бути визнані його комерційною таємницею. Склад і обсяг відомостей, що становлять комерційну таємницю, спосіб їх захисту визначаються суб'єктом господарювання відповідно до закону.</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поняття комерційної таємниці визначено ст.505 ЦКУ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2. Неправомірним збиранням відомостей, що становлять комерційну таємницю, вважається добування протиправним способом зазначених відомостей, якщо це завдало чи могло завдати шкоди суб'єкту господарювання.</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положення  ст.16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3. Розголошенням комерційної таємниці є ознайомлення іншої особи без згоди особи, уповноваженої на те, з відомостями, що відповідно до закону становлять комерційну таємницю, особою, якій ці відомості були довірені у встановленому порядку або стали відомі у зв'язку з виконанням службових обов'язків, якщо це завдало чи могло завдати шкоди суб'єкту господарювання.</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положення ст.17 ЗУ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4. Схилянням до розголошення комерційної таємниці є спонукання особи, якій були довірені у встановленому порядку або стали відомі у зв'язку з виконанням службових обов'язків відомості, що відповідно до закону становлять комерційну таємницю, до розкриття цих відомостей, якщо це завдало чи могло завдати шкоди суб'єкту господарювання.</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положення ст. 18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5. Неправомірним використанням комерційної таємниці є впровадження у виробництво або врахування під час планування чи здійснення підприємницької діяльності без дозволу уповноваженої на те особи неправомірно </w:t>
            </w:r>
            <w:r w:rsidRPr="005A5BEF">
              <w:rPr>
                <w:rFonts w:ascii="Times New Roman" w:eastAsia="Times New Roman" w:hAnsi="Times New Roman" w:cs="Times New Roman"/>
                <w:color w:val="auto"/>
                <w:sz w:val="24"/>
                <w:szCs w:val="24"/>
              </w:rPr>
              <w:lastRenderedPageBreak/>
              <w:t>здобутих відомостей, що становлять відповідно до закону комерційну таємницю.</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 xml:space="preserve"> дублює положення статті 19 Закону України «Про захист від недобросовісної конкуренції»</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6. За неправомірне збирання, розголошення або використання відомостей, що є комерційною таємницею, винні особи несуть відповідальність, встановлену законом.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врегульовано ст.20 ЗУ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Стаття 37. Відповідальність за недобросовісну конкуренцію</w:t>
            </w:r>
          </w:p>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Вчинення дій, визначених як недобросовісна конкуренція, тягне за собою відповідальність суб'єкта господарювання згідно з цим Кодексом або адміністративну, цивільну чи кримінальну відповідальність винних осіб у випадках, передбачених законом.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Норма є відсилочною та дублює положення статті 20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2432"/>
        </w:trPr>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Стаття 38. Правила професійної етики у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Суб'єкти господарювання за сприяння заінтересованих організацій можуть розробляти правила професійної етики у конкуренції для відповідних сфер господарської діяльності, а також для певних галузей економіки. Правила професійної етики у конкуренції погоджуються з Антимонопольним комітетом України.</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Норма дублює положення ч.1 статті 33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ind w:left="-460"/>
              <w:rPr>
                <w:rFonts w:ascii="Times New Roman" w:hAnsi="Times New Roman" w:cs="Times New Roman"/>
                <w:color w:val="auto"/>
                <w:sz w:val="24"/>
                <w:szCs w:val="24"/>
              </w:rPr>
            </w:pPr>
          </w:p>
          <w:p w:rsidR="005A5BEF" w:rsidRPr="005A5BEF" w:rsidRDefault="005A5BEF" w:rsidP="00547110">
            <w:pPr>
              <w:pStyle w:val="normal"/>
              <w:ind w:left="-460"/>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p w:rsidR="005A5BEF" w:rsidRPr="005A5BEF" w:rsidRDefault="005A5BEF" w:rsidP="00547110">
            <w:pPr>
              <w:pStyle w:val="normal"/>
              <w:ind w:left="-108"/>
              <w:rPr>
                <w:rFonts w:ascii="Times New Roman" w:eastAsia="Times New Roman" w:hAnsi="Times New Roman" w:cs="Times New Roman"/>
                <w:color w:val="auto"/>
                <w:sz w:val="24"/>
                <w:szCs w:val="24"/>
              </w:rPr>
            </w:pPr>
          </w:p>
        </w:tc>
      </w:tr>
      <w:tr w:rsidR="005A5BEF" w:rsidRPr="005A5BEF" w:rsidTr="00547110">
        <w:trPr>
          <w:trHeight w:val="1156"/>
        </w:trPr>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eastAsia="Times New Roman" w:hAnsi="Times New Roman" w:cs="Times New Roman"/>
                <w:b/>
                <w:color w:val="auto"/>
                <w:sz w:val="24"/>
                <w:szCs w:val="24"/>
              </w:rPr>
            </w:pPr>
            <w:r w:rsidRPr="005A5BEF">
              <w:rPr>
                <w:rFonts w:ascii="Times New Roman" w:eastAsia="Times New Roman" w:hAnsi="Times New Roman" w:cs="Times New Roman"/>
                <w:color w:val="auto"/>
                <w:sz w:val="24"/>
                <w:szCs w:val="24"/>
              </w:rPr>
              <w:t>2. Правила професійної етики у конкуренції можуть використовуватися при укладанні договорів, розробці установчих та інших документів суб'єктів господарювання.</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положення ч.2 статті 33 Закону України «Про захист від недобросовісної конкуренції»</w:t>
            </w:r>
          </w:p>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Стаття 39. Захист прав споживачів</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1. Споживачі, які перебувають на території України, під час придбання, замовлення або використання товарів (робіт, послуг) з метою задоволення своїх потреб мають право на:</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державний захист своїх прав;</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гарантований рівень споживання;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належну якість товарів (робіт, послуг);</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безпеку товарів (робіт, послуг);</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необхідну, доступну та достовірну інформацію про кількість, якість і асортимент товарів (робіт, послуг);</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відшкодування збитків, завданих товарами (роботами, послугами) неналежної якості, а також шкоди, заподіяної небезпечними для життя і здоров'я людей товарами (роботами, послугами), у випадках, передбачених законом;</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звернення до суду та інших уповноважених органів влади за захистом порушених прав або законних інтересів.</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З метою захисту своїх прав та законних інтересів громадяни можуть об'єднуватися на добровільній основі у громадські організації споживачів (об'єднання споживачів).</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 xml:space="preserve"> дублює ч.1 ст.4 ЗУ «Про захист прав споживачів»</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 xml:space="preserve"> 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Вилучити, як норму, що дублює положення ЗУ «Про </w:t>
            </w:r>
            <w:r w:rsidRPr="005A5BEF">
              <w:rPr>
                <w:rFonts w:ascii="Times New Roman" w:eastAsia="Times New Roman" w:hAnsi="Times New Roman" w:cs="Times New Roman"/>
                <w:color w:val="auto"/>
                <w:sz w:val="24"/>
                <w:szCs w:val="24"/>
              </w:rPr>
              <w:lastRenderedPageBreak/>
              <w:t>захист прав споживачів»</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2. Держава забезпечує громадянам захист їх інтересів як споживачів, надає можливість вільного вибору товарів (робіт, послуг), набуття знань і кваліфікації, необхідних для прийняття самостійних рішень під час придбання та використання товарів (робіт, послуг) відповідно до їх потреб, і гарантує придбання або одержання іншими законними способами товарів (робіт, послуг) в обсягах, що забезпечують рівень споживання, достатній для підтримання здоров'я і життєдіяльності.</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ч.1 ст.5 ЗУ «Про захист прав споживачів»</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прав споживачів»</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3. Права споживачів, механізм реалізації захисту цих прав та відносини між споживачами товарів (робіт, послуг) і виробниками (виконавцями, продавцями) регулюються законом про захист прав споживачів та іншими законодавчими актами.</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відсилочна норма до ЗУ «Про захист прав споживачів»</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4. Якщо чинним міжнародним договором, згоду на обов'язковість якого надано Верховною Радою України, встановлено інші правила, ніж ті, що є в законодавстві України про захист прав споживачів, то застосовуються правила міжнародного договору.</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статтю 3 ЗУ «Про захист прав споживачів»</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прав споживачів»</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t>Стаття 40. Державний контроль за дотриманням антимонопольно-конкурентного законодавства</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Державний контроль за дотриманням антимонопольно-конкурентного законодавства, захист інтересів підприємців та споживачів від його порушень здійснюються Антимонопольним комітетом України відповідно до його повноважень, визначених законом.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Ч. 1 дублює норми статті 3 Закону України «Про Антимонопольний комітет України»</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Антимонопольний комітет»</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2. З метою запобігання монопольному становищу окремих суб'єктів господарювання на ринку створення, реорганізація та ліквідація суб'єктів господарювання, придбання їх активів, часток (акцій, паїв) господарських товариств, а також утворення об'єднань підприємств або перетворення органів влади в зазначені об'єднання у випадках, передбачених законодавством, здійснюються за умови одержання згоди на це Антимонопольного комітету України. Підстави для надання згоди на концентрацію суб'єктів господарювання визначаються законом.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Дублює ст. 22 та 24 ЗУ «Про захист економічної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економічної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3. У разі якщо суб'єкти господарювання зловживають монопольним становищем на ринку, Антимонопольний </w:t>
            </w:r>
            <w:r w:rsidRPr="005A5BEF">
              <w:rPr>
                <w:rFonts w:ascii="Times New Roman" w:eastAsia="Times New Roman" w:hAnsi="Times New Roman" w:cs="Times New Roman"/>
                <w:color w:val="auto"/>
                <w:sz w:val="24"/>
                <w:szCs w:val="24"/>
              </w:rPr>
              <w:lastRenderedPageBreak/>
              <w:t>комітет України має право прийняти рішення про примусовий поділ монопольних утворень. Строк виконання такого рішення не може бути меншим шести місяців.</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 xml:space="preserve">Дублює ст. 48 та 53 ЗУ «Про захист економічної </w:t>
            </w:r>
            <w:r w:rsidRPr="005A5BEF">
              <w:rPr>
                <w:rFonts w:ascii="Times New Roman" w:eastAsia="Times New Roman" w:hAnsi="Times New Roman" w:cs="Times New Roman"/>
                <w:color w:val="auto"/>
                <w:sz w:val="24"/>
                <w:szCs w:val="24"/>
              </w:rPr>
              <w:lastRenderedPageBreak/>
              <w:t>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Вилучити як норму, що дублює положення ЗУ «Про </w:t>
            </w:r>
            <w:r w:rsidRPr="005A5BEF">
              <w:rPr>
                <w:rFonts w:ascii="Times New Roman" w:eastAsia="Times New Roman" w:hAnsi="Times New Roman" w:cs="Times New Roman"/>
                <w:color w:val="auto"/>
                <w:sz w:val="24"/>
                <w:szCs w:val="24"/>
              </w:rPr>
              <w:lastRenderedPageBreak/>
              <w:t>захист економічної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lastRenderedPageBreak/>
              <w:t>4. Примусовий поділ не застосовується у разі:</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неможливості організаційного або територіального відокремлення підприємств або структурних підрозділів;</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наявності тісного технологічного зв'язку підприємств, структурних підрозділів, якщо частка внутрішнього обороту в загальному обсязі валової продукції підприємства (об'єднання тощо) становить менше тридцяти відсотків.</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ч.4 дублює положення ч.2 ст. 53 Закону України «Про захист економічної конкуренції»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Вилучити </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економічної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5. Реорганізація монопольного утворення, що підлягає примусовому поділу, здійснюється на розсуд суб'єкта господарювання за умови усунення монопольного становища цього утворення на ринку.</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ч.5 дублює положення ч.4 статті 53 Закону України «Про захист економічної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дублює положення ЗУ «Про захист економічної конкуренції»</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6. Антимонопольний комітет України та його територіальні відділення у встановленому законом порядку розглядають справи про недобросовісну конкуренцію та інші справи щодо порушення антимонопольно-конкурентного законодавства, передбачені законом.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Врегульовано ЗУ «Про Антимонопольний комітет України»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7. Рішення Антимонопольного комітету України та його територіальних відділень можуть бути оскаржені до суду. Збитки, завдані незаконними рішеннями Антимонопольного комітету України або його територіальних відділень, відшкодовуються з Державного бюджету України за позовом заінтересованих осіб у порядку, визначеному законом.</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Урегульовано ст..60 ЗУ «Про захист економічної конкуренції»</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eastAsia="Times New Roman" w:hAnsi="Times New Roman" w:cs="Times New Roman"/>
                <w:b/>
                <w:color w:val="auto"/>
                <w:sz w:val="24"/>
                <w:szCs w:val="24"/>
              </w:rPr>
              <w:lastRenderedPageBreak/>
              <w:t>Стаття 41. Антимонопольно-конкурентне законодавство</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1. Законодавство, що регулює відносини, які виникають у зв'язку з недобросовісною конкуренцією, обмеженням та попередженням монополізму у господарській діяльності, складається з цього Кодексу, закону про Антимонопольний комітет України, інших законодавчих актів.</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Норма є загальною, урегульовано спеціальним законодавством: ЗУ «Про захист від недобросовісної конкуренції», ЗУ «Про захист економічної конкуренції», ЗУ «Про Антимонопольний комітет України»</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2. Положення цієї глави Кодексу не поширюються на відносини, у яких беруть участь суб'єкти господарювання та інші учасники господарських відносин, якщо результат їх діяльності проявляється лише за межами України, якщо інше не передбачено чинним міжнародним договором, згоду на обов'язковість якого надано Верховною Радою України.</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Урегульовано спеціальним законодавством: ЗУ «Про захист від недобросовісної конкуренції», ЗУ «Про захист економічної конкуренції»</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r w:rsidR="005A5BEF" w:rsidRPr="005A5BEF" w:rsidTr="00547110">
        <w:tc>
          <w:tcPr>
            <w:tcW w:w="601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3. Законом можуть бути визначені особливості регулювання відносин, пов'язаних з недобросовісною конкуренцією та монополізмом на фінансових ринках і ринках цінних паперів.</w:t>
            </w:r>
          </w:p>
        </w:tc>
        <w:tc>
          <w:tcPr>
            <w:tcW w:w="3544"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Відсилочна норма до спеціального законодавства</w:t>
            </w:r>
          </w:p>
        </w:tc>
        <w:tc>
          <w:tcPr>
            <w:tcW w:w="226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Вилучити</w:t>
            </w:r>
          </w:p>
        </w:tc>
        <w:tc>
          <w:tcPr>
            <w:tcW w:w="3260" w:type="dxa"/>
          </w:tcPr>
          <w:p w:rsidR="005A5BEF" w:rsidRPr="005A5BEF" w:rsidRDefault="005A5BEF" w:rsidP="00547110">
            <w:pPr>
              <w:pStyle w:val="normal"/>
              <w:spacing w:line="240" w:lineRule="auto"/>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Вилучити, як норму, що не має регуляторного впливу</w:t>
            </w:r>
          </w:p>
        </w:tc>
      </w:tr>
    </w:tbl>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Default="005A5BEF" w:rsidP="005A5BEF">
      <w:pPr>
        <w:rPr>
          <w:rFonts w:ascii="Times New Roman" w:hAnsi="Times New Roman" w:cs="Times New Roman"/>
          <w:color w:val="auto"/>
          <w:sz w:val="24"/>
          <w:szCs w:val="24"/>
          <w:lang w:val="ru-RU"/>
        </w:rPr>
      </w:pPr>
    </w:p>
    <w:p w:rsidR="00547110" w:rsidRDefault="00547110" w:rsidP="005A5BEF">
      <w:pPr>
        <w:rPr>
          <w:rFonts w:ascii="Times New Roman" w:hAnsi="Times New Roman" w:cs="Times New Roman"/>
          <w:color w:val="auto"/>
          <w:sz w:val="24"/>
          <w:szCs w:val="24"/>
          <w:lang w:val="ru-RU"/>
        </w:rPr>
      </w:pPr>
    </w:p>
    <w:p w:rsidR="00547110" w:rsidRDefault="00547110" w:rsidP="00547110">
      <w:pPr>
        <w:jc w:val="center"/>
        <w:rPr>
          <w:rFonts w:ascii="Times New Roman" w:hAnsi="Times New Roman" w:cs="Times New Roman"/>
          <w:b/>
          <w:color w:val="auto"/>
          <w:sz w:val="28"/>
          <w:szCs w:val="28"/>
          <w:lang w:val="ru-RU"/>
        </w:rPr>
      </w:pPr>
      <w:r w:rsidRPr="00547110">
        <w:rPr>
          <w:rFonts w:ascii="Times New Roman" w:hAnsi="Times New Roman" w:cs="Times New Roman"/>
          <w:b/>
          <w:color w:val="auto"/>
          <w:sz w:val="28"/>
          <w:szCs w:val="28"/>
          <w:lang w:val="ru-RU"/>
        </w:rPr>
        <w:lastRenderedPageBreak/>
        <w:t>Міністерство екології та природних ресурсів висловило позицію щодо відсутності необхідності у збереженні Глави 15 Господарського кодексу</w:t>
      </w:r>
    </w:p>
    <w:p w:rsidR="00547110" w:rsidRPr="00547110" w:rsidRDefault="00547110" w:rsidP="00547110">
      <w:pPr>
        <w:jc w:val="center"/>
        <w:rPr>
          <w:rFonts w:ascii="Times New Roman" w:hAnsi="Times New Roman" w:cs="Times New Roman"/>
          <w:b/>
          <w:color w:val="auto"/>
          <w:sz w:val="28"/>
          <w:szCs w:val="28"/>
          <w:lang w:val="ru-RU"/>
        </w:rPr>
      </w:pPr>
    </w:p>
    <w:tbl>
      <w:tblPr>
        <w:tblW w:w="0" w:type="auto"/>
        <w:tblInd w:w="-34" w:type="dxa"/>
        <w:tblLayout w:type="fixed"/>
        <w:tblLook w:val="0000"/>
      </w:tblPr>
      <w:tblGrid>
        <w:gridCol w:w="5954"/>
        <w:gridCol w:w="3544"/>
        <w:gridCol w:w="2268"/>
        <w:gridCol w:w="3260"/>
      </w:tblGrid>
      <w:tr w:rsidR="005A5BEF" w:rsidRPr="005A5BEF" w:rsidTr="00547110">
        <w:trPr>
          <w:trHeight w:val="750"/>
        </w:trPr>
        <w:tc>
          <w:tcPr>
            <w:tcW w:w="15026" w:type="dxa"/>
            <w:gridSpan w:val="4"/>
            <w:shd w:val="clear" w:color="auto" w:fill="C2D69B" w:themeFill="accent3" w:themeFillTint="99"/>
          </w:tcPr>
          <w:p w:rsidR="005A5BEF" w:rsidRPr="005A5BEF" w:rsidRDefault="005A5BEF" w:rsidP="00547110">
            <w:pPr>
              <w:spacing w:line="240" w:lineRule="auto"/>
              <w:jc w:val="center"/>
              <w:rPr>
                <w:rFonts w:ascii="Times New Roman" w:hAnsi="Times New Roman" w:cs="Times New Roman"/>
                <w:b/>
                <w:color w:val="auto"/>
                <w:sz w:val="24"/>
                <w:szCs w:val="24"/>
              </w:rPr>
            </w:pPr>
            <w:r w:rsidRPr="005A5BEF">
              <w:rPr>
                <w:rFonts w:ascii="Times New Roman" w:hAnsi="Times New Roman" w:cs="Times New Roman"/>
                <w:b/>
                <w:color w:val="auto"/>
                <w:sz w:val="24"/>
                <w:szCs w:val="24"/>
              </w:rPr>
              <w:t>Господарський кодекс України</w:t>
            </w:r>
          </w:p>
          <w:p w:rsidR="005A5BEF" w:rsidRPr="005A5BEF" w:rsidRDefault="005A5BEF" w:rsidP="00547110">
            <w:pPr>
              <w:spacing w:line="240" w:lineRule="auto"/>
              <w:jc w:val="center"/>
              <w:rPr>
                <w:rFonts w:ascii="Times New Roman" w:hAnsi="Times New Roman" w:cs="Times New Roman"/>
                <w:b/>
                <w:color w:val="auto"/>
                <w:sz w:val="24"/>
                <w:szCs w:val="24"/>
              </w:rPr>
            </w:pPr>
            <w:r w:rsidRPr="005A5BEF">
              <w:rPr>
                <w:rFonts w:ascii="Times New Roman" w:hAnsi="Times New Roman" w:cs="Times New Roman"/>
                <w:b/>
                <w:color w:val="auto"/>
                <w:sz w:val="24"/>
                <w:szCs w:val="24"/>
              </w:rPr>
              <w:t>Глава 15. Використання природних ресурсів у сфері господарювання</w:t>
            </w:r>
          </w:p>
        </w:tc>
      </w:tr>
      <w:tr w:rsidR="005A5BEF" w:rsidRPr="005A5BEF" w:rsidTr="00547110">
        <w:trPr>
          <w:trHeight w:val="1020"/>
        </w:trPr>
        <w:tc>
          <w:tcPr>
            <w:tcW w:w="5954" w:type="dxa"/>
            <w:shd w:val="clear" w:color="auto" w:fill="C6D9F1" w:themeFill="text2" w:themeFillTint="33"/>
          </w:tcPr>
          <w:p w:rsidR="005A5BEF" w:rsidRPr="005A5BEF" w:rsidRDefault="005A5BEF" w:rsidP="00547110">
            <w:pPr>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Норма діючого ГКУ</w:t>
            </w:r>
          </w:p>
        </w:tc>
        <w:tc>
          <w:tcPr>
            <w:tcW w:w="3544" w:type="dxa"/>
            <w:shd w:val="clear" w:color="auto" w:fill="C6D9F1" w:themeFill="text2" w:themeFillTint="33"/>
          </w:tcPr>
          <w:p w:rsidR="005A5BEF" w:rsidRPr="005A5BEF" w:rsidRDefault="005A5BEF" w:rsidP="00547110">
            <w:pPr>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Чи дублює норма положення інших НПА/відсилає до них</w:t>
            </w:r>
          </w:p>
        </w:tc>
        <w:tc>
          <w:tcPr>
            <w:tcW w:w="2268" w:type="dxa"/>
            <w:shd w:val="clear" w:color="auto" w:fill="C6D9F1" w:themeFill="text2" w:themeFillTint="33"/>
          </w:tcPr>
          <w:p w:rsidR="005A5BEF" w:rsidRPr="005A5BEF" w:rsidRDefault="005A5BEF" w:rsidP="00547110">
            <w:pPr>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Пропозиції щодо зміни формулювання/перенесення</w:t>
            </w:r>
          </w:p>
        </w:tc>
        <w:tc>
          <w:tcPr>
            <w:tcW w:w="3260" w:type="dxa"/>
            <w:shd w:val="clear" w:color="auto" w:fill="C6D9F1" w:themeFill="text2" w:themeFillTint="33"/>
          </w:tcPr>
          <w:p w:rsidR="005A5BEF" w:rsidRPr="005A5BEF" w:rsidRDefault="005A5BEF" w:rsidP="00547110">
            <w:pPr>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Аргументація</w:t>
            </w:r>
          </w:p>
        </w:tc>
      </w:tr>
      <w:tr w:rsidR="005A5BEF" w:rsidRPr="005A5BEF" w:rsidTr="00547110">
        <w:trPr>
          <w:trHeight w:val="1635"/>
        </w:trPr>
        <w:tc>
          <w:tcPr>
            <w:tcW w:w="5954" w:type="dxa"/>
          </w:tcPr>
          <w:p w:rsidR="005A5BEF" w:rsidRPr="005A5BEF" w:rsidRDefault="005A5BEF" w:rsidP="00547110">
            <w:pPr>
              <w:spacing w:line="240" w:lineRule="auto"/>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148. Особливості правового режиму використання природних ресурсів у сфері господарювання</w:t>
            </w:r>
          </w:p>
          <w:p w:rsidR="005A5BEF" w:rsidRPr="005A5BEF" w:rsidRDefault="005A5BEF" w:rsidP="00547110">
            <w:pPr>
              <w:tabs>
                <w:tab w:val="left" w:pos="293"/>
              </w:tabs>
              <w:spacing w:line="240" w:lineRule="auto"/>
              <w:jc w:val="both"/>
              <w:rPr>
                <w:rFonts w:ascii="Times New Roman" w:hAnsi="Times New Roman" w:cs="Times New Roman"/>
                <w:color w:val="auto"/>
                <w:sz w:val="24"/>
                <w:szCs w:val="24"/>
                <w:lang w:val="ru-RU"/>
              </w:rPr>
            </w:pPr>
            <w:r w:rsidRPr="005A5BEF">
              <w:rPr>
                <w:rFonts w:ascii="Times New Roman" w:hAnsi="Times New Roman" w:cs="Times New Roman"/>
                <w:color w:val="auto"/>
                <w:sz w:val="24"/>
                <w:szCs w:val="24"/>
              </w:rPr>
              <w:t>1. Відповідно до Конституції України земля, її надра, атмосферне повітря, водні та інші природні ресурси, що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народу права власника здійснюють органи державної влади та органи місцевого самоврядування в межах, визначених Конституцією України.</w:t>
            </w:r>
          </w:p>
          <w:p w:rsidR="005A5BEF" w:rsidRPr="005A5BEF" w:rsidRDefault="005A5BEF" w:rsidP="00547110">
            <w:pPr>
              <w:rPr>
                <w:rFonts w:ascii="Times New Roman" w:hAnsi="Times New Roman" w:cs="Times New Roman"/>
                <w:color w:val="auto"/>
                <w:sz w:val="24"/>
                <w:szCs w:val="24"/>
                <w:lang w:val="ru-RU"/>
              </w:rPr>
            </w:pPr>
          </w:p>
        </w:tc>
        <w:tc>
          <w:tcPr>
            <w:tcW w:w="3544"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Зазначена норма закріплена в частині першій статті 13 Конституції України, статті 4 Закону України «Про охорону навколишнього природного середовища», відповідних статтях Земельного, Водного, Лісового кодексів України, Кодексу України про надра, інших спеціальних законодавчих актів.</w:t>
            </w: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lang w:val="en-US"/>
              </w:rPr>
            </w:pPr>
            <w:r w:rsidRPr="005A5BEF">
              <w:rPr>
                <w:rFonts w:ascii="Times New Roman" w:hAnsi="Times New Roman" w:cs="Times New Roman"/>
                <w:color w:val="auto"/>
                <w:sz w:val="24"/>
                <w:szCs w:val="24"/>
              </w:rPr>
              <w:t>Виключити</w:t>
            </w:r>
          </w:p>
        </w:tc>
        <w:tc>
          <w:tcPr>
            <w:tcW w:w="3260" w:type="dxa"/>
          </w:tcPr>
          <w:p w:rsidR="005A5BEF" w:rsidRPr="005A5BEF" w:rsidRDefault="005A5BEF" w:rsidP="00547110">
            <w:pPr>
              <w:spacing w:line="240" w:lineRule="auto"/>
              <w:jc w:val="both"/>
              <w:rPr>
                <w:rFonts w:ascii="Times New Roman" w:hAnsi="Times New Roman" w:cs="Times New Roman"/>
                <w:b/>
                <w:color w:val="auto"/>
                <w:sz w:val="24"/>
                <w:szCs w:val="24"/>
              </w:rPr>
            </w:pPr>
            <w:r w:rsidRPr="005A5BEF">
              <w:rPr>
                <w:rFonts w:ascii="Times New Roman" w:hAnsi="Times New Roman" w:cs="Times New Roman"/>
                <w:color w:val="auto"/>
                <w:sz w:val="24"/>
                <w:szCs w:val="24"/>
              </w:rPr>
              <w:t>Як норму, яка дублює положення Конституції України</w:t>
            </w:r>
          </w:p>
        </w:tc>
      </w:tr>
      <w:tr w:rsidR="005A5BEF" w:rsidRPr="005A5BEF" w:rsidTr="00547110">
        <w:trPr>
          <w:trHeight w:val="87"/>
        </w:trPr>
        <w:tc>
          <w:tcPr>
            <w:tcW w:w="5954" w:type="dxa"/>
          </w:tcPr>
          <w:p w:rsidR="005A5BEF" w:rsidRPr="005A5BEF" w:rsidRDefault="005A5BEF" w:rsidP="00547110">
            <w:pPr>
              <w:tabs>
                <w:tab w:val="left" w:pos="293"/>
              </w:tabs>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lang w:val="ru-RU"/>
              </w:rPr>
              <w:t>2.</w:t>
            </w:r>
            <w:r w:rsidRPr="005A5BEF">
              <w:rPr>
                <w:rFonts w:ascii="Times New Roman" w:hAnsi="Times New Roman" w:cs="Times New Roman"/>
                <w:color w:val="auto"/>
                <w:sz w:val="24"/>
                <w:szCs w:val="24"/>
              </w:rPr>
              <w:t>Кожний громадянин має право користуватися природними об’єктами права власності Українського народу відповідно до закону.</w:t>
            </w:r>
          </w:p>
        </w:tc>
        <w:tc>
          <w:tcPr>
            <w:tcW w:w="3544" w:type="dxa"/>
          </w:tcPr>
          <w:p w:rsidR="005A5BEF" w:rsidRPr="00547110"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Зазначена норма закріплена в частині другій статті 13 Конституції України, статті 4 Закону України «Про охорону навколишнього природного середовища», відповідних статтях Земельного, Водного, Лісового кодексів України, Кодексу України про надра, інших спеціальних законодавчих актів.</w:t>
            </w: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Виключити.</w:t>
            </w:r>
          </w:p>
        </w:tc>
        <w:tc>
          <w:tcPr>
            <w:tcW w:w="3260" w:type="dxa"/>
          </w:tcPr>
          <w:p w:rsidR="005A5BEF" w:rsidRPr="005A5BEF" w:rsidRDefault="005A5BEF" w:rsidP="00547110">
            <w:pPr>
              <w:spacing w:line="240" w:lineRule="auto"/>
              <w:jc w:val="both"/>
              <w:rPr>
                <w:rFonts w:ascii="Times New Roman" w:hAnsi="Times New Roman" w:cs="Times New Roman"/>
                <w:b/>
                <w:color w:val="auto"/>
                <w:sz w:val="24"/>
                <w:szCs w:val="24"/>
              </w:rPr>
            </w:pPr>
            <w:r w:rsidRPr="005A5BEF">
              <w:rPr>
                <w:rFonts w:ascii="Times New Roman" w:hAnsi="Times New Roman" w:cs="Times New Roman"/>
                <w:color w:val="auto"/>
                <w:sz w:val="24"/>
                <w:szCs w:val="24"/>
              </w:rPr>
              <w:t>Як норму, яка дублює положення Конституції України</w:t>
            </w:r>
          </w:p>
        </w:tc>
      </w:tr>
      <w:tr w:rsidR="005A5BEF" w:rsidRPr="005A5BEF" w:rsidTr="00547110">
        <w:trPr>
          <w:trHeight w:val="1635"/>
        </w:trPr>
        <w:tc>
          <w:tcPr>
            <w:tcW w:w="5954" w:type="dxa"/>
          </w:tcPr>
          <w:p w:rsidR="005A5BEF" w:rsidRPr="005A5BEF" w:rsidRDefault="005A5BEF" w:rsidP="00547110">
            <w:pPr>
              <w:tabs>
                <w:tab w:val="left" w:pos="151"/>
              </w:tabs>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lang w:val="ru-RU"/>
              </w:rPr>
              <w:lastRenderedPageBreak/>
              <w:t xml:space="preserve">3. </w:t>
            </w:r>
            <w:r w:rsidRPr="005A5BEF">
              <w:rPr>
                <w:rFonts w:ascii="Times New Roman" w:hAnsi="Times New Roman" w:cs="Times New Roman"/>
                <w:color w:val="auto"/>
                <w:sz w:val="24"/>
                <w:szCs w:val="24"/>
              </w:rPr>
              <w:t xml:space="preserve"> Земля є основним національним багатством, що перебуває під особливою охороною держави. Право власності на землю гарантується. Це право набувається і реалізується громадянами, юридичними особами та державою відповідно до Земельного кодексу України та інших законів.</w:t>
            </w:r>
          </w:p>
        </w:tc>
        <w:tc>
          <w:tcPr>
            <w:tcW w:w="3544"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Зазначена норма закріплена в частині третій статті 14 Конституції України, статтях 1, 3, 78 Земельного кодексу України.</w:t>
            </w: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Виключити.</w:t>
            </w:r>
          </w:p>
        </w:tc>
        <w:tc>
          <w:tcPr>
            <w:tcW w:w="3260" w:type="dxa"/>
          </w:tcPr>
          <w:p w:rsidR="005A5BEF" w:rsidRPr="005A5BEF" w:rsidRDefault="005A5BEF" w:rsidP="00547110">
            <w:pPr>
              <w:spacing w:line="240" w:lineRule="auto"/>
              <w:jc w:val="both"/>
              <w:rPr>
                <w:rFonts w:ascii="Times New Roman" w:hAnsi="Times New Roman" w:cs="Times New Roman"/>
                <w:b/>
                <w:color w:val="auto"/>
                <w:sz w:val="24"/>
                <w:szCs w:val="24"/>
              </w:rPr>
            </w:pPr>
            <w:r w:rsidRPr="005A5BEF">
              <w:rPr>
                <w:rFonts w:ascii="Times New Roman" w:hAnsi="Times New Roman" w:cs="Times New Roman"/>
                <w:color w:val="auto"/>
                <w:sz w:val="24"/>
                <w:szCs w:val="24"/>
              </w:rPr>
              <w:t>Як норму, яка дублює положення Конституції України</w:t>
            </w:r>
          </w:p>
        </w:tc>
      </w:tr>
      <w:tr w:rsidR="005A5BEF" w:rsidRPr="005A5BEF" w:rsidTr="00547110">
        <w:trPr>
          <w:trHeight w:val="988"/>
        </w:trPr>
        <w:tc>
          <w:tcPr>
            <w:tcW w:w="5954"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Style w:val="rvts0"/>
                <w:rFonts w:ascii="Times New Roman" w:hAnsi="Times New Roman" w:cs="Times New Roman"/>
                <w:color w:val="auto"/>
                <w:sz w:val="24"/>
                <w:szCs w:val="24"/>
              </w:rPr>
              <w:t>4. Правовий режим використання окремих видів природних ресурсів (землі, вод, лісів, надр, атмосферного повітря, тваринного світу) встановлюється законами.</w:t>
            </w:r>
          </w:p>
        </w:tc>
        <w:tc>
          <w:tcPr>
            <w:tcW w:w="3544"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Зазначена норма закріплена в пункті 5 частини першої  статті 92 Конституції України.</w:t>
            </w: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Виключити.</w:t>
            </w:r>
          </w:p>
        </w:tc>
        <w:tc>
          <w:tcPr>
            <w:tcW w:w="3260"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Конституції України</w:t>
            </w:r>
          </w:p>
        </w:tc>
      </w:tr>
      <w:tr w:rsidR="005A5BEF" w:rsidRPr="005A5BEF" w:rsidTr="00547110">
        <w:trPr>
          <w:trHeight w:val="1635"/>
        </w:trPr>
        <w:tc>
          <w:tcPr>
            <w:tcW w:w="5954"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Style w:val="rvts0"/>
                <w:rFonts w:ascii="Times New Roman" w:hAnsi="Times New Roman" w:cs="Times New Roman"/>
                <w:color w:val="auto"/>
                <w:sz w:val="24"/>
                <w:szCs w:val="24"/>
              </w:rPr>
              <w:t>5. Природні ресурси можуть надаватися суб'єктам господарювання для використання або придбаватися ними у власність лише у випадках та порядку, передбачених законом.</w:t>
            </w:r>
          </w:p>
        </w:tc>
        <w:tc>
          <w:tcPr>
            <w:tcW w:w="3544"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Зазначена норма закріплена в пункті 5 частини першої  статті 92 Конституції України та містить посилання на інші законодавчі акти.</w:t>
            </w: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Виключити.</w:t>
            </w:r>
          </w:p>
        </w:tc>
        <w:tc>
          <w:tcPr>
            <w:tcW w:w="3260"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Конституції України</w:t>
            </w:r>
          </w:p>
        </w:tc>
      </w:tr>
      <w:tr w:rsidR="005A5BEF" w:rsidRPr="005A5BEF" w:rsidTr="00547110">
        <w:trPr>
          <w:trHeight w:val="1635"/>
        </w:trPr>
        <w:tc>
          <w:tcPr>
            <w:tcW w:w="5954" w:type="dxa"/>
          </w:tcPr>
          <w:p w:rsidR="005A5BEF" w:rsidRPr="005A5BEF" w:rsidRDefault="005A5BEF" w:rsidP="00547110">
            <w:pPr>
              <w:spacing w:line="240" w:lineRule="auto"/>
              <w:jc w:val="both"/>
              <w:rPr>
                <w:rStyle w:val="rvts0"/>
                <w:rFonts w:ascii="Times New Roman" w:hAnsi="Times New Roman" w:cs="Times New Roman"/>
                <w:b/>
                <w:color w:val="auto"/>
                <w:sz w:val="24"/>
                <w:szCs w:val="24"/>
              </w:rPr>
            </w:pPr>
            <w:r w:rsidRPr="005A5BEF">
              <w:rPr>
                <w:rStyle w:val="rvts9"/>
                <w:rFonts w:ascii="Times New Roman" w:hAnsi="Times New Roman" w:cs="Times New Roman"/>
                <w:color w:val="auto"/>
                <w:sz w:val="24"/>
                <w:szCs w:val="24"/>
              </w:rPr>
              <w:t>Стаття 149.</w:t>
            </w:r>
            <w:r w:rsidRPr="005A5BEF">
              <w:rPr>
                <w:rStyle w:val="rvts0"/>
                <w:rFonts w:ascii="Times New Roman" w:hAnsi="Times New Roman" w:cs="Times New Roman"/>
                <w:b/>
                <w:color w:val="auto"/>
                <w:sz w:val="24"/>
                <w:szCs w:val="24"/>
              </w:rPr>
              <w:t xml:space="preserve"> Використання природних ресурсів суб'єктами господарювання</w:t>
            </w:r>
          </w:p>
          <w:p w:rsidR="005A5BEF" w:rsidRPr="005A5BEF" w:rsidRDefault="005A5BEF" w:rsidP="00547110">
            <w:pPr>
              <w:spacing w:line="240" w:lineRule="auto"/>
              <w:jc w:val="both"/>
              <w:rPr>
                <w:rStyle w:val="rvts0"/>
                <w:rFonts w:ascii="Times New Roman" w:hAnsi="Times New Roman" w:cs="Times New Roman"/>
                <w:b/>
                <w:color w:val="auto"/>
                <w:sz w:val="24"/>
                <w:szCs w:val="24"/>
              </w:rPr>
            </w:pPr>
            <w:r w:rsidRPr="005A5BEF">
              <w:rPr>
                <w:rStyle w:val="rvts0"/>
                <w:rFonts w:ascii="Times New Roman" w:hAnsi="Times New Roman" w:cs="Times New Roman"/>
                <w:color w:val="auto"/>
                <w:sz w:val="24"/>
                <w:szCs w:val="24"/>
              </w:rPr>
              <w:t>1. Суб'єкти господарювання використовують у господарській діяльності природні ресурси в порядку спеціального або загального природокористування відповідно до цього Кодексу та інших законів.</w:t>
            </w:r>
          </w:p>
        </w:tc>
        <w:tc>
          <w:tcPr>
            <w:tcW w:w="3544"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Зазначене положення містить частина перша статті 38 Закону України «Про охорону навколишнього природного середовища».</w:t>
            </w: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Виключити.</w:t>
            </w:r>
          </w:p>
        </w:tc>
        <w:tc>
          <w:tcPr>
            <w:tcW w:w="3260"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Закону України «Про охорону навколишнього природного середовища»</w:t>
            </w:r>
          </w:p>
        </w:tc>
      </w:tr>
      <w:tr w:rsidR="005A5BEF" w:rsidRPr="005A5BEF" w:rsidTr="00547110">
        <w:trPr>
          <w:trHeight w:val="1635"/>
        </w:trPr>
        <w:tc>
          <w:tcPr>
            <w:tcW w:w="5954" w:type="dxa"/>
          </w:tcPr>
          <w:p w:rsidR="005A5BEF" w:rsidRPr="005A5BEF" w:rsidRDefault="005A5BEF" w:rsidP="00547110">
            <w:pPr>
              <w:spacing w:line="240" w:lineRule="auto"/>
              <w:jc w:val="both"/>
              <w:rPr>
                <w:rStyle w:val="rvts9"/>
                <w:rFonts w:ascii="Times New Roman" w:hAnsi="Times New Roman" w:cs="Times New Roman"/>
                <w:b/>
                <w:color w:val="auto"/>
                <w:sz w:val="24"/>
                <w:szCs w:val="24"/>
              </w:rPr>
            </w:pPr>
            <w:r w:rsidRPr="005A5BEF">
              <w:rPr>
                <w:rStyle w:val="rvts0"/>
                <w:rFonts w:ascii="Times New Roman" w:hAnsi="Times New Roman" w:cs="Times New Roman"/>
                <w:color w:val="auto"/>
                <w:sz w:val="24"/>
                <w:szCs w:val="24"/>
              </w:rPr>
              <w:t>2. Кабінет Міністрів України забезпечує державний облік природних ресурсів, що належать до державної власності, перебувають в управлінні Автономної Республіки Крим та належать до комунальної власності і можуть використовуватися у господарській діяльності.</w:t>
            </w:r>
          </w:p>
        </w:tc>
        <w:tc>
          <w:tcPr>
            <w:tcW w:w="3544"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Повноваження Кабінету Міністрів України  у сфері обліку природних ресурсів визначено  статтею 23 Закону України «Про охорону навколишнього природного середовища».</w:t>
            </w: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Виключити.</w:t>
            </w:r>
          </w:p>
        </w:tc>
        <w:tc>
          <w:tcPr>
            <w:tcW w:w="3260"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не має регуляторного впливу</w:t>
            </w:r>
          </w:p>
        </w:tc>
      </w:tr>
      <w:tr w:rsidR="005A5BEF" w:rsidRPr="005A5BEF" w:rsidTr="00547110">
        <w:trPr>
          <w:trHeight w:val="709"/>
        </w:trPr>
        <w:tc>
          <w:tcPr>
            <w:tcW w:w="5954" w:type="dxa"/>
          </w:tcPr>
          <w:p w:rsidR="005A5BEF" w:rsidRPr="005A5BEF" w:rsidRDefault="005A5BEF" w:rsidP="00547110">
            <w:pPr>
              <w:spacing w:line="240" w:lineRule="auto"/>
              <w:jc w:val="both"/>
              <w:rPr>
                <w:rStyle w:val="rvts0"/>
                <w:rFonts w:ascii="Times New Roman" w:hAnsi="Times New Roman" w:cs="Times New Roman"/>
                <w:b/>
                <w:color w:val="auto"/>
                <w:sz w:val="24"/>
                <w:szCs w:val="24"/>
              </w:rPr>
            </w:pPr>
            <w:r w:rsidRPr="005A5BEF">
              <w:rPr>
                <w:rStyle w:val="rvts9"/>
                <w:rFonts w:ascii="Times New Roman" w:hAnsi="Times New Roman" w:cs="Times New Roman"/>
                <w:color w:val="auto"/>
                <w:sz w:val="24"/>
                <w:szCs w:val="24"/>
              </w:rPr>
              <w:t>Стаття 150.</w:t>
            </w:r>
            <w:r w:rsidRPr="005A5BEF">
              <w:rPr>
                <w:rStyle w:val="rvts0"/>
                <w:rFonts w:ascii="Times New Roman" w:hAnsi="Times New Roman" w:cs="Times New Roman"/>
                <w:b/>
                <w:color w:val="auto"/>
                <w:sz w:val="24"/>
                <w:szCs w:val="24"/>
              </w:rPr>
              <w:t xml:space="preserve"> Використання природних ресурсів на праві власності</w:t>
            </w:r>
          </w:p>
          <w:p w:rsidR="005A5BEF" w:rsidRPr="005A5BEF" w:rsidRDefault="005A5BEF" w:rsidP="00547110">
            <w:pPr>
              <w:spacing w:line="240" w:lineRule="auto"/>
              <w:jc w:val="both"/>
              <w:rPr>
                <w:rStyle w:val="rvts0"/>
                <w:rFonts w:ascii="Times New Roman" w:hAnsi="Times New Roman" w:cs="Times New Roman"/>
                <w:b/>
                <w:color w:val="auto"/>
                <w:sz w:val="24"/>
                <w:szCs w:val="24"/>
              </w:rPr>
            </w:pPr>
            <w:r w:rsidRPr="005A5BEF">
              <w:rPr>
                <w:rStyle w:val="rvts0"/>
                <w:rFonts w:ascii="Times New Roman" w:hAnsi="Times New Roman" w:cs="Times New Roman"/>
                <w:color w:val="auto"/>
                <w:sz w:val="24"/>
                <w:szCs w:val="24"/>
              </w:rPr>
              <w:t xml:space="preserve">1. Суб'єктам господарювання може передаватися у власність земля із закритими водоймами, ділянками лісів, загальнопоширеними корисними копалинами, що знаходяться в ній, у тому числі громадянам для </w:t>
            </w:r>
            <w:r w:rsidRPr="005A5BEF">
              <w:rPr>
                <w:rStyle w:val="rvts0"/>
                <w:rFonts w:ascii="Times New Roman" w:hAnsi="Times New Roman" w:cs="Times New Roman"/>
                <w:color w:val="auto"/>
                <w:sz w:val="24"/>
                <w:szCs w:val="24"/>
              </w:rPr>
              <w:lastRenderedPageBreak/>
              <w:t>ведення фермерського господарства, а також сільськогосподарським підприємствам - для господарської діяльності.</w:t>
            </w:r>
          </w:p>
        </w:tc>
        <w:tc>
          <w:tcPr>
            <w:tcW w:w="3544"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Набуття прав на землю разом із водними об'єктами, лісами</w:t>
            </w:r>
            <w:r w:rsidRPr="005A5BEF">
              <w:rPr>
                <w:rStyle w:val="rvts0"/>
                <w:rFonts w:ascii="Times New Roman" w:hAnsi="Times New Roman" w:cs="Times New Roman"/>
                <w:color w:val="auto"/>
                <w:sz w:val="24"/>
                <w:szCs w:val="24"/>
              </w:rPr>
              <w:t>,</w:t>
            </w:r>
            <w:r w:rsidRPr="005A5BEF">
              <w:rPr>
                <w:rFonts w:ascii="Times New Roman" w:hAnsi="Times New Roman" w:cs="Times New Roman"/>
                <w:color w:val="auto"/>
                <w:sz w:val="24"/>
                <w:szCs w:val="24"/>
              </w:rPr>
              <w:t xml:space="preserve"> багаторічними насадження, які на ній знаходяться, врегульовано статтями 56, 59, 79 Земельного кодексу України, </w:t>
            </w:r>
            <w:r w:rsidRPr="005A5BEF">
              <w:rPr>
                <w:rFonts w:ascii="Times New Roman" w:hAnsi="Times New Roman" w:cs="Times New Roman"/>
                <w:color w:val="auto"/>
                <w:sz w:val="24"/>
                <w:szCs w:val="24"/>
              </w:rPr>
              <w:lastRenderedPageBreak/>
              <w:t xml:space="preserve">статтею 7 Закону України «Про фермерське господарство». </w:t>
            </w:r>
          </w:p>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Порядок реалізації цього права визначається статтею 51 Водного кодексу України, статтями 12 Лісового кодексу України,  статтями 18, 23 Кодексу України про надра</w:t>
            </w: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Виключити.</w:t>
            </w:r>
          </w:p>
        </w:tc>
        <w:tc>
          <w:tcPr>
            <w:tcW w:w="3260" w:type="dxa"/>
          </w:tcPr>
          <w:p w:rsidR="005A5BEF" w:rsidRPr="005A5BEF" w:rsidRDefault="005A5BEF" w:rsidP="00547110">
            <w:pPr>
              <w:spacing w:line="240" w:lineRule="auto"/>
              <w:jc w:val="both"/>
              <w:rPr>
                <w:rFonts w:ascii="Times New Roman" w:hAnsi="Times New Roman" w:cs="Times New Roman"/>
                <w:color w:val="auto"/>
                <w:sz w:val="24"/>
                <w:szCs w:val="24"/>
              </w:rPr>
            </w:pPr>
          </w:p>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не має регуляторного впливу</w:t>
            </w:r>
          </w:p>
        </w:tc>
      </w:tr>
      <w:tr w:rsidR="005A5BEF" w:rsidRPr="005A5BEF" w:rsidTr="00547110">
        <w:trPr>
          <w:trHeight w:val="1635"/>
        </w:trPr>
        <w:tc>
          <w:tcPr>
            <w:tcW w:w="5954" w:type="dxa"/>
          </w:tcPr>
          <w:p w:rsidR="005A5BEF" w:rsidRPr="005A5BEF" w:rsidRDefault="005A5BEF" w:rsidP="00547110">
            <w:pPr>
              <w:spacing w:line="240" w:lineRule="auto"/>
              <w:jc w:val="both"/>
              <w:rPr>
                <w:rStyle w:val="rvts9"/>
                <w:rFonts w:ascii="Times New Roman" w:hAnsi="Times New Roman" w:cs="Times New Roman"/>
                <w:b/>
                <w:color w:val="auto"/>
                <w:sz w:val="24"/>
                <w:szCs w:val="24"/>
              </w:rPr>
            </w:pPr>
            <w:r w:rsidRPr="005A5BEF">
              <w:rPr>
                <w:rStyle w:val="rvts0"/>
                <w:rFonts w:ascii="Times New Roman" w:hAnsi="Times New Roman" w:cs="Times New Roman"/>
                <w:color w:val="auto"/>
                <w:sz w:val="24"/>
                <w:szCs w:val="24"/>
              </w:rPr>
              <w:lastRenderedPageBreak/>
              <w:t>2. Порядок надання землі у власність визначається виключно законом з урахуванням необхідності визначення гарантій ефективного використання землі суб'єктами господарювання, запобігання її безгосподарному використанню та псуванню.</w:t>
            </w:r>
          </w:p>
        </w:tc>
        <w:tc>
          <w:tcPr>
            <w:tcW w:w="3544"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Зазначена норма закріплена в частині третій статті 14 Конституції України.</w:t>
            </w:r>
          </w:p>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Згідно з статтею 4 Земельного кодексу України завданням земельного законодавства є регулювання земельних відносин з метою забезпечення права на землю громадян, юридичних осіб, територіальних громад та держави, раціонального використання та охорони земель.</w:t>
            </w:r>
          </w:p>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Порядок набуття і реалізація права на землю визначається розділом IV Земельного кодексу України.</w:t>
            </w:r>
          </w:p>
          <w:p w:rsidR="005A5BEF" w:rsidRPr="005A5BEF" w:rsidRDefault="005A5BEF" w:rsidP="00547110">
            <w:pPr>
              <w:spacing w:line="240" w:lineRule="auto"/>
              <w:jc w:val="both"/>
              <w:rPr>
                <w:rFonts w:ascii="Times New Roman" w:hAnsi="Times New Roman" w:cs="Times New Roman"/>
                <w:color w:val="auto"/>
                <w:sz w:val="24"/>
                <w:szCs w:val="24"/>
                <w:lang w:val="ru-RU"/>
              </w:rPr>
            </w:pP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Виключити.</w:t>
            </w:r>
          </w:p>
        </w:tc>
        <w:tc>
          <w:tcPr>
            <w:tcW w:w="3260"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Конституції України</w:t>
            </w:r>
          </w:p>
        </w:tc>
      </w:tr>
      <w:tr w:rsidR="005A5BEF" w:rsidRPr="005A5BEF" w:rsidTr="00547110">
        <w:trPr>
          <w:trHeight w:val="1635"/>
        </w:trPr>
        <w:tc>
          <w:tcPr>
            <w:tcW w:w="5954" w:type="dxa"/>
          </w:tcPr>
          <w:p w:rsidR="005A5BEF" w:rsidRPr="005A5BEF" w:rsidRDefault="005A5BEF" w:rsidP="00547110">
            <w:pPr>
              <w:pStyle w:val="rvps2"/>
              <w:jc w:val="both"/>
              <w:rPr>
                <w:b/>
              </w:rPr>
            </w:pPr>
            <w:r w:rsidRPr="005A5BEF">
              <w:rPr>
                <w:rStyle w:val="rvts9"/>
                <w:rFonts w:eastAsia="Arial"/>
              </w:rPr>
              <w:t>Стаття 151.</w:t>
            </w:r>
            <w:r w:rsidRPr="005A5BEF">
              <w:rPr>
                <w:b/>
              </w:rPr>
              <w:t xml:space="preserve"> Використання природних ресурсів на праві користування</w:t>
            </w:r>
          </w:p>
          <w:p w:rsidR="005A5BEF" w:rsidRPr="005A5BEF" w:rsidRDefault="005A5BEF" w:rsidP="00547110">
            <w:pPr>
              <w:pStyle w:val="rvps2"/>
              <w:jc w:val="both"/>
            </w:pPr>
            <w:bookmarkStart w:id="0" w:name="n1132"/>
            <w:bookmarkEnd w:id="0"/>
            <w:r w:rsidRPr="005A5BEF">
              <w:t xml:space="preserve">1. Суб'єктам господарювання для здійснення господарської діяльності надаються в користування на підставі спеціальних дозволів (рішень) уповноважених державою органів земля та інші природні ресурси (в </w:t>
            </w:r>
            <w:r w:rsidRPr="005A5BEF">
              <w:lastRenderedPageBreak/>
              <w:t>тому числі за плату або на інших умовах).</w:t>
            </w:r>
          </w:p>
          <w:p w:rsidR="005A5BEF" w:rsidRPr="005A5BEF" w:rsidRDefault="005A5BEF" w:rsidP="00547110">
            <w:pPr>
              <w:spacing w:line="240" w:lineRule="auto"/>
              <w:jc w:val="both"/>
              <w:rPr>
                <w:rStyle w:val="rvts0"/>
                <w:rFonts w:ascii="Times New Roman" w:hAnsi="Times New Roman" w:cs="Times New Roman"/>
                <w:color w:val="auto"/>
                <w:sz w:val="24"/>
                <w:szCs w:val="24"/>
              </w:rPr>
            </w:pPr>
          </w:p>
        </w:tc>
        <w:tc>
          <w:tcPr>
            <w:tcW w:w="3544" w:type="dxa"/>
          </w:tcPr>
          <w:p w:rsidR="005A5BEF" w:rsidRPr="005A5BEF" w:rsidRDefault="005A5BEF" w:rsidP="00547110">
            <w:pPr>
              <w:spacing w:line="240" w:lineRule="auto"/>
              <w:jc w:val="both"/>
              <w:rPr>
                <w:rFonts w:ascii="Times New Roman" w:hAnsi="Times New Roman" w:cs="Times New Roman"/>
                <w:color w:val="auto"/>
                <w:sz w:val="24"/>
                <w:szCs w:val="24"/>
                <w:lang w:val="ru-RU"/>
              </w:rPr>
            </w:pPr>
            <w:r w:rsidRPr="005A5BEF">
              <w:rPr>
                <w:rFonts w:ascii="Times New Roman" w:hAnsi="Times New Roman" w:cs="Times New Roman"/>
                <w:color w:val="auto"/>
                <w:sz w:val="24"/>
                <w:szCs w:val="24"/>
              </w:rPr>
              <w:lastRenderedPageBreak/>
              <w:t xml:space="preserve">Зазначена  норма визначена в статті 2, частині третій статті 38 Закону України «Про охорону навколишнього природного середовища», а також у- Земельному, Водному, Лісовому кодексах України, </w:t>
            </w:r>
            <w:r w:rsidRPr="005A5BEF">
              <w:rPr>
                <w:rFonts w:ascii="Times New Roman" w:hAnsi="Times New Roman" w:cs="Times New Roman"/>
                <w:color w:val="auto"/>
                <w:sz w:val="24"/>
                <w:szCs w:val="24"/>
              </w:rPr>
              <w:lastRenderedPageBreak/>
              <w:t>Кодексі України про надра та інших законодавчих актах у сфері використання природних ресурсів.</w:t>
            </w:r>
          </w:p>
          <w:p w:rsidR="005A5BEF" w:rsidRPr="005A5BEF" w:rsidRDefault="005A5BEF" w:rsidP="00547110">
            <w:pPr>
              <w:spacing w:line="240" w:lineRule="auto"/>
              <w:jc w:val="both"/>
              <w:rPr>
                <w:rFonts w:ascii="Times New Roman" w:hAnsi="Times New Roman" w:cs="Times New Roman"/>
                <w:color w:val="auto"/>
                <w:sz w:val="24"/>
                <w:szCs w:val="24"/>
                <w:lang w:val="ru-RU"/>
              </w:rPr>
            </w:pP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Виключити.</w:t>
            </w:r>
          </w:p>
        </w:tc>
        <w:tc>
          <w:tcPr>
            <w:tcW w:w="3260"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Закону України «Про охорону навколишнього природного середовища», Земельного, Водного, Лісового кодексів, Кодексу України про надра</w:t>
            </w:r>
          </w:p>
        </w:tc>
      </w:tr>
      <w:tr w:rsidR="005A5BEF" w:rsidRPr="005A5BEF" w:rsidTr="00547110">
        <w:trPr>
          <w:trHeight w:val="1635"/>
        </w:trPr>
        <w:tc>
          <w:tcPr>
            <w:tcW w:w="5954" w:type="dxa"/>
          </w:tcPr>
          <w:p w:rsidR="005A5BEF" w:rsidRPr="005A5BEF" w:rsidRDefault="005A5BEF" w:rsidP="00547110">
            <w:pPr>
              <w:pStyle w:val="rvps2"/>
              <w:jc w:val="both"/>
              <w:rPr>
                <w:rStyle w:val="rvts9"/>
                <w:rFonts w:eastAsia="Arial"/>
              </w:rPr>
            </w:pPr>
            <w:r w:rsidRPr="005A5BEF">
              <w:rPr>
                <w:rStyle w:val="rvts0"/>
                <w:rFonts w:eastAsia="Arial"/>
              </w:rPr>
              <w:lastRenderedPageBreak/>
              <w:t>2. Порядок надання у користування природних ресурсів громадянам і юридичним особам для здійснення господарської діяльності встановлюється земельним, водним, лісовим та іншим спеціальним законодавством.</w:t>
            </w:r>
          </w:p>
        </w:tc>
        <w:tc>
          <w:tcPr>
            <w:tcW w:w="3544"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Зазначена норма містить посилання на інші законодавчі акти.</w:t>
            </w:r>
          </w:p>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Дублює положення статті 2 Закону України «Про охорону навколишнього природного середовища».</w:t>
            </w: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Виключити.</w:t>
            </w:r>
          </w:p>
        </w:tc>
        <w:tc>
          <w:tcPr>
            <w:tcW w:w="3260"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Закону України «Про охорону навколишнього природного середовища»</w:t>
            </w:r>
          </w:p>
        </w:tc>
      </w:tr>
      <w:tr w:rsidR="005A5BEF" w:rsidRPr="005A5BEF" w:rsidTr="00547110">
        <w:trPr>
          <w:trHeight w:val="1635"/>
        </w:trPr>
        <w:tc>
          <w:tcPr>
            <w:tcW w:w="5954" w:type="dxa"/>
          </w:tcPr>
          <w:p w:rsidR="005A5BEF" w:rsidRPr="005A5BEF" w:rsidRDefault="005A5BEF" w:rsidP="00547110">
            <w:pPr>
              <w:pStyle w:val="rvps2"/>
              <w:jc w:val="both"/>
              <w:rPr>
                <w:b/>
              </w:rPr>
            </w:pPr>
            <w:r w:rsidRPr="005A5BEF">
              <w:rPr>
                <w:rStyle w:val="rvts9"/>
                <w:rFonts w:eastAsia="Arial"/>
              </w:rPr>
              <w:t>Стаття 152.</w:t>
            </w:r>
            <w:r w:rsidRPr="005A5BEF">
              <w:rPr>
                <w:b/>
              </w:rPr>
              <w:t xml:space="preserve"> Права суб'єктів господарювання щодо використання природних ресурсів</w:t>
            </w:r>
          </w:p>
          <w:p w:rsidR="005A5BEF" w:rsidRPr="005A5BEF" w:rsidRDefault="005A5BEF" w:rsidP="00547110">
            <w:pPr>
              <w:pStyle w:val="rvps2"/>
              <w:spacing w:before="120" w:beforeAutospacing="0" w:after="0" w:afterAutospacing="0"/>
              <w:jc w:val="both"/>
            </w:pPr>
            <w:r w:rsidRPr="005A5BEF">
              <w:t>1. Суб'єкт господарювання, здійснюючи господарську діяльність, має право:</w:t>
            </w:r>
          </w:p>
          <w:p w:rsidR="005A5BEF" w:rsidRPr="005A5BEF" w:rsidRDefault="005A5BEF" w:rsidP="00547110">
            <w:pPr>
              <w:pStyle w:val="rvps2"/>
              <w:spacing w:before="120" w:beforeAutospacing="0" w:after="0" w:afterAutospacing="0"/>
              <w:jc w:val="both"/>
            </w:pPr>
            <w:r w:rsidRPr="005A5BEF">
              <w:t>експлуатувати корисні властивості наданих йому природних ресурсів;</w:t>
            </w:r>
          </w:p>
          <w:p w:rsidR="005A5BEF" w:rsidRPr="005A5BEF" w:rsidRDefault="005A5BEF" w:rsidP="00547110">
            <w:pPr>
              <w:pStyle w:val="rvps2"/>
              <w:spacing w:before="120" w:beforeAutospacing="0" w:after="0" w:afterAutospacing="0"/>
              <w:jc w:val="both"/>
            </w:pPr>
            <w:r w:rsidRPr="005A5BEF">
              <w:t xml:space="preserve">використовувати для господарських потреб </w:t>
            </w:r>
            <w:r w:rsidRPr="005A5BEF">
              <w:rPr>
                <w:b/>
                <w:i/>
              </w:rPr>
              <w:t>в установленому законодавством порядку</w:t>
            </w:r>
            <w:r w:rsidRPr="005A5BEF">
              <w:t xml:space="preserve"> корисні копалини місцевого значення, водні об'єкти, лісові ресурси, що знаходяться на наданій йому земельній ділянці;</w:t>
            </w:r>
          </w:p>
          <w:p w:rsidR="005A5BEF" w:rsidRPr="005A5BEF" w:rsidRDefault="005A5BEF" w:rsidP="00547110">
            <w:pPr>
              <w:pStyle w:val="rvps2"/>
              <w:spacing w:before="120" w:beforeAutospacing="0" w:after="0" w:afterAutospacing="0"/>
              <w:jc w:val="both"/>
            </w:pPr>
            <w:r w:rsidRPr="005A5BEF">
              <w:t>одержувати доходи від результатів господарської діяльності, пов'язаної з використанням природних ресурсів;</w:t>
            </w:r>
          </w:p>
          <w:p w:rsidR="005A5BEF" w:rsidRPr="005A5BEF" w:rsidRDefault="005A5BEF" w:rsidP="00547110">
            <w:pPr>
              <w:pStyle w:val="rvps2"/>
              <w:spacing w:before="120" w:beforeAutospacing="0" w:after="0" w:afterAutospacing="0"/>
              <w:jc w:val="both"/>
            </w:pPr>
            <w:r w:rsidRPr="005A5BEF">
              <w:t>одержувати пільгові короткострокові та довгострокові кредити для реалізації заходів щодо ефективного використання, відтворення та охорони природних ресурсів, а також користуватися податковими пільгами при здійсненні зазначених заходів;</w:t>
            </w:r>
          </w:p>
          <w:p w:rsidR="005A5BEF" w:rsidRPr="005A5BEF" w:rsidRDefault="005A5BEF" w:rsidP="00547110">
            <w:pPr>
              <w:pStyle w:val="rvps2"/>
              <w:spacing w:before="120" w:beforeAutospacing="0" w:after="0" w:afterAutospacing="0"/>
              <w:jc w:val="both"/>
              <w:rPr>
                <w:rStyle w:val="rvts0"/>
                <w:rFonts w:eastAsia="Arial"/>
              </w:rPr>
            </w:pPr>
            <w:r w:rsidRPr="005A5BEF">
              <w:lastRenderedPageBreak/>
              <w:t>вимагати компенсації шкоди, завданої належним йому природним ресурсам іншими суб'єктами, а також усунення,   перешкод у здійсненні господарської діяльності, пов'язаної з використанням природних ресурсів.</w:t>
            </w:r>
          </w:p>
        </w:tc>
        <w:tc>
          <w:tcPr>
            <w:tcW w:w="3544"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Право власників та користувачів земельних ділянок на використання у встановленому порядку для власних потреб наявних на земельній ділянці загальнопоширених корисних копалин, торфу, лісових насаджень, водних об'єктів, а також інших корисних властивостей землі визначені статтями 90, 95 Земельного кодексу України, статтею 18 Закону України «Про фермерське господарство», статтею 7 Закону України «Про особисте селянське господарство».</w:t>
            </w:r>
          </w:p>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Інші питання врегульовано у Земельному кодексі України, інших законодавчих актах у сфері регулювання земельних </w:t>
            </w:r>
            <w:r w:rsidRPr="005A5BEF">
              <w:rPr>
                <w:rFonts w:ascii="Times New Roman" w:hAnsi="Times New Roman" w:cs="Times New Roman"/>
                <w:color w:val="auto"/>
                <w:sz w:val="24"/>
                <w:szCs w:val="24"/>
              </w:rPr>
              <w:lastRenderedPageBreak/>
              <w:t>відносин, статтях 42, 43 Водного кодексу України, статтях 14, 19, 20, 21 Лісового кодексу України,  статті 24 Кодексу України про надра, статті 33 Закону України «Про тваринний світ», інших законодавчих актах у сфері використання природних ресурсів.</w:t>
            </w:r>
          </w:p>
          <w:p w:rsidR="005A5BEF" w:rsidRPr="005A5BEF" w:rsidRDefault="005A5BEF" w:rsidP="00547110">
            <w:pPr>
              <w:spacing w:line="240" w:lineRule="auto"/>
              <w:jc w:val="both"/>
              <w:rPr>
                <w:rFonts w:ascii="Times New Roman" w:hAnsi="Times New Roman" w:cs="Times New Roman"/>
                <w:color w:val="auto"/>
                <w:sz w:val="24"/>
                <w:szCs w:val="24"/>
              </w:rPr>
            </w:pP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rPr>
            </w:pPr>
          </w:p>
          <w:p w:rsidR="005A5BEF" w:rsidRPr="005A5BEF" w:rsidRDefault="005A5BEF" w:rsidP="00547110">
            <w:pPr>
              <w:spacing w:line="240" w:lineRule="auto"/>
              <w:jc w:val="both"/>
              <w:rPr>
                <w:rFonts w:ascii="Times New Roman" w:hAnsi="Times New Roman" w:cs="Times New Roman"/>
                <w:color w:val="auto"/>
                <w:sz w:val="24"/>
                <w:szCs w:val="24"/>
              </w:rPr>
            </w:pPr>
          </w:p>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Виключити.</w:t>
            </w:r>
          </w:p>
        </w:tc>
        <w:tc>
          <w:tcPr>
            <w:tcW w:w="3260"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не має регуляторного впливу</w:t>
            </w:r>
          </w:p>
        </w:tc>
      </w:tr>
      <w:tr w:rsidR="005A5BEF" w:rsidRPr="005A5BEF" w:rsidTr="00547110">
        <w:trPr>
          <w:trHeight w:val="1635"/>
        </w:trPr>
        <w:tc>
          <w:tcPr>
            <w:tcW w:w="5954" w:type="dxa"/>
          </w:tcPr>
          <w:p w:rsidR="005A5BEF" w:rsidRPr="005A5BEF" w:rsidRDefault="005A5BEF" w:rsidP="00547110">
            <w:pPr>
              <w:pStyle w:val="rvps2"/>
              <w:jc w:val="both"/>
              <w:rPr>
                <w:b/>
              </w:rPr>
            </w:pPr>
            <w:r w:rsidRPr="005A5BEF">
              <w:rPr>
                <w:rStyle w:val="rvts9"/>
                <w:rFonts w:eastAsia="Arial"/>
              </w:rPr>
              <w:lastRenderedPageBreak/>
              <w:t>Стаття 153.</w:t>
            </w:r>
            <w:r w:rsidRPr="005A5BEF">
              <w:rPr>
                <w:b/>
              </w:rPr>
              <w:t xml:space="preserve"> Обов'язки суб'єктів господарювання щодо використання природних ресурсів</w:t>
            </w:r>
          </w:p>
          <w:p w:rsidR="005A5BEF" w:rsidRPr="005A5BEF" w:rsidRDefault="005A5BEF" w:rsidP="00547110">
            <w:pPr>
              <w:pStyle w:val="rvps2"/>
              <w:spacing w:before="120" w:beforeAutospacing="0" w:after="0" w:afterAutospacing="0"/>
              <w:jc w:val="both"/>
            </w:pPr>
            <w:bookmarkStart w:id="1" w:name="n1142"/>
            <w:bookmarkEnd w:id="1"/>
            <w:r w:rsidRPr="005A5BEF">
              <w:t>1. Суб'єкт господарювання, здійснюючи господарську діяльність, зобов'язаний:</w:t>
            </w:r>
          </w:p>
          <w:p w:rsidR="005A5BEF" w:rsidRPr="005A5BEF" w:rsidRDefault="005A5BEF" w:rsidP="00547110">
            <w:pPr>
              <w:pStyle w:val="rvps2"/>
              <w:spacing w:before="120" w:beforeAutospacing="0" w:after="0" w:afterAutospacing="0"/>
              <w:jc w:val="both"/>
            </w:pPr>
            <w:bookmarkStart w:id="2" w:name="n1143"/>
            <w:bookmarkEnd w:id="2"/>
            <w:r w:rsidRPr="005A5BEF">
              <w:t>використовувати природні ресурси відповідно до цільового призначення, визначеного при їх наданні (придбанні) для використання у господарській діяльності;</w:t>
            </w:r>
          </w:p>
          <w:p w:rsidR="005A5BEF" w:rsidRPr="005A5BEF" w:rsidRDefault="005A5BEF" w:rsidP="00547110">
            <w:pPr>
              <w:pStyle w:val="rvps2"/>
              <w:spacing w:before="120" w:beforeAutospacing="0" w:after="0" w:afterAutospacing="0"/>
              <w:jc w:val="both"/>
            </w:pPr>
            <w:bookmarkStart w:id="3" w:name="n1144"/>
            <w:bookmarkEnd w:id="3"/>
            <w:r w:rsidRPr="005A5BEF">
              <w:t>ефективно і економно використовувати природні ресурси на основі застосування новітніх технологій у виробничій діяльності;</w:t>
            </w:r>
          </w:p>
          <w:p w:rsidR="005A5BEF" w:rsidRPr="005A5BEF" w:rsidRDefault="005A5BEF" w:rsidP="00547110">
            <w:pPr>
              <w:pStyle w:val="rvps2"/>
              <w:spacing w:before="120" w:beforeAutospacing="0" w:after="0" w:afterAutospacing="0"/>
              <w:jc w:val="both"/>
            </w:pPr>
            <w:bookmarkStart w:id="4" w:name="n1145"/>
            <w:bookmarkEnd w:id="4"/>
            <w:r w:rsidRPr="005A5BEF">
              <w:t>здійснювати заходи щодо своєчасного відтворення і запобігання псуванню, забрудненню, засміченню та виснаженню природних ресурсів, не допускати зниження їх якості у процесі господарювання;</w:t>
            </w:r>
          </w:p>
          <w:p w:rsidR="005A5BEF" w:rsidRPr="005A5BEF" w:rsidRDefault="005A5BEF" w:rsidP="00547110">
            <w:pPr>
              <w:pStyle w:val="rvps2"/>
              <w:spacing w:before="120" w:beforeAutospacing="0" w:after="0" w:afterAutospacing="0"/>
              <w:jc w:val="both"/>
            </w:pPr>
            <w:bookmarkStart w:id="5" w:name="n1146"/>
            <w:bookmarkEnd w:id="5"/>
            <w:r w:rsidRPr="005A5BEF">
              <w:t>своєчасно вносити відповідну плату за використання природних ресурсів;</w:t>
            </w:r>
          </w:p>
          <w:p w:rsidR="005A5BEF" w:rsidRPr="005A5BEF" w:rsidRDefault="005A5BEF" w:rsidP="00547110">
            <w:pPr>
              <w:pStyle w:val="rvps2"/>
              <w:spacing w:before="120" w:beforeAutospacing="0" w:after="0" w:afterAutospacing="0"/>
              <w:jc w:val="both"/>
            </w:pPr>
            <w:bookmarkStart w:id="6" w:name="n1147"/>
            <w:bookmarkEnd w:id="6"/>
            <w:r w:rsidRPr="005A5BEF">
              <w:t>здійснювати господарську діяльність без порушення прав інших власників та користувачів природних ресурсів;</w:t>
            </w:r>
          </w:p>
          <w:p w:rsidR="005A5BEF" w:rsidRPr="005A5BEF" w:rsidRDefault="005A5BEF" w:rsidP="00547110">
            <w:pPr>
              <w:pStyle w:val="rvps2"/>
              <w:spacing w:before="120" w:beforeAutospacing="0" w:after="0" w:afterAutospacing="0"/>
              <w:jc w:val="both"/>
              <w:rPr>
                <w:rStyle w:val="rvts0"/>
                <w:rFonts w:eastAsia="Arial"/>
              </w:rPr>
            </w:pPr>
            <w:bookmarkStart w:id="7" w:name="n1148"/>
            <w:bookmarkEnd w:id="7"/>
            <w:r w:rsidRPr="005A5BEF">
              <w:lastRenderedPageBreak/>
              <w:t>відшкодовувати збитки, завдані ним власникам або первинним користувачам природних ресурсів.</w:t>
            </w:r>
            <w:bookmarkStart w:id="8" w:name="n1149"/>
            <w:bookmarkEnd w:id="8"/>
          </w:p>
        </w:tc>
        <w:tc>
          <w:tcPr>
            <w:tcW w:w="3544" w:type="dxa"/>
          </w:tcPr>
          <w:p w:rsidR="005A5BEF" w:rsidRPr="005A5BEF" w:rsidRDefault="005A5BEF" w:rsidP="00547110">
            <w:pPr>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Обов’язки власників і користувачів земельних ділянок визначено у статтях 91, 96 Земельного кодексу України, інших законодавчих актах у сфері регулювання земельних відносин. </w:t>
            </w:r>
          </w:p>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Обов’язки користувачів природних ресурсів відповідно до їх виду визначено у статті 44 Водного кодексу України, статтях 14, 19, 20, 21  Лісового кодексі України,  статті 24 Кодексу України про надра, статті 34 Закону України «Про тваринний світ».</w:t>
            </w: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rPr>
            </w:pPr>
          </w:p>
          <w:p w:rsidR="005A5BEF" w:rsidRPr="005A5BEF" w:rsidRDefault="005A5BEF" w:rsidP="00547110">
            <w:pPr>
              <w:spacing w:line="240" w:lineRule="auto"/>
              <w:jc w:val="both"/>
              <w:rPr>
                <w:rFonts w:ascii="Times New Roman" w:hAnsi="Times New Roman" w:cs="Times New Roman"/>
                <w:color w:val="auto"/>
                <w:sz w:val="24"/>
                <w:szCs w:val="24"/>
              </w:rPr>
            </w:pPr>
          </w:p>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Виключити.</w:t>
            </w:r>
          </w:p>
        </w:tc>
        <w:tc>
          <w:tcPr>
            <w:tcW w:w="3260"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не має регуляторного впливу</w:t>
            </w:r>
          </w:p>
        </w:tc>
      </w:tr>
      <w:tr w:rsidR="005A5BEF" w:rsidRPr="005A5BEF" w:rsidTr="00547110">
        <w:trPr>
          <w:trHeight w:val="1635"/>
        </w:trPr>
        <w:tc>
          <w:tcPr>
            <w:tcW w:w="5954" w:type="dxa"/>
          </w:tcPr>
          <w:p w:rsidR="005A5BEF" w:rsidRPr="005A5BEF" w:rsidRDefault="005A5BEF" w:rsidP="00547110">
            <w:pPr>
              <w:pStyle w:val="rvps2"/>
              <w:jc w:val="both"/>
              <w:rPr>
                <w:rStyle w:val="rvts9"/>
                <w:rFonts w:eastAsia="Arial"/>
                <w:b/>
              </w:rPr>
            </w:pPr>
            <w:r w:rsidRPr="005A5BEF">
              <w:lastRenderedPageBreak/>
              <w:t>2. Законом можуть бути визначені й інші обов'язки суб'єкта господарювання щодо використання природних ресурсів у господарській діяльності.</w:t>
            </w:r>
          </w:p>
        </w:tc>
        <w:tc>
          <w:tcPr>
            <w:tcW w:w="3544"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Зазначена норма містить посилання на інші законодавчі акти</w:t>
            </w:r>
          </w:p>
        </w:tc>
        <w:tc>
          <w:tcPr>
            <w:tcW w:w="2268"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Виключити.</w:t>
            </w:r>
          </w:p>
        </w:tc>
        <w:tc>
          <w:tcPr>
            <w:tcW w:w="3260" w:type="dxa"/>
          </w:tcPr>
          <w:p w:rsidR="005A5BEF" w:rsidRPr="005A5BEF" w:rsidRDefault="005A5BEF" w:rsidP="00547110">
            <w:pPr>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не має регуляторного впливу та відсилає до спеціалізованого законодавства</w:t>
            </w:r>
          </w:p>
        </w:tc>
      </w:tr>
    </w:tbl>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Default="005A5BEF" w:rsidP="005A5BEF">
      <w:pPr>
        <w:rPr>
          <w:rFonts w:ascii="Times New Roman" w:hAnsi="Times New Roman" w:cs="Times New Roman"/>
          <w:color w:val="auto"/>
          <w:sz w:val="24"/>
          <w:szCs w:val="24"/>
          <w:lang w:val="ru-RU"/>
        </w:rPr>
      </w:pPr>
    </w:p>
    <w:p w:rsidR="00547110" w:rsidRDefault="00547110" w:rsidP="005A5BEF">
      <w:pPr>
        <w:rPr>
          <w:rFonts w:ascii="Times New Roman" w:hAnsi="Times New Roman" w:cs="Times New Roman"/>
          <w:color w:val="auto"/>
          <w:sz w:val="24"/>
          <w:szCs w:val="24"/>
          <w:lang w:val="ru-RU"/>
        </w:rPr>
      </w:pPr>
    </w:p>
    <w:p w:rsidR="00547110" w:rsidRDefault="00547110" w:rsidP="005A5BEF">
      <w:pPr>
        <w:rPr>
          <w:rFonts w:ascii="Times New Roman" w:hAnsi="Times New Roman" w:cs="Times New Roman"/>
          <w:color w:val="auto"/>
          <w:sz w:val="24"/>
          <w:szCs w:val="24"/>
          <w:lang w:val="ru-RU"/>
        </w:rPr>
      </w:pPr>
    </w:p>
    <w:p w:rsidR="00547110" w:rsidRDefault="00547110" w:rsidP="005A5BEF">
      <w:pPr>
        <w:rPr>
          <w:rFonts w:ascii="Times New Roman" w:hAnsi="Times New Roman" w:cs="Times New Roman"/>
          <w:color w:val="auto"/>
          <w:sz w:val="24"/>
          <w:szCs w:val="24"/>
          <w:lang w:val="ru-RU"/>
        </w:rPr>
      </w:pPr>
    </w:p>
    <w:p w:rsidR="00547110" w:rsidRDefault="00547110" w:rsidP="005A5BEF">
      <w:pPr>
        <w:rPr>
          <w:rFonts w:ascii="Times New Roman" w:hAnsi="Times New Roman" w:cs="Times New Roman"/>
          <w:color w:val="auto"/>
          <w:sz w:val="24"/>
          <w:szCs w:val="24"/>
          <w:lang w:val="ru-RU"/>
        </w:rPr>
      </w:pPr>
    </w:p>
    <w:p w:rsidR="00547110" w:rsidRDefault="00547110" w:rsidP="005A5BEF">
      <w:pPr>
        <w:rPr>
          <w:rFonts w:ascii="Times New Roman" w:hAnsi="Times New Roman" w:cs="Times New Roman"/>
          <w:color w:val="auto"/>
          <w:sz w:val="24"/>
          <w:szCs w:val="24"/>
          <w:lang w:val="ru-RU"/>
        </w:rPr>
      </w:pPr>
    </w:p>
    <w:p w:rsidR="00547110" w:rsidRDefault="00547110" w:rsidP="005A5BEF">
      <w:pPr>
        <w:rPr>
          <w:rFonts w:ascii="Times New Roman" w:hAnsi="Times New Roman" w:cs="Times New Roman"/>
          <w:color w:val="auto"/>
          <w:sz w:val="24"/>
          <w:szCs w:val="24"/>
          <w:lang w:val="ru-RU"/>
        </w:rPr>
      </w:pPr>
    </w:p>
    <w:p w:rsidR="00547110" w:rsidRPr="005A5BEF" w:rsidRDefault="00547110"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47110" w:rsidRDefault="00547110" w:rsidP="00547110">
      <w:pPr>
        <w:jc w:val="center"/>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lastRenderedPageBreak/>
        <w:t>Державна служба інтелектуальної власності</w:t>
      </w:r>
      <w:r w:rsidRPr="00547110">
        <w:rPr>
          <w:rFonts w:ascii="Times New Roman" w:hAnsi="Times New Roman" w:cs="Times New Roman"/>
          <w:b/>
          <w:color w:val="auto"/>
          <w:sz w:val="28"/>
          <w:szCs w:val="28"/>
          <w:lang w:val="ru-RU"/>
        </w:rPr>
        <w:t xml:space="preserve"> висловил</w:t>
      </w:r>
      <w:r w:rsidR="00387A0D">
        <w:rPr>
          <w:rFonts w:ascii="Times New Roman" w:hAnsi="Times New Roman" w:cs="Times New Roman"/>
          <w:b/>
          <w:color w:val="auto"/>
          <w:sz w:val="28"/>
          <w:szCs w:val="28"/>
          <w:lang w:val="ru-RU"/>
        </w:rPr>
        <w:t>а</w:t>
      </w:r>
      <w:r w:rsidRPr="00547110">
        <w:rPr>
          <w:rFonts w:ascii="Times New Roman" w:hAnsi="Times New Roman" w:cs="Times New Roman"/>
          <w:b/>
          <w:color w:val="auto"/>
          <w:sz w:val="28"/>
          <w:szCs w:val="28"/>
          <w:lang w:val="ru-RU"/>
        </w:rPr>
        <w:t xml:space="preserve"> позицію щодо відсутності необхідності у збереженні Глави 1</w:t>
      </w:r>
      <w:r>
        <w:rPr>
          <w:rFonts w:ascii="Times New Roman" w:hAnsi="Times New Roman" w:cs="Times New Roman"/>
          <w:b/>
          <w:color w:val="auto"/>
          <w:sz w:val="28"/>
          <w:szCs w:val="28"/>
          <w:lang w:val="ru-RU"/>
        </w:rPr>
        <w:t>6</w:t>
      </w:r>
      <w:r w:rsidRPr="00547110">
        <w:rPr>
          <w:rFonts w:ascii="Times New Roman" w:hAnsi="Times New Roman" w:cs="Times New Roman"/>
          <w:b/>
          <w:color w:val="auto"/>
          <w:sz w:val="28"/>
          <w:szCs w:val="28"/>
          <w:lang w:val="ru-RU"/>
        </w:rPr>
        <w:t xml:space="preserve"> Господарського кодексу</w:t>
      </w:r>
    </w:p>
    <w:p w:rsidR="005A5BEF" w:rsidRPr="005A5BEF" w:rsidRDefault="005A5BEF" w:rsidP="005A5BEF">
      <w:pPr>
        <w:rPr>
          <w:rFonts w:ascii="Times New Roman" w:hAnsi="Times New Roman" w:cs="Times New Roman"/>
          <w:color w:val="auto"/>
          <w:sz w:val="24"/>
          <w:szCs w:val="24"/>
          <w:lang w:val="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8"/>
        <w:gridCol w:w="3430"/>
        <w:gridCol w:w="3191"/>
        <w:gridCol w:w="3145"/>
      </w:tblGrid>
      <w:tr w:rsidR="005A5BEF" w:rsidRPr="005A5BEF" w:rsidTr="00547110">
        <w:tc>
          <w:tcPr>
            <w:tcW w:w="14992" w:type="dxa"/>
            <w:gridSpan w:val="4"/>
            <w:shd w:val="clear" w:color="auto" w:fill="C2D69B" w:themeFill="accent3" w:themeFillTint="99"/>
          </w:tcPr>
          <w:p w:rsidR="005A5BEF" w:rsidRPr="005A5BEF" w:rsidRDefault="005A5BEF" w:rsidP="00547110">
            <w:pPr>
              <w:pStyle w:val="15"/>
              <w:spacing w:before="120"/>
              <w:jc w:val="center"/>
              <w:rPr>
                <w:rFonts w:ascii="Times New Roman" w:hAnsi="Times New Roman" w:cs="Times New Roman"/>
                <w:color w:val="auto"/>
                <w:lang w:val="uk-UA"/>
              </w:rPr>
            </w:pPr>
            <w:r w:rsidRPr="005A5BEF">
              <w:rPr>
                <w:rFonts w:ascii="Times New Roman" w:hAnsi="Times New Roman" w:cs="Times New Roman"/>
                <w:b/>
                <w:color w:val="auto"/>
                <w:lang w:val="uk-UA"/>
              </w:rPr>
              <w:t>Господарський кодекс України</w:t>
            </w:r>
          </w:p>
          <w:p w:rsidR="005A5BEF" w:rsidRPr="005A5BEF" w:rsidRDefault="005A5BEF" w:rsidP="00547110">
            <w:pPr>
              <w:pStyle w:val="15"/>
              <w:spacing w:before="120"/>
              <w:jc w:val="center"/>
              <w:rPr>
                <w:rFonts w:ascii="Times New Roman" w:hAnsi="Times New Roman" w:cs="Times New Roman"/>
                <w:color w:val="auto"/>
                <w:lang w:val="uk-UA"/>
              </w:rPr>
            </w:pPr>
            <w:bookmarkStart w:id="9" w:name="h.gjdgxs" w:colFirst="0" w:colLast="0"/>
            <w:bookmarkEnd w:id="9"/>
            <w:r w:rsidRPr="005A5BEF">
              <w:rPr>
                <w:rFonts w:ascii="Times New Roman" w:hAnsi="Times New Roman" w:cs="Times New Roman"/>
                <w:b/>
                <w:color w:val="auto"/>
                <w:lang w:val="uk-UA"/>
              </w:rPr>
              <w:t>Глава 16. ВИКОРИСТАННЯ У ГОСПОДАРСЬКІЙ ДІЯЛЬНОСТІ ПРАВ ІНТЕЛЕКТУАЛЬНОЇ ВЛАСНОСТІ</w:t>
            </w:r>
          </w:p>
          <w:p w:rsidR="005A5BEF" w:rsidRPr="005A5BEF" w:rsidRDefault="005A5BEF" w:rsidP="00547110">
            <w:pPr>
              <w:pStyle w:val="15"/>
              <w:spacing w:before="120"/>
              <w:jc w:val="both"/>
              <w:rPr>
                <w:rFonts w:ascii="Times New Roman" w:hAnsi="Times New Roman" w:cs="Times New Roman"/>
                <w:color w:val="auto"/>
                <w:lang w:val="uk-UA"/>
              </w:rPr>
            </w:pPr>
          </w:p>
        </w:tc>
      </w:tr>
      <w:tr w:rsidR="005A5BEF" w:rsidRPr="005A5BEF" w:rsidTr="00547110">
        <w:tc>
          <w:tcPr>
            <w:tcW w:w="5920" w:type="dxa"/>
            <w:shd w:val="clear" w:color="auto" w:fill="B8CCE4" w:themeFill="accent1" w:themeFillTint="66"/>
          </w:tcPr>
          <w:p w:rsidR="005A5BEF" w:rsidRPr="005A5BEF" w:rsidRDefault="005A5BEF" w:rsidP="00547110">
            <w:pPr>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Норма діючого ГКУ</w:t>
            </w:r>
          </w:p>
        </w:tc>
        <w:tc>
          <w:tcPr>
            <w:tcW w:w="3544" w:type="dxa"/>
            <w:shd w:val="clear" w:color="auto" w:fill="B8CCE4" w:themeFill="accent1" w:themeFillTint="66"/>
          </w:tcPr>
          <w:p w:rsidR="005A5BEF" w:rsidRPr="005A5BEF" w:rsidRDefault="005A5BEF" w:rsidP="00547110">
            <w:pPr>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Чи дублює норма положення інших НПА/відсилає до них</w:t>
            </w:r>
          </w:p>
          <w:p w:rsidR="005A5BEF" w:rsidRPr="005A5BEF" w:rsidRDefault="005A5BEF" w:rsidP="00547110">
            <w:pPr>
              <w:jc w:val="center"/>
              <w:rPr>
                <w:rFonts w:ascii="Times New Roman" w:hAnsi="Times New Roman" w:cs="Times New Roman"/>
                <w:b/>
                <w:i/>
                <w:color w:val="auto"/>
                <w:sz w:val="24"/>
                <w:szCs w:val="24"/>
              </w:rPr>
            </w:pPr>
          </w:p>
        </w:tc>
        <w:tc>
          <w:tcPr>
            <w:tcW w:w="2268" w:type="dxa"/>
            <w:shd w:val="clear" w:color="auto" w:fill="B8CCE4" w:themeFill="accent1" w:themeFillTint="66"/>
          </w:tcPr>
          <w:p w:rsidR="005A5BEF" w:rsidRPr="005A5BEF" w:rsidRDefault="005A5BEF" w:rsidP="00547110">
            <w:pPr>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 xml:space="preserve">Пропозиції щодо зміни формулювання/перенесення </w:t>
            </w:r>
          </w:p>
        </w:tc>
        <w:tc>
          <w:tcPr>
            <w:tcW w:w="3260" w:type="dxa"/>
            <w:shd w:val="clear" w:color="auto" w:fill="B8CCE4" w:themeFill="accent1" w:themeFillTint="66"/>
          </w:tcPr>
          <w:p w:rsidR="005A5BEF" w:rsidRPr="005A5BEF" w:rsidRDefault="005A5BEF" w:rsidP="00547110">
            <w:pPr>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Аргументація</w:t>
            </w:r>
          </w:p>
        </w:tc>
      </w:tr>
      <w:tr w:rsidR="005A5BEF" w:rsidRPr="005A5BEF" w:rsidTr="00547110">
        <w:tc>
          <w:tcPr>
            <w:tcW w:w="5920" w:type="dxa"/>
          </w:tcPr>
          <w:p w:rsidR="005A5BEF" w:rsidRPr="005A5BEF" w:rsidRDefault="005A5BEF" w:rsidP="00547110">
            <w:pPr>
              <w:pStyle w:val="15"/>
              <w:jc w:val="both"/>
              <w:rPr>
                <w:rFonts w:ascii="Times New Roman" w:hAnsi="Times New Roman" w:cs="Times New Roman"/>
                <w:b/>
                <w:color w:val="auto"/>
                <w:lang w:val="uk-UA"/>
              </w:rPr>
            </w:pPr>
            <w:r w:rsidRPr="005A5BEF">
              <w:rPr>
                <w:rFonts w:ascii="Times New Roman" w:hAnsi="Times New Roman" w:cs="Times New Roman"/>
                <w:b/>
                <w:color w:val="auto"/>
                <w:lang w:val="uk-UA"/>
              </w:rPr>
              <w:t xml:space="preserve">Стаття 154. Регулювання відносин щодо використання у господарській діяльності прав інтелектуальної власності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1. Відносини, пов'язані з використанням у господарській діяльності та охороною прав інтелектуальної власності, регулюються цим Кодексом та іншими законами. </w:t>
            </w:r>
          </w:p>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передбачених цим Кодексом та іншими законами.</w:t>
            </w:r>
          </w:p>
          <w:p w:rsidR="005A5BEF" w:rsidRPr="005A5BEF" w:rsidRDefault="005A5BEF" w:rsidP="00547110">
            <w:pPr>
              <w:rPr>
                <w:rFonts w:ascii="Times New Roman" w:hAnsi="Times New Roman" w:cs="Times New Roman"/>
                <w:color w:val="auto"/>
                <w:sz w:val="24"/>
                <w:szCs w:val="24"/>
              </w:rPr>
            </w:pPr>
          </w:p>
        </w:tc>
        <w:tc>
          <w:tcPr>
            <w:tcW w:w="3544"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Стаття не дублює положення інших законодавчих актів.</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Вилучити,як норму, яка не має регуляторного впливу</w:t>
            </w:r>
          </w:p>
          <w:p w:rsidR="005A5BEF" w:rsidRPr="005A5BEF" w:rsidRDefault="005A5BEF" w:rsidP="00547110">
            <w:pPr>
              <w:rPr>
                <w:rFonts w:ascii="Times New Roman" w:hAnsi="Times New Roman" w:cs="Times New Roman"/>
                <w:color w:val="auto"/>
                <w:sz w:val="24"/>
                <w:szCs w:val="24"/>
                <w:lang w:val="uk-UA"/>
              </w:rPr>
            </w:pPr>
          </w:p>
        </w:tc>
      </w:tr>
      <w:tr w:rsidR="005A5BEF" w:rsidRPr="005A5BEF" w:rsidTr="00547110">
        <w:tc>
          <w:tcPr>
            <w:tcW w:w="592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lang w:val="uk-UA"/>
              </w:rPr>
              <w:t>2. До відносин, пов'язаних з використанням у господарській діяльності прав інтелектуальної власності, застосовуються положення Цивільного кодексу України з урахуванням особливостей, передбачених цим Кодексом та іншими законами</w:t>
            </w:r>
          </w:p>
        </w:tc>
        <w:tc>
          <w:tcPr>
            <w:tcW w:w="3544"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Стаття відсилає до Цивільного кодексу України </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не має регуляторного впливу</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 xml:space="preserve">Стаття 155. Об'єкти прав інтелектуальної власності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1. Об'єктами прав інтелектуальної власності у сфері господарювання визнаються: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винаходи та корисні моделі;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промислові зразки;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сорти рослин та породи тварин;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lastRenderedPageBreak/>
              <w:t xml:space="preserve">торговельні марки (знаки для товарів і послуг);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комерційне (фірмове) найменування;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географічне зазначення;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комерційна таємниця;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комп'ютерні програми; </w:t>
            </w:r>
          </w:p>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інші об'єкти, передбачені законом.</w:t>
            </w:r>
          </w:p>
        </w:tc>
        <w:tc>
          <w:tcPr>
            <w:tcW w:w="3544"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Стаття частково дублює положення частини першої статті 420 ЦК, якою визначено перелік об’єктів права інтелектуальної власності.</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яка дублює положення ЦКУ</w:t>
            </w:r>
          </w:p>
          <w:p w:rsidR="005A5BEF" w:rsidRPr="005A5BEF" w:rsidRDefault="005A5BEF" w:rsidP="00547110">
            <w:pPr>
              <w:jc w:val="center"/>
              <w:rPr>
                <w:rFonts w:ascii="Times New Roman" w:hAnsi="Times New Roman" w:cs="Times New Roman"/>
                <w:color w:val="auto"/>
                <w:sz w:val="24"/>
                <w:szCs w:val="24"/>
                <w:lang w:val="uk-UA"/>
              </w:rPr>
            </w:pPr>
          </w:p>
        </w:tc>
      </w:tr>
      <w:tr w:rsidR="005A5BEF" w:rsidRPr="005A5BEF" w:rsidTr="00547110">
        <w:tc>
          <w:tcPr>
            <w:tcW w:w="592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2. Загальні умови захисту прав інтелектуальної власності на об'єкти, зазначені у цій статті, визначаються Цивільним кодексом України.</w:t>
            </w:r>
          </w:p>
        </w:tc>
        <w:tc>
          <w:tcPr>
            <w:tcW w:w="3544"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Стаття відсилає до ЦКУ та інших спеціальних Законів України що регулюють відносини щодо окремого об’єкта (об’єктів) права інтелектуальної власності.</w:t>
            </w:r>
          </w:p>
          <w:p w:rsidR="005A5BEF" w:rsidRPr="005A5BEF" w:rsidRDefault="005A5BEF" w:rsidP="00547110">
            <w:pPr>
              <w:rPr>
                <w:rFonts w:ascii="Times New Roman" w:hAnsi="Times New Roman" w:cs="Times New Roman"/>
                <w:color w:val="auto"/>
                <w:sz w:val="24"/>
                <w:szCs w:val="24"/>
                <w:lang w:val="uk-UA"/>
              </w:rPr>
            </w:pP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що відсилає до спеціалізованого законодавства</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 xml:space="preserve">Стаття 156. Правомочності щодо використання винаходу, корисної моделі та промислового зразка </w:t>
            </w:r>
          </w:p>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1. Право інтелектуальної власності на винахід, корисну модель, промисловий зразок відповідно до законодавства України засвідчується патентом.</w:t>
            </w:r>
          </w:p>
          <w:p w:rsidR="005A5BEF" w:rsidRPr="005A5BEF" w:rsidRDefault="005A5BEF" w:rsidP="00547110">
            <w:pPr>
              <w:rPr>
                <w:rFonts w:ascii="Times New Roman" w:hAnsi="Times New Roman" w:cs="Times New Roman"/>
                <w:color w:val="auto"/>
                <w:sz w:val="24"/>
                <w:szCs w:val="24"/>
                <w:lang w:val="uk-UA"/>
              </w:rPr>
            </w:pPr>
          </w:p>
        </w:tc>
        <w:tc>
          <w:tcPr>
            <w:tcW w:w="3544"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Частина перша статті 156 дублює положення частини першої статті 462 ЦКУ</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tabs>
                <w:tab w:val="left" w:pos="915"/>
              </w:tabs>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дублює положення ЦКУ</w:t>
            </w:r>
          </w:p>
        </w:tc>
      </w:tr>
      <w:tr w:rsidR="005A5BEF" w:rsidRPr="005A5BEF" w:rsidTr="00547110">
        <w:tc>
          <w:tcPr>
            <w:tcW w:w="592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2. Відносини суб'єкта господарювання, що є роботодавцем для винахідника (винахідників) або автора (авторів) об'єктів, зазначених у частині першій цієї статті, щодо прав на одержання патенту і права використання зазначених об'єктів інтелектуальної власності регулюються Цивільним кодексом України та іншими законами.</w:t>
            </w:r>
          </w:p>
        </w:tc>
        <w:tc>
          <w:tcPr>
            <w:tcW w:w="3544"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Ч. 2 є відсилочною до ч. 2 статті 464 ЦКУ та ст.ст. 7, 8 Закону України «Про охорону прав на промислові зразки» та ст.ст. 8, 9 Закону Укрїни «Про охорону прав на винаходи і корисні моделі » та не містить змістовного регулювання.</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що відсилає до спеціалізованого законодавства</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3. Використанням винаходу, корисної моделі чи промислового зразка у сфері господарювання є: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виготовлення, пропонування для продажу, </w:t>
            </w:r>
            <w:r w:rsidRPr="005A5BEF">
              <w:rPr>
                <w:rFonts w:ascii="Times New Roman" w:hAnsi="Times New Roman" w:cs="Times New Roman"/>
                <w:color w:val="auto"/>
                <w:lang w:val="uk-UA"/>
              </w:rPr>
              <w:lastRenderedPageBreak/>
              <w:t xml:space="preserve">запровадження в господарський (комерційний) обіг, застосування, ввезення чи зберігання з зазначеною метою продукту, що охороняється відповідно до закону;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застосування способу, що охороняється відповідно до закону, або пропонування його для застосування в Україні за умов, передбачених Цивільним кодексом  України; </w:t>
            </w:r>
          </w:p>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пропонування для продажу, запровадження в господарський (комерційний) обіг, застосування, ввезення чи зберігання з зазначеною метою продукту, виготовленого безпосередньо способом, що охороняється відповідно до закону.</w:t>
            </w:r>
          </w:p>
        </w:tc>
        <w:tc>
          <w:tcPr>
            <w:tcW w:w="3544"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 xml:space="preserve">Ч.3 дублює положення ч. 2 статті 20 Закону України «Про охорону прав на промислові зразки» та ч. 2 ст. 28 Закону </w:t>
            </w:r>
            <w:r w:rsidRPr="005A5BEF">
              <w:rPr>
                <w:rFonts w:ascii="Times New Roman" w:hAnsi="Times New Roman" w:cs="Times New Roman"/>
                <w:color w:val="auto"/>
                <w:sz w:val="24"/>
                <w:szCs w:val="24"/>
                <w:lang w:val="uk-UA"/>
              </w:rPr>
              <w:lastRenderedPageBreak/>
              <w:t>України «Про охорону прав на винаходи і корисні моделі »</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Вилучити норму ГКУ</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Вилучити, як норму, що дублює положення Закону України «Про озорону прав на промислові зразки», </w:t>
            </w:r>
            <w:r w:rsidRPr="005A5BEF">
              <w:rPr>
                <w:rFonts w:ascii="Times New Roman" w:hAnsi="Times New Roman" w:cs="Times New Roman"/>
                <w:color w:val="auto"/>
                <w:sz w:val="24"/>
                <w:szCs w:val="24"/>
                <w:lang w:val="uk-UA"/>
              </w:rPr>
              <w:lastRenderedPageBreak/>
              <w:t>«Про охорону прав на винаходи та корисні моделі»</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lastRenderedPageBreak/>
              <w:t>4.Суб'єктам господарювання належить право попереднього використання винаходу, корисної моделі чи промислового зразка за умов, передбачених Цивільним кодексом України.</w:t>
            </w:r>
          </w:p>
        </w:tc>
        <w:tc>
          <w:tcPr>
            <w:tcW w:w="3544"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Ч. 4 є відсилочною до статті 470 ЦКУ</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що не має регуляторного впливу</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5. Володілець патенту може передавати свої права щодо використання винаходу, корисної моделі чи промислового зразка як вклад у статутний капітал підприємства.</w:t>
            </w:r>
          </w:p>
        </w:tc>
        <w:tc>
          <w:tcPr>
            <w:tcW w:w="3544"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Ч.5 дублює положення ч. 3 статті 424 ЦКУ, що визначає, що майнові права інтелектуальної власності можуть відповідно до закону бути вкладом до статутного капіталу юридичної особи, предметом договору застави та інших зобов'язань, а також використовуватися в інших цивільних відносинах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Вказана стаття має дію щодо усіх об’єктів права інтелектуальної власності.</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що дублює положення Цивільного кодексу України</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6. Правила цієї статті застосовуються також до </w:t>
            </w:r>
            <w:r w:rsidRPr="005A5BEF">
              <w:rPr>
                <w:rFonts w:ascii="Times New Roman" w:hAnsi="Times New Roman" w:cs="Times New Roman"/>
                <w:color w:val="auto"/>
                <w:lang w:val="uk-UA"/>
              </w:rPr>
              <w:lastRenderedPageBreak/>
              <w:t>регулювання відносин, що виникають у зв'язку з реалізацією у сфері господарювання прав на сорти рослин та породи тварин.</w:t>
            </w:r>
          </w:p>
        </w:tc>
        <w:tc>
          <w:tcPr>
            <w:tcW w:w="3544" w:type="dxa"/>
          </w:tcPr>
          <w:p w:rsidR="005A5BEF" w:rsidRPr="005A5BEF" w:rsidRDefault="005A5BEF" w:rsidP="00547110">
            <w:pPr>
              <w:pStyle w:val="15"/>
              <w:tabs>
                <w:tab w:val="left" w:pos="1005"/>
              </w:tabs>
              <w:spacing w:before="120"/>
              <w:jc w:val="both"/>
              <w:rPr>
                <w:rFonts w:ascii="Times New Roman" w:hAnsi="Times New Roman" w:cs="Times New Roman"/>
                <w:color w:val="auto"/>
                <w:lang w:val="uk-UA"/>
              </w:rPr>
            </w:pPr>
            <w:r w:rsidRPr="005A5BEF">
              <w:rPr>
                <w:rFonts w:ascii="Times New Roman" w:eastAsia="Times New Roman" w:hAnsi="Times New Roman" w:cs="Times New Roman"/>
                <w:color w:val="auto"/>
                <w:lang w:val="uk-UA" w:eastAsia="uk-UA"/>
              </w:rPr>
              <w:lastRenderedPageBreak/>
              <w:t xml:space="preserve">Майнові і особисті немайнові </w:t>
            </w:r>
            <w:r w:rsidRPr="005A5BEF">
              <w:rPr>
                <w:rFonts w:ascii="Times New Roman" w:eastAsia="Times New Roman" w:hAnsi="Times New Roman" w:cs="Times New Roman"/>
                <w:color w:val="auto"/>
                <w:lang w:val="uk-UA" w:eastAsia="uk-UA"/>
              </w:rPr>
              <w:lastRenderedPageBreak/>
              <w:t>відносини, що виникають у зв'язку з набуттям, здійсненням та захистом прав інтелектуальної власності на сорти рослин регулюються Главою 42 Право інтелектуальної власності на сорт рослин, породи тварин та Законом України «Про охорону правна сорти рослин»</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Вилучити норму ГКУ</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Вилучити, як норму, що не має регуляторного впливу, </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lastRenderedPageBreak/>
              <w:t xml:space="preserve">Стаття 157. Правомочності щодо використання торговельної марки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1. Право інтелектуальної власності на торговельну марку засвідчується свідоцтвом у випадках і порядку, передбачених законом.</w:t>
            </w:r>
          </w:p>
        </w:tc>
        <w:tc>
          <w:tcPr>
            <w:tcW w:w="3544"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Ч.1 статті 157 дублює положення частини першої статті 494 ЦКУ та ч. 3 статті 5 Закону України «Про охорону прав на знаки для товарів та послуг»</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дублює положення ЦКУ та ЗУ «Про охорону прав на знаки для товарів та послуг».</w:t>
            </w:r>
          </w:p>
          <w:p w:rsidR="005A5BEF" w:rsidRPr="005A5BEF" w:rsidRDefault="005A5BEF" w:rsidP="00547110">
            <w:pPr>
              <w:ind w:firstLine="708"/>
              <w:rPr>
                <w:rFonts w:ascii="Times New Roman" w:hAnsi="Times New Roman" w:cs="Times New Roman"/>
                <w:color w:val="auto"/>
                <w:sz w:val="24"/>
                <w:szCs w:val="24"/>
                <w:lang w:val="uk-UA"/>
              </w:rPr>
            </w:pP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color w:val="auto"/>
                <w:lang w:val="uk-UA"/>
              </w:rPr>
              <w:t>2. Використанням торговельної марки у сфері господарювання визнається застосування її на товарах та при наданні послуг, для яких вона зареєстрована, на упаковці товарів, у рекламі, друкованих виданнях, на вивісках, під час показу експонатів на виставках і ярмарках, що проводяться в Україні, у проспектах, рахунках, на бланках та в іншій документації, пов'язаній з впровадженням зазначених товарів і послуг у господарський (комерційний) обіг.</w:t>
            </w:r>
          </w:p>
        </w:tc>
        <w:tc>
          <w:tcPr>
            <w:tcW w:w="3544"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Ч.2 статті 157 дублює положення ч. 4 статті 16 Закону України «Про охорону прав на знаки для товарів та послуг»</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дублює положення Закону України «Про охорону прав на знаки для товарів та послуг»</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color w:val="auto"/>
                <w:lang w:val="uk-UA"/>
              </w:rPr>
              <w:t>3. Свідоцтво надає право його володільцеві забороняти іншим особам використовувати зареєстровану торговельну марку без його дозволу, за винятком випадків правомірного використання торговельної марки без його дозволу.</w:t>
            </w:r>
          </w:p>
        </w:tc>
        <w:tc>
          <w:tcPr>
            <w:tcW w:w="3544"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Ч.3 статті 157 дублює положення частини першої статті 495 ЦКУ та ч. 5, 6 статті 16 Закону України «Про охорону прав на знаки для товарів та послуг»</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дублює положення Закону України «Про охорону прав на знаки для товарів та послуг»</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4. Суб'єкти права на торговельну марку можуть </w:t>
            </w:r>
            <w:r w:rsidRPr="005A5BEF">
              <w:rPr>
                <w:rFonts w:ascii="Times New Roman" w:hAnsi="Times New Roman" w:cs="Times New Roman"/>
                <w:color w:val="auto"/>
                <w:lang w:val="uk-UA"/>
              </w:rPr>
              <w:lastRenderedPageBreak/>
              <w:t>проставляти попереджувальне маркування, яке вказує на те, що торговельна марка, яка застосовується, зареєстрована в Україні.</w:t>
            </w:r>
          </w:p>
        </w:tc>
        <w:tc>
          <w:tcPr>
            <w:tcW w:w="3544" w:type="dxa"/>
          </w:tcPr>
          <w:p w:rsidR="005A5BEF" w:rsidRPr="005A5BEF" w:rsidRDefault="005A5BEF" w:rsidP="00547110">
            <w:pPr>
              <w:pStyle w:val="15"/>
              <w:tabs>
                <w:tab w:val="left" w:pos="1005"/>
              </w:tabs>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lastRenderedPageBreak/>
              <w:t xml:space="preserve">Ч.4 статті 157 дублює </w:t>
            </w:r>
            <w:r w:rsidRPr="005A5BEF">
              <w:rPr>
                <w:rFonts w:ascii="Times New Roman" w:hAnsi="Times New Roman" w:cs="Times New Roman"/>
                <w:color w:val="auto"/>
                <w:lang w:val="uk-UA"/>
              </w:rPr>
              <w:lastRenderedPageBreak/>
              <w:t>положення ч. 10 статті 16 Закону України «Про охорону прав на знаки для товарів та послуг»</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Вилучити норми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Вилучити, як норму, що </w:t>
            </w:r>
            <w:r w:rsidRPr="005A5BEF">
              <w:rPr>
                <w:rFonts w:ascii="Times New Roman" w:hAnsi="Times New Roman" w:cs="Times New Roman"/>
                <w:color w:val="auto"/>
                <w:lang w:val="uk-UA"/>
              </w:rPr>
              <w:lastRenderedPageBreak/>
              <w:t>дублює положення Закону України «Про охорону прав на знаки для товарів та послуг»</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lastRenderedPageBreak/>
              <w:t>5. Суб'єкти права на торговельну марку, які здійснюють посередницьку діяльність, можуть на підставі договору з виробником товару (послуг) використовувати свою торговельну марку з торговельною маркою виробника, а також замість його торговельної марки.</w:t>
            </w:r>
          </w:p>
        </w:tc>
        <w:tc>
          <w:tcPr>
            <w:tcW w:w="3544" w:type="dxa"/>
          </w:tcPr>
          <w:p w:rsidR="005A5BEF" w:rsidRPr="005A5BEF" w:rsidRDefault="005A5BEF" w:rsidP="00547110">
            <w:pPr>
              <w:pStyle w:val="15"/>
              <w:tabs>
                <w:tab w:val="left" w:pos="1110"/>
              </w:tabs>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Ч.5 статті 157 дублює положення ч. 11 статті 16 Закону України «Про охорону прав на знаки для товарів та послуг»</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дублює положення Закону України «Про охорону прав на знаки для товарів та послуг»</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6. Право інтелектуальної власності на торговельну марку може бути передано як вклад до статутного капіталу суб'єкта господарювання.</w:t>
            </w:r>
          </w:p>
        </w:tc>
        <w:tc>
          <w:tcPr>
            <w:tcW w:w="3544" w:type="dxa"/>
          </w:tcPr>
          <w:p w:rsidR="005A5BEF" w:rsidRPr="005A5BEF" w:rsidRDefault="005A5BEF" w:rsidP="00547110">
            <w:pPr>
              <w:pStyle w:val="15"/>
              <w:tabs>
                <w:tab w:val="left" w:pos="1110"/>
              </w:tabs>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Ч.6 дублює положення ч. 3 статті 424 ЦКУ, що визначає, що майнові права інтелектуальної власності можуть відповідно до закону бути вкладом до статутного капіталу юридичної особи, предметом договору застави та інших зобов'язань, а також використовуватися в інших цивільних відносинах</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дублює положення Цивільного кодексу України</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7. У разі банкрутства суб'єкта господарювання право на торговельну марку оцінюється разом з іншим майном цього суб'єкта.</w:t>
            </w:r>
          </w:p>
        </w:tc>
        <w:tc>
          <w:tcPr>
            <w:tcW w:w="3544"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Оцінка майна у процедурі банкрутства регулюється ЗУ «Про відновлення платоспроможності боржника» </w:t>
            </w:r>
          </w:p>
          <w:p w:rsidR="005A5BEF" w:rsidRPr="005A5BEF" w:rsidRDefault="005A5BEF" w:rsidP="00547110">
            <w:pPr>
              <w:pStyle w:val="15"/>
              <w:tabs>
                <w:tab w:val="left" w:pos="1110"/>
              </w:tabs>
              <w:spacing w:before="120"/>
              <w:jc w:val="both"/>
              <w:rPr>
                <w:rFonts w:ascii="Times New Roman" w:hAnsi="Times New Roman" w:cs="Times New Roman"/>
                <w:color w:val="auto"/>
                <w:lang w:val="uk-UA"/>
              </w:rPr>
            </w:pP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яка немає регуляторного впливу</w:t>
            </w:r>
          </w:p>
        </w:tc>
      </w:tr>
      <w:tr w:rsidR="005A5BEF" w:rsidRPr="005A5BEF" w:rsidTr="00547110">
        <w:trPr>
          <w:trHeight w:val="3539"/>
        </w:trPr>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lastRenderedPageBreak/>
              <w:t xml:space="preserve">Стаття 158. Правомочності щодо використання торговельної марки, право на яку належить кільком особам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1. Торговельна марка, право на яку належить кільком особам, - це марка, що відрізняє товари і послуги учасників об'єднання підприємств (торговельна марка об'єднання, спільна торговельна марка) від однорідних товарів і послуг інших суб'єктів господарювання, або використовується спільно кількома суб'єктами в інших випадках, передбачених законом. </w:t>
            </w:r>
          </w:p>
        </w:tc>
        <w:tc>
          <w:tcPr>
            <w:tcW w:w="3544" w:type="dxa"/>
          </w:tcPr>
          <w:p w:rsidR="005A5BEF" w:rsidRPr="005A5BEF" w:rsidRDefault="005A5BEF" w:rsidP="00547110">
            <w:pPr>
              <w:pStyle w:val="15"/>
              <w:tabs>
                <w:tab w:val="left" w:pos="1110"/>
              </w:tabs>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Стаття 158 частково дублюється у ч. 3 ст. 16 Закону України «Про охорону прав на знаки для товарів і послуг», </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дублює положення Закону України «Про охорону прав на знаки для товарів і послуг» та не встановлює особливостей правового регулювання.</w:t>
            </w:r>
          </w:p>
          <w:p w:rsidR="005A5BEF" w:rsidRPr="005A5BEF" w:rsidRDefault="005A5BEF" w:rsidP="00547110">
            <w:pPr>
              <w:pStyle w:val="15"/>
              <w:spacing w:before="120"/>
              <w:jc w:val="both"/>
              <w:rPr>
                <w:rFonts w:ascii="Times New Roman" w:hAnsi="Times New Roman" w:cs="Times New Roman"/>
                <w:color w:val="auto"/>
                <w:lang w:val="uk-UA"/>
              </w:rPr>
            </w:pP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color w:val="auto"/>
                <w:lang w:val="uk-UA"/>
              </w:rPr>
              <w:t>2.Реєстрація торговельної марки, право на яку належить кільком особам, здійснюється в порядку, встановленому законом.</w:t>
            </w:r>
          </w:p>
        </w:tc>
        <w:tc>
          <w:tcPr>
            <w:tcW w:w="3544" w:type="dxa"/>
          </w:tcPr>
          <w:p w:rsidR="005A5BEF" w:rsidRPr="005A5BEF" w:rsidRDefault="005A5BEF" w:rsidP="00547110">
            <w:pPr>
              <w:pStyle w:val="15"/>
              <w:tabs>
                <w:tab w:val="left" w:pos="1110"/>
              </w:tabs>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ч. 2 ст. 158 є відсилочною до ч. 2 ст. 14 Закону України «Про охорону прав на знаки для товарів і послуг»</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не має регуляторного впливу»</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 xml:space="preserve">Стаття 159. Правомочності суб'єктів господарювання щодо комерційного найменування </w:t>
            </w:r>
          </w:p>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color w:val="auto"/>
                <w:lang w:val="uk-UA"/>
              </w:rPr>
              <w:t>1. Суб'єкт господарювання - юридична особа або громадянин-підприємець може мати комерційне найменування.</w:t>
            </w:r>
          </w:p>
        </w:tc>
        <w:tc>
          <w:tcPr>
            <w:tcW w:w="3544" w:type="dxa"/>
          </w:tcPr>
          <w:p w:rsidR="005A5BEF" w:rsidRPr="005A5BEF" w:rsidRDefault="005A5BEF" w:rsidP="00547110">
            <w:pPr>
              <w:pStyle w:val="15"/>
              <w:tabs>
                <w:tab w:val="left" w:pos="1110"/>
              </w:tabs>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Перше речення ч. 1 ст. 159 дублюється в ч. 2 ст. 90 ЦКУ</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Як норму, що дублює положення ЦКУ</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Громадянин-підприємець має право заявити як комерційне найменування своє прізвище або ім'я.</w:t>
            </w:r>
          </w:p>
        </w:tc>
        <w:tc>
          <w:tcPr>
            <w:tcW w:w="3544" w:type="dxa"/>
          </w:tcPr>
          <w:p w:rsidR="005A5BEF" w:rsidRPr="005A5BEF" w:rsidRDefault="005A5BEF" w:rsidP="00547110">
            <w:pPr>
              <w:pStyle w:val="15"/>
              <w:tabs>
                <w:tab w:val="left" w:pos="1110"/>
              </w:tabs>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Друге речення ч. 1 ст. 159 не дублюється у жодному законодавчому акті</w:t>
            </w:r>
          </w:p>
        </w:tc>
        <w:tc>
          <w:tcPr>
            <w:tcW w:w="2268" w:type="dxa"/>
          </w:tcPr>
          <w:p w:rsidR="005A5BEF" w:rsidRPr="005A5BEF" w:rsidRDefault="005A5BEF" w:rsidP="00547110">
            <w:pPr>
              <w:rPr>
                <w:rFonts w:ascii="Times New Roman" w:hAnsi="Times New Roman" w:cs="Times New Roman"/>
                <w:b/>
                <w:color w:val="auto"/>
                <w:sz w:val="24"/>
                <w:szCs w:val="24"/>
                <w:lang w:val="uk-UA"/>
              </w:rPr>
            </w:pPr>
            <w:r w:rsidRPr="005A5BEF">
              <w:rPr>
                <w:rFonts w:ascii="Times New Roman" w:hAnsi="Times New Roman" w:cs="Times New Roman"/>
                <w:b/>
                <w:color w:val="auto"/>
                <w:sz w:val="24"/>
                <w:szCs w:val="24"/>
                <w:lang w:val="uk-UA"/>
              </w:rPr>
              <w:t>Вилучити положення з одночасним внесенням змін до положень Цивільного кодексу для урегулювання можливості фізичної особи мати комерційне найменування.</w:t>
            </w:r>
          </w:p>
        </w:tc>
        <w:tc>
          <w:tcPr>
            <w:tcW w:w="326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Вилучити положення з одночасним внесенням змін до положень Цивільного кодексу для урегулювання можливості фізичної особи мати комерційне найменування</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2. Відомості про комерційне найменування суб'єкта господарювання вносяться за його поданням до </w:t>
            </w:r>
            <w:r w:rsidRPr="005A5BEF">
              <w:rPr>
                <w:rFonts w:ascii="Times New Roman" w:hAnsi="Times New Roman" w:cs="Times New Roman"/>
                <w:color w:val="auto"/>
                <w:lang w:val="uk-UA"/>
              </w:rPr>
              <w:lastRenderedPageBreak/>
              <w:t xml:space="preserve">реєстрів, порядок ведення яких встановлюється законом. Суб'єкт господарювання, комерційне найменування якого було включено до реєстру раніше, має пріоритетне право захисту перед будь-яким іншим суб'єктом, тотожне комерційне найменування якого включено до реєстру пізніше. </w:t>
            </w:r>
          </w:p>
        </w:tc>
        <w:tc>
          <w:tcPr>
            <w:tcW w:w="3544"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lastRenderedPageBreak/>
              <w:t>Перше речення ч. 2 ст. 159 дублюється в ч. 3 ст. 489 ЦКУ</w:t>
            </w:r>
          </w:p>
          <w:p w:rsidR="005A5BEF" w:rsidRPr="005A5BEF" w:rsidRDefault="005A5BEF" w:rsidP="00547110">
            <w:pPr>
              <w:pStyle w:val="15"/>
              <w:tabs>
                <w:tab w:val="left" w:pos="1110"/>
              </w:tabs>
              <w:spacing w:before="120"/>
              <w:jc w:val="both"/>
              <w:rPr>
                <w:rFonts w:ascii="Times New Roman" w:hAnsi="Times New Roman" w:cs="Times New Roman"/>
                <w:color w:val="auto"/>
                <w:lang w:val="uk-UA"/>
              </w:rPr>
            </w:pP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Вилучити</w:t>
            </w:r>
          </w:p>
          <w:p w:rsidR="005A5BEF" w:rsidRPr="005A5BEF" w:rsidRDefault="005A5BEF" w:rsidP="00547110">
            <w:pPr>
              <w:rPr>
                <w:rFonts w:ascii="Times New Roman" w:hAnsi="Times New Roman" w:cs="Times New Roman"/>
                <w:color w:val="auto"/>
                <w:sz w:val="24"/>
                <w:szCs w:val="24"/>
                <w:lang w:val="uk-UA"/>
              </w:rPr>
            </w:pP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дублює положення ЦКУ</w:t>
            </w:r>
          </w:p>
          <w:p w:rsidR="005A5BEF" w:rsidRPr="005A5BEF" w:rsidRDefault="005A5BEF" w:rsidP="00547110">
            <w:pPr>
              <w:pStyle w:val="15"/>
              <w:spacing w:before="120"/>
              <w:jc w:val="both"/>
              <w:rPr>
                <w:rFonts w:ascii="Times New Roman" w:hAnsi="Times New Roman" w:cs="Times New Roman"/>
                <w:color w:val="auto"/>
                <w:lang w:val="uk-UA"/>
              </w:rPr>
            </w:pP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lastRenderedPageBreak/>
              <w:t xml:space="preserve">3. Правовій охороні підлягає як повне, так і скорочене комерційне найменування суб'єкта господарювання, якщо воно фактично використовується ним у господарському обігу. </w:t>
            </w:r>
          </w:p>
        </w:tc>
        <w:tc>
          <w:tcPr>
            <w:tcW w:w="3544" w:type="dxa"/>
          </w:tcPr>
          <w:p w:rsidR="005A5BEF" w:rsidRPr="005A5BEF" w:rsidRDefault="005A5BEF" w:rsidP="00547110">
            <w:pPr>
              <w:pStyle w:val="15"/>
              <w:tabs>
                <w:tab w:val="left" w:pos="1110"/>
              </w:tabs>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Абз.3 ч.1 ст.90 ЦКУ визначає, що юридична особа може мати на ряду із повним, скорочене найменування.</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не має регуляторного впливу</w:t>
            </w:r>
          </w:p>
          <w:p w:rsidR="005A5BEF" w:rsidRPr="005A5BEF" w:rsidRDefault="005A5BEF" w:rsidP="00547110">
            <w:pPr>
              <w:pStyle w:val="15"/>
              <w:spacing w:before="120"/>
              <w:jc w:val="both"/>
              <w:rPr>
                <w:rFonts w:ascii="Times New Roman" w:hAnsi="Times New Roman" w:cs="Times New Roman"/>
                <w:color w:val="auto"/>
                <w:lang w:val="uk-UA"/>
              </w:rPr>
            </w:pP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4. У разі якщо комерційне найменування суб'єкта господарювання є елементом його торговельної марки, то здійснюється правова охорона і комерційного найменування, і торговельної марки.</w:t>
            </w:r>
          </w:p>
        </w:tc>
        <w:tc>
          <w:tcPr>
            <w:tcW w:w="3544" w:type="dxa"/>
          </w:tcPr>
          <w:p w:rsidR="005A5BEF" w:rsidRPr="005A5BEF" w:rsidRDefault="005A5BEF" w:rsidP="00547110">
            <w:pPr>
              <w:pStyle w:val="15"/>
              <w:tabs>
                <w:tab w:val="left" w:pos="1110"/>
              </w:tabs>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Подібне за змістом положення міститься у ч.2 ст.489 ЦКУ</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не має регуляторного впливу</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5. Особа, яка використовує чуже комерційне найменування, на вимогу його власника зобов'язана припинити таке використання і відшкодувати завдані збитки.</w:t>
            </w:r>
          </w:p>
        </w:tc>
        <w:tc>
          <w:tcPr>
            <w:tcW w:w="3544" w:type="dxa"/>
          </w:tcPr>
          <w:p w:rsidR="005A5BEF" w:rsidRPr="005A5BEF" w:rsidRDefault="005A5BEF" w:rsidP="00547110">
            <w:pPr>
              <w:pStyle w:val="15"/>
              <w:tabs>
                <w:tab w:val="left" w:pos="1110"/>
              </w:tabs>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Аналогічне положення міститься у п.2 ч.1 ст.490 ЦКУ</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не має регуляторного впливу</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 xml:space="preserve">Стаття 160. Правомочності щодо використання географічного зазначення </w:t>
            </w:r>
          </w:p>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1. Право на використання географічного зазначення мають лише суб'єкти господарювання, які виробляють товари (надають послуги), щодо яких здійснено державну реєстрацію відповідного географічного зазначення.</w:t>
            </w:r>
          </w:p>
        </w:tc>
        <w:tc>
          <w:tcPr>
            <w:tcW w:w="3544" w:type="dxa"/>
          </w:tcPr>
          <w:p w:rsidR="005A5BEF" w:rsidRPr="005A5BEF" w:rsidRDefault="005A5BEF" w:rsidP="00547110">
            <w:pPr>
              <w:pStyle w:val="15"/>
              <w:tabs>
                <w:tab w:val="left" w:pos="1110"/>
              </w:tabs>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аналогічні за змістом положення містяться у ст.. 502 ЦКУ</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Вилучити, як норму, яка не має регуляторного впливу </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color w:val="auto"/>
                <w:lang w:val="uk-UA"/>
              </w:rPr>
              <w:t>2. Використанням географічного зазначення суб'єктом господарювання вважається: застосування його на товарах, для яких зареєстровано це географічне зазначення, а також на упаковці; застосування в рекламі, проспектах, рахунках, друкованих виданнях, офіційних бланках, вивісках тощо.</w:t>
            </w:r>
          </w:p>
        </w:tc>
        <w:tc>
          <w:tcPr>
            <w:tcW w:w="3544"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ч2 ст. 160 ГКУ дублює ч. 5 ст. 17 Закону України «Про охорону прав на зазначення походження товарів»</w:t>
            </w:r>
          </w:p>
          <w:p w:rsidR="005A5BEF" w:rsidRPr="005A5BEF" w:rsidRDefault="005A5BEF" w:rsidP="00547110">
            <w:pPr>
              <w:pStyle w:val="15"/>
              <w:tabs>
                <w:tab w:val="left" w:pos="1110"/>
              </w:tabs>
              <w:spacing w:before="120"/>
              <w:jc w:val="both"/>
              <w:rPr>
                <w:rFonts w:ascii="Times New Roman" w:hAnsi="Times New Roman" w:cs="Times New Roman"/>
                <w:color w:val="auto"/>
                <w:lang w:val="uk-UA"/>
              </w:rPr>
            </w:pP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дублює положення Закон України «Про охорону прав на зазначення походження товарів»</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lastRenderedPageBreak/>
              <w:t>3. Суб'єкти господарювання, які здійснюють посередницьку діяльність, можуть використовувати свою торговельну марку поряд з географічним зазначенням товару виробника не інакше як на підставі договору.</w:t>
            </w:r>
          </w:p>
        </w:tc>
        <w:tc>
          <w:tcPr>
            <w:tcW w:w="3544" w:type="dxa"/>
          </w:tcPr>
          <w:p w:rsidR="005A5BEF" w:rsidRPr="005A5BEF" w:rsidRDefault="005A5BEF" w:rsidP="00547110">
            <w:pPr>
              <w:rPr>
                <w:rFonts w:ascii="Times New Roman" w:hAnsi="Times New Roman" w:cs="Times New Roman"/>
                <w:b/>
                <w:color w:val="auto"/>
                <w:sz w:val="24"/>
                <w:szCs w:val="24"/>
                <w:lang w:val="uk-UA"/>
              </w:rPr>
            </w:pPr>
            <w:r w:rsidRPr="005A5BEF">
              <w:rPr>
                <w:rFonts w:ascii="Times New Roman" w:hAnsi="Times New Roman" w:cs="Times New Roman"/>
                <w:b/>
                <w:color w:val="auto"/>
                <w:sz w:val="24"/>
                <w:szCs w:val="24"/>
                <w:lang w:val="uk-UA"/>
              </w:rPr>
              <w:t>Подібні за змістом норми відсутні у інших законодавчих актах</w:t>
            </w:r>
          </w:p>
          <w:p w:rsidR="005A5BEF" w:rsidRPr="005A5BEF" w:rsidRDefault="005A5BEF" w:rsidP="00547110">
            <w:pPr>
              <w:rPr>
                <w:rFonts w:ascii="Times New Roman" w:hAnsi="Times New Roman" w:cs="Times New Roman"/>
                <w:b/>
                <w:color w:val="auto"/>
                <w:sz w:val="24"/>
                <w:szCs w:val="24"/>
                <w:lang w:val="uk-UA"/>
              </w:rPr>
            </w:pPr>
          </w:p>
        </w:tc>
        <w:tc>
          <w:tcPr>
            <w:tcW w:w="2268" w:type="dxa"/>
          </w:tcPr>
          <w:p w:rsidR="005A5BEF" w:rsidRPr="005A5BEF" w:rsidRDefault="005A5BEF" w:rsidP="00547110">
            <w:pPr>
              <w:rPr>
                <w:rFonts w:ascii="Times New Roman" w:hAnsi="Times New Roman" w:cs="Times New Roman"/>
                <w:b/>
                <w:color w:val="auto"/>
                <w:sz w:val="24"/>
                <w:szCs w:val="24"/>
                <w:lang w:val="uk-UA"/>
              </w:rPr>
            </w:pPr>
            <w:r w:rsidRPr="005A5BEF">
              <w:rPr>
                <w:rFonts w:ascii="Times New Roman" w:hAnsi="Times New Roman" w:cs="Times New Roman"/>
                <w:b/>
                <w:color w:val="auto"/>
                <w:sz w:val="24"/>
                <w:szCs w:val="24"/>
                <w:lang w:val="uk-UA"/>
              </w:rPr>
              <w:t>Виключити норму з одночасним внесенням змін до положень Закону України «Про охорону прав на зазначення походження товарів»</w:t>
            </w:r>
          </w:p>
        </w:tc>
        <w:tc>
          <w:tcPr>
            <w:tcW w:w="326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Вилучити норму з одночасним внесенням змін до положень Закону України «Про охорону прав на зазначення походження товарів»</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4. Умови надання правової охорони географічного зазначення визначаються законом.</w:t>
            </w:r>
          </w:p>
        </w:tc>
        <w:tc>
          <w:tcPr>
            <w:tcW w:w="3544"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Норма є відсилочною до Закону України «Про охорону прав на зазначення походження товарів»</w:t>
            </w:r>
          </w:p>
        </w:tc>
        <w:tc>
          <w:tcPr>
            <w:tcW w:w="2268"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не має регуляторного впливу</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 xml:space="preserve">Стаття 161. Використання назви країни походження товару </w:t>
            </w:r>
          </w:p>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 xml:space="preserve">1. Вироби іноземного походження або у встановлених законодавством випадках їх упаковка, а також вироби вітчизняного виробництва чи їх упаковка, призначені для експорту, повинні містити інформацію про країну їх походження. </w:t>
            </w:r>
          </w:p>
        </w:tc>
        <w:tc>
          <w:tcPr>
            <w:tcW w:w="3544"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Стаття не дублює положення інших НПА.</w:t>
            </w:r>
          </w:p>
          <w:p w:rsidR="005A5BEF" w:rsidRPr="005A5BEF" w:rsidRDefault="005A5BEF" w:rsidP="00547110">
            <w:pPr>
              <w:rPr>
                <w:rFonts w:ascii="Times New Roman" w:hAnsi="Times New Roman" w:cs="Times New Roman"/>
                <w:b/>
                <w:color w:val="auto"/>
                <w:sz w:val="24"/>
                <w:szCs w:val="24"/>
                <w:lang w:val="uk-UA"/>
              </w:rPr>
            </w:pPr>
          </w:p>
        </w:tc>
        <w:tc>
          <w:tcPr>
            <w:tcW w:w="2268"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Вилучити норму з одночасним внесенням змін до ч.1 статті в Законі України «Про захист прав споживачів»</w:t>
            </w:r>
          </w:p>
        </w:tc>
        <w:tc>
          <w:tcPr>
            <w:tcW w:w="326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Вилучити норму з одночасним внесенням змін до Закону України «Про захист прав споживачів»</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 xml:space="preserve">2. Інформація про країну походження має знаходитися у доступному місці виробу (упаковки) та нанесена у спосіб, що відповідає встановленим вимогам. </w:t>
            </w:r>
          </w:p>
        </w:tc>
        <w:tc>
          <w:tcPr>
            <w:tcW w:w="3544"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Стаття не дублює положення інших НПА.</w:t>
            </w:r>
          </w:p>
          <w:p w:rsidR="005A5BEF" w:rsidRPr="005A5BEF" w:rsidRDefault="005A5BEF" w:rsidP="00547110">
            <w:pPr>
              <w:pStyle w:val="15"/>
              <w:spacing w:before="120"/>
              <w:jc w:val="both"/>
              <w:rPr>
                <w:rFonts w:ascii="Times New Roman" w:hAnsi="Times New Roman" w:cs="Times New Roman"/>
                <w:color w:val="auto"/>
                <w:lang w:val="uk-UA"/>
              </w:rPr>
            </w:pPr>
          </w:p>
        </w:tc>
        <w:tc>
          <w:tcPr>
            <w:tcW w:w="2268"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Виключити норму з одночасним внесенням змін до ч.1 статті в Законі України «Про захист прав споживачів»</w:t>
            </w:r>
          </w:p>
        </w:tc>
        <w:tc>
          <w:tcPr>
            <w:tcW w:w="326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Виключити норму з одночасним внесенням змін до Закону України «Про захист прав споживачів»</w:t>
            </w:r>
          </w:p>
          <w:p w:rsidR="005A5BEF" w:rsidRPr="005A5BEF" w:rsidRDefault="005A5BEF" w:rsidP="00547110">
            <w:pPr>
              <w:pStyle w:val="15"/>
              <w:spacing w:before="120"/>
              <w:jc w:val="both"/>
              <w:rPr>
                <w:rFonts w:ascii="Times New Roman" w:hAnsi="Times New Roman" w:cs="Times New Roman"/>
                <w:color w:val="auto"/>
                <w:lang w:val="uk-UA"/>
              </w:rPr>
            </w:pP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 xml:space="preserve">3. Забороняється використання суб'єктами господарювання напису (клейма) "Виготовлено в Україні" або аналогічного за змістом щодо товарів, які мають іноземне походження. </w:t>
            </w:r>
          </w:p>
        </w:tc>
        <w:tc>
          <w:tcPr>
            <w:tcW w:w="3544"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Стаття не дублює положення інших НПА.</w:t>
            </w:r>
          </w:p>
          <w:p w:rsidR="005A5BEF" w:rsidRPr="005A5BEF" w:rsidRDefault="005A5BEF" w:rsidP="00547110">
            <w:pPr>
              <w:pStyle w:val="15"/>
              <w:spacing w:before="120"/>
              <w:jc w:val="both"/>
              <w:rPr>
                <w:rFonts w:ascii="Times New Roman" w:hAnsi="Times New Roman" w:cs="Times New Roman"/>
                <w:color w:val="auto"/>
                <w:lang w:val="uk-UA"/>
              </w:rPr>
            </w:pPr>
          </w:p>
        </w:tc>
        <w:tc>
          <w:tcPr>
            <w:tcW w:w="2268"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Виключити норму з одночасним внесенням змін до ч.1 статті в Законі України «Про захист прав споживачів»</w:t>
            </w:r>
          </w:p>
        </w:tc>
        <w:tc>
          <w:tcPr>
            <w:tcW w:w="326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Виключити норму з одночасним внесенням змін до Закону України «Про захист прав споживачів»</w:t>
            </w:r>
          </w:p>
          <w:p w:rsidR="005A5BEF" w:rsidRPr="005A5BEF" w:rsidRDefault="005A5BEF" w:rsidP="00547110">
            <w:pPr>
              <w:pStyle w:val="15"/>
              <w:spacing w:before="120"/>
              <w:jc w:val="both"/>
              <w:rPr>
                <w:rFonts w:ascii="Times New Roman" w:hAnsi="Times New Roman" w:cs="Times New Roman"/>
                <w:color w:val="auto"/>
                <w:lang w:val="uk-UA"/>
              </w:rPr>
            </w:pP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t xml:space="preserve">4. Уповноважені органи державної влади </w:t>
            </w:r>
            <w:r w:rsidRPr="005A5BEF">
              <w:rPr>
                <w:rFonts w:ascii="Times New Roman" w:hAnsi="Times New Roman" w:cs="Times New Roman"/>
                <w:b/>
                <w:color w:val="auto"/>
                <w:lang w:val="uk-UA"/>
              </w:rPr>
              <w:lastRenderedPageBreak/>
              <w:t>контролюють дотримання зазначених вимог відповідно до закону.</w:t>
            </w:r>
          </w:p>
        </w:tc>
        <w:tc>
          <w:tcPr>
            <w:tcW w:w="3544"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lastRenderedPageBreak/>
              <w:t xml:space="preserve">Стаття не дублює положення </w:t>
            </w:r>
            <w:r w:rsidRPr="005A5BEF">
              <w:rPr>
                <w:rFonts w:ascii="Times New Roman" w:hAnsi="Times New Roman" w:cs="Times New Roman"/>
                <w:b/>
                <w:color w:val="auto"/>
                <w:lang w:val="uk-UA"/>
              </w:rPr>
              <w:lastRenderedPageBreak/>
              <w:t>інших НПА.</w:t>
            </w:r>
          </w:p>
          <w:p w:rsidR="005A5BEF" w:rsidRPr="005A5BEF" w:rsidRDefault="005A5BEF" w:rsidP="00547110">
            <w:pPr>
              <w:pStyle w:val="15"/>
              <w:spacing w:before="120"/>
              <w:jc w:val="both"/>
              <w:rPr>
                <w:rFonts w:ascii="Times New Roman" w:hAnsi="Times New Roman" w:cs="Times New Roman"/>
                <w:color w:val="auto"/>
                <w:lang w:val="uk-UA"/>
              </w:rPr>
            </w:pPr>
          </w:p>
        </w:tc>
        <w:tc>
          <w:tcPr>
            <w:tcW w:w="2268"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lastRenderedPageBreak/>
              <w:t xml:space="preserve">Виключити норму з </w:t>
            </w:r>
            <w:r w:rsidRPr="005A5BEF">
              <w:rPr>
                <w:rFonts w:ascii="Times New Roman" w:hAnsi="Times New Roman" w:cs="Times New Roman"/>
                <w:b/>
                <w:color w:val="auto"/>
                <w:lang w:val="uk-UA"/>
              </w:rPr>
              <w:lastRenderedPageBreak/>
              <w:t>одночасним внесенням змін до ч.1 статті в Законі України «Про захист прав споживачів»</w:t>
            </w:r>
          </w:p>
        </w:tc>
        <w:tc>
          <w:tcPr>
            <w:tcW w:w="326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lastRenderedPageBreak/>
              <w:t xml:space="preserve">Виключити норму з </w:t>
            </w:r>
            <w:r w:rsidRPr="005A5BEF">
              <w:rPr>
                <w:rFonts w:ascii="Times New Roman" w:hAnsi="Times New Roman" w:cs="Times New Roman"/>
                <w:b/>
                <w:color w:val="auto"/>
                <w:lang w:val="uk-UA"/>
              </w:rPr>
              <w:lastRenderedPageBreak/>
              <w:t>одночасним внесенням змін до Закону України «Про захист прав споживачів»</w:t>
            </w:r>
          </w:p>
          <w:p w:rsidR="005A5BEF" w:rsidRPr="005A5BEF" w:rsidRDefault="005A5BEF" w:rsidP="00547110">
            <w:pPr>
              <w:pStyle w:val="15"/>
              <w:spacing w:before="120"/>
              <w:jc w:val="both"/>
              <w:rPr>
                <w:rFonts w:ascii="Times New Roman" w:hAnsi="Times New Roman" w:cs="Times New Roman"/>
                <w:color w:val="auto"/>
                <w:lang w:val="uk-UA"/>
              </w:rPr>
            </w:pP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b/>
                <w:color w:val="auto"/>
                <w:lang w:val="uk-UA"/>
              </w:rPr>
              <w:lastRenderedPageBreak/>
              <w:t xml:space="preserve">Стаття 162. Правомочності суб'єктів господарювання щодо комерційної таємниці </w:t>
            </w:r>
          </w:p>
          <w:p w:rsidR="005A5BEF" w:rsidRPr="005A5BEF" w:rsidRDefault="005A5BEF" w:rsidP="00547110">
            <w:pPr>
              <w:pStyle w:val="15"/>
              <w:spacing w:before="120"/>
              <w:jc w:val="both"/>
              <w:rPr>
                <w:rFonts w:ascii="Times New Roman" w:hAnsi="Times New Roman" w:cs="Times New Roman"/>
                <w:b/>
                <w:color w:val="auto"/>
                <w:lang w:val="uk-UA"/>
              </w:rPr>
            </w:pPr>
            <w:r w:rsidRPr="005A5BEF">
              <w:rPr>
                <w:rFonts w:ascii="Times New Roman" w:hAnsi="Times New Roman" w:cs="Times New Roman"/>
                <w:color w:val="auto"/>
                <w:lang w:val="uk-UA"/>
              </w:rPr>
              <w:t>1. Суб'єкт господарювання, що є володільцем технічної, організаційної або іншої комерційної інформації, має право на захист від незаконного використання цієї інформації третіми особами, за умов, що ця інформація має комерційну цінність у зв'язку з тим, що вона невідома третім особам і до неї немає вільного доступу інших осіб на законних підставах, а володілець інформації вживає належних заходів до охорони її конфіденційності.</w:t>
            </w:r>
          </w:p>
        </w:tc>
        <w:tc>
          <w:tcPr>
            <w:tcW w:w="3544"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Ст.. 162 частково дублює положення ст.505 ЦК  </w:t>
            </w:r>
          </w:p>
        </w:tc>
        <w:tc>
          <w:tcPr>
            <w:tcW w:w="2268"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дублює положення Цивільного кодексу України</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 xml:space="preserve">2. Строк правової охорони комерційної таємниці обмежується часом дії сукупності зазначених у частині першій цієї статті умов. </w:t>
            </w:r>
          </w:p>
        </w:tc>
        <w:tc>
          <w:tcPr>
            <w:tcW w:w="3544"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Дублює положення ст.508 ЦК України</w:t>
            </w:r>
          </w:p>
        </w:tc>
        <w:tc>
          <w:tcPr>
            <w:tcW w:w="2268"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дублює положення Цивільного кодексу України</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3. Особа, яка протиправно використовує комерційну інформацію, що належить суб'єкту господарювання, зобов'язана відшкодувати завдані йому такими діями збитки відповідно до закону. Особа, яка самостійно і добросовісно одержала інформацію, що є комерційною таємницею, має право використовувати цю інформацію на свій розсуд.</w:t>
            </w:r>
          </w:p>
        </w:tc>
        <w:tc>
          <w:tcPr>
            <w:tcW w:w="3544"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П.2 ст.506 ЦКУ регламентує виключне майнове право дозволяти використання комерційної таємниці</w:t>
            </w:r>
          </w:p>
        </w:tc>
        <w:tc>
          <w:tcPr>
            <w:tcW w:w="2268"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Виключити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не має регуляторного впливу</w:t>
            </w:r>
          </w:p>
        </w:tc>
      </w:tr>
      <w:tr w:rsidR="005A5BEF" w:rsidRPr="005A5BEF" w:rsidTr="00547110">
        <w:tc>
          <w:tcPr>
            <w:tcW w:w="592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4. До відносин, пов'язаних з комерційною таємницею, не врегульованих цим Кодексом, застосовуються відповідні положення Цивільного кодексу України та інших законів.</w:t>
            </w:r>
          </w:p>
        </w:tc>
        <w:tc>
          <w:tcPr>
            <w:tcW w:w="3544"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Норма відсилає до положень Цивільного кодексу та спеціалізованого законодавства</w:t>
            </w:r>
          </w:p>
        </w:tc>
        <w:tc>
          <w:tcPr>
            <w:tcW w:w="2268"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норму ГКУ</w:t>
            </w:r>
          </w:p>
        </w:tc>
        <w:tc>
          <w:tcPr>
            <w:tcW w:w="3260" w:type="dxa"/>
          </w:tcPr>
          <w:p w:rsidR="005A5BEF" w:rsidRPr="005A5BEF" w:rsidRDefault="005A5BEF" w:rsidP="00547110">
            <w:pPr>
              <w:pStyle w:val="15"/>
              <w:spacing w:before="120"/>
              <w:jc w:val="both"/>
              <w:rPr>
                <w:rFonts w:ascii="Times New Roman" w:hAnsi="Times New Roman" w:cs="Times New Roman"/>
                <w:color w:val="auto"/>
                <w:lang w:val="uk-UA"/>
              </w:rPr>
            </w:pPr>
            <w:r w:rsidRPr="005A5BEF">
              <w:rPr>
                <w:rFonts w:ascii="Times New Roman" w:hAnsi="Times New Roman" w:cs="Times New Roman"/>
                <w:color w:val="auto"/>
                <w:lang w:val="uk-UA"/>
              </w:rPr>
              <w:t>Вилучити, як норму, що не має регуляторного впливу</w:t>
            </w:r>
          </w:p>
        </w:tc>
      </w:tr>
    </w:tbl>
    <w:p w:rsidR="00547110" w:rsidRPr="00547110" w:rsidRDefault="00547110" w:rsidP="00547110">
      <w:pPr>
        <w:jc w:val="center"/>
        <w:rPr>
          <w:rFonts w:ascii="Times New Roman" w:hAnsi="Times New Roman" w:cs="Times New Roman"/>
          <w:b/>
          <w:color w:val="auto"/>
          <w:sz w:val="28"/>
          <w:szCs w:val="28"/>
        </w:rPr>
      </w:pPr>
      <w:r w:rsidRPr="00547110">
        <w:rPr>
          <w:rFonts w:ascii="Times New Roman" w:hAnsi="Times New Roman" w:cs="Times New Roman"/>
          <w:b/>
          <w:color w:val="auto"/>
          <w:sz w:val="28"/>
          <w:szCs w:val="28"/>
        </w:rPr>
        <w:lastRenderedPageBreak/>
        <w:t>Національна комісія з цінних паперів та фондового ринку</w:t>
      </w:r>
      <w:r w:rsidR="005A5BEF" w:rsidRPr="00547110">
        <w:rPr>
          <w:rFonts w:ascii="Times New Roman" w:hAnsi="Times New Roman" w:cs="Times New Roman"/>
          <w:b/>
          <w:color w:val="auto"/>
          <w:sz w:val="28"/>
          <w:szCs w:val="28"/>
        </w:rPr>
        <w:t xml:space="preserve"> </w:t>
      </w:r>
      <w:r w:rsidRPr="00547110">
        <w:rPr>
          <w:rFonts w:ascii="Times New Roman" w:hAnsi="Times New Roman" w:cs="Times New Roman"/>
          <w:b/>
          <w:color w:val="auto"/>
          <w:sz w:val="28"/>
          <w:szCs w:val="28"/>
        </w:rPr>
        <w:t>висловил</w:t>
      </w:r>
      <w:r>
        <w:rPr>
          <w:rFonts w:ascii="Times New Roman" w:hAnsi="Times New Roman" w:cs="Times New Roman"/>
          <w:b/>
          <w:color w:val="auto"/>
          <w:sz w:val="28"/>
          <w:szCs w:val="28"/>
        </w:rPr>
        <w:t>а</w:t>
      </w:r>
      <w:r w:rsidRPr="00547110">
        <w:rPr>
          <w:rFonts w:ascii="Times New Roman" w:hAnsi="Times New Roman" w:cs="Times New Roman"/>
          <w:b/>
          <w:color w:val="auto"/>
          <w:sz w:val="28"/>
          <w:szCs w:val="28"/>
        </w:rPr>
        <w:t xml:space="preserve"> позицію щодо відсутності необхідності у збереженні Глави 17 Господарського кодексу</w:t>
      </w:r>
    </w:p>
    <w:p w:rsidR="005A5BEF" w:rsidRPr="005A5BEF" w:rsidRDefault="005A5BEF" w:rsidP="005A5BEF">
      <w:pPr>
        <w:pStyle w:val="normal"/>
        <w:spacing w:before="120"/>
        <w:jc w:val="center"/>
        <w:rPr>
          <w:rFonts w:ascii="Times New Roman" w:hAnsi="Times New Roman" w:cs="Times New Roman"/>
          <w:b/>
          <w:color w:val="auto"/>
          <w:sz w:val="24"/>
          <w:szCs w:val="24"/>
        </w:rPr>
      </w:pPr>
      <w:r w:rsidRPr="005A5BEF">
        <w:rPr>
          <w:rFonts w:ascii="Times New Roman" w:hAnsi="Times New Roman" w:cs="Times New Roman"/>
          <w:b/>
          <w:color w:val="auto"/>
          <w:sz w:val="24"/>
          <w:szCs w:val="24"/>
        </w:rPr>
        <w:t>(відповідно до ухваленого у першому читанні законопроекту «Про внесення змін до деяких законодавчих актів України (щодо регульованих ринків та деривативів» положення Глави 17 Господарського кодексу виключено)</w:t>
      </w:r>
    </w:p>
    <w:p w:rsidR="005A5BEF" w:rsidRPr="005A5BEF" w:rsidRDefault="005A5BEF" w:rsidP="005A5BEF">
      <w:pPr>
        <w:pStyle w:val="normal"/>
        <w:spacing w:before="120"/>
        <w:rPr>
          <w:rFonts w:ascii="Times New Roman" w:hAnsi="Times New Roman" w:cs="Times New Roman"/>
          <w:color w:val="auto"/>
          <w:sz w:val="24"/>
          <w:szCs w:val="24"/>
        </w:rPr>
      </w:pPr>
    </w:p>
    <w:tbl>
      <w:tblPr>
        <w:tblW w:w="15559" w:type="dxa"/>
        <w:tblInd w:w="-142" w:type="dxa"/>
        <w:tblLayout w:type="fixed"/>
        <w:tblLook w:val="0400"/>
      </w:tblPr>
      <w:tblGrid>
        <w:gridCol w:w="5779"/>
        <w:gridCol w:w="3543"/>
        <w:gridCol w:w="2977"/>
        <w:gridCol w:w="3260"/>
      </w:tblGrid>
      <w:tr w:rsidR="005A5BEF" w:rsidRPr="005A5BEF" w:rsidTr="00547110">
        <w:tc>
          <w:tcPr>
            <w:tcW w:w="15559" w:type="dxa"/>
            <w:gridSpan w:val="4"/>
            <w:shd w:val="clear" w:color="auto" w:fill="B6D7A8"/>
          </w:tcPr>
          <w:p w:rsidR="005A5BEF" w:rsidRPr="005A5BEF" w:rsidRDefault="005A5BEF" w:rsidP="00547110">
            <w:pPr>
              <w:pStyle w:val="normal"/>
              <w:spacing w:before="120"/>
              <w:jc w:val="center"/>
              <w:rPr>
                <w:rFonts w:ascii="Times New Roman" w:hAnsi="Times New Roman" w:cs="Times New Roman"/>
                <w:color w:val="auto"/>
                <w:sz w:val="24"/>
                <w:szCs w:val="24"/>
              </w:rPr>
            </w:pPr>
            <w:r w:rsidRPr="005A5BEF">
              <w:rPr>
                <w:rFonts w:ascii="Times New Roman" w:hAnsi="Times New Roman" w:cs="Times New Roman"/>
                <w:b/>
                <w:color w:val="auto"/>
                <w:sz w:val="24"/>
                <w:szCs w:val="24"/>
              </w:rPr>
              <w:t>Господарський кодекс України</w:t>
            </w:r>
          </w:p>
          <w:p w:rsidR="005A5BEF" w:rsidRPr="005A5BEF" w:rsidRDefault="005A5BEF" w:rsidP="00547110">
            <w:pPr>
              <w:pStyle w:val="normal"/>
              <w:spacing w:before="120"/>
              <w:jc w:val="center"/>
              <w:rPr>
                <w:rFonts w:ascii="Times New Roman" w:hAnsi="Times New Roman" w:cs="Times New Roman"/>
                <w:color w:val="auto"/>
                <w:sz w:val="24"/>
                <w:szCs w:val="24"/>
              </w:rPr>
            </w:pPr>
            <w:r w:rsidRPr="005A5BEF">
              <w:rPr>
                <w:rFonts w:ascii="Times New Roman" w:hAnsi="Times New Roman" w:cs="Times New Roman"/>
                <w:b/>
                <w:color w:val="auto"/>
                <w:sz w:val="24"/>
                <w:szCs w:val="24"/>
              </w:rPr>
              <w:t>Глава 17. ЗАГАЛЬНІ ПОЛОЖЕННЯ</w:t>
            </w:r>
          </w:p>
        </w:tc>
      </w:tr>
      <w:tr w:rsidR="005A5BEF" w:rsidRPr="005A5BEF" w:rsidTr="00547110">
        <w:tc>
          <w:tcPr>
            <w:tcW w:w="5779"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Норма діючого ГКУ</w:t>
            </w:r>
          </w:p>
        </w:tc>
        <w:tc>
          <w:tcPr>
            <w:tcW w:w="3543"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Чи дублює норма положення інших НПА/відсилає до них</w:t>
            </w:r>
          </w:p>
        </w:tc>
        <w:tc>
          <w:tcPr>
            <w:tcW w:w="2977"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Пропозиції щодо зміни формулювання / перенесення</w:t>
            </w:r>
          </w:p>
        </w:tc>
        <w:tc>
          <w:tcPr>
            <w:tcW w:w="3260"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Аргументація</w:t>
            </w:r>
          </w:p>
        </w:tc>
      </w:tr>
      <w:tr w:rsidR="005A5BEF" w:rsidRPr="005A5BEF" w:rsidTr="00547110">
        <w:trPr>
          <w:trHeight w:val="2706"/>
        </w:trPr>
        <w:tc>
          <w:tcPr>
            <w:tcW w:w="5779" w:type="dxa"/>
            <w:shd w:val="clear" w:color="auto" w:fill="auto"/>
          </w:tcPr>
          <w:p w:rsidR="005A5BEF" w:rsidRPr="005A5BEF" w:rsidRDefault="005A5BEF" w:rsidP="00547110">
            <w:pPr>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163. Цінні папери та їх види</w:t>
            </w:r>
          </w:p>
          <w:p w:rsidR="005A5BEF" w:rsidRPr="005A5BEF" w:rsidRDefault="005A5BEF" w:rsidP="00547110">
            <w:pPr>
              <w:jc w:val="both"/>
              <w:rPr>
                <w:rFonts w:ascii="Times New Roman" w:hAnsi="Times New Roman" w:cs="Times New Roman"/>
                <w:color w:val="auto"/>
                <w:sz w:val="24"/>
                <w:szCs w:val="24"/>
                <w:lang w:val="ru-RU"/>
              </w:rPr>
            </w:pPr>
            <w:r w:rsidRPr="005A5BEF">
              <w:rPr>
                <w:rFonts w:ascii="Times New Roman" w:hAnsi="Times New Roman" w:cs="Times New Roman"/>
                <w:color w:val="auto"/>
                <w:sz w:val="24"/>
                <w:szCs w:val="24"/>
              </w:rPr>
              <w:t xml:space="preserve">1. Суб'єкти господарювання в межах своєї компетенції та відповідно до встановленого законодавством порядку можуть випускати та реалізовувати цінні папери, а також придбавати цінні папери інших суб'єктів господарювання. </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Положення абзацу першого аналогічні положенням інших НПА. </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Містить відсильну норму.</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Питання випуску, реалізації цінних паперів регулюються Законами України «Про цінні папери та фондовий ринок», «Про акціонерні товариства», «Про обіг векселів в Україні» та інші.</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p w:rsidR="005A5BEF" w:rsidRPr="005A5BEF" w:rsidRDefault="005A5BEF" w:rsidP="00547110">
            <w:pPr>
              <w:jc w:val="both"/>
              <w:rPr>
                <w:rFonts w:ascii="Times New Roman" w:hAnsi="Times New Roman" w:cs="Times New Roman"/>
                <w:color w:val="auto"/>
                <w:sz w:val="24"/>
                <w:szCs w:val="24"/>
              </w:rPr>
            </w:pPr>
          </w:p>
          <w:p w:rsidR="005A5BEF" w:rsidRPr="005A5BEF" w:rsidRDefault="005A5BEF" w:rsidP="00547110">
            <w:pPr>
              <w:jc w:val="both"/>
              <w:rPr>
                <w:rFonts w:ascii="Times New Roman" w:hAnsi="Times New Roman" w:cs="Times New Roman"/>
                <w:color w:val="auto"/>
                <w:sz w:val="24"/>
                <w:szCs w:val="24"/>
              </w:rPr>
            </w:pPr>
          </w:p>
          <w:p w:rsidR="005A5BEF" w:rsidRPr="005A5BEF" w:rsidRDefault="005A5BEF" w:rsidP="00547110">
            <w:pPr>
              <w:jc w:val="both"/>
              <w:rPr>
                <w:rFonts w:ascii="Times New Roman" w:hAnsi="Times New Roman" w:cs="Times New Roman"/>
                <w:color w:val="auto"/>
                <w:sz w:val="24"/>
                <w:szCs w:val="24"/>
              </w:rPr>
            </w:pPr>
          </w:p>
          <w:p w:rsidR="005A5BEF" w:rsidRPr="005A5BEF" w:rsidRDefault="005A5BEF" w:rsidP="00547110">
            <w:pPr>
              <w:jc w:val="both"/>
              <w:rPr>
                <w:rFonts w:ascii="Times New Roman" w:hAnsi="Times New Roman" w:cs="Times New Roman"/>
                <w:color w:val="auto"/>
                <w:sz w:val="24"/>
                <w:szCs w:val="24"/>
              </w:rPr>
            </w:pPr>
          </w:p>
          <w:p w:rsidR="005A5BEF" w:rsidRPr="005A5BEF" w:rsidRDefault="005A5BEF" w:rsidP="00547110">
            <w:pPr>
              <w:jc w:val="both"/>
              <w:rPr>
                <w:rFonts w:ascii="Times New Roman" w:hAnsi="Times New Roman" w:cs="Times New Roman"/>
                <w:color w:val="auto"/>
                <w:sz w:val="24"/>
                <w:szCs w:val="24"/>
              </w:rPr>
            </w:pPr>
          </w:p>
          <w:p w:rsidR="005A5BEF" w:rsidRPr="005A5BEF" w:rsidRDefault="005A5BEF" w:rsidP="00547110">
            <w:pPr>
              <w:jc w:val="both"/>
              <w:rPr>
                <w:rFonts w:ascii="Times New Roman" w:hAnsi="Times New Roman" w:cs="Times New Roman"/>
                <w:color w:val="auto"/>
                <w:sz w:val="24"/>
                <w:szCs w:val="24"/>
              </w:rPr>
            </w:pPr>
          </w:p>
          <w:p w:rsidR="005A5BEF" w:rsidRPr="005A5BEF" w:rsidRDefault="005A5BEF" w:rsidP="00547110">
            <w:pPr>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ЗУ «Про цінні папери та фондовий ринок», «Про акціонерні товариства», «Про обіг векселів в Україні»</w:t>
            </w:r>
          </w:p>
          <w:p w:rsidR="005A5BEF" w:rsidRPr="005A5BEF" w:rsidRDefault="005A5BEF" w:rsidP="00547110">
            <w:pPr>
              <w:jc w:val="both"/>
              <w:rPr>
                <w:rFonts w:ascii="Times New Roman" w:hAnsi="Times New Roman" w:cs="Times New Roman"/>
                <w:color w:val="auto"/>
                <w:sz w:val="24"/>
                <w:szCs w:val="24"/>
              </w:rPr>
            </w:pPr>
          </w:p>
          <w:p w:rsidR="005A5BEF" w:rsidRPr="005A5BEF" w:rsidRDefault="005A5BEF" w:rsidP="00547110">
            <w:pPr>
              <w:jc w:val="both"/>
              <w:rPr>
                <w:rFonts w:ascii="Times New Roman" w:hAnsi="Times New Roman" w:cs="Times New Roman"/>
                <w:color w:val="auto"/>
                <w:sz w:val="24"/>
                <w:szCs w:val="24"/>
              </w:rPr>
            </w:pPr>
          </w:p>
          <w:p w:rsidR="005A5BEF" w:rsidRPr="005A5BEF" w:rsidRDefault="005A5BEF" w:rsidP="00547110">
            <w:pPr>
              <w:jc w:val="both"/>
              <w:rPr>
                <w:rFonts w:ascii="Times New Roman" w:hAnsi="Times New Roman" w:cs="Times New Roman"/>
                <w:color w:val="auto"/>
                <w:sz w:val="24"/>
                <w:szCs w:val="24"/>
              </w:rPr>
            </w:pPr>
          </w:p>
        </w:tc>
      </w:tr>
      <w:tr w:rsidR="005A5BEF" w:rsidRPr="005A5BEF" w:rsidTr="00547110">
        <w:trPr>
          <w:trHeight w:val="2972"/>
        </w:trPr>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Цінним папером є документ установленої форми з відповідними реквізитами, що посвідчує грошове або інше майнове право, визначає взаємовідносини емітента цінного папера (особи, яка видала цінний папір) і особи, яка має права на цінний папір, та передбачає виконання зобов'язань за таким цінним папером, а також можливість передачі прав на цінний папір та прав за цінним папером іншим особам.</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Абзац 2 дублює положення ч.1 ст. 194 ЦКУ, ч.1 ст. 3 Закону України «Про цінні папери та фондовий ринок».</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Ч. 1 ст. 194 ЦКУ, ч.1 ст. 3 Закону України «Про цінні папери та фондовий ринок» дає визначення поняття «цінний папір».</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Цивільного кодексу, ЗУ «Про цінні папери та фондовий ринок»</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2. В Україні можуть випускатися і перебувати в обігу пайові, боргові та інші цінні папери. У сфері господарювання </w:t>
            </w:r>
            <w:r w:rsidRPr="005A5BEF">
              <w:rPr>
                <w:rFonts w:ascii="Times New Roman" w:hAnsi="Times New Roman" w:cs="Times New Roman"/>
                <w:color w:val="auto"/>
                <w:sz w:val="24"/>
                <w:szCs w:val="24"/>
                <w:u w:val="single"/>
              </w:rPr>
              <w:t>у випадках, передбачених законом</w:t>
            </w:r>
            <w:r w:rsidRPr="005A5BEF">
              <w:rPr>
                <w:rFonts w:ascii="Times New Roman" w:hAnsi="Times New Roman" w:cs="Times New Roman"/>
                <w:color w:val="auto"/>
                <w:sz w:val="24"/>
                <w:szCs w:val="24"/>
              </w:rPr>
              <w:t>, використовуються такі види цінних паперів: акції, акції корпоративного інвестиційного фонду, облігації внутрішніх та зовнішніх державних позик, облігації місцевих позик, облігації підприємств, казначейські зобов'язання, ощадні (депозитні) сертифікати, векселі, сертифікати фондів операцій з нерухомістю (сертифікати ФОН), іпотечні сертифікати (сертифікати з фіксованою дохідністю, сертифікати участі), інші види цінних паперів, передбачені цим Кодексом та іншими законами.</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Дублює положення ч.1 ст. 195 ЦКУ, ст. 3 Закону України «Про цінні папери та фондовий ринок».</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Норми статті 3 Закону України «Про цінні папери та фондовий ринок» визначають класифікацію цінних паперів за різними критеріями, зокрема, за формою існування, за формою випуску, за групами та видами.</w:t>
            </w:r>
          </w:p>
          <w:p w:rsidR="005A5BEF" w:rsidRPr="005A5BEF" w:rsidRDefault="005A5BEF" w:rsidP="00547110">
            <w:pPr>
              <w:jc w:val="both"/>
              <w:rPr>
                <w:rFonts w:ascii="Times New Roman" w:hAnsi="Times New Roman" w:cs="Times New Roman"/>
                <w:color w:val="auto"/>
                <w:sz w:val="24"/>
                <w:szCs w:val="24"/>
              </w:rPr>
            </w:pP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Містить відсильну норму.</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ЗУ «Про цінні папери та фондовий ринок»</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4. Правовий режим цінних паперів визначається цим Кодексом та іншими законами.</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Містить відсильну норму.</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164. Умови і порядок випуску цінних паперів суб'єктами господарювання</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Суб'єкт господарювання - юридична особа у випадках і порядку, передбачених законом, має право випускати від свого імені акції та облігації підприємства і реалізовувати їх громадянам та </w:t>
            </w:r>
            <w:r w:rsidRPr="005A5BEF">
              <w:rPr>
                <w:rFonts w:ascii="Times New Roman" w:hAnsi="Times New Roman" w:cs="Times New Roman"/>
                <w:color w:val="auto"/>
                <w:sz w:val="24"/>
                <w:szCs w:val="24"/>
              </w:rPr>
              <w:lastRenderedPageBreak/>
              <w:t>юридичним особам.</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Положення частини першої аналогічні положенням інших НПА. </w:t>
            </w:r>
          </w:p>
          <w:p w:rsidR="005A5BEF" w:rsidRPr="005A5BEF" w:rsidRDefault="005A5BEF" w:rsidP="00547110">
            <w:pPr>
              <w:jc w:val="both"/>
              <w:rPr>
                <w:rFonts w:ascii="Times New Roman" w:hAnsi="Times New Roman" w:cs="Times New Roman"/>
                <w:color w:val="auto"/>
                <w:sz w:val="24"/>
                <w:szCs w:val="24"/>
              </w:rPr>
            </w:pP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Норми щодо умов і порядку випуску цінних паперів </w:t>
            </w:r>
            <w:r w:rsidRPr="005A5BEF">
              <w:rPr>
                <w:rFonts w:ascii="Times New Roman" w:hAnsi="Times New Roman" w:cs="Times New Roman"/>
                <w:color w:val="auto"/>
                <w:sz w:val="24"/>
                <w:szCs w:val="24"/>
              </w:rPr>
              <w:lastRenderedPageBreak/>
              <w:t>містяться в Законах України «Про цінні папери та фондовий ринок», «Про акціонерні товариства»</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не має регуляторного впливу, оскільки вже  урегульовано нормами  Законів України «Про цінні папери та фондовий ринок», «Про </w:t>
            </w:r>
            <w:r w:rsidRPr="005A5BEF">
              <w:rPr>
                <w:rFonts w:ascii="Times New Roman" w:hAnsi="Times New Roman" w:cs="Times New Roman"/>
                <w:color w:val="auto"/>
                <w:sz w:val="24"/>
                <w:szCs w:val="24"/>
              </w:rPr>
              <w:lastRenderedPageBreak/>
              <w:t>акціонерні товариства»</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2. Право на випуск акцій та облігацій підприємства виникає у суб'єкта господарювання з дня реєстрації цього випуску у відповідному органі державної влади.</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Положення частини другої врегульовано у аналогічних положення спеціалізованого законодавства. </w:t>
            </w:r>
          </w:p>
          <w:p w:rsidR="005A5BEF" w:rsidRPr="005A5BEF" w:rsidRDefault="005A5BEF" w:rsidP="00547110">
            <w:pPr>
              <w:jc w:val="both"/>
              <w:rPr>
                <w:rFonts w:ascii="Times New Roman" w:hAnsi="Times New Roman" w:cs="Times New Roman"/>
                <w:color w:val="auto"/>
                <w:sz w:val="24"/>
                <w:szCs w:val="24"/>
              </w:rPr>
            </w:pP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Норми щодо виникнення права на  випуск цінних паперів містяться в Законах України «Про цінні папери та фондовий ринок», «Про акціонерні товариства»</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3. Суб'єкту господарювання забороняється випуск акцій та облігацій підприємства для покриття збитків, пов'язаних з його господарською діяльністю.</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Норма дублює ч.2 ст. 8 Закону України «Про цінні папери та фондовий ринок» в частині заборони покриття збитків за рахунок облігацій підприємства.</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Ч.5 ст. 15, ч.2 ст. 19 Закону України «Про акціонерні товариства» встановлено особливий порядок використання акцій для покриття збитків.</w:t>
            </w:r>
          </w:p>
          <w:p w:rsidR="005A5BEF" w:rsidRPr="005A5BEF" w:rsidRDefault="005A5BEF" w:rsidP="00547110">
            <w:pPr>
              <w:jc w:val="both"/>
              <w:rPr>
                <w:rFonts w:ascii="Times New Roman" w:hAnsi="Times New Roman" w:cs="Times New Roman"/>
                <w:color w:val="auto"/>
                <w:sz w:val="24"/>
                <w:szCs w:val="24"/>
              </w:rPr>
            </w:pP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ЗУ «Про цінні папери та фондовий ринок»</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4. Суб'єкти господарювання, виключною діяльністю яких є діяльність з управління активами інститутів </w:t>
            </w:r>
            <w:r w:rsidRPr="005A5BEF">
              <w:rPr>
                <w:rFonts w:ascii="Times New Roman" w:hAnsi="Times New Roman" w:cs="Times New Roman"/>
                <w:color w:val="auto"/>
                <w:sz w:val="24"/>
                <w:szCs w:val="24"/>
              </w:rPr>
              <w:lastRenderedPageBreak/>
              <w:t>спільного інвестування, мають право випускати інвестиційні сертифікати.</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Дублює положення ст. 12 Закону України «Про цінні </w:t>
            </w:r>
            <w:r w:rsidRPr="005A5BEF">
              <w:rPr>
                <w:rFonts w:ascii="Times New Roman" w:hAnsi="Times New Roman" w:cs="Times New Roman"/>
                <w:color w:val="auto"/>
                <w:sz w:val="24"/>
                <w:szCs w:val="24"/>
              </w:rPr>
              <w:lastRenderedPageBreak/>
              <w:t xml:space="preserve">папери та фондовий ринок», які визначають поняття та загальні положення щодо інвестиційного сертифікату, а також Закону України «Про інститути спільного інвестування», який визначає особливості емісії, обігу, обліку та викупу цінних паперів інститутів спільного інвестування. </w:t>
            </w:r>
          </w:p>
          <w:p w:rsidR="005A5BEF" w:rsidRPr="005A5BEF" w:rsidRDefault="005A5BEF" w:rsidP="00547110">
            <w:pPr>
              <w:jc w:val="both"/>
              <w:rPr>
                <w:rFonts w:ascii="Times New Roman" w:hAnsi="Times New Roman" w:cs="Times New Roman"/>
                <w:color w:val="auto"/>
                <w:sz w:val="24"/>
                <w:szCs w:val="24"/>
              </w:rPr>
            </w:pP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дублює положення Закону </w:t>
            </w:r>
            <w:r w:rsidRPr="005A5BEF">
              <w:rPr>
                <w:rFonts w:ascii="Times New Roman" w:hAnsi="Times New Roman" w:cs="Times New Roman"/>
                <w:color w:val="auto"/>
                <w:sz w:val="24"/>
                <w:szCs w:val="24"/>
              </w:rPr>
              <w:lastRenderedPageBreak/>
              <w:t>України «Про цінні папери та фондовий ринок»</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5. Установи банків, що приймають на депонування кошти від юридичних осіб та громадян, видають їм письмові свідоцтва, які посвідчують право вкладників на одержання після закінчення встановленого строку депозиту і відсотків по ньому (ощадні (депозитні) сертифікати).</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Дублює норми статті 13 Закону України «Про цінні папери та фондовий ринок» . </w:t>
            </w:r>
          </w:p>
          <w:p w:rsidR="005A5BEF" w:rsidRPr="005A5BEF" w:rsidRDefault="005A5BEF" w:rsidP="00547110">
            <w:pPr>
              <w:jc w:val="both"/>
              <w:rPr>
                <w:rFonts w:ascii="Times New Roman" w:hAnsi="Times New Roman" w:cs="Times New Roman"/>
                <w:color w:val="auto"/>
                <w:sz w:val="24"/>
                <w:szCs w:val="24"/>
              </w:rPr>
            </w:pP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Виучити, як норму, що дублює положення Закону України «Про цінні папери та фондовий ринок»</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6. Фінансові установи, які створили фонд операцій з нерухомістю та здійснюють залучення коштів фізичних та юридичних осіб в управління з метою фінансування будівництва житла, мають право випускати сертифікати фонду операцій з нерухомістю.</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встановленоЗаконом України «Про фінансово-кредитні механізми і управління майном при будівництві житла та операціях з нерухомістю», </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не має регуляторного впливу, </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7. Суб'єкти господарювання мають право </w:t>
            </w:r>
            <w:r w:rsidRPr="005A5BEF">
              <w:rPr>
                <w:rFonts w:ascii="Times New Roman" w:hAnsi="Times New Roman" w:cs="Times New Roman"/>
                <w:color w:val="auto"/>
                <w:sz w:val="24"/>
                <w:szCs w:val="24"/>
                <w:u w:val="single"/>
              </w:rPr>
              <w:t>в порядку, встановленому законом</w:t>
            </w:r>
            <w:r w:rsidRPr="005A5BEF">
              <w:rPr>
                <w:rFonts w:ascii="Times New Roman" w:hAnsi="Times New Roman" w:cs="Times New Roman"/>
                <w:color w:val="auto"/>
                <w:sz w:val="24"/>
                <w:szCs w:val="24"/>
              </w:rPr>
              <w:t xml:space="preserve">, випускати в обіг векселі - боргові цінні папери, які посвідчують безумовне грошове зобов'язання векселедавця або його наказ третій особі сплатити після настання строку платежу визначену суму власнику векселя </w:t>
            </w:r>
            <w:r w:rsidRPr="005A5BEF">
              <w:rPr>
                <w:rFonts w:ascii="Times New Roman" w:hAnsi="Times New Roman" w:cs="Times New Roman"/>
                <w:color w:val="auto"/>
                <w:sz w:val="24"/>
                <w:szCs w:val="24"/>
              </w:rPr>
              <w:lastRenderedPageBreak/>
              <w:t>(векселедержателю).</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Дублює ч.1 ст. 14 Закону України «Про цінні папери та фондовий ринок» . </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Містить відсильну норму.</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Питання випуску та обігу векселів врегульовані Законом </w:t>
            </w:r>
            <w:r w:rsidRPr="005A5BEF">
              <w:rPr>
                <w:rFonts w:ascii="Times New Roman" w:hAnsi="Times New Roman" w:cs="Times New Roman"/>
                <w:color w:val="auto"/>
                <w:sz w:val="24"/>
                <w:szCs w:val="24"/>
              </w:rPr>
              <w:lastRenderedPageBreak/>
              <w:t>України «Про цінні папери та фондовий ринок» (стаття 14), Законом України «Про обіг векселів в Україні».</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цінні папери та фондовий ринок»</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8. Цінні папери (або їх бланки) виготовляються лише на державних підприємствах, що входять до сфери управління Національного банку України, що мають ліцензію центрального органу виконавчої влади, що реалізує державну політику у сфері виготовлення бланків цінних паперів, документів суворої звітності, та охороняються.</w:t>
            </w:r>
          </w:p>
        </w:tc>
        <w:tc>
          <w:tcPr>
            <w:tcW w:w="3543"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Урегульовується ЗУ «Про Національний банк України» </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Виключити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не має регуляторного впливу, </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165. Придбання цінних паперів суб'єктами господарювання </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Суб'єкти господарювання можуть придбавати акції та інші цінні папери, зазначені у цьому Кодексі, за рахунок коштів, що надходять у їх розпорядження після сплати податків та відсотків за банківський кредит, якщо інше не встановлено законом. </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Аналогічна положенням інших НПА.</w:t>
            </w:r>
          </w:p>
          <w:p w:rsidR="005A5BEF" w:rsidRPr="005A5BEF" w:rsidRDefault="005A5BEF" w:rsidP="00547110">
            <w:pPr>
              <w:jc w:val="both"/>
              <w:rPr>
                <w:rFonts w:ascii="Times New Roman" w:hAnsi="Times New Roman" w:cs="Times New Roman"/>
                <w:color w:val="auto"/>
                <w:sz w:val="24"/>
                <w:szCs w:val="24"/>
              </w:rPr>
            </w:pP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Питання обігу цінних паперів і провадження професійної діяльності на фондовому ринку регулюються Законом України «Про цінні папери та фондовий ринок», «Про депозитарну систему України» та іншими законодавчими актами.</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2. Цінні папери оплачуються суб'єктами господарювання у гривнях, а у випадках, передбачених законом та умовами їх випуску в обіг, - в іноземній валюті. Незалежно від виду валюти, якою проведено оплату цінних паперів, їх вартість виражається у гривнях. </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Аналогічна положенням інших НПА.</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Питання щодо визначення грошової одиниці, в якій визначається номінальна вартість цінного паперу та в якій здійснюється його оплата, регулюються нормами Закону </w:t>
            </w:r>
            <w:r w:rsidRPr="005A5BEF">
              <w:rPr>
                <w:rFonts w:ascii="Times New Roman" w:hAnsi="Times New Roman" w:cs="Times New Roman"/>
                <w:color w:val="auto"/>
                <w:sz w:val="24"/>
                <w:szCs w:val="24"/>
              </w:rPr>
              <w:lastRenderedPageBreak/>
              <w:t xml:space="preserve">України «Про цінні папери та фондовий ринок» та іншими законодавчими актами. </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3. Операції купівлі-продажу цінних паперів здійснюють їх емітенти, власники, а також торговці цінними паперами - посередники у сфері випуску та обігу цінних паперів. Види та порядок здійснення зазначеної </w:t>
            </w:r>
            <w:r w:rsidRPr="005A5BEF">
              <w:rPr>
                <w:rFonts w:ascii="Times New Roman" w:hAnsi="Times New Roman" w:cs="Times New Roman"/>
                <w:color w:val="auto"/>
                <w:sz w:val="24"/>
                <w:szCs w:val="24"/>
                <w:u w:val="single"/>
              </w:rPr>
              <w:t>діяльності визначаються цим Кодексом та іншими законами</w:t>
            </w:r>
            <w:r w:rsidRPr="005A5BEF">
              <w:rPr>
                <w:rFonts w:ascii="Times New Roman" w:hAnsi="Times New Roman" w:cs="Times New Roman"/>
                <w:color w:val="auto"/>
                <w:sz w:val="24"/>
                <w:szCs w:val="24"/>
              </w:rPr>
              <w:t xml:space="preserve">. </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Аналогічна положенням інших НПА.</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Містить відсильну норму.</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Питання обігу цінних паперів і провадження професійної діяльності на фондовому ринку регулюються Законом України «Про цінні папери та фондовий ринок», «Про депозитарну систему України» та іншими законодавчими актами.</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166. Державне регулювання ринку цінних паперів </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З метою реалізації єдиної державної політики у сфері випуску та обігу цінних паперів, створення умов для ефективної мобілізації та розміщення суб'єктами господарювання фінансових ресурсів з урахуванням інтересів суспільства та захисту прав учасників фондового ринку здійснюється державне регулювання ринку цінних паперів. </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Дублює норми статті 2 Закону України «Про державне регулювання ринку цінних паперів в Україні».</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p w:rsidR="005A5BEF" w:rsidRPr="005A5BEF" w:rsidRDefault="005A5BEF" w:rsidP="00547110">
            <w:pPr>
              <w:jc w:val="both"/>
              <w:rPr>
                <w:rFonts w:ascii="Times New Roman" w:hAnsi="Times New Roman" w:cs="Times New Roman"/>
                <w:color w:val="auto"/>
                <w:sz w:val="24"/>
                <w:szCs w:val="24"/>
              </w:rPr>
            </w:pP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державне регулювання ринку цінних паперів»</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2. Державне регулювання ринку цінних паперів здійснює Національна комісія з цінних паперів та фондового ринку, статус, порядок організації та діяльності якої </w:t>
            </w:r>
            <w:r w:rsidRPr="005A5BEF">
              <w:rPr>
                <w:rFonts w:ascii="Times New Roman" w:hAnsi="Times New Roman" w:cs="Times New Roman"/>
                <w:color w:val="auto"/>
                <w:sz w:val="24"/>
                <w:szCs w:val="24"/>
                <w:u w:val="single"/>
              </w:rPr>
              <w:t>визначаються законом</w:t>
            </w:r>
            <w:r w:rsidRPr="005A5BEF">
              <w:rPr>
                <w:rFonts w:ascii="Times New Roman" w:hAnsi="Times New Roman" w:cs="Times New Roman"/>
                <w:color w:val="auto"/>
                <w:sz w:val="24"/>
                <w:szCs w:val="24"/>
              </w:rPr>
              <w:t xml:space="preserve">. </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Дублює норми ч.1 ст. 5 Закону України «Про державне регулювання ринку цінних паперів в Україні», ч. 2 ст. 47 Закону України «Про цінні папери та фондовий ринок».</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Містить відсильну норму. </w:t>
            </w:r>
          </w:p>
          <w:p w:rsidR="005A5BEF" w:rsidRPr="005A5BEF" w:rsidRDefault="005A5BEF" w:rsidP="00547110">
            <w:pPr>
              <w:jc w:val="both"/>
              <w:rPr>
                <w:rFonts w:ascii="Times New Roman" w:hAnsi="Times New Roman" w:cs="Times New Roman"/>
                <w:color w:val="auto"/>
                <w:sz w:val="24"/>
                <w:szCs w:val="24"/>
              </w:rPr>
            </w:pP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цінні папери та фондовий ринок», «Про державне регулювання ринку цінних паперів»</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3. Інші органи державної влади здійснюють контроль за діяльністю учасників ринку цінних паперів у межах повноважень, </w:t>
            </w:r>
            <w:r w:rsidRPr="005A5BEF">
              <w:rPr>
                <w:rFonts w:ascii="Times New Roman" w:hAnsi="Times New Roman" w:cs="Times New Roman"/>
                <w:color w:val="auto"/>
                <w:sz w:val="24"/>
                <w:szCs w:val="24"/>
                <w:u w:val="single"/>
              </w:rPr>
              <w:t>визначених законом</w:t>
            </w:r>
            <w:r w:rsidRPr="005A5BEF">
              <w:rPr>
                <w:rFonts w:ascii="Times New Roman" w:hAnsi="Times New Roman" w:cs="Times New Roman"/>
                <w:color w:val="auto"/>
                <w:sz w:val="24"/>
                <w:szCs w:val="24"/>
              </w:rPr>
              <w:t xml:space="preserve">. </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Дублює норми ч.1 ст. 5 Закону України «Про державне регулювання ринку цінних паперів в Україні», частини другої статті 47 Закону України «Про цінні папери та фондовий ринок».</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Містить відсильну норму. </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цінні папери та фондовий ринок», «Про державне регулювання ринку цінних паперів»</w:t>
            </w:r>
          </w:p>
        </w:tc>
      </w:tr>
      <w:tr w:rsidR="005A5BEF" w:rsidRPr="005A5BEF" w:rsidTr="00547110">
        <w:tc>
          <w:tcPr>
            <w:tcW w:w="5779"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4. Форми державного регулювання ринку цінних паперів, порядок здійснення професійної діяльності на ринку цінних паперів суб'єктами господарювання та відповідальність цих суб'єктів за порушення правил зазначеної діяльності визначаються </w:t>
            </w:r>
            <w:r w:rsidRPr="005A5BEF">
              <w:rPr>
                <w:rFonts w:ascii="Times New Roman" w:hAnsi="Times New Roman" w:cs="Times New Roman"/>
                <w:color w:val="auto"/>
                <w:sz w:val="24"/>
                <w:szCs w:val="24"/>
                <w:u w:val="single"/>
              </w:rPr>
              <w:t>цим Кодексом та прийнятими відповідно до нього іншими законодавчими актами</w:t>
            </w:r>
            <w:r w:rsidRPr="005A5BEF">
              <w:rPr>
                <w:rFonts w:ascii="Times New Roman" w:hAnsi="Times New Roman" w:cs="Times New Roman"/>
                <w:color w:val="auto"/>
                <w:sz w:val="24"/>
                <w:szCs w:val="24"/>
              </w:rPr>
              <w:t>.</w:t>
            </w:r>
          </w:p>
        </w:tc>
        <w:tc>
          <w:tcPr>
            <w:tcW w:w="3543"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дублює норми ч. 1 ст. 3 Закону України «Про державне регулювання ринку цінних паперів в Україні».</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Порядок здійснення професійної діяльності на ринку цінних паперів регулюється нормами Законів України «Про цінні папери та фондовий ринок», «Про депозитарну систему України».</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Відповідальність юридичних осіб за правопорушення на ринку цінних паперів визначена статтею 11 Закону України «Про державне регулювання ринку цінних паперів в Україні».</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Містить відсильну норму. </w:t>
            </w:r>
          </w:p>
        </w:tc>
        <w:tc>
          <w:tcPr>
            <w:tcW w:w="2977"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shd w:val="clear" w:color="auto" w:fill="auto"/>
          </w:tcPr>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державне регулювання ринку цінних паперів»</w:t>
            </w:r>
          </w:p>
        </w:tc>
      </w:tr>
    </w:tbl>
    <w:p w:rsidR="005A5BEF" w:rsidRPr="005A5BEF" w:rsidRDefault="005A5BEF" w:rsidP="005A5BEF">
      <w:pPr>
        <w:pStyle w:val="normal"/>
        <w:spacing w:before="120"/>
        <w:jc w:val="both"/>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tbl>
      <w:tblPr>
        <w:tblW w:w="15593" w:type="dxa"/>
        <w:tblInd w:w="-184" w:type="dxa"/>
        <w:tblLayout w:type="fixed"/>
        <w:tblLook w:val="0600"/>
      </w:tblPr>
      <w:tblGrid>
        <w:gridCol w:w="5813"/>
        <w:gridCol w:w="3402"/>
        <w:gridCol w:w="3118"/>
        <w:gridCol w:w="3260"/>
      </w:tblGrid>
      <w:tr w:rsidR="005A5BEF" w:rsidRPr="005A5BEF" w:rsidTr="00547110">
        <w:tc>
          <w:tcPr>
            <w:tcW w:w="15593" w:type="dxa"/>
            <w:gridSpan w:val="4"/>
            <w:shd w:val="clear" w:color="auto" w:fill="B6D7A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color w:val="auto"/>
                <w:sz w:val="24"/>
                <w:szCs w:val="24"/>
              </w:rPr>
            </w:pPr>
            <w:r w:rsidRPr="005A5BEF">
              <w:rPr>
                <w:rFonts w:ascii="Times New Roman" w:hAnsi="Times New Roman" w:cs="Times New Roman"/>
                <w:b/>
                <w:color w:val="auto"/>
                <w:sz w:val="24"/>
                <w:szCs w:val="24"/>
              </w:rPr>
              <w:lastRenderedPageBreak/>
              <w:t>Господарський кодекс України</w:t>
            </w:r>
          </w:p>
          <w:p w:rsidR="005A5BEF" w:rsidRPr="005A5BEF" w:rsidRDefault="005A5BEF" w:rsidP="00547110">
            <w:pPr>
              <w:pStyle w:val="normal"/>
              <w:spacing w:line="240" w:lineRule="auto"/>
              <w:jc w:val="center"/>
              <w:rPr>
                <w:rFonts w:ascii="Times New Roman" w:hAnsi="Times New Roman" w:cs="Times New Roman"/>
                <w:color w:val="auto"/>
                <w:sz w:val="24"/>
                <w:szCs w:val="24"/>
              </w:rPr>
            </w:pPr>
            <w:r w:rsidRPr="005A5BEF">
              <w:rPr>
                <w:rFonts w:ascii="Times New Roman" w:hAnsi="Times New Roman" w:cs="Times New Roman"/>
                <w:b/>
                <w:color w:val="auto"/>
                <w:sz w:val="24"/>
                <w:szCs w:val="24"/>
              </w:rPr>
              <w:t>Глава 19. ЗАГАЛЬНІ ПОЛОЖЕННЯ ПРО ГОСПОДАРСЬКІ ЗОБОВ'ЯЗАННЯ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r>
      <w:tr w:rsidR="005A5BEF" w:rsidRPr="005A5BEF" w:rsidTr="00547110">
        <w:tc>
          <w:tcPr>
            <w:tcW w:w="5813" w:type="dxa"/>
            <w:shd w:val="clear" w:color="auto" w:fill="C9DAF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Норма діючого ГКУ</w:t>
            </w:r>
          </w:p>
        </w:tc>
        <w:tc>
          <w:tcPr>
            <w:tcW w:w="3402" w:type="dxa"/>
            <w:shd w:val="clear" w:color="auto" w:fill="C9DAF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Чи дублює норма положення інших НПА/відсилає до них</w:t>
            </w:r>
          </w:p>
        </w:tc>
        <w:tc>
          <w:tcPr>
            <w:tcW w:w="3118" w:type="dxa"/>
            <w:shd w:val="clear" w:color="auto" w:fill="C9DAF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Пропозиції щодо зміни формулювання / перенесення</w:t>
            </w:r>
          </w:p>
        </w:tc>
        <w:tc>
          <w:tcPr>
            <w:tcW w:w="3260" w:type="dxa"/>
            <w:shd w:val="clear" w:color="auto" w:fill="C9DAF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Аргументація</w:t>
            </w:r>
          </w:p>
        </w:tc>
      </w:tr>
      <w:tr w:rsidR="005A5BEF" w:rsidRPr="005A5BEF" w:rsidTr="00547110">
        <w:tc>
          <w:tcPr>
            <w:tcW w:w="5813"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173. Господарське зобов'язання</w:t>
            </w:r>
          </w:p>
          <w:p w:rsidR="005A5BEF" w:rsidRPr="005A5BEF" w:rsidRDefault="005A5BEF" w:rsidP="00547110">
            <w:pPr>
              <w:pStyle w:val="normal"/>
              <w:spacing w:line="240" w:lineRule="auto"/>
              <w:rPr>
                <w:rFonts w:ascii="Times New Roman" w:hAnsi="Times New Roman" w:cs="Times New Roman"/>
                <w:b/>
                <w:color w:val="auto"/>
                <w:sz w:val="24"/>
                <w:szCs w:val="24"/>
              </w:rPr>
            </w:pP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1. Господарським визнається зобов'язання, що виникає між суб'єктом господарювання та іншим учасником (учасниками) відносин у сфері господарювання з підстав, передбачених цим Кодексом, в силу якого один суб'єкт (зобов'язана сторона, у тому числі боржник) зобов'язаний вчинити певну дію господарського чи управлінсько-господарського характеру на користь іншого суб'єкта (виконати роботу, передати майно, сплатити гроші, надати інформацію тощо), або утриматися від певних дій, а інший суб'єкт (управнена сторона, у тому числі кредитор) має право вимагати від зобов'язаної сторони виконання її обов'язку.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За змістом стаття 173 ГК відповідає статті 509 ЦК, відповідно до якої зобов'язанням є правовідношення, в якому одна сторона (боржник) зобов'язана вчинити на користь другої сторони (кредитора) певну дію (передати майно, виконати роботу, надати послугу, сплатити гроші тощо) або утриматися від певної дії, а кредитор має право вимагати від боржника виконання його обов'язку.</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Відмінність у особливому статусі суб’єктів – суб'єкти господарювання та інші учасники (учасниками) відносин у сфері господарювання, а також у характері дій, які зобов’язані вчинити (господарський чи управлінсько-господарський характер)</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 </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b/>
                <w:color w:val="auto"/>
                <w:sz w:val="24"/>
                <w:szCs w:val="24"/>
              </w:rPr>
              <w:t>Вилучити, як норму, що не має регуляторного впливу</w:t>
            </w:r>
          </w:p>
          <w:p w:rsidR="005A5BEF" w:rsidRPr="005A5BEF" w:rsidRDefault="005A5BEF" w:rsidP="00547110">
            <w:pPr>
              <w:pStyle w:val="normal"/>
              <w:spacing w:line="240" w:lineRule="auto"/>
              <w:rPr>
                <w:rFonts w:ascii="Times New Roman" w:hAnsi="Times New Roman" w:cs="Times New Roman"/>
                <w:color w:val="auto"/>
                <w:sz w:val="24"/>
                <w:szCs w:val="24"/>
              </w:rPr>
            </w:pPr>
          </w:p>
        </w:tc>
      </w:tr>
      <w:tr w:rsidR="005A5BEF" w:rsidRPr="005A5BEF" w:rsidTr="00547110">
        <w:tc>
          <w:tcPr>
            <w:tcW w:w="5813" w:type="dxa"/>
            <w:tcMar>
              <w:top w:w="100" w:type="dxa"/>
              <w:left w:w="100" w:type="dxa"/>
              <w:bottom w:w="100" w:type="dxa"/>
              <w:right w:w="100" w:type="dxa"/>
            </w:tcMar>
          </w:tcPr>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2. Основними видами господарських зобов'язань є майново-господарські зобов'язання та організаційно-господарські зобов'язання.</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Поділ на види відсутній у інших законодавчих актах і визначається лише у ГКУ</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яка не має регуляторного впливу</w:t>
            </w:r>
          </w:p>
        </w:tc>
      </w:tr>
      <w:tr w:rsidR="005A5BEF" w:rsidRPr="005A5BEF" w:rsidTr="00547110">
        <w:tc>
          <w:tcPr>
            <w:tcW w:w="5813" w:type="dxa"/>
            <w:tcMar>
              <w:top w:w="100" w:type="dxa"/>
              <w:left w:w="100" w:type="dxa"/>
              <w:bottom w:w="100" w:type="dxa"/>
              <w:right w:w="100" w:type="dxa"/>
            </w:tcMar>
          </w:tcPr>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3. Сторони можуть за взаємною згодою конкретизувати або розширити зміст господарського зобов'язання в процесі його виконання, якщо законом не встановлено інше.</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Ч. 3 ст. 173 не відображена у інших законодавчих актах, проте не має впливу на комерційні відносини</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яка не має регуляторного впливу</w:t>
            </w:r>
          </w:p>
        </w:tc>
      </w:tr>
      <w:tr w:rsidR="005A5BEF" w:rsidRPr="005A5BEF" w:rsidTr="00547110">
        <w:tc>
          <w:tcPr>
            <w:tcW w:w="5813"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174. Підстави виникнення господарських зобов'язань</w:t>
            </w:r>
          </w:p>
          <w:p w:rsidR="005A5BEF" w:rsidRPr="005A5BEF" w:rsidRDefault="005A5BEF" w:rsidP="00547110">
            <w:pPr>
              <w:pStyle w:val="normal"/>
              <w:spacing w:line="240" w:lineRule="auto"/>
              <w:rPr>
                <w:rFonts w:ascii="Times New Roman" w:hAnsi="Times New Roman" w:cs="Times New Roman"/>
                <w:b/>
                <w:color w:val="auto"/>
                <w:sz w:val="24"/>
                <w:szCs w:val="24"/>
              </w:rPr>
            </w:pP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1. Господарські зобов'язання можуть виникати:</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безпосередньо із закону або іншого нормативно-правового акта, що регулює господарську діяльність;</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з акту управління господарською діяльністю;</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з господарського договору та інших угод, передбачених законом, а також з угод, не передбачених законом, але таких, які йому не суперечать;</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внаслідок заподіяння шкоди суб'єкту або суб'єктом господарювання, придбання або збереження майна суб'єкта або суб'єктом господарювання за рахунок іншої особи без достатніх на те підстав;</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у результаті створення об'єктів інтелектуальної власності та інших дій суб'єктів, а також внаслідок подій, з якими закон пов'язує настання правових наслідків у сфері господарювання.</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Ст. 174 кореспондується із ч. 2 ст. 509, яка відсилає до ч. 2 ст. 11 ЦКУ, що визначає загальні підстави виникнення цивільних прав та обов’язків.</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Підставами виникнення цивільних прав та обов'язків, зокрема, є:</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1) договори та інші правочини;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2) створення літературних, художніх творів, винаходів та інших результатів інтелектуальної, творчої діяльності;</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3) завдання майнової (матеріальної) та моральної шкоди іншій особі;</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4) інші юридичні факти.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Список не є вичерпним.</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b/>
                <w:color w:val="auto"/>
                <w:sz w:val="24"/>
                <w:szCs w:val="24"/>
              </w:rPr>
              <w:t>Вилучити, як норму, що дублює положення Цивільного кодексу</w:t>
            </w:r>
          </w:p>
          <w:p w:rsidR="005A5BEF" w:rsidRPr="005A5BEF" w:rsidRDefault="005A5BEF" w:rsidP="00547110">
            <w:pPr>
              <w:pStyle w:val="normal"/>
              <w:spacing w:line="240" w:lineRule="auto"/>
              <w:rPr>
                <w:rFonts w:ascii="Times New Roman" w:hAnsi="Times New Roman" w:cs="Times New Roman"/>
                <w:color w:val="auto"/>
                <w:sz w:val="24"/>
                <w:szCs w:val="24"/>
              </w:rPr>
            </w:pPr>
          </w:p>
        </w:tc>
      </w:tr>
      <w:tr w:rsidR="005A5BEF" w:rsidRPr="005A5BEF" w:rsidTr="00547110">
        <w:trPr>
          <w:trHeight w:val="1176"/>
        </w:trPr>
        <w:tc>
          <w:tcPr>
            <w:tcW w:w="5813"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175. Майново-господарські зобов'язання</w:t>
            </w:r>
          </w:p>
          <w:p w:rsidR="005A5BEF" w:rsidRPr="005A5BEF" w:rsidRDefault="005A5BEF" w:rsidP="00547110">
            <w:pPr>
              <w:pStyle w:val="normal"/>
              <w:spacing w:line="240" w:lineRule="auto"/>
              <w:rPr>
                <w:rFonts w:ascii="Times New Roman" w:hAnsi="Times New Roman" w:cs="Times New Roman"/>
                <w:b/>
                <w:color w:val="auto"/>
                <w:sz w:val="24"/>
                <w:szCs w:val="24"/>
              </w:rPr>
            </w:pP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Майново-господарськими визнаються цивільно-правові зобов'язання, що виникають між учасниками </w:t>
            </w:r>
            <w:r w:rsidRPr="005A5BEF">
              <w:rPr>
                <w:rFonts w:ascii="Times New Roman" w:hAnsi="Times New Roman" w:cs="Times New Roman"/>
                <w:color w:val="auto"/>
                <w:sz w:val="24"/>
                <w:szCs w:val="24"/>
              </w:rPr>
              <w:lastRenderedPageBreak/>
              <w:t>господарських відносин при здійсненні господарської діяльності, в силу яких зобов'язана сторона повинна вчинити певну господарську дію на користь другої сторони або утриматися від певної дії, а управнена сторона має право вимагати від зобов'язаної сторони виконання її обов'язку.</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Майнові зобов'язання, які виникають між учасниками господарських відносин, регулюються Цивільним кодексом України з урахуванням особливостей, передбачених цим Кодексом.</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Положення даної статті не мають регуляторного впливу на комерційні відносини. Поділ на різновиди </w:t>
            </w:r>
            <w:r w:rsidRPr="005A5BEF">
              <w:rPr>
                <w:rFonts w:ascii="Times New Roman" w:hAnsi="Times New Roman" w:cs="Times New Roman"/>
                <w:color w:val="auto"/>
                <w:sz w:val="24"/>
                <w:szCs w:val="24"/>
              </w:rPr>
              <w:lastRenderedPageBreak/>
              <w:t>зобов’язань не спричиняє особливостей регулювання. а також відсилають до Цивільного кодексу.</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b/>
                <w:color w:val="auto"/>
                <w:sz w:val="24"/>
                <w:szCs w:val="24"/>
              </w:rPr>
              <w:t>Вилучити, як норму, що не має регуляторного впливу</w:t>
            </w:r>
          </w:p>
          <w:p w:rsidR="005A5BEF" w:rsidRPr="005A5BEF" w:rsidRDefault="005A5BEF" w:rsidP="00547110">
            <w:pPr>
              <w:pStyle w:val="normal"/>
              <w:spacing w:line="240" w:lineRule="auto"/>
              <w:rPr>
                <w:rFonts w:ascii="Times New Roman" w:hAnsi="Times New Roman" w:cs="Times New Roman"/>
                <w:color w:val="auto"/>
                <w:sz w:val="24"/>
                <w:szCs w:val="24"/>
              </w:rPr>
            </w:pPr>
          </w:p>
        </w:tc>
      </w:tr>
      <w:tr w:rsidR="005A5BEF" w:rsidRPr="005A5BEF" w:rsidTr="00547110">
        <w:trPr>
          <w:trHeight w:val="3324"/>
        </w:trPr>
        <w:tc>
          <w:tcPr>
            <w:tcW w:w="5813" w:type="dxa"/>
            <w:tcMar>
              <w:top w:w="100" w:type="dxa"/>
              <w:left w:w="100" w:type="dxa"/>
              <w:bottom w:w="100" w:type="dxa"/>
              <w:right w:w="100" w:type="dxa"/>
            </w:tcMar>
          </w:tcPr>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2. Суб'єктами майново-господарських зобов'язань можуть бути суб'єкти господарювання, зазначені у статті 55 цього Кодексу, негосподарюючі суб'єкти - юридичні особи, а також органи державної влади, органи місцевого самоврядування, наділені господарською компетенцією. Якщо майново-господарське зобов'язання виникає між суб'єктами господарювання або між суб'єктами господарювання і негосподарюючими суб'єктами - юридичними особами, зобов'язаною та управненою сторонами зобов'язання є відповідно боржник і кредитор.</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Норма є загальною і не має регуляторного впливу на комерційні відносини</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Вилучити, як норму, що не має регуляторного впливу</w:t>
            </w:r>
          </w:p>
        </w:tc>
      </w:tr>
      <w:tr w:rsidR="005A5BEF" w:rsidRPr="005A5BEF" w:rsidTr="00547110">
        <w:trPr>
          <w:trHeight w:val="1530"/>
        </w:trPr>
        <w:tc>
          <w:tcPr>
            <w:tcW w:w="5813" w:type="dxa"/>
            <w:tcMar>
              <w:top w:w="100" w:type="dxa"/>
              <w:left w:w="100" w:type="dxa"/>
              <w:bottom w:w="100" w:type="dxa"/>
              <w:right w:w="100" w:type="dxa"/>
            </w:tcMar>
          </w:tcPr>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3. Зобов'язання майнового характеру, що виникають між суб'єктами господарювання та негосподарюючими суб'єктами - громадянами, не є господарськими і регулюються іншими актами законодавства.</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Норма є загальною і не має регуляторного впливу на комерційні відносини</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Вилучити, як норму, що не має регуляторного впливу</w:t>
            </w:r>
          </w:p>
        </w:tc>
      </w:tr>
      <w:tr w:rsidR="005A5BEF" w:rsidRPr="005A5BEF" w:rsidTr="00547110">
        <w:trPr>
          <w:trHeight w:val="2022"/>
        </w:trPr>
        <w:tc>
          <w:tcPr>
            <w:tcW w:w="5813" w:type="dxa"/>
            <w:tcMar>
              <w:top w:w="100" w:type="dxa"/>
              <w:left w:w="100" w:type="dxa"/>
              <w:bottom w:w="100" w:type="dxa"/>
              <w:right w:w="100" w:type="dxa"/>
            </w:tcMar>
          </w:tcPr>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4. Суб'єкти господарювання у випадках, передбачених цим Кодексом та іншими законами, можуть добровільно брати на себе зобов'язання майнового характеру на користь інших учасників господарських відносин (благодійництво тощо). Такі зобов'язання не є підставою для вимог щодо їх обов'язкового виконання.</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Норма є загальною і не має регуляторного впливу на комерційні відносини</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Вилучити, як норму, що не має регуляторного впливу</w:t>
            </w:r>
          </w:p>
        </w:tc>
      </w:tr>
      <w:tr w:rsidR="005A5BEF" w:rsidRPr="005A5BEF" w:rsidTr="00547110">
        <w:tc>
          <w:tcPr>
            <w:tcW w:w="5813"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176. Організаційно-господарські зобов'язання</w:t>
            </w:r>
          </w:p>
          <w:p w:rsidR="005A5BEF" w:rsidRPr="005A5BEF" w:rsidRDefault="005A5BEF" w:rsidP="00547110">
            <w:pPr>
              <w:pStyle w:val="normal"/>
              <w:spacing w:line="240" w:lineRule="auto"/>
              <w:rPr>
                <w:rFonts w:ascii="Times New Roman" w:hAnsi="Times New Roman" w:cs="Times New Roman"/>
                <w:b/>
                <w:color w:val="auto"/>
                <w:sz w:val="24"/>
                <w:szCs w:val="24"/>
              </w:rPr>
            </w:pP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1. Організаційно-господарськими визнаються господарські зобов'язання, що виникають у процесі управління господарською діяльністю між суб'єктом господарювання та суб'єктом організаційно-господарських повноважень, в силу яких зобов'язана сторона повинна здійснити на користь другої сторони певну управлінсько-господарську (організаційну) дію або утриматися від певної дії, а управнена сторона має право вимагати від зобов'язаної сторони виконання її обов'язку.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цієї статті не мають регуляторного впливу на комерційні відносини. Поділ на різновиди зобов’язань не спричиняє особливостей регулювання.</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Вилучити, як норму, що не має регуляторного впливу</w:t>
            </w:r>
          </w:p>
        </w:tc>
      </w:tr>
      <w:tr w:rsidR="005A5BEF" w:rsidRPr="005A5BEF" w:rsidTr="00547110">
        <w:trPr>
          <w:trHeight w:val="4290"/>
        </w:trPr>
        <w:tc>
          <w:tcPr>
            <w:tcW w:w="5813" w:type="dxa"/>
            <w:tcMar>
              <w:top w:w="100" w:type="dxa"/>
              <w:left w:w="100" w:type="dxa"/>
              <w:bottom w:w="100" w:type="dxa"/>
              <w:right w:w="100" w:type="dxa"/>
            </w:tcMar>
          </w:tcPr>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2. Організаційно-господарські зобов'язання можуть виникати:</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між суб'єктом господарювання та власником, який є засновником даного суб'єкта, або органом державної влади, органом місцевого самоврядування, наділеним господарською компетенцією щодо цього суб'єкта;</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між суб'єктами господарювання, які разом організовують об'єднання підприємств чи господарське товариство, та органами управління цих об'єднань чи товариств;</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між суб'єктами господарювання, у разі якщо один з них є щодо іншого дочірнім підприємством;</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 інших випадках, передбачених цим Кодексом, іншими законодавчими актами або установчими документами суб'єкта господарювання.</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Положення цієї статті не мають регуляторного впливу на комерційні відносини. Поділ на різновиди зобов’язань не спричиняє особливостей регулювання.</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w:t>
            </w:r>
          </w:p>
        </w:tc>
        <w:tc>
          <w:tcPr>
            <w:tcW w:w="3260" w:type="dxa"/>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Вилучити, як норму, що не має регуляторного впливу</w:t>
            </w:r>
          </w:p>
        </w:tc>
      </w:tr>
      <w:tr w:rsidR="005A5BEF" w:rsidRPr="005A5BEF" w:rsidTr="00547110">
        <w:trPr>
          <w:trHeight w:val="201"/>
        </w:trPr>
        <w:tc>
          <w:tcPr>
            <w:tcW w:w="5813" w:type="dxa"/>
            <w:tcMar>
              <w:top w:w="100" w:type="dxa"/>
              <w:left w:w="100" w:type="dxa"/>
              <w:bottom w:w="100" w:type="dxa"/>
              <w:right w:w="100" w:type="dxa"/>
            </w:tcMar>
          </w:tcPr>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3.Організаційно-господарські зобов'язання суб'єктів можуть виникати з договору та набувати форми договору.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цієї статті не мають регуляторного впливу на комерційні відносини. Поділ на різновиди зобов’язань не спричиняє особливостей регулювання.</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Вилучити, як норму, що не має регуляторного впливу</w:t>
            </w:r>
          </w:p>
        </w:tc>
      </w:tr>
      <w:tr w:rsidR="005A5BEF" w:rsidRPr="005A5BEF" w:rsidTr="00547110">
        <w:tc>
          <w:tcPr>
            <w:tcW w:w="5813" w:type="dxa"/>
            <w:tcMar>
              <w:top w:w="100" w:type="dxa"/>
              <w:left w:w="100" w:type="dxa"/>
              <w:bottom w:w="100" w:type="dxa"/>
              <w:right w:w="100" w:type="dxa"/>
            </w:tcMar>
          </w:tcPr>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4. Суб'єкти господарювання мають право разом здійснювати господарську діяльність для досягнення спільної мети, без утворення єдиного суб'єкта господарювання, на умовах, визначених договором про спільну діяльність. У разі якщо учасники договору про спільну діяльність доручають керівництво спільною діяльністю одному з учасників, на нього може бути покладено обов'язок ведення спільних справ. Такий учасник здійснює організаційно-управлінські повноваження на підставі доручення, підписаного іншими учасниками.</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Положення цієї статті не мають регуляторного впливу на комерційні відносини. Поділ на різновиди зобов’язань не спричиняє особливостей регулювання.</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w:t>
            </w:r>
          </w:p>
        </w:tc>
        <w:tc>
          <w:tcPr>
            <w:tcW w:w="3260" w:type="dxa"/>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Вилучити, як норму, що не має регуляторного впливу</w:t>
            </w:r>
          </w:p>
        </w:tc>
      </w:tr>
      <w:tr w:rsidR="005A5BEF" w:rsidRPr="005A5BEF" w:rsidTr="00547110">
        <w:tc>
          <w:tcPr>
            <w:tcW w:w="5813"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Стаття 177. Соціально-комунальні зобов'язання суб'єктів господарювання</w:t>
            </w:r>
          </w:p>
          <w:p w:rsidR="005A5BEF" w:rsidRPr="005A5BEF" w:rsidRDefault="005A5BEF" w:rsidP="00547110">
            <w:pPr>
              <w:pStyle w:val="normal"/>
              <w:spacing w:line="240" w:lineRule="auto"/>
              <w:rPr>
                <w:rFonts w:ascii="Times New Roman" w:hAnsi="Times New Roman" w:cs="Times New Roman"/>
                <w:b/>
                <w:color w:val="auto"/>
                <w:sz w:val="24"/>
                <w:szCs w:val="24"/>
              </w:rPr>
            </w:pP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1. Суб'єкти господарювання зобов'язані за рішенням місцевої ради за рахунок своїх коштів відповідно до закону створювати спеціальні робочі місця для осіб з обмеженою працездатністю та організовувати їх професійну підготовку.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Ч. 1 ст. 177 дублює положення ч. 2 ст. 17 Закону України «Про основи соціальної захищеності інвалідів в Україні», відповідно до якої підприємства, установи і організації за рахунок коштів Фонду соціального захисту  інвалідів або за рішенням місцевої ради за рахунок власних коштів, у разі необхідності, створюють спеціальні робочі місця для працевлаштування інвалідів,  здійснюючи для цього адаптацію основного і додаткового обладнання, технічного оснащення і  пристосування тощо з урахуванням обмежених   можливостей інваліда.</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w:t>
            </w:r>
            <w:r w:rsidRPr="005A5BEF">
              <w:rPr>
                <w:rFonts w:ascii="Times New Roman" w:hAnsi="Times New Roman" w:cs="Times New Roman"/>
                <w:b/>
                <w:color w:val="auto"/>
                <w:sz w:val="24"/>
                <w:szCs w:val="24"/>
              </w:rPr>
              <w:t>як норму, що дублює положення ЗУ «Про основи соціальної захищеності інвалідів в Україні»</w:t>
            </w:r>
            <w:r w:rsidRPr="005A5BEF">
              <w:rPr>
                <w:rFonts w:ascii="Times New Roman" w:hAnsi="Times New Roman" w:cs="Times New Roman"/>
                <w:color w:val="auto"/>
                <w:sz w:val="24"/>
                <w:szCs w:val="24"/>
              </w:rPr>
              <w:t xml:space="preserve"> </w:t>
            </w:r>
          </w:p>
        </w:tc>
      </w:tr>
      <w:tr w:rsidR="005A5BEF" w:rsidRPr="005A5BEF" w:rsidTr="00547110">
        <w:tc>
          <w:tcPr>
            <w:tcW w:w="5813" w:type="dxa"/>
            <w:tcMar>
              <w:top w:w="100" w:type="dxa"/>
              <w:left w:w="100" w:type="dxa"/>
              <w:bottom w:w="100" w:type="dxa"/>
              <w:right w:w="100" w:type="dxa"/>
            </w:tcMar>
          </w:tcPr>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2. Суб'єкти господарювання відповідно до частини четвертої статті 175 цього Кодексу можуть, незалежно від статутної мети своєї діяльності, брати на себе зобов'язання про господарську допомогу у вирішенні питань соціального розвитку населених пунктів їх місцезнаходження, у будівництві й утриманні соціально-культурних об'єктів та об'єктів комунального господарства і побутового обслуговування, подавати іншу господарську допомогу з метою розв'язання місцевих проблем. Суб'єкти господарювання мають право брати участь у формуванні відповідних фондів місцевих рад, якщо </w:t>
            </w:r>
            <w:r w:rsidRPr="005A5BEF">
              <w:rPr>
                <w:rFonts w:ascii="Times New Roman" w:hAnsi="Times New Roman" w:cs="Times New Roman"/>
                <w:color w:val="auto"/>
                <w:sz w:val="24"/>
                <w:szCs w:val="24"/>
              </w:rPr>
              <w:lastRenderedPageBreak/>
              <w:t>інше не встановлено законом, та у виконанні робіт щодо комплексного економічного і соціального розвитку територій.</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Положення передбачено у Законі України «Про місцеве самоврядування в України». Зокрема, порядок формування фондів визначаються місцевою радою.</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b/>
                <w:color w:val="auto"/>
                <w:sz w:val="24"/>
                <w:szCs w:val="24"/>
              </w:rPr>
              <w:t>Вилучити як норму, що не має регуляторного впливу</w:t>
            </w:r>
          </w:p>
        </w:tc>
      </w:tr>
      <w:tr w:rsidR="005A5BEF" w:rsidRPr="005A5BEF" w:rsidTr="00547110">
        <w:trPr>
          <w:trHeight w:val="4450"/>
        </w:trPr>
        <w:tc>
          <w:tcPr>
            <w:tcW w:w="5813"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Стаття 178. Публічні зобов'язання суб'єктів господарювання</w:t>
            </w:r>
          </w:p>
          <w:p w:rsidR="005A5BEF" w:rsidRPr="005A5BEF" w:rsidRDefault="005A5BEF" w:rsidP="00547110">
            <w:pPr>
              <w:pStyle w:val="normal"/>
              <w:spacing w:line="240" w:lineRule="auto"/>
              <w:rPr>
                <w:rFonts w:ascii="Times New Roman" w:hAnsi="Times New Roman" w:cs="Times New Roman"/>
                <w:b/>
                <w:color w:val="auto"/>
                <w:sz w:val="24"/>
                <w:szCs w:val="24"/>
              </w:rPr>
            </w:pP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1. Суб'єкт господарювання, який відповідно до закону та своїх установчих документів зобов'язаний здійснювати виконання робіт, надання послуг або продаж товарів кожному, хто до нього звертається на законних підставах, не має права відмовити у виконанні робіт, наданні послуг, продажу товару за наявності у нього такої можливості або надавати перевагу одному споживачеві перед іншими, крім випадків, передбачених законодавством.</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За змістом кореспондується зі ст.. 633 ЦКУ, відповідно до якої публічним є договір, в якому одна сторона - підприємець взяла на себе обов'язок здійснювати продаж товарів, виконання робіт або надання послуг кожному, хто до неї звернеться (роздрібна торгівля, перевезення транспортом загального користування, послуги зв'язку, медичне, готельне, банківське обслуговування тощо).</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Умови публічного договору встановлюються однаковими для всіх споживачів, крім тих, кому за законом надані відповідні пільги.</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конкретизувавши наслідки невиконання публічного зобов’язання (нікчемний або недійсний)</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b/>
                <w:color w:val="auto"/>
                <w:sz w:val="24"/>
                <w:szCs w:val="24"/>
              </w:rPr>
              <w:t>Вилучити як норму, що дублює положення Цивільного кодексу</w:t>
            </w:r>
          </w:p>
        </w:tc>
      </w:tr>
      <w:tr w:rsidR="005A5BEF" w:rsidRPr="005A5BEF" w:rsidTr="00547110">
        <w:trPr>
          <w:trHeight w:val="316"/>
        </w:trPr>
        <w:tc>
          <w:tcPr>
            <w:tcW w:w="5813" w:type="dxa"/>
            <w:tcMar>
              <w:top w:w="100" w:type="dxa"/>
              <w:left w:w="100" w:type="dxa"/>
              <w:bottom w:w="100" w:type="dxa"/>
              <w:right w:w="100" w:type="dxa"/>
            </w:tcMar>
          </w:tcPr>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2. Суб'єкт господарювання, який безпідставно ухиляється від виконання публічного зобов'язання, повинен відшкодувати другій стороні завдані цим збитки в порядку, визначеному законом.</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Підприємець не має права надавати переваги одному споживачеві перед іншим щодо укладення публічного договору, якщо інше не встановлено законом.</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Підприємець не має права відмовитися від укладення публічного договору за наявності у нього </w:t>
            </w:r>
            <w:r w:rsidRPr="005A5BEF">
              <w:rPr>
                <w:rFonts w:ascii="Times New Roman" w:hAnsi="Times New Roman" w:cs="Times New Roman"/>
                <w:color w:val="auto"/>
                <w:sz w:val="24"/>
                <w:szCs w:val="24"/>
              </w:rPr>
              <w:lastRenderedPageBreak/>
              <w:t>можливостей надання споживачеві відповідних товарів (робіт, послуг).</w:t>
            </w:r>
          </w:p>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У разі необґрунтованої відмови підприємця від укладення публічного договору він має відшкодувати збитки, завдані споживачеві такою відмовою</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Вилучити, як норму, що дублює положення Цивільного кодексу</w:t>
            </w:r>
          </w:p>
        </w:tc>
      </w:tr>
      <w:tr w:rsidR="005A5BEF" w:rsidRPr="005A5BEF" w:rsidTr="00547110">
        <w:trPr>
          <w:trHeight w:val="1303"/>
        </w:trPr>
        <w:tc>
          <w:tcPr>
            <w:tcW w:w="5813" w:type="dxa"/>
            <w:tcMar>
              <w:top w:w="100" w:type="dxa"/>
              <w:left w:w="100" w:type="dxa"/>
              <w:bottom w:w="100" w:type="dxa"/>
              <w:right w:w="100" w:type="dxa"/>
            </w:tcMar>
          </w:tcPr>
          <w:p w:rsidR="005A5BEF" w:rsidRPr="005A5BEF" w:rsidRDefault="005A5BEF" w:rsidP="00547110">
            <w:pPr>
              <w:pStyle w:val="normal"/>
              <w:spacing w:line="240" w:lineRule="auto"/>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3. Кабінет Міністрів України може у визначених законом випадках видавати правила, обов'язкові для сторін публічного зобов'язання, в тому числі щодо встановлення або регулювання цін. Умови зобов'язання, що не відповідають цим правилам або встановленим цінам, є недійсними.</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Актами цивільного законодавства можуть бути встановлені правила, обов'язкові для сторін при укладенні і виконанні публічного договору.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Умови публічного договору, які суперечать частині другій цієї статті та правилам, обов'язковим для сторін при укладенні і виконанні публічного договору, є нікчемними.</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Вилучити, як норму, що не має регуляторного впливу</w:t>
            </w:r>
          </w:p>
        </w:tc>
      </w:tr>
    </w:tbl>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tbl>
      <w:tblPr>
        <w:tblW w:w="15309" w:type="dxa"/>
        <w:tblInd w:w="100" w:type="dxa"/>
        <w:tblLayout w:type="fixed"/>
        <w:tblLook w:val="0600"/>
      </w:tblPr>
      <w:tblGrid>
        <w:gridCol w:w="5529"/>
        <w:gridCol w:w="3402"/>
        <w:gridCol w:w="3118"/>
        <w:gridCol w:w="3260"/>
      </w:tblGrid>
      <w:tr w:rsidR="005A5BEF" w:rsidRPr="005A5BEF" w:rsidTr="00547110">
        <w:tc>
          <w:tcPr>
            <w:tcW w:w="15309" w:type="dxa"/>
            <w:gridSpan w:val="4"/>
            <w:shd w:val="clear" w:color="auto" w:fill="B6D7A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color w:val="auto"/>
                <w:sz w:val="24"/>
                <w:szCs w:val="24"/>
              </w:rPr>
            </w:pPr>
            <w:r w:rsidRPr="005A5BEF">
              <w:rPr>
                <w:rFonts w:ascii="Times New Roman" w:hAnsi="Times New Roman" w:cs="Times New Roman"/>
                <w:b/>
                <w:color w:val="auto"/>
                <w:sz w:val="24"/>
                <w:szCs w:val="24"/>
              </w:rPr>
              <w:t>Господарський кодекс України</w:t>
            </w:r>
          </w:p>
          <w:p w:rsidR="005A5BEF" w:rsidRPr="005A5BEF" w:rsidRDefault="005A5BEF" w:rsidP="00547110">
            <w:pPr>
              <w:pStyle w:val="normal"/>
              <w:spacing w:line="240" w:lineRule="auto"/>
              <w:jc w:val="center"/>
              <w:rPr>
                <w:rFonts w:ascii="Times New Roman" w:hAnsi="Times New Roman" w:cs="Times New Roman"/>
                <w:color w:val="auto"/>
                <w:sz w:val="24"/>
                <w:szCs w:val="24"/>
              </w:rPr>
            </w:pPr>
            <w:r w:rsidRPr="005A5BEF">
              <w:rPr>
                <w:rFonts w:ascii="Times New Roman" w:hAnsi="Times New Roman" w:cs="Times New Roman"/>
                <w:b/>
                <w:color w:val="auto"/>
                <w:sz w:val="24"/>
                <w:szCs w:val="24"/>
              </w:rPr>
              <w:t>Глава 20. ГОСПОДАРСЬКІ ДОГОВОРИ</w:t>
            </w:r>
          </w:p>
        </w:tc>
      </w:tr>
      <w:tr w:rsidR="005A5BEF" w:rsidRPr="005A5BEF" w:rsidTr="00547110">
        <w:tc>
          <w:tcPr>
            <w:tcW w:w="5529" w:type="dxa"/>
            <w:shd w:val="clear" w:color="auto" w:fill="C9DAF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Норма діючого ГКУ</w:t>
            </w:r>
          </w:p>
        </w:tc>
        <w:tc>
          <w:tcPr>
            <w:tcW w:w="3402" w:type="dxa"/>
            <w:shd w:val="clear" w:color="auto" w:fill="C9DAF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Чи дублює норма положення інших НПА/відсилає до них</w:t>
            </w:r>
          </w:p>
        </w:tc>
        <w:tc>
          <w:tcPr>
            <w:tcW w:w="3118" w:type="dxa"/>
            <w:shd w:val="clear" w:color="auto" w:fill="C9DAF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Пропозиції щодо зміни формулювання / перенесення</w:t>
            </w:r>
          </w:p>
        </w:tc>
        <w:tc>
          <w:tcPr>
            <w:tcW w:w="3260" w:type="dxa"/>
            <w:shd w:val="clear" w:color="auto" w:fill="C9DAF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Аргументація</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179. Загальні умови укладання договорів, що породжують господарські зобов'язання</w:t>
            </w:r>
          </w:p>
          <w:p w:rsidR="005A5BEF" w:rsidRPr="005A5BEF" w:rsidRDefault="005A5BEF" w:rsidP="00547110">
            <w:pPr>
              <w:pStyle w:val="normal"/>
              <w:spacing w:line="240" w:lineRule="auto"/>
              <w:rPr>
                <w:rFonts w:ascii="Times New Roman" w:hAnsi="Times New Roman" w:cs="Times New Roman"/>
                <w:b/>
                <w:color w:val="auto"/>
                <w:sz w:val="24"/>
                <w:szCs w:val="24"/>
              </w:rPr>
            </w:pP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1. Майново-господарські зобов'язання, які виникають між суб'єктами господарювання або між суб'єктами господарювання і негосподарюючими суб'єктами - юридичними особами на підставі господарських договорів, є господарсько-договірними зобов'язаннями.</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Визначення поняття «господарсько-договірних зобов’язань» відсутнє у ЦКУ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p w:rsidR="005A5BEF" w:rsidRPr="005A5BEF" w:rsidRDefault="005A5BEF" w:rsidP="00547110">
            <w:pPr>
              <w:pStyle w:val="normal"/>
              <w:spacing w:line="240" w:lineRule="auto"/>
              <w:rPr>
                <w:rFonts w:ascii="Times New Roman" w:hAnsi="Times New Roman" w:cs="Times New Roman"/>
                <w:color w:val="auto"/>
                <w:sz w:val="24"/>
                <w:szCs w:val="24"/>
                <w:lang w:val="ru-RU"/>
              </w:rPr>
            </w:pPr>
            <w:r w:rsidRPr="005A5BEF">
              <w:rPr>
                <w:rFonts w:ascii="Times New Roman" w:hAnsi="Times New Roman" w:cs="Times New Roman"/>
                <w:color w:val="auto"/>
                <w:sz w:val="24"/>
                <w:szCs w:val="24"/>
              </w:rPr>
              <w:t xml:space="preserve"> </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2. Кабінет Міністрів України, уповноважені ним або законом органи виконавчої влади можуть рекомендувати суб'єктам господарювання орієнтовні умови господарських договорів (примірні договори), а у визначених законом випадках - затверджувати типові договори.</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Кореспондується із ст. 630 ЦКУ, відповідно до якої договором може бути встановлено, що його окремі умови визначаються відповідно до типових умов договорів певного виду, оприлюднених у встановленому порядку.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Регулювання примірних договорів ЦКУ не передбачено</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та перенести в ЦКУ положення щодо примірних договорів</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Цивільного кодексу</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3. Укладення господарського договору є обов'язковим для сторін, якщо він заснований на державному замовленні, виконання якого є обов'язком для суб'єкта господарювання у </w:t>
            </w:r>
            <w:r w:rsidRPr="005A5BEF">
              <w:rPr>
                <w:rFonts w:ascii="Times New Roman" w:hAnsi="Times New Roman" w:cs="Times New Roman"/>
                <w:color w:val="auto"/>
                <w:sz w:val="24"/>
                <w:szCs w:val="24"/>
              </w:rPr>
              <w:lastRenderedPageBreak/>
              <w:t>випадках, передбачених законом, або існує пряма вказівка закону щодо обов'язковості укладення договору для певних категорій суб'єктів господарювання чи органів державної влади або органів місцевого самоврядування.</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Норма має загальний характер, обов’язок укладення договору визначається окремими законодавчими актами.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Наприклад Законами України «Про державний матеріальний резерв», «Про державне оборонне замовлення»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4. При укладенні господарських договорів сторони можуть визначати зміст договору на основі:</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вільного волевиявлення, коли сторони мають право погоджувати на свій розсуд будь-які умови договору, що не суперечать законодавству;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примірного договору, рекомендованого органом управління суб'єктам господарювання для використання при укладенні ними договорів, коли сторони мають право за взаємною згодою змінювати окремі умови, передбачені примірним договором, або доповнювати його зміст;</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типового договору, затвердженого Кабінетом Міністрів України, чи у випадках, передбачених законом, іншим органом державної влади, коли сторони не можуть відступати від змісту типового договору, але мають право конкретизувати його умови;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договору приєднання, запропонованого однією стороною для інших можливих суб'єктів, коли ці суб'єкти у разі вступу в договір не мають права наполягати на зміні його змісту.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Ч.4 ст. 179 частково кореспондується із ст. 627 ЦКУ щодо свободу договору, 630 (типові договори) та 634 щодо договору приєднання.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5. Зміст договору, що укладається на підставі державного замовлення, повинен відповідати цьому замовленню.</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не дублюють норм ЦКУ та не містять змістовного навантаження</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6. Суб'єкти господарювання, які забезпечують споживачів, зазначених у частині першій цієї статті, електроенергією, зв'язком, послугами </w:t>
            </w:r>
            <w:r w:rsidRPr="005A5BEF">
              <w:rPr>
                <w:rFonts w:ascii="Times New Roman" w:hAnsi="Times New Roman" w:cs="Times New Roman"/>
                <w:color w:val="auto"/>
                <w:sz w:val="24"/>
                <w:szCs w:val="24"/>
              </w:rPr>
              <w:lastRenderedPageBreak/>
              <w:t>залізничного та інших видів транспорту, а у випадках, передбачених законом, також інші суб'єкти зобов'язані укладати договори з усіма споживачами їхньої продукції (послуг). Законодавством можуть бути передбачені обов'язкові умови таких договорів.</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Мова йде про публічні договори, відносини щодо укладення яких врегульовані </w:t>
            </w:r>
            <w:r w:rsidRPr="005A5BEF">
              <w:rPr>
                <w:rFonts w:ascii="Times New Roman" w:hAnsi="Times New Roman" w:cs="Times New Roman"/>
                <w:color w:val="auto"/>
                <w:sz w:val="24"/>
                <w:szCs w:val="24"/>
              </w:rPr>
              <w:lastRenderedPageBreak/>
              <w:t>ст.633 ЦК.</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не має регуляторного впливу </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7. Господарські договори укладаються за правилами, встановленими Цивільним кодексом України з урахуванням особливостей, передбачених цим Кодексом, іншими нормативно-правовими актами щодо окремих видів договорів.</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Норма є відсилочною.</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180. Істотні умови господарського договору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1. Зміст господарського договору становлять умови договору, визначені угодою його сторін, спрямованою на встановлення, зміну або припинення господарських зобов'язань, як погоджені сторонами, так і ті, що приймаються ними як обов'язкові умови договору відповідно до законодавства.</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Ч.1 ст. 180 дублює положення ч. 1 ст. 628 ЦК щодо змісту договору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 як норму, що дублює положення ЦКУ</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2.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Дублює положення ст. 638 ЦКУ</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 як норму, що дублює положення ЦКУ</w:t>
            </w:r>
          </w:p>
        </w:tc>
      </w:tr>
      <w:tr w:rsidR="005A5BEF" w:rsidRPr="005A5BEF" w:rsidTr="00547110">
        <w:trPr>
          <w:trHeight w:val="20"/>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3. При укладенні господарського договору сторони зобов'язані у будь-якому разі погодити предмет, ціну та строк дії договору.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Обов’язкові істотні умови щодо ціни та строку для всіх видів договорів не визначено в ЦК, (лише щодо предмету </w:t>
            </w:r>
            <w:r w:rsidRPr="005A5BEF">
              <w:rPr>
                <w:rFonts w:ascii="Times New Roman" w:hAnsi="Times New Roman" w:cs="Times New Roman"/>
                <w:color w:val="auto"/>
                <w:sz w:val="24"/>
                <w:szCs w:val="24"/>
              </w:rPr>
              <w:lastRenderedPageBreak/>
              <w:t>договору), з огляду на те, що деякі договори можуть бути безоплатними.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Проте, нормами ЦК передбачено умови, що є істотними для певного виду договорів.</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Оскільки ціна не завжди є істотною умовою деяких договорів, а також в ЦКУ передбачені істотні умови </w:t>
            </w:r>
            <w:r w:rsidRPr="005A5BEF">
              <w:rPr>
                <w:rFonts w:ascii="Times New Roman" w:hAnsi="Times New Roman" w:cs="Times New Roman"/>
                <w:color w:val="auto"/>
                <w:sz w:val="24"/>
                <w:szCs w:val="24"/>
              </w:rPr>
              <w:lastRenderedPageBreak/>
              <w:t>договорів дане положення слід 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 </w:t>
            </w:r>
            <w:r w:rsidRPr="005A5BEF">
              <w:rPr>
                <w:rFonts w:ascii="Times New Roman" w:hAnsi="Times New Roman" w:cs="Times New Roman"/>
                <w:color w:val="auto"/>
                <w:sz w:val="24"/>
                <w:szCs w:val="24"/>
              </w:rPr>
              <w:t>Вилучити, як норму, яка не має регуляторного впливу</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4. 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 Вимоги щодо якості предмета договору визначаються відповідно до обов'язкових для сторін нормативних документів, зазначених у статті 15 цього Кодексу, а у разі їх відсутності - в договірному порядку, з додержанням умов, що забезпечують захист інтересів кінцевих споживачів товарів і послуг.</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не передбачено ЦК.</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Норма є загальною, та більше стосується укладення реальних договорів.</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5. Ціна у господарському договорі визначається в порядку, встановленому цим Кодексом, іншими законами, актами Кабінету Міністрів України. За згодою сторін у господарському договорі може бути передбачено доплати до встановленої ціни за продукцію (роботи, послуги) вищої якості або виконання робіт у скорочені строки порівняно з нормативними.</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Ст. 632 ЦКУ встановлено, що ціна в договорі визначається за домовленістю сторін. У випадках, встановлених законом, застосовуються ціни (тарифи, ставки тощо), які встановлюються або регулюються уповноваженими органами державної влади або органами місцевого самоврядування.</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 як норму, що дублює положення ЦКУ</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6. У разі визнання погодженої сторонами в договорі ціни такою, що порушує вимоги антимонопольно-конкурентного законодавства, антимонопольний орган має право вимагати від </w:t>
            </w:r>
            <w:r w:rsidRPr="005A5BEF">
              <w:rPr>
                <w:rFonts w:ascii="Times New Roman" w:hAnsi="Times New Roman" w:cs="Times New Roman"/>
                <w:color w:val="auto"/>
                <w:sz w:val="24"/>
                <w:szCs w:val="24"/>
              </w:rPr>
              <w:lastRenderedPageBreak/>
              <w:t>сторін зміни умови договору щодо ціни.</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Положення відсутнє у ЦК.</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Ч.2 ст. 632 ЦКУ визначає, що зміна ціни після укладення договору допускається лише у </w:t>
            </w:r>
            <w:r w:rsidRPr="005A5BEF">
              <w:rPr>
                <w:rFonts w:ascii="Times New Roman" w:hAnsi="Times New Roman" w:cs="Times New Roman"/>
                <w:color w:val="auto"/>
                <w:sz w:val="24"/>
                <w:szCs w:val="24"/>
              </w:rPr>
              <w:lastRenderedPageBreak/>
              <w:t>випадках і на умовах, встановлених договором або законом.</w:t>
            </w:r>
            <w:bookmarkStart w:id="10" w:name="_GoBack"/>
            <w:bookmarkEnd w:id="10"/>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 як норму, що не має регуляторного впливу</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7. Строком дії господарського договору є час, впродовж якого існують господарські зобов'язання сторін, що виникли на основі цього договору. 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Закінчення строку дії господарського договору не звільняє сторони від відповідальності за його порушення, що мало місце під час дії договору.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Ч.7 дублює положення ст. 631 ЦКУ</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ЦКУ</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181. Загальний порядок укладання господарських договорів</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1. Господарський договір за загальним правилом викладається у формі єдиного документа, підписаного сторонами. Допускається укладення господарських договорів у спрощений спосіб, тобто шляхом обміну листами, факсограмами, телеграмами, телефонограмами тощо, а також шляхом підтвердження прийняття до виконання замовлень, якщо законом не встановлено спеціальні вимоги до форми та порядку укладення даного виду договорів.</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Частково дублює положення ст. 639 ЦК</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Визначити у ЦК нюанси що таке спрощений порядок укладення договору</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 як норму, що дублює положення ЦКУ</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2. Проект договору може бути запропонований будь-якою з сторін. У разі якщо проект договору викладено як єдиний документ, він надається другій стороні у двох примірниках.</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дублює положення ч. 1 ст. 641 ЦКУ</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 як норму, що дублює положення ЦКУ</w:t>
            </w:r>
          </w:p>
        </w:tc>
      </w:tr>
      <w:tr w:rsidR="005A5BEF" w:rsidRPr="005A5BEF" w:rsidTr="00547110">
        <w:trPr>
          <w:trHeight w:val="1791"/>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3. Сторона, яка одержала проект договору, у разі згоди з його умовами оформляє договір відповідно до вимог частини першої цієї статті і повертає один примірник договору другій стороні або надсилає відповідь на лист, факсограму тощо у двадцятиденний строк після одержання договору.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Ч.ч. 3-8 статті частково кореспондуються із ст..ст 641, 643, 649 ЦКУ, проте водночас визначає більш детальний та «покроковий» механізм укладення договору, врегулювання розбіжностей.</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 як норму, що дублює положення ЦКУ </w:t>
            </w:r>
          </w:p>
        </w:tc>
      </w:tr>
      <w:tr w:rsidR="005A5BEF" w:rsidRPr="005A5BEF" w:rsidTr="00547110">
        <w:trPr>
          <w:trHeight w:val="1875"/>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4. За наявності заперечень щодо окремих умов договору сторона, яка одержала проект договору, складає протокол розбіжностей, про що робиться застереження у договорі, та у двадцятиденний строк надсилає другій стороні два примірники протоколу розбіжностей разом з підписаним договором.</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Частково кореспондується із ч.3 ст.11 ГПК</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2060"/>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5. Сторона, яка одержала протокол розбіжностей до договору, зобов'язана протягом двадцяти днів розглянути його, в цей же строк вжити заходів для врегулювання розбіжностей з другою стороною та включити до договору всі прийняті пропозиції, а ті розбіжності, що залишились неврегульованими, передати в цей же строк до суду, якщо на це є згода другої сторони.</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Частково кореспондується із ч.3 ст.11 ГПК</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1507"/>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6. У разі досягнення сторонами згоди щодо всіх або окремих умов, зазначених у протоколі розбіжностей, така згода повинна бути підтверджена у письмовій формі (протоколом узгодження розбіжностей, листами, телеграмами, телетайпограмами тощо).</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Регламентування у кодексі матеріального права даного положення не є доцільним.</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 як норму, що не має регуляторного впливу</w:t>
            </w:r>
          </w:p>
        </w:tc>
      </w:tr>
      <w:tr w:rsidR="005A5BEF" w:rsidRPr="005A5BEF" w:rsidTr="00547110">
        <w:trPr>
          <w:trHeight w:val="3248"/>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7. Якщо сторона, яка одержала протокол розбіжностей щодо умов договору, заснованого на державному замовленні або такого, укладення якого є обов'язковим для сторін на підставі закону, або сторона - виконавець за договором, що в установленому порядку визнаний монополістом на певному ринку товарів (робіт, послуг), яка одержала протокол розбіжностей, не передасть у зазначений двадцятиденний строк до суду розбіжності, що залишилися неврегульованими, то пропозиції другої сторони вважаються прийнятими.</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урегульовується ЗУ «Про публічні закупівлі»</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1507"/>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8. У разі якщо сторони не досягли згоди з усіх істотних умов господарського договору, такий договір вважається неукладеним (таким, що не відбувся). Якщо одна із сторін здійснила фактичні дії щодо його виконання, правові наслідки таких дій визначаються нормами Цивільного кодексу України.</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Норма відсилає до положень ЦКУ. Вже регулюється ч.1 ст.638 ЦКУ</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2420"/>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182. Особливості укладання попередніх договорів</w:t>
            </w:r>
          </w:p>
          <w:p w:rsidR="005A5BEF" w:rsidRPr="005A5BEF" w:rsidRDefault="005A5BEF" w:rsidP="00547110">
            <w:pPr>
              <w:pStyle w:val="normal"/>
              <w:spacing w:line="240" w:lineRule="auto"/>
              <w:rPr>
                <w:rFonts w:ascii="Times New Roman" w:hAnsi="Times New Roman" w:cs="Times New Roman"/>
                <w:b/>
                <w:color w:val="auto"/>
                <w:sz w:val="24"/>
                <w:szCs w:val="24"/>
              </w:rPr>
            </w:pP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1. За попереднім договором суб'єкт господарювання зобов'язується у певний строк, але не пізніше одного року з моменту укладення попереднього договору, укласти основний господарський договір на умовах, передбачених попереднім договором.</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Стаття дублює положення ст. 635 ЦКУ.</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ЦКУ</w:t>
            </w:r>
          </w:p>
        </w:tc>
      </w:tr>
      <w:tr w:rsidR="005A5BEF" w:rsidRPr="005A5BEF" w:rsidTr="00547110">
        <w:trPr>
          <w:trHeight w:val="599"/>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color w:val="auto"/>
                <w:sz w:val="24"/>
                <w:szCs w:val="24"/>
              </w:rPr>
              <w:t xml:space="preserve">2. Попередній договір повинен містити умови, що дозволяють визначити предмет, а також інші істотні умови основного договору. До укладення попередніх договорів не застосовується загальний </w:t>
            </w:r>
            <w:r w:rsidRPr="005A5BEF">
              <w:rPr>
                <w:rFonts w:ascii="Times New Roman" w:hAnsi="Times New Roman" w:cs="Times New Roman"/>
                <w:color w:val="auto"/>
                <w:sz w:val="24"/>
                <w:szCs w:val="24"/>
              </w:rPr>
              <w:lastRenderedPageBreak/>
              <w:t>порядок укладення господарських договорів.</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Регламентовано ч.1 ст.635 ЦКУ</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ЦКУ</w:t>
            </w:r>
          </w:p>
        </w:tc>
      </w:tr>
      <w:tr w:rsidR="005A5BEF" w:rsidRPr="005A5BEF" w:rsidTr="00547110">
        <w:trPr>
          <w:trHeight w:val="1473"/>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3. У разі якщо сторона, яка уклала попередній договір, одержавши проект договору від іншої сторони, ухиляється від укладення основного договору, друга сторона має право вимагати укладення такого договору в судовому порядку.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Регламентовано ч.2 ст.635 ЦКУ</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 як норму, що дублює положення ЦКУ</w:t>
            </w:r>
          </w:p>
        </w:tc>
      </w:tr>
      <w:tr w:rsidR="005A5BEF" w:rsidRPr="005A5BEF" w:rsidTr="00547110">
        <w:trPr>
          <w:trHeight w:val="1473"/>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4. Зобов'язання укласти основний договір, передбачене попереднім договором, припиняється, якщо до закінчення строку, в який сторони мають укласти основний договір, одна із сторін не надішле проект такого договору другій стороні.</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Дублює ч.3 ст.635 ЦКУ</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ЦКУ</w:t>
            </w:r>
          </w:p>
        </w:tc>
      </w:tr>
      <w:tr w:rsidR="005A5BEF" w:rsidRPr="005A5BEF" w:rsidTr="00547110">
        <w:trPr>
          <w:trHeight w:val="1222"/>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5. Відносини щодо укладення попередніх договорів регулюються Цивільним кодексом України з урахуванням особливостей, передбачених цим Кодексом.</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відсилає до Цивільного кодексу України</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971"/>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6. Угода сторін про наміри (протокол про наміри тощо) не визнається попереднім договором і не породжує юридичних наслідків.</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дублює ч.4 ст.635 ЦКУ</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ЦКУ</w:t>
            </w:r>
          </w:p>
        </w:tc>
      </w:tr>
      <w:tr w:rsidR="005A5BEF" w:rsidRPr="005A5BEF" w:rsidTr="00547110">
        <w:trPr>
          <w:trHeight w:val="1239"/>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183. Особливості укладання господарських договорів за державним замовленням</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Договори за державним замовленням укладаються між визначеними законом суб'єктами господарювання - виконавцями державного замовлення та державними замовниками, що уповноважені від імені держави укладати договори (державні контракти), в яких визначаються </w:t>
            </w:r>
            <w:r w:rsidRPr="005A5BEF">
              <w:rPr>
                <w:rFonts w:ascii="Times New Roman" w:hAnsi="Times New Roman" w:cs="Times New Roman"/>
                <w:color w:val="auto"/>
                <w:sz w:val="24"/>
                <w:szCs w:val="24"/>
              </w:rPr>
              <w:lastRenderedPageBreak/>
              <w:t>господарські зобов'язання сторін та регулюються відносини замовника з виконавцем щодо виконання державного замовлення.</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Дані правовідносини вже регламентуються Законом України «Про публічні закупівлі»</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1290"/>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2. Держава в особі Кабінету Міністрів України виступає гарантом за зобов'язаннями державних замовників.</w:t>
            </w:r>
          </w:p>
          <w:p w:rsidR="005A5BEF" w:rsidRPr="005A5BEF" w:rsidRDefault="005A5BEF" w:rsidP="00547110">
            <w:pPr>
              <w:pStyle w:val="normal"/>
              <w:spacing w:line="240" w:lineRule="auto"/>
              <w:rPr>
                <w:rFonts w:ascii="Times New Roman" w:hAnsi="Times New Roman" w:cs="Times New Roman"/>
                <w:color w:val="auto"/>
                <w:sz w:val="24"/>
                <w:szCs w:val="24"/>
              </w:rPr>
            </w:pPr>
          </w:p>
          <w:p w:rsidR="005A5BEF" w:rsidRPr="005A5BEF" w:rsidRDefault="005A5BEF" w:rsidP="00547110">
            <w:pPr>
              <w:pStyle w:val="normal"/>
              <w:spacing w:line="240" w:lineRule="auto"/>
              <w:rPr>
                <w:rFonts w:ascii="Times New Roman" w:hAnsi="Times New Roman" w:cs="Times New Roman"/>
                <w:b/>
                <w:color w:val="auto"/>
                <w:sz w:val="24"/>
                <w:szCs w:val="24"/>
              </w:rPr>
            </w:pP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дані правовідносини вже регламентуються Законом України «Про публічні закупівлі» </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1842"/>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3. Укладення сторонами договору за державним замовленням (державного контракту) здійснюється в порядку, передбаченому статтею 181 цього Кодексу, з урахуванням особливостей, передбачених законодавством. Державний контракт укладається шляхом підписання сторонами єдиного документа.</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Законом України «Про публічні закупівлі» вже регламентуються дані правовідносини</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2294"/>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4. Ухилення від укладення договору за державним замовленням є порушенням господарського законодавства і тягне за собою відповідальність, передбачену цим Кодексом та іншими законами. Спори, пов'язані з укладенням договору за державним замовленням, в тому числі при ухиленні від укладення договору однієї або обох сторін, вирішуються в судовому порядку.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Законом України «Про публічні закупівлі» вже регламентуються дані правовідносини</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1742"/>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5. Виконавець державного замовлення звільняється від обов'язку укладення державного контракту на умовах, визначених державним замовленням, у разі визнання в судовому порядку державного замовлення недійсним.</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Законом України «Про публічні закупівлі» вже регламентуються дані правовідносини</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 як норму, що не має регуляторного впливу</w:t>
            </w:r>
          </w:p>
        </w:tc>
      </w:tr>
      <w:tr w:rsidR="005A5BEF" w:rsidRPr="005A5BEF" w:rsidTr="00547110">
        <w:trPr>
          <w:trHeight w:val="2361"/>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Стаття 184. Особливості укладання господарських договорів на основі вільного волевиявлення сторін, примірних і типових договорів</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1. При укладенні господарського договору на основі вільного волевиявлення сторін проект договору може бути розроблений за ініціативою будь-якої із сторін у строки, погоджені самими сторонами.</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Ст. 184 кореспондується із ч.4 ст. 179, яка частково кореспондується із ст. 627 ЦКУ щодо свободу договору, 630 (типові договори) та 634 щодо договору приєднання.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не має регуляторного впливу </w:t>
            </w:r>
          </w:p>
        </w:tc>
      </w:tr>
      <w:tr w:rsidR="005A5BEF" w:rsidRPr="005A5BEF" w:rsidTr="00547110">
        <w:trPr>
          <w:trHeight w:val="1808"/>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color w:val="auto"/>
                <w:sz w:val="24"/>
                <w:szCs w:val="24"/>
              </w:rPr>
              <w:t>2. Укладення договору на основі вільного волевиявлення сторін може відбуватися у спрощений спосіб або у формі єдиного документа, з додержанням загального порядку укладення договорів, встановленого статтею 181 цього Кодексу.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Кореспондується із ст.627, 639 ЦКУ</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яка не має регуляторного впливу</w:t>
            </w:r>
          </w:p>
        </w:tc>
      </w:tr>
      <w:tr w:rsidR="005A5BEF" w:rsidRPr="005A5BEF" w:rsidTr="00547110">
        <w:trPr>
          <w:trHeight w:val="2528"/>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3. Укладення господарських договорів на основі примірних і типових договорів повинно здійснюватися з додержанням умов, передбачених статтею 179 цього Кодексу, не інакше як шляхом викладення договору у вигляді єдиного документа, оформленого згідно з вимогами статті 181 цього Кодексу та відповідно до правил, встановлених нормативно-правовими актами щодо застосування примірного або типового договору.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Кореспондується із ст.630, 639 ЦКУ</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185. Особливості укладання господарських договорів на біржах, ярмарках та публічних торгах</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До укладення господарських договорів на біржах, оптових ярмарках, публічних торгах застосовуються загальні правила укладення договорів на основі вільного волевиявлення, з </w:t>
            </w:r>
            <w:r w:rsidRPr="005A5BEF">
              <w:rPr>
                <w:rFonts w:ascii="Times New Roman" w:hAnsi="Times New Roman" w:cs="Times New Roman"/>
                <w:color w:val="auto"/>
                <w:sz w:val="24"/>
                <w:szCs w:val="24"/>
              </w:rPr>
              <w:lastRenderedPageBreak/>
              <w:t>урахуванням нормативно-правових актів, якими регулюється діяльність відповідних бірж, ярмарків та публічних торгів.</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Стаття не визначає особливостей правового регулювання, є загальною нормою</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Стаття 186. Укладання організаційно-господарських договорів</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1. Договірне оформлення організаційно-господарських зобов'язань може здійснюватися учасниками господарських відносин як на основі вільного волевиявлення сторін, так і на основі примірних договорів, якщо укладання таких договорів передбачено відповідними нормативно-правовими актами. Спрощений спосіб укладання організаційно-господарських договорів не допускається.</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є загальним, не має регуляторного впливу нна комерційні відносини</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Вилучити,як норму, що не має регуляторного впливу</w:t>
            </w:r>
          </w:p>
        </w:tc>
      </w:tr>
      <w:tr w:rsidR="005A5BEF" w:rsidRPr="005A5BEF" w:rsidTr="00547110">
        <w:trPr>
          <w:trHeight w:val="3434"/>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187. Укладання господарських договорів за рішенням суду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1. Спори, що виникають при укладанні господарських договорів за державним замовленням, або договорів, укладення яких є обов'язковим на підставі закону та в інших випадках, встановлених законом, розглядаються судом. Інші переддоговірні спори можуть бути предметом розгляду суду у разі якщо це передбачено угодою сторін або якщо сторони зобов'язані укласти певний господарський договір на підставі укладеного між ними попереднього договору.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Частково врегульовано ст..649 ЦКУ</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ЦКУ</w:t>
            </w:r>
          </w:p>
        </w:tc>
      </w:tr>
      <w:tr w:rsidR="005A5BEF" w:rsidRPr="005A5BEF" w:rsidTr="00547110">
        <w:trPr>
          <w:trHeight w:val="737"/>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color w:val="auto"/>
                <w:sz w:val="24"/>
                <w:szCs w:val="24"/>
              </w:rPr>
              <w:t>2. День набрання чинності рішенням суду, яким вирішено питання щодо переддоговірного спору, вважається днем укладення відповідного господарського договору, якщо рішенням суду не визначено інше.</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Не відповідає нормам Закону України «Про публічні закупівлі»</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tc>
      </w:tr>
      <w:tr w:rsidR="005A5BEF" w:rsidRPr="005A5BEF" w:rsidTr="00547110">
        <w:trPr>
          <w:trHeight w:val="1552"/>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Стаття 188. Порядок зміни та розірвання господарських договорів</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1. Зміна та розірвання господарських договорів в односторонньому порядку не допускаються, якщо інше не передбачено законом або договором.</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Вже регламентовано ст.651 ЦКУ </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954"/>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color w:val="auto"/>
                <w:sz w:val="24"/>
                <w:szCs w:val="24"/>
              </w:rPr>
              <w:t>2. Сторона договору, яка вважає за необхідне змінити або розірвати договір, повинна надіслати пропозиції про це другій стороні за договором.</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Дублює ч.1 ст.11 ГПК</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ГПК</w:t>
            </w:r>
          </w:p>
        </w:tc>
      </w:tr>
      <w:tr w:rsidR="005A5BEF" w:rsidRPr="005A5BEF" w:rsidTr="00547110">
        <w:trPr>
          <w:trHeight w:val="1373"/>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Дублює ч.2 ст.11 ГПК</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ГПК</w:t>
            </w:r>
          </w:p>
        </w:tc>
      </w:tr>
      <w:tr w:rsidR="005A5BEF" w:rsidRPr="005A5BEF" w:rsidTr="00547110">
        <w:trPr>
          <w:trHeight w:val="1256"/>
        </w:trPr>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Дублює ч.2 ст.11 ГПК</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ГПК</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ст..85 ГПК регламентує строк набрання рішення суду законної сили</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w:t>
            </w:r>
          </w:p>
        </w:tc>
        <w:tc>
          <w:tcPr>
            <w:tcW w:w="3260"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Вилучити, як норму, що не має регуляторного впливу</w:t>
            </w:r>
          </w:p>
        </w:tc>
      </w:tr>
    </w:tbl>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tbl>
      <w:tblPr>
        <w:tblW w:w="15309" w:type="dxa"/>
        <w:tblInd w:w="100" w:type="dxa"/>
        <w:tblLayout w:type="fixed"/>
        <w:tblLook w:val="0600"/>
      </w:tblPr>
      <w:tblGrid>
        <w:gridCol w:w="5529"/>
        <w:gridCol w:w="3402"/>
        <w:gridCol w:w="3118"/>
        <w:gridCol w:w="3260"/>
      </w:tblGrid>
      <w:tr w:rsidR="005A5BEF" w:rsidRPr="005A5BEF" w:rsidTr="00547110">
        <w:tc>
          <w:tcPr>
            <w:tcW w:w="15309" w:type="dxa"/>
            <w:gridSpan w:val="4"/>
            <w:shd w:val="clear" w:color="auto" w:fill="B6D7A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color w:val="auto"/>
                <w:sz w:val="24"/>
                <w:szCs w:val="24"/>
              </w:rPr>
            </w:pPr>
            <w:r w:rsidRPr="005A5BEF">
              <w:rPr>
                <w:rFonts w:ascii="Times New Roman" w:hAnsi="Times New Roman" w:cs="Times New Roman"/>
                <w:b/>
                <w:color w:val="auto"/>
                <w:sz w:val="24"/>
                <w:szCs w:val="24"/>
              </w:rPr>
              <w:lastRenderedPageBreak/>
              <w:t>Господарський кодекс України</w:t>
            </w:r>
          </w:p>
          <w:p w:rsidR="005A5BEF" w:rsidRPr="005A5BEF" w:rsidRDefault="005A5BEF" w:rsidP="00547110">
            <w:pPr>
              <w:pStyle w:val="normal"/>
              <w:spacing w:line="240" w:lineRule="auto"/>
              <w:jc w:val="center"/>
              <w:rPr>
                <w:rFonts w:ascii="Times New Roman" w:hAnsi="Times New Roman" w:cs="Times New Roman"/>
                <w:color w:val="auto"/>
                <w:sz w:val="24"/>
                <w:szCs w:val="24"/>
              </w:rPr>
            </w:pPr>
            <w:r w:rsidRPr="005A5BEF">
              <w:rPr>
                <w:rFonts w:ascii="Times New Roman" w:hAnsi="Times New Roman" w:cs="Times New Roman"/>
                <w:b/>
                <w:color w:val="auto"/>
                <w:sz w:val="24"/>
                <w:szCs w:val="24"/>
              </w:rPr>
              <w:t xml:space="preserve">Глава 21. ЦІНИ І ЦІНОУТВОРЕННЯ У СФЕРІ ГОСПОДАРЮВАННЯ </w:t>
            </w:r>
          </w:p>
        </w:tc>
      </w:tr>
      <w:tr w:rsidR="005A5BEF" w:rsidRPr="005A5BEF" w:rsidTr="00547110">
        <w:tc>
          <w:tcPr>
            <w:tcW w:w="5529" w:type="dxa"/>
            <w:shd w:val="clear" w:color="auto" w:fill="C9DAF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Норма діючого ГКУ</w:t>
            </w:r>
          </w:p>
        </w:tc>
        <w:tc>
          <w:tcPr>
            <w:tcW w:w="3402" w:type="dxa"/>
            <w:shd w:val="clear" w:color="auto" w:fill="C9DAF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Чи дублює норма положення інших НПА/відсилає до них</w:t>
            </w:r>
          </w:p>
        </w:tc>
        <w:tc>
          <w:tcPr>
            <w:tcW w:w="3118" w:type="dxa"/>
            <w:shd w:val="clear" w:color="auto" w:fill="C9DAF8"/>
            <w:tcMar>
              <w:top w:w="100" w:type="dxa"/>
              <w:left w:w="100" w:type="dxa"/>
              <w:bottom w:w="100" w:type="dxa"/>
              <w:right w:w="100" w:type="dxa"/>
            </w:tcMar>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Пропозиції щодо зміни формулювання / перенесення</w:t>
            </w:r>
          </w:p>
        </w:tc>
        <w:tc>
          <w:tcPr>
            <w:tcW w:w="3260" w:type="dxa"/>
            <w:shd w:val="clear" w:color="auto" w:fill="C9DAF8"/>
          </w:tcPr>
          <w:p w:rsidR="005A5BEF" w:rsidRPr="005A5BEF" w:rsidRDefault="005A5BEF" w:rsidP="00547110">
            <w:pPr>
              <w:pStyle w:val="normal"/>
              <w:spacing w:line="240" w:lineRule="auto"/>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Аргументація</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189. Ціна у господарських зобов'язаннях</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1. Ціна в цьому Кодексі є вираженим у грошовій формі еквівалентом одиниці товару (продукції, робіт, послуг, матеріально-технічних ресурсів, майнових та немайнових прав), що підлягає продажу (реалізації), який повинен застосовуватися як тариф, розмір плати, ставки або збору, крім ставок і зборів, що використовуються в системі оподаткування.</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Це положення частково дублює положення пункту 15 статті 1 Закону України «Про ціни і ціноутворення», яким надано визначення ціни </w:t>
            </w:r>
          </w:p>
          <w:p w:rsidR="005A5BEF" w:rsidRPr="005A5BEF" w:rsidRDefault="005A5BEF" w:rsidP="00547110">
            <w:pPr>
              <w:pStyle w:val="normal"/>
              <w:spacing w:line="240" w:lineRule="auto"/>
              <w:rPr>
                <w:rFonts w:ascii="Times New Roman" w:hAnsi="Times New Roman" w:cs="Times New Roman"/>
                <w:color w:val="auto"/>
                <w:sz w:val="24"/>
                <w:szCs w:val="24"/>
              </w:rPr>
            </w:pP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260" w:type="dxa"/>
          </w:tcPr>
          <w:p w:rsidR="005A5BEF" w:rsidRPr="005A5BEF" w:rsidRDefault="005A5BEF" w:rsidP="00547110">
            <w:pPr>
              <w:pStyle w:val="normal"/>
              <w:spacing w:line="240" w:lineRule="auto"/>
              <w:rPr>
                <w:rFonts w:ascii="Times New Roman" w:hAnsi="Times New Roman" w:cs="Times New Roman"/>
                <w:color w:val="auto"/>
                <w:sz w:val="24"/>
                <w:szCs w:val="24"/>
                <w:lang w:val="ru-RU"/>
              </w:rPr>
            </w:pPr>
            <w:r w:rsidRPr="005A5BEF">
              <w:rPr>
                <w:rFonts w:ascii="Times New Roman" w:hAnsi="Times New Roman" w:cs="Times New Roman"/>
                <w:color w:val="auto"/>
                <w:sz w:val="24"/>
                <w:szCs w:val="24"/>
              </w:rPr>
              <w:t>Вилучити</w:t>
            </w:r>
            <w:r w:rsidRPr="005A5BEF">
              <w:rPr>
                <w:rFonts w:ascii="Times New Roman" w:hAnsi="Times New Roman" w:cs="Times New Roman"/>
                <w:color w:val="auto"/>
                <w:sz w:val="24"/>
                <w:szCs w:val="24"/>
                <w:lang w:val="ru-RU"/>
              </w:rPr>
              <w:t>, як норму, що не має регуляторного впливу</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2. Ціна є істотною умовою господарського договору. Ціна зазначається в договорі у гривнях. Ціни у зовнішньоекономічних договорах (контрактах) можуть визначатися в іноземній валюті за згодою сторін.</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Статтею 632 ЦК встановлено, що ціна в договорі встановлюється за домовленістю сторін.</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Статтею 524 ЦК передбачено, що зобов'язання має бути виражене у грошовій одиниці України - гривні.</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Сторони можуть визначити грошовий еквівалент зобов'язання в іноземній валюті.</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Також, це положення частково дублює ст.10,14 Закону України «Про ціни і ціноутворення».</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Перевірити практику щодо використання іноземної валюти. </w:t>
            </w:r>
          </w:p>
          <w:p w:rsidR="005A5BEF" w:rsidRPr="005A5BEF" w:rsidRDefault="005A5BEF" w:rsidP="00547110">
            <w:pPr>
              <w:pStyle w:val="normal"/>
              <w:spacing w:line="240" w:lineRule="auto"/>
              <w:rPr>
                <w:rFonts w:ascii="Times New Roman" w:hAnsi="Times New Roman" w:cs="Times New Roman"/>
                <w:color w:val="auto"/>
                <w:sz w:val="24"/>
                <w:szCs w:val="24"/>
              </w:rPr>
            </w:pP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3. Суб'єкти господарювання використовують у </w:t>
            </w:r>
            <w:r w:rsidRPr="005A5BEF">
              <w:rPr>
                <w:rFonts w:ascii="Times New Roman" w:hAnsi="Times New Roman" w:cs="Times New Roman"/>
                <w:color w:val="auto"/>
                <w:sz w:val="24"/>
                <w:szCs w:val="24"/>
              </w:rPr>
              <w:lastRenderedPageBreak/>
              <w:t>своїй діяльності вільні та державні регульовані ціни.</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Норма дублює положення </w:t>
            </w:r>
            <w:r w:rsidRPr="005A5BEF">
              <w:rPr>
                <w:rFonts w:ascii="Times New Roman" w:hAnsi="Times New Roman" w:cs="Times New Roman"/>
                <w:color w:val="auto"/>
                <w:sz w:val="24"/>
                <w:szCs w:val="24"/>
              </w:rPr>
              <w:lastRenderedPageBreak/>
              <w:t>статті 10 Закону України «Про ціни і ціноутворення», згідно з якою суб'єкти господарювання під час провадження господарської діяльності використовують вільні ціни та державні регульовані ціни.</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260" w:type="dxa"/>
          </w:tcPr>
          <w:p w:rsidR="005A5BEF" w:rsidRPr="005A5BEF" w:rsidRDefault="005A5BEF" w:rsidP="00547110">
            <w:pPr>
              <w:pStyle w:val="normal"/>
              <w:spacing w:line="240" w:lineRule="auto"/>
              <w:rPr>
                <w:rFonts w:ascii="Times New Roman" w:hAnsi="Times New Roman" w:cs="Times New Roman"/>
                <w:color w:val="auto"/>
                <w:sz w:val="24"/>
                <w:szCs w:val="24"/>
                <w:lang w:val="ru-RU"/>
              </w:rPr>
            </w:pPr>
            <w:r w:rsidRPr="005A5BEF">
              <w:rPr>
                <w:rFonts w:ascii="Times New Roman" w:hAnsi="Times New Roman" w:cs="Times New Roman"/>
                <w:color w:val="auto"/>
                <w:sz w:val="24"/>
                <w:szCs w:val="24"/>
              </w:rPr>
              <w:lastRenderedPageBreak/>
              <w:t xml:space="preserve">Вилучити, як норму,що </w:t>
            </w:r>
            <w:r w:rsidRPr="005A5BEF">
              <w:rPr>
                <w:rFonts w:ascii="Times New Roman" w:hAnsi="Times New Roman" w:cs="Times New Roman"/>
                <w:color w:val="auto"/>
                <w:sz w:val="24"/>
                <w:szCs w:val="24"/>
              </w:rPr>
              <w:lastRenderedPageBreak/>
              <w:t>дублює положення ЗУ «Про ціни і ціноутворення»</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Стаття 190. Вільні ціни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1. Вільні ціни визначаються на всі види продукції (робіт, послуг), за винятком тих, на які встановлено державні регульовані ціни.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Частина перша дублює положення статті 11 Закону України «Про ціни і ціноутворення», якою  встановлено, що вільні ціни встановлюються суб'єктами господарювання самостійно за згодою сторін на всі товари, крім тих, щодо яких здійснюється державне регулювання цін.</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260" w:type="dxa"/>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ЗУ «Про ціни і ціноутворення»</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2. Вільні ціни визначаються суб'єктами господарювання самостійно за згодою сторін, а у внутрішньогосподарських відносинах - також за рішенням суб'єкта господарювання.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Частина друга дублює положення статті 11 Закону України «Про ціни і ціноутворення», якою  встановлено, що вільні ціни встановлюються суб'єктами господарювання самостійно за згодою сторін на всі товари, крім тих, щодо яких здійснюється державне регулювання цін.</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260" w:type="dxa"/>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ЗУ «Про ціни і ціноутворення»</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191. Державні регульовані ціни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Державні регульовані ціни запроваджуються Кабінетом Міністрів України, органами виконавчої </w:t>
            </w:r>
            <w:r w:rsidRPr="005A5BEF">
              <w:rPr>
                <w:rFonts w:ascii="Times New Roman" w:hAnsi="Times New Roman" w:cs="Times New Roman"/>
                <w:color w:val="auto"/>
                <w:sz w:val="24"/>
                <w:szCs w:val="24"/>
              </w:rPr>
              <w:lastRenderedPageBreak/>
              <w:t>влади та органами місцевого самоврядування відповідно до їх повноважень у встановленому законодавством порядку.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Положення частини першої  дублює положення статей 5 та 6 Закону України «Про ціни і </w:t>
            </w:r>
            <w:r w:rsidRPr="005A5BEF">
              <w:rPr>
                <w:rFonts w:ascii="Times New Roman" w:hAnsi="Times New Roman" w:cs="Times New Roman"/>
                <w:color w:val="auto"/>
                <w:sz w:val="24"/>
                <w:szCs w:val="24"/>
              </w:rPr>
              <w:lastRenderedPageBreak/>
              <w:t>ціноутворення», відповідно до яких Кабінет Міністрів України здійснює державне регулювання цін, визначає повноваження органів виконавчої влади щодо формування, встановлення та застосування цін, якщо інше не визначено законом або міжнародним договором України, згода на обов'язковість якого надана Верховною Радою України.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Органи місцевого самоврядування забезпечують реалізацію державної цінової політики у межах повноважень, визначених законом.</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260" w:type="dxa"/>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ЗУ «Про ціни і ціноутворення»</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2. Державне регулювання цін здійснюється згідно із Законом України «Про ціни і ціноутворення».</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Відсилочна норма. Закон України «Про ціни і ціноутворення»  визначає основні засади цінової політики і регулює відносини, що виникають у процесі формування, встановлення та застосування цін, а також здійснення державного контролю (нагляду) та спостереження у сфері ціноутворення. Питання державного регулювання цін врегульовано розділом IV </w:t>
            </w:r>
            <w:r w:rsidRPr="005A5BEF">
              <w:rPr>
                <w:rFonts w:ascii="Times New Roman" w:hAnsi="Times New Roman" w:cs="Times New Roman"/>
                <w:color w:val="auto"/>
                <w:sz w:val="24"/>
                <w:szCs w:val="24"/>
              </w:rPr>
              <w:lastRenderedPageBreak/>
              <w:t>цього Закону.</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tc>
        <w:tc>
          <w:tcPr>
            <w:tcW w:w="3260" w:type="dxa"/>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3. Державні регульовані ціни встановлюються на бланки документів, у тому числі суворого обліку, які використовуються органами виконавчої влади, іншими державними органами для оформлення результатів надання адміністративних послуг (крім власних бланків цих органів), відповідно до закону.</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Відносини, передбачені цією частиною регулюються сукупністю норм.</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Так, відповідно до пп. 4 п. 3 ст. 20 «Прикінцеві та перехідні положення» Закону України «Про адміністративні послуги» </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Згідно з п.2 ст. 5 Закону України «Про ціни і ціноутворення» Кабінет Міністрів України, зокрема здійснює державне регулювання цін.</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державне регулювання цін на бланки документів, які використовуються органами виконавчої влади, іншими державними органами для оформлення результатів надання адміністративних послуг (крім власних бланків зазначених органів) передбачено постановою Кабінету Міністрів України від 10 вересня 2014 року № 419.</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не має регуляторного впливу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pStyle w:val="normal"/>
              <w:spacing w:line="240" w:lineRule="auto"/>
              <w:rPr>
                <w:rFonts w:ascii="Times New Roman" w:hAnsi="Times New Roman" w:cs="Times New Roman"/>
                <w:color w:val="auto"/>
                <w:sz w:val="24"/>
                <w:szCs w:val="24"/>
              </w:rPr>
            </w:pPr>
          </w:p>
        </w:tc>
      </w:tr>
      <w:tr w:rsidR="005A5BEF" w:rsidRPr="005A5BEF" w:rsidTr="00547110">
        <w:tc>
          <w:tcPr>
            <w:tcW w:w="5529"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192. Законодавство про ціни і ціноутворення</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Політика ціноутворення, порядок встановлення та застосування цін, повноваження органів </w:t>
            </w:r>
            <w:r w:rsidRPr="005A5BEF">
              <w:rPr>
                <w:rFonts w:ascii="Times New Roman" w:hAnsi="Times New Roman" w:cs="Times New Roman"/>
                <w:color w:val="auto"/>
                <w:sz w:val="24"/>
                <w:szCs w:val="24"/>
              </w:rPr>
              <w:lastRenderedPageBreak/>
              <w:t>державної влади та органів місцевого самоврядування щодо встановлення та регулювання цін, а також контролю за цінами і ціноутворенням визначаються законом про ціни і ціноутворення, іншими законодавчими актами.</w:t>
            </w:r>
          </w:p>
        </w:tc>
        <w:tc>
          <w:tcPr>
            <w:tcW w:w="3402"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Відсилочна норма. Закон України «Про ціни і ціноутворення»  визначає основні засади цінової </w:t>
            </w:r>
            <w:r w:rsidRPr="005A5BEF">
              <w:rPr>
                <w:rFonts w:ascii="Times New Roman" w:hAnsi="Times New Roman" w:cs="Times New Roman"/>
                <w:color w:val="auto"/>
                <w:sz w:val="24"/>
                <w:szCs w:val="24"/>
              </w:rPr>
              <w:lastRenderedPageBreak/>
              <w:t>політики і регулює відносини, що виникають у процесі формування, встановлення та застосування цін, а також здійснення державного контролю (нагляду) та спостереження у сфері ціноутворення.</w:t>
            </w:r>
          </w:p>
        </w:tc>
        <w:tc>
          <w:tcPr>
            <w:tcW w:w="3118" w:type="dxa"/>
            <w:tcMar>
              <w:top w:w="100" w:type="dxa"/>
              <w:left w:w="100" w:type="dxa"/>
              <w:bottom w:w="100" w:type="dxa"/>
              <w:right w:w="100" w:type="dxa"/>
            </w:tcMar>
          </w:tcPr>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p w:rsidR="005A5BEF" w:rsidRPr="005A5BEF" w:rsidRDefault="005A5BEF" w:rsidP="00547110">
            <w:pPr>
              <w:pStyle w:val="normal"/>
              <w:spacing w:line="240" w:lineRule="auto"/>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не має регуляторного впливу </w:t>
            </w:r>
          </w:p>
        </w:tc>
      </w:tr>
    </w:tbl>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tbl>
      <w:tblPr>
        <w:tblStyle w:val="ac"/>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9"/>
        <w:gridCol w:w="3402"/>
        <w:gridCol w:w="3118"/>
        <w:gridCol w:w="3260"/>
      </w:tblGrid>
      <w:tr w:rsidR="005A5BEF" w:rsidRPr="005A5BEF" w:rsidTr="00547110">
        <w:tc>
          <w:tcPr>
            <w:tcW w:w="15309" w:type="dxa"/>
            <w:gridSpan w:val="4"/>
            <w:shd w:val="clear" w:color="auto" w:fill="C2D69B" w:themeFill="accent3" w:themeFillTint="99"/>
          </w:tcPr>
          <w:p w:rsidR="005A5BEF" w:rsidRPr="005A5BEF" w:rsidRDefault="005A5BEF" w:rsidP="00547110">
            <w:pPr>
              <w:pStyle w:val="normal"/>
              <w:spacing w:before="120"/>
              <w:jc w:val="center"/>
              <w:rPr>
                <w:rFonts w:ascii="Times New Roman" w:hAnsi="Times New Roman" w:cs="Times New Roman"/>
                <w:color w:val="auto"/>
                <w:sz w:val="24"/>
                <w:szCs w:val="24"/>
                <w:lang w:val="uk-UA"/>
              </w:rPr>
            </w:pPr>
            <w:r w:rsidRPr="005A5BEF">
              <w:rPr>
                <w:rFonts w:ascii="Times New Roman" w:hAnsi="Times New Roman" w:cs="Times New Roman"/>
                <w:b/>
                <w:color w:val="auto"/>
                <w:sz w:val="24"/>
                <w:szCs w:val="24"/>
                <w:lang w:val="uk-UA"/>
              </w:rPr>
              <w:lastRenderedPageBreak/>
              <w:t>Господарський кодекс України</w:t>
            </w:r>
          </w:p>
          <w:p w:rsidR="005A5BEF" w:rsidRPr="005A5BEF" w:rsidRDefault="005A5BEF" w:rsidP="00547110">
            <w:pPr>
              <w:pStyle w:val="15"/>
              <w:jc w:val="center"/>
              <w:rPr>
                <w:rFonts w:ascii="Times New Roman" w:hAnsi="Times New Roman" w:cs="Times New Roman"/>
                <w:b/>
                <w:i/>
                <w:color w:val="auto"/>
                <w:lang w:val="uk-UA"/>
              </w:rPr>
            </w:pPr>
            <w:r w:rsidRPr="005A5BEF">
              <w:rPr>
                <w:rFonts w:ascii="Times New Roman" w:hAnsi="Times New Roman" w:cs="Times New Roman"/>
                <w:b/>
                <w:color w:val="auto"/>
                <w:lang w:val="uk-UA"/>
              </w:rPr>
              <w:t>Глава 23. ВИЗНАННЯ СУБ</w:t>
            </w:r>
            <w:r w:rsidRPr="005A5BEF">
              <w:rPr>
                <w:rFonts w:ascii="Times New Roman" w:hAnsi="Times New Roman" w:cs="Times New Roman"/>
                <w:b/>
                <w:color w:val="auto"/>
                <w:lang w:val="ru-RU"/>
              </w:rPr>
              <w:t>’</w:t>
            </w:r>
            <w:r w:rsidRPr="005A5BEF">
              <w:rPr>
                <w:rFonts w:ascii="Times New Roman" w:hAnsi="Times New Roman" w:cs="Times New Roman"/>
                <w:b/>
                <w:color w:val="auto"/>
                <w:lang w:val="uk-UA"/>
              </w:rPr>
              <w:t>ЄКТА ПІДПРИЄМНИЦТВА БАНКРУТОМ</w:t>
            </w:r>
          </w:p>
        </w:tc>
      </w:tr>
      <w:tr w:rsidR="005A5BEF" w:rsidRPr="005A5BEF" w:rsidTr="00547110">
        <w:tc>
          <w:tcPr>
            <w:tcW w:w="5529" w:type="dxa"/>
            <w:shd w:val="clear" w:color="auto" w:fill="C6D9F1" w:themeFill="text2" w:themeFillTint="33"/>
          </w:tcPr>
          <w:p w:rsidR="005A5BEF" w:rsidRPr="005A5BEF" w:rsidRDefault="005A5BEF" w:rsidP="00547110">
            <w:pPr>
              <w:jc w:val="center"/>
              <w:rPr>
                <w:rFonts w:ascii="Times New Roman" w:hAnsi="Times New Roman" w:cs="Times New Roman"/>
                <w:b/>
                <w:color w:val="auto"/>
                <w:sz w:val="24"/>
                <w:szCs w:val="24"/>
                <w:u w:val="single"/>
              </w:rPr>
            </w:pPr>
            <w:r w:rsidRPr="005A5BEF">
              <w:rPr>
                <w:rFonts w:ascii="Times New Roman" w:hAnsi="Times New Roman" w:cs="Times New Roman"/>
                <w:b/>
                <w:i/>
                <w:color w:val="auto"/>
                <w:sz w:val="24"/>
                <w:szCs w:val="24"/>
              </w:rPr>
              <w:t>Норма діючого ГКУ</w:t>
            </w:r>
          </w:p>
          <w:p w:rsidR="005A5BEF" w:rsidRPr="005A5BEF" w:rsidRDefault="005A5BEF" w:rsidP="00547110">
            <w:pPr>
              <w:jc w:val="center"/>
              <w:rPr>
                <w:rFonts w:ascii="Times New Roman" w:hAnsi="Times New Roman" w:cs="Times New Roman"/>
                <w:b/>
                <w:color w:val="auto"/>
                <w:sz w:val="24"/>
                <w:szCs w:val="24"/>
              </w:rPr>
            </w:pPr>
          </w:p>
          <w:p w:rsidR="005A5BEF" w:rsidRPr="005A5BEF" w:rsidRDefault="005A5BEF" w:rsidP="00547110">
            <w:pPr>
              <w:jc w:val="center"/>
              <w:rPr>
                <w:rFonts w:ascii="Times New Roman" w:hAnsi="Times New Roman" w:cs="Times New Roman"/>
                <w:b/>
                <w:color w:val="auto"/>
                <w:sz w:val="24"/>
                <w:szCs w:val="24"/>
              </w:rPr>
            </w:pPr>
          </w:p>
        </w:tc>
        <w:tc>
          <w:tcPr>
            <w:tcW w:w="3402" w:type="dxa"/>
            <w:shd w:val="clear" w:color="auto" w:fill="C6D9F1" w:themeFill="text2" w:themeFillTint="33"/>
          </w:tcPr>
          <w:p w:rsidR="005A5BEF" w:rsidRPr="005A5BEF" w:rsidRDefault="005A5BEF" w:rsidP="00547110">
            <w:pPr>
              <w:jc w:val="center"/>
              <w:rPr>
                <w:rFonts w:ascii="Times New Roman" w:hAnsi="Times New Roman" w:cs="Times New Roman"/>
                <w:b/>
                <w:color w:val="auto"/>
                <w:sz w:val="24"/>
                <w:szCs w:val="24"/>
              </w:rPr>
            </w:pPr>
            <w:r w:rsidRPr="005A5BEF">
              <w:rPr>
                <w:rFonts w:ascii="Times New Roman" w:hAnsi="Times New Roman" w:cs="Times New Roman"/>
                <w:b/>
                <w:i/>
                <w:color w:val="auto"/>
                <w:sz w:val="24"/>
                <w:szCs w:val="24"/>
              </w:rPr>
              <w:t>Чи дублює норма положення інших НПА/відсилає до них</w:t>
            </w:r>
          </w:p>
          <w:p w:rsidR="005A5BEF" w:rsidRPr="005A5BEF" w:rsidRDefault="005A5BEF" w:rsidP="00547110">
            <w:pPr>
              <w:jc w:val="center"/>
              <w:rPr>
                <w:rFonts w:ascii="Times New Roman" w:hAnsi="Times New Roman" w:cs="Times New Roman"/>
                <w:b/>
                <w:color w:val="auto"/>
                <w:sz w:val="24"/>
                <w:szCs w:val="24"/>
              </w:rPr>
            </w:pPr>
          </w:p>
        </w:tc>
        <w:tc>
          <w:tcPr>
            <w:tcW w:w="3118" w:type="dxa"/>
            <w:shd w:val="clear" w:color="auto" w:fill="C6D9F1" w:themeFill="text2" w:themeFillTint="33"/>
          </w:tcPr>
          <w:p w:rsidR="005A5BEF" w:rsidRPr="005A5BEF" w:rsidRDefault="005A5BEF" w:rsidP="00547110">
            <w:pPr>
              <w:pStyle w:val="15"/>
              <w:ind w:left="20" w:right="130" w:hanging="20"/>
              <w:jc w:val="center"/>
              <w:rPr>
                <w:rFonts w:ascii="Times New Roman" w:hAnsi="Times New Roman" w:cs="Times New Roman"/>
                <w:i/>
                <w:color w:val="auto"/>
                <w:lang w:val="uk-UA"/>
              </w:rPr>
            </w:pPr>
            <w:r w:rsidRPr="005A5BEF">
              <w:rPr>
                <w:rFonts w:ascii="Times New Roman" w:hAnsi="Times New Roman" w:cs="Times New Roman"/>
                <w:b/>
                <w:i/>
                <w:color w:val="auto"/>
                <w:lang w:val="uk-UA"/>
              </w:rPr>
              <w:t>Пропозиції щодо зміни формулювання / перенесення</w:t>
            </w:r>
          </w:p>
        </w:tc>
        <w:tc>
          <w:tcPr>
            <w:tcW w:w="3260" w:type="dxa"/>
            <w:shd w:val="clear" w:color="auto" w:fill="C6D9F1" w:themeFill="text2" w:themeFillTint="33"/>
          </w:tcPr>
          <w:p w:rsidR="005A5BEF" w:rsidRPr="005A5BEF" w:rsidRDefault="005A5BEF" w:rsidP="00547110">
            <w:pPr>
              <w:pStyle w:val="15"/>
              <w:jc w:val="center"/>
              <w:rPr>
                <w:rFonts w:ascii="Times New Roman" w:hAnsi="Times New Roman" w:cs="Times New Roman"/>
                <w:i/>
                <w:color w:val="auto"/>
                <w:lang w:val="uk-UA"/>
              </w:rPr>
            </w:pPr>
            <w:r w:rsidRPr="005A5BEF">
              <w:rPr>
                <w:rFonts w:ascii="Times New Roman" w:hAnsi="Times New Roman" w:cs="Times New Roman"/>
                <w:b/>
                <w:i/>
                <w:color w:val="auto"/>
                <w:lang w:val="uk-UA"/>
              </w:rPr>
              <w:t>Аргументація</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22. Особливості управління господарською діяльністю у державному секторі економіки </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9. Процедура визнання банкрутомзастосовується щодо державних підприємств з урахуванням вимог, зазначених у главі 23 цього Кодексу. </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t>Закон України «Про відновлення платоспроможності боржника або визнання його банкрутом»</w:t>
            </w:r>
          </w:p>
          <w:p w:rsidR="005A5BEF" w:rsidRPr="005A5BEF" w:rsidRDefault="005A5BEF" w:rsidP="00547110">
            <w:pPr>
              <w:rPr>
                <w:rFonts w:ascii="Times New Roman" w:hAnsi="Times New Roman" w:cs="Times New Roman"/>
                <w:b/>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Стаття 96. Особливості банкрутства державних підприємств та підприємств, у статутному капіталі яких частка державної власності перевищує 50 відсотків</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яка  не має регуляторного впливу та відсилає до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24. Особливості управління господарською діяльністю у комунальному секторі економіки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4. Законом можуть бути встановлені особливості здійснення антимонопольно-конкурентної політики щодо комунального сектора економіки, а також додаткові вимоги та гарантії права власності Українського народу і права комунальної власності при реалізації процедури банкрутства щодо суб'єктів господарювання комунального сектора економіки.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У процедурах банкрутства комунальних підприємств застосовуються положення Закону України «Про відновлення платоспроможності боржника або визнання його банкрутом» (далі - Закон), будь-яких с особливостей у процедурах банкрутства для комунальних підприємств Законом не встановлено.</w:t>
            </w:r>
          </w:p>
          <w:p w:rsidR="005A5BEF" w:rsidRPr="005A5BEF" w:rsidRDefault="005A5BEF" w:rsidP="00547110">
            <w:pPr>
              <w:rPr>
                <w:rFonts w:ascii="Times New Roman" w:hAnsi="Times New Roman" w:cs="Times New Roman"/>
                <w:b/>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Стаття 2. Законодавство, що регулює провадження у справах про банкрутство</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1. Провадження у справах про банкрутство регулюється цим Законом, Господарським процесуальним кодексом України, іншими законодавчими актами України.</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яка не має регуляторного впливу</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lang w:val="uk-UA"/>
              </w:rPr>
            </w:pPr>
            <w:r w:rsidRPr="005A5BEF">
              <w:rPr>
                <w:rFonts w:ascii="Times New Roman" w:hAnsi="Times New Roman" w:cs="Times New Roman"/>
                <w:b/>
                <w:color w:val="auto"/>
                <w:sz w:val="24"/>
                <w:szCs w:val="24"/>
                <w:lang w:val="uk-UA"/>
              </w:rPr>
              <w:lastRenderedPageBreak/>
              <w:t xml:space="preserve">Стаття 126. Асоційовані підприємства. Холдингові компанії </w:t>
            </w:r>
          </w:p>
          <w:p w:rsidR="005A5BEF" w:rsidRPr="005A5BEF" w:rsidRDefault="005A5BEF" w:rsidP="00547110">
            <w:pPr>
              <w:rPr>
                <w:rFonts w:ascii="Times New Roman" w:hAnsi="Times New Roman" w:cs="Times New Roman"/>
                <w:color w:val="auto"/>
                <w:sz w:val="24"/>
                <w:szCs w:val="24"/>
                <w:lang w:val="uk-UA"/>
              </w:rPr>
            </w:pPr>
          </w:p>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6. Якщо корпоративне підприємство через дії або бездіяльність холдингової компанії виявиться неплатоспроможним та визнається банкрутом, то холдингова компанія несе субсидіарну відповідальність за зобов'язаннями корпоративного підприємства. </w:t>
            </w:r>
          </w:p>
          <w:p w:rsidR="005A5BEF" w:rsidRPr="005A5BEF" w:rsidRDefault="005A5BEF" w:rsidP="00547110">
            <w:pPr>
              <w:rPr>
                <w:rFonts w:ascii="Times New Roman" w:hAnsi="Times New Roman" w:cs="Times New Roman"/>
                <w:color w:val="auto"/>
                <w:sz w:val="24"/>
                <w:szCs w:val="24"/>
                <w:lang w:val="uk-UA"/>
              </w:rPr>
            </w:pPr>
          </w:p>
          <w:p w:rsidR="005A5BEF" w:rsidRPr="005A5BEF" w:rsidRDefault="005A5BEF" w:rsidP="00547110">
            <w:pPr>
              <w:rPr>
                <w:rFonts w:ascii="Times New Roman" w:hAnsi="Times New Roman" w:cs="Times New Roman"/>
                <w:color w:val="auto"/>
                <w:sz w:val="24"/>
                <w:szCs w:val="24"/>
                <w:lang w:val="uk-UA"/>
              </w:rPr>
            </w:pPr>
          </w:p>
        </w:tc>
        <w:tc>
          <w:tcPr>
            <w:tcW w:w="3402" w:type="dxa"/>
          </w:tcPr>
          <w:p w:rsidR="005A5BEF" w:rsidRPr="005A5BEF" w:rsidRDefault="005A5BEF" w:rsidP="00547110">
            <w:pPr>
              <w:rPr>
                <w:rFonts w:ascii="Times New Roman" w:hAnsi="Times New Roman" w:cs="Times New Roman"/>
                <w:b/>
                <w:color w:val="auto"/>
                <w:sz w:val="24"/>
                <w:szCs w:val="24"/>
                <w:lang w:val="uk-UA"/>
              </w:rPr>
            </w:pPr>
            <w:r w:rsidRPr="005A5BEF">
              <w:rPr>
                <w:rFonts w:ascii="Times New Roman" w:hAnsi="Times New Roman" w:cs="Times New Roman"/>
                <w:b/>
                <w:color w:val="auto"/>
                <w:sz w:val="24"/>
                <w:szCs w:val="24"/>
                <w:lang w:val="uk-UA"/>
              </w:rPr>
              <w:t>Стаття 41. Повноваження ліквідатора та членів ліквідаційної комісії</w:t>
            </w:r>
          </w:p>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b/>
                <w:color w:val="auto"/>
                <w:sz w:val="24"/>
                <w:szCs w:val="24"/>
                <w:lang w:val="uk-UA"/>
              </w:rPr>
              <w:t>….</w:t>
            </w:r>
          </w:p>
          <w:p w:rsidR="005A5BEF" w:rsidRPr="005A5BEF" w:rsidRDefault="005A5BEF" w:rsidP="00547110">
            <w:pPr>
              <w:rPr>
                <w:rFonts w:ascii="Times New Roman" w:hAnsi="Times New Roman" w:cs="Times New Roman"/>
                <w:color w:val="auto"/>
                <w:sz w:val="24"/>
                <w:szCs w:val="24"/>
                <w:lang w:val="uk-UA"/>
              </w:rPr>
            </w:pPr>
          </w:p>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5. Під час здійснення своїх повноважень ліквідатор має право заявити вимоги до третіх осіб, які відповідно до законодавства несуть субсидіарну відповідальність за зобов'язаннями боржника у зв'язку з доведенням його до банкрутства. Розмір зазначених вимог визначається з різниці між сумою вимог кредиторів і ліквідаційною масою.</w:t>
            </w:r>
          </w:p>
          <w:p w:rsidR="005A5BEF" w:rsidRPr="005A5BEF" w:rsidRDefault="005A5BEF" w:rsidP="00547110">
            <w:pPr>
              <w:rPr>
                <w:rFonts w:ascii="Times New Roman" w:hAnsi="Times New Roman" w:cs="Times New Roman"/>
                <w:color w:val="auto"/>
                <w:sz w:val="24"/>
                <w:szCs w:val="24"/>
                <w:lang w:val="uk-UA"/>
              </w:rPr>
            </w:pPr>
          </w:p>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У разі банкрутства боржника з вини його засновників (учасників, акціонерів) або інших осіб, у тому числі з вини керівника боржника, які мають право давати </w:t>
            </w:r>
            <w:r w:rsidRPr="005A5BEF">
              <w:rPr>
                <w:rFonts w:ascii="Times New Roman" w:hAnsi="Times New Roman" w:cs="Times New Roman"/>
                <w:color w:val="auto"/>
                <w:sz w:val="24"/>
                <w:szCs w:val="24"/>
                <w:lang w:val="uk-UA"/>
              </w:rPr>
              <w:lastRenderedPageBreak/>
              <w:t>обов'язкові для боржника вказівки чи мають можливість іншим чином визначати його дії, на засновників (учасників, акціонерів) боржника - юридичної особи або інших осіб у разі недостатності майна боржника може бути покладена субсидіарна відповідальність за його зобов'язаннями.</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128. Громадянин у сфері господарювання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7. ...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Громадянин-підприємець може бути визнаний судом банкрутом відповідно до вимог цього Кодексу та інших законів.</w:t>
            </w:r>
          </w:p>
          <w:p w:rsidR="005A5BEF" w:rsidRPr="005A5BEF" w:rsidRDefault="005A5BEF" w:rsidP="00547110">
            <w:pPr>
              <w:rPr>
                <w:rFonts w:ascii="Times New Roman" w:hAnsi="Times New Roman" w:cs="Times New Roman"/>
                <w:color w:val="auto"/>
                <w:sz w:val="24"/>
                <w:szCs w:val="24"/>
              </w:rPr>
            </w:pP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2. Законодавство, що регулює провадження у справах про банкрутство</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1. Провадження у справах про банкрутство регулюється цим Законом, Господарським процесуальним кодексом України, іншими законодавчими актами України.</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4. Провадження у справах про банкрутство окремих категорій боржників регулюється з урахуванням особливостей, передбачених цим Законом.</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Стаття 90. Загальні положення про банкрутство фізичної особи</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Стаття 91. Розгляд господарським судом справи про банкрутство фізичної особи</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Стаття 92. Особливості задоволення вимог кредиторів фізичної особи, визнаної банкрутом</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не має регуляторного впливу та термінологічно не відповідає галузевому закону</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157. Правомочності щодо використання торговельної марки </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7. У разі банкрутства суб'єкта господарювання право на торговельну марку оцінюється разом з іншим майном цього суб'єкта.</w:t>
            </w:r>
          </w:p>
          <w:p w:rsidR="005A5BEF" w:rsidRPr="005A5BEF" w:rsidRDefault="005A5BEF" w:rsidP="00547110">
            <w:pPr>
              <w:rPr>
                <w:rFonts w:ascii="Times New Roman" w:hAnsi="Times New Roman" w:cs="Times New Roman"/>
                <w:color w:val="auto"/>
                <w:sz w:val="24"/>
                <w:szCs w:val="24"/>
              </w:rPr>
            </w:pP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42. Ліквідаційна маса</w:t>
            </w:r>
          </w:p>
          <w:p w:rsidR="005A5BEF" w:rsidRPr="005A5BEF" w:rsidRDefault="005A5BEF" w:rsidP="00547110">
            <w:pPr>
              <w:rPr>
                <w:rFonts w:ascii="Times New Roman" w:hAnsi="Times New Roman" w:cs="Times New Roman"/>
                <w:b/>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lang w:val="uk-UA"/>
              </w:rPr>
              <w:t>1. Усі види майнових активів (майно та майнові права) банкрута, які належать йому на праві власності або</w:t>
            </w:r>
            <w:r w:rsidRPr="005A5BEF">
              <w:rPr>
                <w:rFonts w:ascii="Times New Roman" w:hAnsi="Times New Roman" w:cs="Times New Roman"/>
                <w:color w:val="auto"/>
                <w:sz w:val="24"/>
                <w:szCs w:val="24"/>
                <w:lang w:val="en-US"/>
              </w:rPr>
              <w:t> </w:t>
            </w:r>
            <w:r w:rsidRPr="005A5BEF">
              <w:rPr>
                <w:rFonts w:ascii="Times New Roman" w:hAnsi="Times New Roman" w:cs="Times New Roman"/>
                <w:color w:val="auto"/>
                <w:sz w:val="24"/>
                <w:szCs w:val="24"/>
                <w:lang w:val="uk-UA"/>
              </w:rPr>
              <w:t xml:space="preserve"> господарськоговіданнянадатувідкриттяліквідаційноїпроцедуритавиявлені в ході ліквідаційної процедури, включаються до складу ліквідаційної маси</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Як норму, яка дублює положення  Закону України «Про відновлення платоспроможності боржника або визнання його банкрутом» </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205. Припинення господарського зобов'язання у разі неможливості виконання </w:t>
            </w:r>
          </w:p>
          <w:p w:rsidR="005A5BEF" w:rsidRPr="005A5BEF" w:rsidRDefault="005A5BEF" w:rsidP="00547110">
            <w:pPr>
              <w:rPr>
                <w:rFonts w:ascii="Times New Roman" w:hAnsi="Times New Roman" w:cs="Times New Roman"/>
                <w:b/>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3. Господарське зобов'язання припиняється неможливістю виконання у разі ліквідації суб'єкта господарювання, якщо не допускається правонаступництво за цим зобов'язанням.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609 ЦК</w:t>
            </w: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lang w:val="uk-UA"/>
              </w:rPr>
              <w:t xml:space="preserve">1.Зобов'язання припиняється ліквідацією юридичної особи (боржника або кредитора), крім випадків, коли законом або іншими нормативно-правовими актами виконання зобов'язання ліквідованої юридичної особи покладається на іншу юридичну особу, зокрема за зобов'язаннями про </w:t>
            </w:r>
            <w:r w:rsidRPr="005A5BEF">
              <w:rPr>
                <w:rFonts w:ascii="Times New Roman" w:hAnsi="Times New Roman" w:cs="Times New Roman"/>
                <w:color w:val="auto"/>
                <w:sz w:val="24"/>
                <w:szCs w:val="24"/>
                <w:lang w:val="uk-UA"/>
              </w:rPr>
              <w:lastRenderedPageBreak/>
              <w:t>відшкодування шкоди, завданої каліцтвом, іншим ушкодженням здоров'я або смертю.</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Цивільного кодексу України</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lastRenderedPageBreak/>
              <w:t>4. У разі неспроможності суб'єкта господарювання через недостатність його майна задовольнити вимоги кредиторів він може бути оголошений за рішенням суду банкрутом. умови, порядок та наслідки оголошення суб'єктів господарювання банкрутами встановлюються цим кодексом та іншими законами. ліквідація суб'єкта господарювання - банкрута є підставою припинення зобов'язань за його участі.</w:t>
            </w:r>
          </w:p>
          <w:p w:rsidR="005A5BEF" w:rsidRPr="005A5BEF" w:rsidRDefault="005A5BEF" w:rsidP="00547110">
            <w:pPr>
              <w:rPr>
                <w:rFonts w:ascii="Times New Roman" w:hAnsi="Times New Roman" w:cs="Times New Roman"/>
                <w:b/>
                <w:color w:val="auto"/>
                <w:sz w:val="24"/>
                <w:szCs w:val="24"/>
              </w:rPr>
            </w:pP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lang w:val="uk-UA"/>
              </w:rPr>
              <w:t>банкрутство – визнана господарським судом неспроможність боржника відновити свою платоспроможність за допомогою процедур санації та мирової угоди і погасити встановлені у порядку, визначеному цим Законом, грошовівимогикредиторівнеінакшеякчереззастосуванняліквідаційноїпроцедури;</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не має регуляторного впливу та є відсильною до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Глава 23 </w:t>
            </w: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ВИЗНАННЯ СУБ'ЄКТА ПІДПРИЄМНИЦТВА БАНКРУТОМ </w:t>
            </w:r>
          </w:p>
          <w:p w:rsidR="005A5BEF" w:rsidRPr="005A5BEF" w:rsidRDefault="005A5BEF" w:rsidP="00547110">
            <w:pPr>
              <w:rPr>
                <w:rFonts w:ascii="Times New Roman" w:hAnsi="Times New Roman" w:cs="Times New Roman"/>
                <w:b/>
                <w:color w:val="auto"/>
                <w:sz w:val="24"/>
                <w:szCs w:val="24"/>
              </w:rPr>
            </w:pP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209. Неспроможність суб'єкта підприємництва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У разі нездатності суб'єкта підприємництва після настання встановленого строку виконати свої грошові зобов'язання перед іншими особами, територіальною громадою або державою інакше як через відновлення його платоспроможності цей суб'єкт (боржник) відповідно до частини четвертої статті 205 цього Кодексу визнається неспроможним.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t>Закон України «Про відновлення платоспроможності боржника або визнання його банкрутом»</w:t>
            </w:r>
          </w:p>
          <w:p w:rsidR="005A5BEF" w:rsidRPr="005A5BEF" w:rsidRDefault="005A5BEF" w:rsidP="00547110">
            <w:pPr>
              <w:rPr>
                <w:rFonts w:ascii="Times New Roman" w:hAnsi="Times New Roman" w:cs="Times New Roman"/>
                <w:b/>
                <w:color w:val="auto"/>
                <w:sz w:val="24"/>
                <w:szCs w:val="24"/>
              </w:rPr>
            </w:pP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 Визначення термінів</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lang w:val="uk-UA"/>
              </w:rPr>
            </w:pP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lang w:val="uk-UA"/>
              </w:rPr>
              <w:t>неплатоспроможність - неспроможністьборжникавиконатипіслянастаннявстановленогострокугрошовізобов’язанняпередкредитораминеінакше, якчерезвідновленняйогоплатоспроможності</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та частково протирічить статті 1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 xml:space="preserve">2. Нездатність боржника відновити свою платоспроможність та задовольнити визнані судом вимоги кредиторів інакше як через застосування визначеної судом ліквідаційної процедури вважається банкрутством. </w:t>
            </w:r>
          </w:p>
          <w:p w:rsidR="005A5BEF" w:rsidRPr="005A5BEF" w:rsidRDefault="005A5BEF" w:rsidP="00547110">
            <w:pPr>
              <w:rPr>
                <w:rFonts w:ascii="Times New Roman" w:hAnsi="Times New Roman" w:cs="Times New Roman"/>
                <w:b/>
                <w:color w:val="auto"/>
                <w:sz w:val="24"/>
                <w:szCs w:val="24"/>
                <w:lang w:val="uk-UA"/>
              </w:rPr>
            </w:pPr>
          </w:p>
        </w:tc>
        <w:tc>
          <w:tcPr>
            <w:tcW w:w="3402" w:type="dxa"/>
          </w:tcPr>
          <w:p w:rsidR="005A5BEF" w:rsidRPr="005A5BEF" w:rsidRDefault="005A5BEF" w:rsidP="00547110">
            <w:pPr>
              <w:rPr>
                <w:rFonts w:ascii="Times New Roman" w:hAnsi="Times New Roman" w:cs="Times New Roman"/>
                <w:b/>
                <w:color w:val="auto"/>
                <w:sz w:val="24"/>
                <w:szCs w:val="24"/>
                <w:lang w:val="uk-UA"/>
              </w:rPr>
            </w:pPr>
            <w:r w:rsidRPr="005A5BEF">
              <w:rPr>
                <w:rFonts w:ascii="Times New Roman" w:hAnsi="Times New Roman" w:cs="Times New Roman"/>
                <w:color w:val="auto"/>
                <w:sz w:val="24"/>
                <w:szCs w:val="24"/>
                <w:lang w:val="uk-UA"/>
              </w:rPr>
              <w:t>банкрутство - визнанагосподарськимсудомнеспроможністьборжникавідновитисвоюплатоспроможністьзадопомогоюпроцедурсанаціїтамировоїугоди і погасити встановлені у порядку, визначеному цим Законом, грошовівимогикредиторівнеінакшеякчереззастосуванняліквідаційноїпроцедури</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та частково протирічить статті 1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3. Суб'єктом банкрутства (далі - банкрутом) може бути лише суб'єкт підприємницької діяльності. Не можуть бути визнані банкрутом казенні підприємства. </w:t>
            </w:r>
          </w:p>
          <w:p w:rsidR="005A5BEF" w:rsidRPr="005A5BEF" w:rsidRDefault="005A5BEF" w:rsidP="00547110">
            <w:pPr>
              <w:rPr>
                <w:rFonts w:ascii="Times New Roman" w:hAnsi="Times New Roman" w:cs="Times New Roman"/>
                <w:b/>
                <w:color w:val="auto"/>
                <w:sz w:val="24"/>
                <w:szCs w:val="24"/>
              </w:rPr>
            </w:pPr>
          </w:p>
        </w:tc>
        <w:tc>
          <w:tcPr>
            <w:tcW w:w="3402" w:type="dxa"/>
          </w:tcPr>
          <w:p w:rsidR="005A5BEF" w:rsidRPr="005A5BEF" w:rsidRDefault="005A5BEF" w:rsidP="00547110">
            <w:pPr>
              <w:rPr>
                <w:rFonts w:ascii="Times New Roman" w:hAnsi="Times New Roman" w:cs="Times New Roman"/>
                <w:b/>
                <w:bCs/>
                <w:color w:val="auto"/>
                <w:sz w:val="24"/>
                <w:szCs w:val="24"/>
                <w:lang w:val="uk-UA"/>
              </w:rPr>
            </w:pPr>
          </w:p>
          <w:p w:rsidR="005A5BEF" w:rsidRPr="005A5BEF" w:rsidRDefault="005A5BEF" w:rsidP="00547110">
            <w:pPr>
              <w:rPr>
                <w:rFonts w:ascii="Times New Roman" w:hAnsi="Times New Roman" w:cs="Times New Roman"/>
                <w:b/>
                <w:bCs/>
                <w:color w:val="auto"/>
                <w:sz w:val="24"/>
                <w:szCs w:val="24"/>
                <w:lang w:val="uk-UA"/>
              </w:rPr>
            </w:pPr>
            <w:r w:rsidRPr="005A5BEF">
              <w:rPr>
                <w:rFonts w:ascii="Times New Roman" w:hAnsi="Times New Roman" w:cs="Times New Roman"/>
                <w:color w:val="auto"/>
                <w:sz w:val="24"/>
                <w:szCs w:val="24"/>
                <w:lang w:val="uk-UA"/>
              </w:rPr>
              <w:t>боржник – юридична особа - суб’єкт підприємницької діяльності або фізична особа за зобов’язаннями, які виникли у фізичної особи у зв’язку зі здійсненням нею підприємницької діяльності, неспроможнийвиконатипротягомтрьохмісяцівсвоїгрошовізобов’язанняпіслянастаннявстановленогострокуїхвиконання, які підтверджені судовим рішенням, що набрало законної сили, та постановою про відкриття виконавчого провадження, якщо інше не передбачено цим Законом;</w:t>
            </w:r>
          </w:p>
          <w:p w:rsidR="005A5BEF" w:rsidRPr="005A5BEF" w:rsidRDefault="005A5BEF" w:rsidP="00547110">
            <w:pPr>
              <w:rPr>
                <w:rFonts w:ascii="Times New Roman" w:hAnsi="Times New Roman" w:cs="Times New Roman"/>
                <w:b/>
                <w:bCs/>
                <w:color w:val="auto"/>
                <w:sz w:val="24"/>
                <w:szCs w:val="24"/>
                <w:lang w:val="uk-UA"/>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b/>
                <w:bCs/>
                <w:color w:val="auto"/>
                <w:sz w:val="24"/>
                <w:szCs w:val="24"/>
              </w:rPr>
              <w:t>Стаття 2. Законодавство, що регулює провадження у справах про банкрутство</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lastRenderedPageBreak/>
              <w:t xml:space="preserve">5. Положення цього Закону не застосовуються до юридичних осіб – </w:t>
            </w:r>
            <w:r w:rsidRPr="005A5BEF">
              <w:rPr>
                <w:rFonts w:ascii="Times New Roman" w:hAnsi="Times New Roman" w:cs="Times New Roman"/>
                <w:color w:val="auto"/>
                <w:sz w:val="24"/>
                <w:szCs w:val="24"/>
                <w:u w:color="FB0007"/>
              </w:rPr>
              <w:t>казенних підприємств</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статті 1 та 2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lastRenderedPageBreak/>
              <w:t>4. Щодо банкрутства державних комерційних підприємств законом передбачаються додаткові вимоги та гарантії права власності Українського народу.</w:t>
            </w: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Стаття 96. Особливості банкрутства державних підприємств та підприємств, у статутному капіталі яких частка державної власності перевищує 50 відсотків</w:t>
            </w:r>
          </w:p>
          <w:p w:rsidR="005A5BEF" w:rsidRPr="005A5BEF" w:rsidRDefault="005A5BEF" w:rsidP="00547110">
            <w:pPr>
              <w:rPr>
                <w:rFonts w:ascii="Times New Roman" w:hAnsi="Times New Roman" w:cs="Times New Roman"/>
                <w:b/>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є відсильною до галузевого закону</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lang w:val="uk-UA"/>
              </w:rPr>
            </w:pPr>
            <w:r w:rsidRPr="005A5BEF">
              <w:rPr>
                <w:rFonts w:ascii="Times New Roman" w:hAnsi="Times New Roman" w:cs="Times New Roman"/>
                <w:b/>
                <w:color w:val="auto"/>
                <w:sz w:val="24"/>
                <w:szCs w:val="24"/>
                <w:lang w:val="uk-UA"/>
              </w:rPr>
              <w:t xml:space="preserve">Стаття 210. Кредитори неплатоспроможних боржників </w:t>
            </w:r>
          </w:p>
          <w:p w:rsidR="005A5BEF" w:rsidRPr="005A5BEF" w:rsidRDefault="005A5BEF" w:rsidP="00547110">
            <w:pPr>
              <w:rPr>
                <w:rFonts w:ascii="Times New Roman" w:hAnsi="Times New Roman" w:cs="Times New Roman"/>
                <w:color w:val="auto"/>
                <w:sz w:val="24"/>
                <w:szCs w:val="24"/>
                <w:lang w:val="uk-UA"/>
              </w:rPr>
            </w:pPr>
          </w:p>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1. Кредиторами неплатоспроможних боржників є юридичні або фізичні особи, а також органи доходів і зборів та інші державні органи, які мають підтверджені у встановленому порядку документами вимоги щодо грошових зобов'язань до боржника.</w:t>
            </w:r>
          </w:p>
          <w:p w:rsidR="005A5BEF" w:rsidRPr="005A5BEF" w:rsidRDefault="005A5BEF" w:rsidP="00547110">
            <w:pPr>
              <w:rPr>
                <w:rFonts w:ascii="Times New Roman" w:hAnsi="Times New Roman" w:cs="Times New Roman"/>
                <w:color w:val="auto"/>
                <w:sz w:val="24"/>
                <w:szCs w:val="24"/>
                <w:lang w:val="uk-UA"/>
              </w:rPr>
            </w:pPr>
          </w:p>
          <w:p w:rsidR="005A5BEF" w:rsidRPr="005A5BEF" w:rsidRDefault="005A5BEF" w:rsidP="00547110">
            <w:pPr>
              <w:rPr>
                <w:rFonts w:ascii="Times New Roman" w:hAnsi="Times New Roman" w:cs="Times New Roman"/>
                <w:color w:val="auto"/>
                <w:sz w:val="24"/>
                <w:szCs w:val="24"/>
                <w:lang w:val="uk-UA"/>
              </w:rPr>
            </w:pPr>
          </w:p>
          <w:p w:rsidR="005A5BEF" w:rsidRPr="005A5BEF" w:rsidRDefault="005A5BEF" w:rsidP="00547110">
            <w:pPr>
              <w:rPr>
                <w:rFonts w:ascii="Times New Roman" w:hAnsi="Times New Roman" w:cs="Times New Roman"/>
                <w:color w:val="auto"/>
                <w:sz w:val="24"/>
                <w:szCs w:val="24"/>
                <w:lang w:val="uk-UA"/>
              </w:rPr>
            </w:pP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1. Визначення термінів</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1. Для цілей цього Закону терміни вживаються в такому значенні:</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кредитор - юридична або фізична особа, а також органи доходів і зборів та інші державні органи, які мають підтверджені у встановленому порядку документами вимоги щодо грошових зобов'язань до боржника; …</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2. У разі якщо до одного боржника мають грошові вимоги одночасно два або більше кредиторів, вони утворюють збори (комітет) кредиторів відповідно до вимог закону. </w:t>
            </w:r>
          </w:p>
          <w:p w:rsidR="005A5BEF" w:rsidRPr="005A5BEF" w:rsidRDefault="005A5BEF" w:rsidP="00547110">
            <w:pPr>
              <w:rPr>
                <w:rFonts w:ascii="Times New Roman" w:hAnsi="Times New Roman" w:cs="Times New Roman"/>
                <w:b/>
                <w:color w:val="auto"/>
                <w:sz w:val="24"/>
                <w:szCs w:val="24"/>
              </w:rPr>
            </w:pP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bCs/>
                <w:color w:val="auto"/>
                <w:sz w:val="24"/>
                <w:szCs w:val="24"/>
              </w:rPr>
              <w:t>Стаття 26. Збори</w:t>
            </w:r>
            <w:r w:rsidRPr="005A5BEF">
              <w:rPr>
                <w:rFonts w:ascii="Times New Roman" w:hAnsi="Times New Roman" w:cs="Times New Roman"/>
                <w:b/>
                <w:bCs/>
                <w:color w:val="auto"/>
                <w:sz w:val="24"/>
                <w:szCs w:val="24"/>
                <w:lang w:val="uk-UA"/>
              </w:rPr>
              <w:t xml:space="preserve"> </w:t>
            </w:r>
            <w:r w:rsidRPr="005A5BEF">
              <w:rPr>
                <w:rFonts w:ascii="Times New Roman" w:hAnsi="Times New Roman" w:cs="Times New Roman"/>
                <w:b/>
                <w:bCs/>
                <w:color w:val="auto"/>
                <w:sz w:val="24"/>
                <w:szCs w:val="24"/>
              </w:rPr>
              <w:t>кредиторів</w:t>
            </w:r>
            <w:r w:rsidRPr="005A5BEF">
              <w:rPr>
                <w:rFonts w:ascii="Times New Roman" w:hAnsi="Times New Roman" w:cs="Times New Roman"/>
                <w:b/>
                <w:bCs/>
                <w:color w:val="auto"/>
                <w:sz w:val="24"/>
                <w:szCs w:val="24"/>
                <w:lang w:val="uk-UA"/>
              </w:rPr>
              <w:t xml:space="preserve"> </w:t>
            </w:r>
            <w:r w:rsidRPr="005A5BEF">
              <w:rPr>
                <w:rFonts w:ascii="Times New Roman" w:hAnsi="Times New Roman" w:cs="Times New Roman"/>
                <w:b/>
                <w:bCs/>
                <w:color w:val="auto"/>
                <w:sz w:val="24"/>
                <w:szCs w:val="24"/>
              </w:rPr>
              <w:t>та</w:t>
            </w:r>
            <w:r w:rsidRPr="005A5BEF">
              <w:rPr>
                <w:rFonts w:ascii="Times New Roman" w:hAnsi="Times New Roman" w:cs="Times New Roman"/>
                <w:b/>
                <w:bCs/>
                <w:color w:val="auto"/>
                <w:sz w:val="24"/>
                <w:szCs w:val="24"/>
                <w:lang w:val="uk-UA"/>
              </w:rPr>
              <w:t xml:space="preserve"> </w:t>
            </w:r>
            <w:r w:rsidRPr="005A5BEF">
              <w:rPr>
                <w:rFonts w:ascii="Times New Roman" w:hAnsi="Times New Roman" w:cs="Times New Roman"/>
                <w:b/>
                <w:bCs/>
                <w:color w:val="auto"/>
                <w:sz w:val="24"/>
                <w:szCs w:val="24"/>
              </w:rPr>
              <w:t>комітет</w:t>
            </w:r>
            <w:r w:rsidRPr="005A5BEF">
              <w:rPr>
                <w:rFonts w:ascii="Times New Roman" w:hAnsi="Times New Roman" w:cs="Times New Roman"/>
                <w:b/>
                <w:bCs/>
                <w:color w:val="auto"/>
                <w:sz w:val="24"/>
                <w:szCs w:val="24"/>
                <w:lang w:val="uk-UA"/>
              </w:rPr>
              <w:t xml:space="preserve"> </w:t>
            </w:r>
            <w:r w:rsidRPr="005A5BEF">
              <w:rPr>
                <w:rFonts w:ascii="Times New Roman" w:hAnsi="Times New Roman" w:cs="Times New Roman"/>
                <w:b/>
                <w:bCs/>
                <w:color w:val="auto"/>
                <w:sz w:val="24"/>
                <w:szCs w:val="24"/>
              </w:rPr>
              <w:t>кредиторів</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протирічить статті 26  Закону України «Про відновлення платоспроможності боржника або визнання його банкрутом» у частині визначення комітету кредиторів</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211. Заходи щодо запобігання банкрутству суб'єктів підприємництва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Засновники (учасники) суб'єкта підприємництва, власник майна, органи державної влади та органи місцевого самоврядування, наділені господарською компетенцією, у межах своїх повноважень зобов'язані вживати своєчасних заходів щодо запобігання його банкрутству.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5. Заходи щодо запобігання банкрутству боржника та позасудові процедури</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lang w:val="uk-UA"/>
              </w:rPr>
              <w:t>1. Засновники (учасники, акціонери) боржника, власник майна (орган, уповноважений управляти майном) боржника, центральні органи виконавчої влади, органи Автономної Республіки Крим, органи місцевого самоврядування в межахсвоїхповноваженьзобов’язанівживатисвоєчаснихзаходівдлязапобіганнябанкрутствуборжника.</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2. власники майна державного (комунального) або приватного підприємства, засновники (учасники) суб'єкта підприємництва, що виявився неплатоспроможним боржником, кредитори та інші особи в межах заходів щодо запобігання банкрутству вказаного суб'єкта можуть подати йому фінансову допомогу в розмірі, достатньому для погашення його зобов'язань перед кредиторами, включаючи зобов'язання щодо сплати податків, зборів (обов'язкових платежів), та відновлення платоспроможності цього суб'єкта (досудова санація). </w:t>
            </w:r>
          </w:p>
          <w:p w:rsidR="005A5BEF" w:rsidRPr="005A5BEF" w:rsidRDefault="005A5BEF" w:rsidP="00547110">
            <w:pPr>
              <w:rPr>
                <w:rFonts w:ascii="Times New Roman" w:hAnsi="Times New Roman" w:cs="Times New Roman"/>
                <w:b/>
                <w:color w:val="auto"/>
                <w:sz w:val="24"/>
                <w:szCs w:val="24"/>
                <w:lang w:val="uk-UA"/>
              </w:rPr>
            </w:pPr>
          </w:p>
        </w:tc>
        <w:tc>
          <w:tcPr>
            <w:tcW w:w="3402" w:type="dxa"/>
          </w:tcPr>
          <w:p w:rsidR="005A5BEF" w:rsidRPr="005A5BEF" w:rsidRDefault="005A5BEF" w:rsidP="00547110">
            <w:pPr>
              <w:rPr>
                <w:rFonts w:ascii="Times New Roman" w:hAnsi="Times New Roman" w:cs="Times New Roman"/>
                <w:b/>
                <w:color w:val="auto"/>
                <w:sz w:val="24"/>
                <w:szCs w:val="24"/>
                <w:lang w:val="uk-UA"/>
              </w:rPr>
            </w:pPr>
            <w:r w:rsidRPr="005A5BEF">
              <w:rPr>
                <w:rFonts w:ascii="Times New Roman" w:hAnsi="Times New Roman" w:cs="Times New Roman"/>
                <w:color w:val="auto"/>
                <w:sz w:val="24"/>
                <w:szCs w:val="24"/>
                <w:lang w:val="uk-UA"/>
              </w:rPr>
              <w:t xml:space="preserve">3. Засновниками (учасниками, акціонерами) боржника, власником майна (органом, уповноваженим управляти майном) боржника, кредиторами боржника, іншими особами в межахзаходівщодозапобіганнябанкрутствуборжникаможебутинаданафінансовадопомога в розмірі, достатньомудляпогашеннягрошовихзобов’язаньборжникапередкредиторами, у тому числі зобов’язань щодо сплати податків і зборів(обов’язкових платежів), </w:t>
            </w:r>
            <w:r w:rsidRPr="005A5BEF">
              <w:rPr>
                <w:rFonts w:ascii="Times New Roman" w:hAnsi="Times New Roman" w:cs="Times New Roman"/>
                <w:color w:val="auto"/>
                <w:sz w:val="24"/>
                <w:szCs w:val="24"/>
                <w:lang w:val="uk-UA"/>
              </w:rPr>
              <w:lastRenderedPageBreak/>
              <w:t>страховихвнесківназагальнообов’язковедержавнепенсійнетаіншесоціальнестрахування і відновлення платоспроможності боржника (санація боржника до порушення провадження у справі про банкрутство).</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3. подання фінансової допомоги боржнику передбачає його обов'язок взяти на себе відповідні зобов'язання перед особами, які подали допомогу, в порядку, встановленому законом. </w:t>
            </w:r>
          </w:p>
          <w:p w:rsidR="005A5BEF" w:rsidRPr="005A5BEF" w:rsidRDefault="005A5BEF" w:rsidP="00547110">
            <w:pPr>
              <w:rPr>
                <w:rFonts w:ascii="Times New Roman" w:hAnsi="Times New Roman" w:cs="Times New Roman"/>
                <w:b/>
                <w:color w:val="auto"/>
                <w:sz w:val="24"/>
                <w:szCs w:val="24"/>
              </w:rPr>
            </w:pP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t>4. У разі надання боржнику фінансової допомоги він бере на себе відповідні зобов’язання перед особами, які наддали таку допомогу, в порядку, встановленому законом.</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t>4. досудова санація державних підприємств здійснюється за рахунок бюджетних коштів, обсяг яких встановлюється законом про Державний бюджет України. Умови проведення досудової санації державних підприємств за рахунок інших джерел фінансування погоджуються з органом, наділеним господарською компетенцією щодо боржника, у порядку, встановленому Кабінетом Міністрів України.</w:t>
            </w:r>
          </w:p>
        </w:tc>
        <w:tc>
          <w:tcPr>
            <w:tcW w:w="3402" w:type="dxa"/>
          </w:tcPr>
          <w:p w:rsidR="005A5BEF" w:rsidRPr="005A5BEF" w:rsidRDefault="005A5BEF" w:rsidP="00547110">
            <w:pPr>
              <w:widowControl w:val="0"/>
              <w:autoSpaceDE w:val="0"/>
              <w:autoSpaceDN w:val="0"/>
              <w:adjustRightInd w:val="0"/>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6. Санація державних підприємств до порушення справи про  банкрутство провадиться за рахунок коштів Державного бюджету України, державних підприємств та інших джерел фінансування. Обсяг коштів для проведення санації державних підприємств за рахунок коштів Державного бюджету України щороку встановлюється законом про Державний бюджет України.</w:t>
            </w:r>
          </w:p>
          <w:p w:rsidR="005A5BEF" w:rsidRPr="005A5BEF" w:rsidRDefault="005A5BEF" w:rsidP="00547110">
            <w:pPr>
              <w:widowControl w:val="0"/>
              <w:autoSpaceDE w:val="0"/>
              <w:autoSpaceDN w:val="0"/>
              <w:adjustRightInd w:val="0"/>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Умови та порядок проведення санації державних підприємств до порушення справи про банкрутство за рахунок інших джерел </w:t>
            </w:r>
            <w:r w:rsidRPr="005A5BEF">
              <w:rPr>
                <w:rFonts w:ascii="Times New Roman" w:hAnsi="Times New Roman" w:cs="Times New Roman"/>
                <w:color w:val="auto"/>
                <w:sz w:val="24"/>
                <w:szCs w:val="24"/>
                <w:lang w:val="uk-UA"/>
              </w:rPr>
              <w:lastRenderedPageBreak/>
              <w:t xml:space="preserve">фінансування погоджуються із суб’єктом управління об’єктами державної власності у </w:t>
            </w:r>
            <w:hyperlink r:id="rId5" w:anchor="n9" w:history="1">
              <w:r w:rsidRPr="005A5BEF">
                <w:rPr>
                  <w:rFonts w:ascii="Times New Roman" w:hAnsi="Times New Roman" w:cs="Times New Roman"/>
                  <w:color w:val="auto"/>
                  <w:sz w:val="24"/>
                  <w:szCs w:val="24"/>
                  <w:u w:val="single" w:color="000087"/>
                  <w:lang w:val="uk-UA"/>
                </w:rPr>
                <w:t>порядку</w:t>
              </w:r>
            </w:hyperlink>
            <w:r w:rsidRPr="005A5BEF">
              <w:rPr>
                <w:rFonts w:ascii="Times New Roman" w:hAnsi="Times New Roman" w:cs="Times New Roman"/>
                <w:color w:val="auto"/>
                <w:sz w:val="24"/>
                <w:szCs w:val="24"/>
                <w:lang w:val="uk-UA"/>
              </w:rPr>
              <w:t>, встановленому Кабінетом Міністрів України.</w:t>
            </w:r>
          </w:p>
          <w:p w:rsidR="005A5BEF" w:rsidRPr="005A5BEF" w:rsidRDefault="005A5BEF" w:rsidP="00547110">
            <w:pPr>
              <w:widowControl w:val="0"/>
              <w:autoSpaceDE w:val="0"/>
              <w:autoSpaceDN w:val="0"/>
              <w:adjustRightInd w:val="0"/>
              <w:rPr>
                <w:rFonts w:ascii="Times New Roman" w:hAnsi="Times New Roman" w:cs="Times New Roman"/>
                <w:color w:val="auto"/>
                <w:sz w:val="24"/>
                <w:szCs w:val="24"/>
              </w:rPr>
            </w:pPr>
            <w:r w:rsidRPr="005A5BEF">
              <w:rPr>
                <w:rFonts w:ascii="Times New Roman" w:hAnsi="Times New Roman" w:cs="Times New Roman"/>
                <w:color w:val="auto"/>
                <w:sz w:val="24"/>
                <w:szCs w:val="24"/>
              </w:rPr>
              <w:t>Санація</w:t>
            </w:r>
            <w:r w:rsidRPr="005A5BEF">
              <w:rPr>
                <w:rFonts w:ascii="Times New Roman" w:hAnsi="Times New Roman" w:cs="Times New Roman"/>
                <w:color w:val="auto"/>
                <w:sz w:val="24"/>
                <w:szCs w:val="24"/>
                <w:lang w:val="uk-UA"/>
              </w:rPr>
              <w:t xml:space="preserve"> </w:t>
            </w:r>
            <w:r w:rsidRPr="005A5BEF">
              <w:rPr>
                <w:rFonts w:ascii="Times New Roman" w:hAnsi="Times New Roman" w:cs="Times New Roman"/>
                <w:color w:val="auto"/>
                <w:sz w:val="24"/>
                <w:szCs w:val="24"/>
              </w:rPr>
              <w:t>державних</w:t>
            </w:r>
            <w:r w:rsidRPr="005A5BEF">
              <w:rPr>
                <w:rFonts w:ascii="Times New Roman" w:hAnsi="Times New Roman" w:cs="Times New Roman"/>
                <w:color w:val="auto"/>
                <w:sz w:val="24"/>
                <w:szCs w:val="24"/>
                <w:lang w:val="uk-UA"/>
              </w:rPr>
              <w:t xml:space="preserve"> </w:t>
            </w:r>
            <w:r w:rsidRPr="005A5BEF">
              <w:rPr>
                <w:rFonts w:ascii="Times New Roman" w:hAnsi="Times New Roman" w:cs="Times New Roman"/>
                <w:color w:val="auto"/>
                <w:sz w:val="24"/>
                <w:szCs w:val="24"/>
              </w:rPr>
              <w:t>підприємств до порушення справи про банкрутство провадиться згідно з цим Законом.</w:t>
            </w:r>
          </w:p>
          <w:p w:rsidR="005A5BEF" w:rsidRPr="005A5BEF" w:rsidRDefault="005A5BEF" w:rsidP="00547110">
            <w:pPr>
              <w:rPr>
                <w:rFonts w:ascii="Times New Roman" w:hAnsi="Times New Roman" w:cs="Times New Roman"/>
                <w:b/>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212. Процедури, що застосовуються до неплатоспроможного боржника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У випадках, передбачених законом, щодо неплатоспроможного боржника застосовуються такі процедури: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Розпорядження майном боржника;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Мирова угода;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Санація (відновлення платоспроможності) боржника;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Ліквідація банкрута.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7. Судові процедури, які застосовуються щодо боржника</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1. Відповідно до цього Закону щодо боржника застосовуються такі судові процедури банкрутства:</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розпорядження майном боржника;</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мирова угода;</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санація (відновлення платоспроможності) боржника;</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ліквідація банкрута.</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2. Санація боржника або ліквідація банкрута здійснюється з дотриманням вимог антимонопольно-конкурентного законодавства. </w:t>
            </w:r>
          </w:p>
          <w:p w:rsidR="005A5BEF" w:rsidRPr="005A5BEF" w:rsidRDefault="005A5BEF" w:rsidP="00547110">
            <w:pPr>
              <w:rPr>
                <w:rFonts w:ascii="Times New Roman" w:hAnsi="Times New Roman" w:cs="Times New Roman"/>
                <w:b/>
                <w:color w:val="auto"/>
                <w:sz w:val="24"/>
                <w:szCs w:val="24"/>
              </w:rPr>
            </w:pP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2. Санація боржника або ліквідація банкрута здійснюється з дотриманням </w:t>
            </w:r>
            <w:r w:rsidRPr="005A5BEF">
              <w:rPr>
                <w:rFonts w:ascii="Times New Roman" w:hAnsi="Times New Roman" w:cs="Times New Roman"/>
                <w:color w:val="auto"/>
                <w:sz w:val="24"/>
                <w:szCs w:val="24"/>
              </w:rPr>
              <w:lastRenderedPageBreak/>
              <w:t>вимог законодавства про захист економічної конкуренції.</w:t>
            </w:r>
          </w:p>
          <w:p w:rsidR="005A5BEF" w:rsidRPr="005A5BEF" w:rsidRDefault="005A5BEF" w:rsidP="00547110">
            <w:pPr>
              <w:rPr>
                <w:rFonts w:ascii="Times New Roman" w:hAnsi="Times New Roman" w:cs="Times New Roman"/>
                <w:b/>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Як норму, яка дублює положення  Закону України «Про відновлення </w:t>
            </w:r>
            <w:r w:rsidRPr="005A5BEF">
              <w:rPr>
                <w:rFonts w:ascii="Times New Roman" w:hAnsi="Times New Roman" w:cs="Times New Roman"/>
                <w:color w:val="auto"/>
                <w:sz w:val="24"/>
                <w:szCs w:val="24"/>
              </w:rPr>
              <w:lastRenderedPageBreak/>
              <w:t>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lastRenderedPageBreak/>
              <w:t>3. З дня винесення ухвали про порушення провадження у справі про банкрутство реорганізація юридичної особи - боржника власником (уповноваженим ним органом), а також передача майна боржника в статутний капітал допускаються лише у випадках та порядку, передбачених законом.</w:t>
            </w:r>
          </w:p>
        </w:tc>
        <w:tc>
          <w:tcPr>
            <w:tcW w:w="3402" w:type="dxa"/>
          </w:tcPr>
          <w:p w:rsidR="005A5BEF" w:rsidRPr="005A5BEF" w:rsidRDefault="005A5BEF" w:rsidP="00547110">
            <w:pPr>
              <w:widowControl w:val="0"/>
              <w:autoSpaceDE w:val="0"/>
              <w:autoSpaceDN w:val="0"/>
              <w:adjustRightInd w:val="0"/>
              <w:ind w:firstLine="600"/>
              <w:jc w:val="both"/>
              <w:rPr>
                <w:rFonts w:ascii="Times New Roman" w:hAnsi="Times New Roman" w:cs="Times New Roman"/>
                <w:color w:val="auto"/>
                <w:sz w:val="24"/>
                <w:szCs w:val="24"/>
                <w:lang w:val="uk-UA"/>
              </w:rPr>
            </w:pPr>
            <w:r w:rsidRPr="005A5BEF">
              <w:rPr>
                <w:rFonts w:ascii="Times New Roman" w:hAnsi="Times New Roman" w:cs="Times New Roman"/>
                <w:b/>
                <w:bCs/>
                <w:color w:val="auto"/>
                <w:sz w:val="24"/>
                <w:szCs w:val="24"/>
                <w:lang w:val="uk-UA"/>
              </w:rPr>
              <w:t>Стаття 12. Прийняттязаявипропорушеннясправипробанкрутство</w:t>
            </w:r>
          </w:p>
          <w:p w:rsidR="005A5BEF" w:rsidRPr="005A5BEF" w:rsidRDefault="005A5BEF" w:rsidP="00547110">
            <w:pPr>
              <w:widowControl w:val="0"/>
              <w:autoSpaceDE w:val="0"/>
              <w:autoSpaceDN w:val="0"/>
              <w:adjustRightInd w:val="0"/>
              <w:ind w:firstLine="600"/>
              <w:jc w:val="both"/>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1. У разі відсутності підстав для відмови у прийнятті або для повернення заяви про порушення справи про банкрутство господарський суд приймає заяву до розгляду, про щонепізніше п’яти днів з дня її надходження виносить ухвалу, в якій зазначаються:</w:t>
            </w:r>
          </w:p>
          <w:p w:rsidR="005A5BEF" w:rsidRPr="005A5BEF" w:rsidRDefault="005A5BEF" w:rsidP="00547110">
            <w:pPr>
              <w:widowControl w:val="0"/>
              <w:autoSpaceDE w:val="0"/>
              <w:autoSpaceDN w:val="0"/>
              <w:adjustRightInd w:val="0"/>
              <w:ind w:firstLine="600"/>
              <w:jc w:val="both"/>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w:t>
            </w:r>
          </w:p>
          <w:p w:rsidR="005A5BEF" w:rsidRPr="005A5BEF" w:rsidRDefault="005A5BEF" w:rsidP="00547110">
            <w:pPr>
              <w:widowControl w:val="0"/>
              <w:autoSpaceDE w:val="0"/>
              <w:autoSpaceDN w:val="0"/>
              <w:adjustRightInd w:val="0"/>
              <w:jc w:val="both"/>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Вжиття заходів щодо забезпечення вимог кредиторів шляхом заборони власнику майна (органу, уповноваженому управляти майном) боржника та боржнику приймати рішення щодо ліквідації, </w:t>
            </w:r>
            <w:r w:rsidRPr="005A5BEF">
              <w:rPr>
                <w:rFonts w:ascii="Times New Roman" w:hAnsi="Times New Roman" w:cs="Times New Roman"/>
                <w:b/>
                <w:bCs/>
                <w:color w:val="auto"/>
                <w:sz w:val="24"/>
                <w:szCs w:val="24"/>
                <w:u w:val="single" w:color="FB0007"/>
                <w:lang w:val="uk-UA"/>
              </w:rPr>
              <w:t>реорганізац</w:t>
            </w:r>
            <w:r w:rsidRPr="005A5BEF">
              <w:rPr>
                <w:rFonts w:ascii="Times New Roman" w:hAnsi="Times New Roman" w:cs="Times New Roman"/>
                <w:color w:val="auto"/>
                <w:sz w:val="24"/>
                <w:szCs w:val="24"/>
                <w:u w:color="FB0007"/>
                <w:lang w:val="uk-UA"/>
              </w:rPr>
              <w:t>ії боржника, а також відчужувати основні засоби.</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213. Майнові активи неплатоспроможного боржника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З метою врегулювання заборгованості неплатоспроможного боржника у процедурах, зазначених у статті 212 цього Кодексу, </w:t>
            </w:r>
            <w:r w:rsidRPr="005A5BEF">
              <w:rPr>
                <w:rFonts w:ascii="Times New Roman" w:hAnsi="Times New Roman" w:cs="Times New Roman"/>
                <w:color w:val="auto"/>
                <w:sz w:val="24"/>
                <w:szCs w:val="24"/>
              </w:rPr>
              <w:lastRenderedPageBreak/>
              <w:t xml:space="preserve">використовуються майнові активи, які належать йому на підставі речових та зобов'язальних прав, а також права інтелектуальної власності.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tc>
        <w:tc>
          <w:tcPr>
            <w:tcW w:w="3402" w:type="dxa"/>
          </w:tcPr>
          <w:p w:rsidR="005A5BEF" w:rsidRPr="005A5BEF" w:rsidRDefault="005A5BEF" w:rsidP="00547110">
            <w:pPr>
              <w:widowControl w:val="0"/>
              <w:autoSpaceDE w:val="0"/>
              <w:autoSpaceDN w:val="0"/>
              <w:adjustRightInd w:val="0"/>
              <w:jc w:val="both"/>
              <w:rPr>
                <w:rFonts w:ascii="Times New Roman" w:hAnsi="Times New Roman" w:cs="Times New Roman"/>
                <w:color w:val="auto"/>
                <w:sz w:val="24"/>
                <w:szCs w:val="24"/>
              </w:rPr>
            </w:pPr>
            <w:r w:rsidRPr="005A5BEF">
              <w:rPr>
                <w:rFonts w:ascii="Times New Roman" w:hAnsi="Times New Roman" w:cs="Times New Roman"/>
                <w:b/>
                <w:bCs/>
                <w:color w:val="auto"/>
                <w:sz w:val="24"/>
                <w:szCs w:val="24"/>
              </w:rPr>
              <w:lastRenderedPageBreak/>
              <w:t>Стаття 42. Ліквідаційнамаса</w:t>
            </w: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t>1. Усі види майнових активів (майно та майнові права) банкрута, які належать йому на праві власності або</w:t>
            </w:r>
            <w:r w:rsidRPr="005A5BEF">
              <w:rPr>
                <w:rFonts w:ascii="Times New Roman" w:hAnsi="Times New Roman" w:cs="Times New Roman"/>
                <w:color w:val="auto"/>
                <w:sz w:val="24"/>
                <w:szCs w:val="24"/>
                <w:lang w:val="en-US"/>
              </w:rPr>
              <w:t> </w:t>
            </w:r>
            <w:r w:rsidRPr="005A5BEF">
              <w:rPr>
                <w:rFonts w:ascii="Times New Roman" w:hAnsi="Times New Roman" w:cs="Times New Roman"/>
                <w:color w:val="auto"/>
                <w:sz w:val="24"/>
                <w:szCs w:val="24"/>
              </w:rPr>
              <w:t xml:space="preserve"> господарського відання на </w:t>
            </w:r>
            <w:r w:rsidRPr="005A5BEF">
              <w:rPr>
                <w:rFonts w:ascii="Times New Roman" w:hAnsi="Times New Roman" w:cs="Times New Roman"/>
                <w:color w:val="auto"/>
                <w:sz w:val="24"/>
                <w:szCs w:val="24"/>
              </w:rPr>
              <w:lastRenderedPageBreak/>
              <w:t>дату відкриття ліквідаційної процедури та виявлені в ході ліквідаційної процедури, включаються до складу ліквідаційної маси, за винятком об’єктів житлового фонду, в тому числі гуртожитків, дитячих дошкільних закладів та об’єктів комунальної інфраструктури, що належать юридичній особі - банкруту, які передаються в порядку, встановленому законодавством, до комунальної власності відповідних територіальних громад без додаткових умов і фінансуються в установленному порядку.</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протирічить положенням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lang w:val="uk-UA"/>
              </w:rPr>
            </w:pPr>
            <w:r w:rsidRPr="005A5BEF">
              <w:rPr>
                <w:rFonts w:ascii="Times New Roman" w:hAnsi="Times New Roman" w:cs="Times New Roman"/>
                <w:color w:val="auto"/>
                <w:sz w:val="24"/>
                <w:szCs w:val="24"/>
                <w:lang w:val="uk-UA"/>
              </w:rPr>
              <w:lastRenderedPageBreak/>
              <w:t>2. До складу ліквідаційної маси включаються також майнові активи осіб, які відповідають за зобов'язаннями неплатоспроможногоборжника відповідно до закону або установчих документів боржника.</w:t>
            </w:r>
          </w:p>
        </w:tc>
        <w:tc>
          <w:tcPr>
            <w:tcW w:w="3402" w:type="dxa"/>
          </w:tcPr>
          <w:p w:rsidR="005A5BEF" w:rsidRPr="005A5BEF" w:rsidRDefault="005A5BEF" w:rsidP="00547110">
            <w:pPr>
              <w:rPr>
                <w:rFonts w:ascii="Times New Roman" w:hAnsi="Times New Roman" w:cs="Times New Roman"/>
                <w:b/>
                <w:color w:val="auto"/>
                <w:sz w:val="24"/>
                <w:szCs w:val="24"/>
                <w:lang w:val="uk-UA"/>
              </w:rPr>
            </w:pPr>
            <w:r w:rsidRPr="005A5BEF">
              <w:rPr>
                <w:rFonts w:ascii="Times New Roman" w:hAnsi="Times New Roman" w:cs="Times New Roman"/>
                <w:b/>
                <w:color w:val="auto"/>
                <w:sz w:val="24"/>
                <w:szCs w:val="24"/>
                <w:lang w:val="uk-UA"/>
              </w:rPr>
              <w:t>Стаття 41. Повноваження ліквідатора та членів ліквідаційної комісії</w:t>
            </w:r>
          </w:p>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b/>
                <w:color w:val="auto"/>
                <w:sz w:val="24"/>
                <w:szCs w:val="24"/>
                <w:lang w:val="uk-UA"/>
              </w:rPr>
              <w:t>….</w:t>
            </w:r>
          </w:p>
          <w:p w:rsidR="005A5BEF" w:rsidRPr="005A5BEF" w:rsidRDefault="005A5BEF" w:rsidP="00547110">
            <w:pPr>
              <w:rPr>
                <w:rFonts w:ascii="Times New Roman" w:hAnsi="Times New Roman" w:cs="Times New Roman"/>
                <w:color w:val="auto"/>
                <w:sz w:val="24"/>
                <w:szCs w:val="24"/>
                <w:lang w:val="uk-UA"/>
              </w:rPr>
            </w:pPr>
          </w:p>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5. Під час здійснення своїх повноважень ліквідатор має право заявити вимоги до третіх осіб, які відповідно до законодавства несуть субсидіарну відповідальність за зобов'язаннями боржника у зв'язку з доведенням його до </w:t>
            </w:r>
            <w:r w:rsidRPr="005A5BEF">
              <w:rPr>
                <w:rFonts w:ascii="Times New Roman" w:hAnsi="Times New Roman" w:cs="Times New Roman"/>
                <w:color w:val="auto"/>
                <w:sz w:val="24"/>
                <w:szCs w:val="24"/>
                <w:lang w:val="uk-UA"/>
              </w:rPr>
              <w:lastRenderedPageBreak/>
              <w:t>банкрутства. Розмір зазначених вимог визначається з різниці між сумою вимог кредиторів і ліквідаційною масою.</w:t>
            </w:r>
          </w:p>
          <w:p w:rsidR="005A5BEF" w:rsidRPr="005A5BEF" w:rsidRDefault="005A5BEF" w:rsidP="00547110">
            <w:pPr>
              <w:rPr>
                <w:rFonts w:ascii="Times New Roman" w:hAnsi="Times New Roman" w:cs="Times New Roman"/>
                <w:color w:val="auto"/>
                <w:sz w:val="24"/>
                <w:szCs w:val="24"/>
                <w:lang w:val="uk-UA"/>
              </w:rPr>
            </w:pPr>
          </w:p>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У разі банкрутства боржника з вини його засновників (учасників, акціонерів) або інших осіб, у тому числі з вини керівника боржника, які мають право давати обов'язкові для боржника вказівки чи мають можливість іншим чином визначати його дії, на засновників (учасників, акціонерів) боржника - юридичної особи або інших осіб у разі недостатності майна боржника може бути покладена субсидіарна відповідальність за його зобов'язаннями.</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протирічить положенням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214. Державна політика з питань банкрутства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Державну політику щодо запобігання банкрутству, забезпечення умов реалізації процедур відновлення платоспроможності суб'єкта підприємництва або визнання його банкрутом щодо державних підприємств та підприємств, у статутному капіталі яких частка державної власності перевищує двадцять п'ять відсотків, а також суб'єктів підприємництва інших форм </w:t>
            </w:r>
            <w:r w:rsidRPr="005A5BEF">
              <w:rPr>
                <w:rFonts w:ascii="Times New Roman" w:hAnsi="Times New Roman" w:cs="Times New Roman"/>
                <w:color w:val="auto"/>
                <w:sz w:val="24"/>
                <w:szCs w:val="24"/>
              </w:rPr>
              <w:lastRenderedPageBreak/>
              <w:t xml:space="preserve">власності у випадках, передбачених законом, здійснює центральний орган виконавчої влади, що реалізує державну політику у сфері банкрутства.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Стаття 3. Державний орган з питань банкрутства</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1. Державний орган з питань банкрутства:</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сприяє створенню організаційних, економічних, інших умов, необхідних для реалізації процедур відновлення </w:t>
            </w:r>
            <w:r w:rsidRPr="005A5BEF">
              <w:rPr>
                <w:rFonts w:ascii="Times New Roman" w:hAnsi="Times New Roman" w:cs="Times New Roman"/>
                <w:color w:val="auto"/>
                <w:sz w:val="24"/>
                <w:szCs w:val="24"/>
              </w:rPr>
              <w:lastRenderedPageBreak/>
              <w:t>платоспроможності боржника або визнання його банкрутом, у тому числі процедур банкрутства державних підприємств та підприємств, у статутному капіталі яких частка державної власності перевищує п'ятдесят відсотків;</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протирічить положенню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lang w:val="uk-UA"/>
              </w:rPr>
              <w:lastRenderedPageBreak/>
              <w:t xml:space="preserve">2. Центральний орган виконавчої влади, що реалізує державну політику у сфері банкрутства, сприяє створенню організаційних, економічних та інших умов, необхідних для реалізації процедур відновлення платоспроможності суб'єктів підприємництва - боржників або визнання їх банкрутами. </w:t>
            </w:r>
            <w:r w:rsidRPr="005A5BEF">
              <w:rPr>
                <w:rFonts w:ascii="Times New Roman" w:hAnsi="Times New Roman" w:cs="Times New Roman"/>
                <w:color w:val="auto"/>
                <w:sz w:val="24"/>
                <w:szCs w:val="24"/>
              </w:rPr>
              <w:t xml:space="preserve">Повноваження центрального органу виконавчої влади, що реалізує державну політику у сфері банкрутства, визначаються законом. </w:t>
            </w:r>
          </w:p>
          <w:p w:rsidR="005A5BEF" w:rsidRPr="005A5BEF" w:rsidRDefault="005A5BEF" w:rsidP="00547110">
            <w:pPr>
              <w:rPr>
                <w:rFonts w:ascii="Times New Roman" w:hAnsi="Times New Roman" w:cs="Times New Roman"/>
                <w:b/>
                <w:color w:val="auto"/>
                <w:sz w:val="24"/>
                <w:szCs w:val="24"/>
              </w:rPr>
            </w:pP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lang w:val="uk-UA"/>
              </w:rPr>
              <w:t>2.Центральний</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орган</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виконавчої</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влади, що</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реалізує</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державну</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політику у сфері</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банкрутства, сприяє</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створенню</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організаційних, економічних</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та</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інших</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умов, необхідних</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для</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реалізації</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процедур</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відновлення</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платоспроможності</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суб'єктів</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підприємництва – боржників</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або</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визнання</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їх</w:t>
            </w:r>
            <w:r w:rsidRPr="005A5BEF">
              <w:rPr>
                <w:rFonts w:ascii="Times New Roman" w:hAnsi="Times New Roman" w:cs="Times New Roman"/>
                <w:color w:val="auto"/>
                <w:sz w:val="24"/>
                <w:szCs w:val="24"/>
              </w:rPr>
              <w:t xml:space="preserve"> </w:t>
            </w:r>
            <w:r w:rsidRPr="005A5BEF">
              <w:rPr>
                <w:rFonts w:ascii="Times New Roman" w:hAnsi="Times New Roman" w:cs="Times New Roman"/>
                <w:color w:val="auto"/>
                <w:sz w:val="24"/>
                <w:szCs w:val="24"/>
                <w:lang w:val="uk-UA"/>
              </w:rPr>
              <w:t xml:space="preserve">банкрутами. </w:t>
            </w:r>
            <w:r w:rsidRPr="005A5BEF">
              <w:rPr>
                <w:rFonts w:ascii="Times New Roman" w:hAnsi="Times New Roman" w:cs="Times New Roman"/>
                <w:color w:val="auto"/>
                <w:sz w:val="24"/>
                <w:szCs w:val="24"/>
              </w:rPr>
              <w:t>Повноваження центрального органу виконавчої влади, що реалізує державну політику у сфері банкрутства, визначаються законом.</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3. Процедури щодо неплатоспроможних боржників, передбачені цим Кодексом, не застосовуються до казенних підприємств. До державних підприємств, які відповідно до закону не підлягають приватизації, вказані процедури застосовуються в частині санації чи ліквідації лише після виключення їх у встановленому порядку з переліку об'єктів, що не підлягають приватизації. </w:t>
            </w:r>
          </w:p>
          <w:p w:rsidR="005A5BEF" w:rsidRPr="005A5BEF" w:rsidRDefault="005A5BEF" w:rsidP="00547110">
            <w:pPr>
              <w:rPr>
                <w:rFonts w:ascii="Times New Roman" w:hAnsi="Times New Roman" w:cs="Times New Roman"/>
                <w:b/>
                <w:color w:val="auto"/>
                <w:sz w:val="24"/>
                <w:szCs w:val="24"/>
              </w:rPr>
            </w:pP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b/>
                <w:bCs/>
                <w:color w:val="auto"/>
                <w:sz w:val="24"/>
                <w:szCs w:val="24"/>
              </w:rPr>
              <w:lastRenderedPageBreak/>
              <w:t>Стаття 2. Законодавство, щорегулюєпровадження у справахпробанкрутство</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u w:color="FB0007"/>
              </w:rPr>
            </w:pPr>
            <w:r w:rsidRPr="005A5BEF">
              <w:rPr>
                <w:rFonts w:ascii="Times New Roman" w:hAnsi="Times New Roman" w:cs="Times New Roman"/>
                <w:color w:val="auto"/>
                <w:sz w:val="24"/>
                <w:szCs w:val="24"/>
              </w:rPr>
              <w:t xml:space="preserve">5. Положення цього Закону не застосовуються до юридичних осіб – </w:t>
            </w:r>
            <w:r w:rsidRPr="005A5BEF">
              <w:rPr>
                <w:rFonts w:ascii="Times New Roman" w:hAnsi="Times New Roman" w:cs="Times New Roman"/>
                <w:color w:val="auto"/>
                <w:sz w:val="24"/>
                <w:szCs w:val="24"/>
                <w:u w:color="FB0007"/>
              </w:rPr>
              <w:t>казенних підприємств</w:t>
            </w:r>
          </w:p>
          <w:p w:rsidR="005A5BEF" w:rsidRPr="005A5BEF" w:rsidRDefault="005A5BEF" w:rsidP="00547110">
            <w:pPr>
              <w:rPr>
                <w:rFonts w:ascii="Times New Roman" w:hAnsi="Times New Roman" w:cs="Times New Roman"/>
                <w:color w:val="auto"/>
                <w:sz w:val="24"/>
                <w:szCs w:val="24"/>
                <w:u w:color="FB0007"/>
              </w:rPr>
            </w:pPr>
          </w:p>
          <w:p w:rsidR="005A5BEF" w:rsidRPr="005A5BEF" w:rsidRDefault="005A5BEF" w:rsidP="00547110">
            <w:pPr>
              <w:rPr>
                <w:rFonts w:ascii="Times New Roman" w:hAnsi="Times New Roman" w:cs="Times New Roman"/>
                <w:b/>
                <w:bCs/>
                <w:color w:val="auto"/>
                <w:sz w:val="24"/>
                <w:szCs w:val="24"/>
              </w:rPr>
            </w:pPr>
            <w:r w:rsidRPr="005A5BEF">
              <w:rPr>
                <w:rFonts w:ascii="Times New Roman" w:hAnsi="Times New Roman" w:cs="Times New Roman"/>
                <w:b/>
                <w:bCs/>
                <w:color w:val="auto"/>
                <w:sz w:val="24"/>
                <w:szCs w:val="24"/>
              </w:rPr>
              <w:lastRenderedPageBreak/>
              <w:t>Стаття 96. Особливості банкрутства державних підприємств та підприємств, у статутному капіталі яких частка державної власності перевищує 50 відсотків</w:t>
            </w:r>
          </w:p>
          <w:p w:rsidR="005A5BEF" w:rsidRPr="005A5BEF" w:rsidRDefault="005A5BEF" w:rsidP="00547110">
            <w:pPr>
              <w:rPr>
                <w:rFonts w:ascii="Times New Roman" w:hAnsi="Times New Roman" w:cs="Times New Roman"/>
                <w:b/>
                <w:bCs/>
                <w:color w:val="auto"/>
                <w:sz w:val="24"/>
                <w:szCs w:val="24"/>
              </w:rPr>
            </w:pP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t xml:space="preserve">4. Положення цього Закону застосовуються до юридичних осіб - підприємств, що є об’єктами права державної власності, які не підлягають </w:t>
            </w:r>
            <w:r w:rsidRPr="005A5BEF">
              <w:rPr>
                <w:rFonts w:ascii="Times New Roman" w:hAnsi="Times New Roman" w:cs="Times New Roman"/>
                <w:b/>
                <w:bCs/>
                <w:color w:val="auto"/>
                <w:sz w:val="24"/>
                <w:szCs w:val="24"/>
                <w:u w:val="single" w:color="FB0007"/>
              </w:rPr>
              <w:t>приватизац</w:t>
            </w:r>
            <w:r w:rsidRPr="005A5BEF">
              <w:rPr>
                <w:rFonts w:ascii="Times New Roman" w:hAnsi="Times New Roman" w:cs="Times New Roman"/>
                <w:color w:val="auto"/>
                <w:sz w:val="24"/>
                <w:szCs w:val="24"/>
                <w:u w:color="FB0007"/>
              </w:rPr>
              <w:t>ії, в частині санації чи ліквідації після виключення їх у встановленому порядку з переліку таких об’єктів.</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Закону України «Про відновлення платоспроможності боржника або визнання його банкрутом»</w:t>
            </w:r>
          </w:p>
        </w:tc>
      </w:tr>
      <w:tr w:rsidR="005A5BEF" w:rsidRPr="005A5BEF" w:rsidTr="00547110">
        <w:tc>
          <w:tcPr>
            <w:tcW w:w="5529"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4. У випадках, передбачених законом, не застосовуються процедури банкрутства щодо комунальних підприємств. </w:t>
            </w:r>
          </w:p>
          <w:p w:rsidR="005A5BEF" w:rsidRPr="005A5BEF" w:rsidRDefault="005A5BEF" w:rsidP="00547110">
            <w:pPr>
              <w:rPr>
                <w:rFonts w:ascii="Times New Roman" w:hAnsi="Times New Roman" w:cs="Times New Roman"/>
                <w:b/>
                <w:color w:val="auto"/>
                <w:sz w:val="24"/>
                <w:szCs w:val="24"/>
              </w:rPr>
            </w:pP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У процедурах банкрутства комунальних підприємств застосовуються положення Закону України «Про відновлення платоспроможності боржника або визнання його банкрутом» (далі - Закон), будь-яких с особливостей у процедурах банкрутства для комунальних підприємств Законом не встановлено.</w:t>
            </w:r>
          </w:p>
          <w:p w:rsidR="005A5BEF" w:rsidRPr="005A5BEF" w:rsidRDefault="005A5BEF" w:rsidP="00547110">
            <w:pPr>
              <w:rPr>
                <w:rFonts w:ascii="Times New Roman" w:hAnsi="Times New Roman" w:cs="Times New Roman"/>
                <w:b/>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не має регуляторного впливу</w:t>
            </w:r>
          </w:p>
        </w:tc>
      </w:tr>
      <w:tr w:rsidR="005A5BEF" w:rsidRPr="005A5BEF" w:rsidTr="00547110">
        <w:tc>
          <w:tcPr>
            <w:tcW w:w="5529"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5. Щодо окремих категорій суб'єктів підприємництва законом можуть бути визначені особливості регулювання відносин, пов'язаних з банкрутством. </w:t>
            </w:r>
          </w:p>
          <w:p w:rsidR="005A5BEF" w:rsidRPr="005A5BEF" w:rsidRDefault="005A5BEF" w:rsidP="00547110">
            <w:pPr>
              <w:rPr>
                <w:rFonts w:ascii="Times New Roman" w:hAnsi="Times New Roman" w:cs="Times New Roman"/>
                <w:b/>
                <w:color w:val="auto"/>
                <w:sz w:val="24"/>
                <w:szCs w:val="24"/>
              </w:rPr>
            </w:pPr>
          </w:p>
        </w:tc>
        <w:tc>
          <w:tcPr>
            <w:tcW w:w="3402"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Норма відсилає до спеціального законодавства</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що не має регуляторного впливу</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lastRenderedPageBreak/>
              <w:t>6. Відносини, пов'язані з банкрутством, учасниками яких є іноземні кредитори, регулюються законодавством України з урахуванням відповідних положень міжнародних договорів, згоду на обов'язковість яких надано Верховною Радою України.</w:t>
            </w: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Загальна норма, яка відсилає до спеціального законодавства</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що не має регуляторного впливу</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215. Відповідальність за порушення законодавства про банкрутство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У випадках, передбачених законом, суб'єкт підприємництва - боржник, його засновники (учасники), власник майна, а також інші особи несуть юридичну відповідальність за порушення вимог законодавства про банкрутство, зокрема фіктивне банкрутство, приховування банкрутства або умисне доведення до банкрутства.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2. Фіктивним банкрутством визнається завідомо неправдива заява суб'єкта підприємництва до суду про нездатність виконати зобов'язання перед кредиторами та державою. встановивши факт фіктивного банкрутства, тобто фактичну платоспроможність боржника, суд відмовляє боржникові у задоволенні заяви про визнання банкрутом і застосовує санкції, передбачені законом.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3. Умисним банкрутством визнається стійка неплатоспроможність суб'єкта підприємництва, викликана цілеспрямованими діями власника майна або посадової особи суб'єкта підприємництва, якщо це завдало істотної матеріальної шкоди інтересам держави, </w:t>
            </w:r>
            <w:r w:rsidRPr="005A5BEF">
              <w:rPr>
                <w:rFonts w:ascii="Times New Roman" w:hAnsi="Times New Roman" w:cs="Times New Roman"/>
                <w:color w:val="auto"/>
                <w:sz w:val="24"/>
                <w:szCs w:val="24"/>
              </w:rPr>
              <w:lastRenderedPageBreak/>
              <w:t xml:space="preserve">суспільства або інтересам кредиторів, що охороняються законом.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4. Приховування банкрутства, фіктивне банкрутство або умисне доведення до банкрутства, а також неправомірні дії у процедурах неплатоспроможності, пов'язані з розпорядженням майном боржника, що завдали істотної шкоди інтересам кредиторів та держави, тягнуть за собою кримінальну відповідальність винних осіб відповідно до закону.</w:t>
            </w: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КРИМІНАЛЬНИЙ КОДЕКС УКРАЇНИ</w:t>
            </w: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219. Доведення до банкрутства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Доведення до банкрутства, тобто умисне, з корисливих мотивів, іншої особистої заінтересованості або в інтересах третіх осіб вчинення громадянином - засновником (учасником) або службовою особою суб'єкта господарської діяльності дій, що призвели до стійкої фінансової неспроможності суб'єкта господарської діяльності, якщо це завдало великої матеріальної шкоди державі чи кредитору, - карається штрафом від двох тисяч до трьох тисяч неоподатковуваних мінімумів доходів громадян з позбавленням права обіймати певні посади або займатися певною діяльністю на строк до </w:t>
            </w:r>
            <w:r w:rsidRPr="005A5BEF">
              <w:rPr>
                <w:rFonts w:ascii="Times New Roman" w:hAnsi="Times New Roman" w:cs="Times New Roman"/>
                <w:color w:val="auto"/>
                <w:sz w:val="24"/>
                <w:szCs w:val="24"/>
              </w:rPr>
              <w:lastRenderedPageBreak/>
              <w:t>трьох років.</w:t>
            </w:r>
          </w:p>
          <w:p w:rsidR="005A5BEF" w:rsidRPr="005A5BEF" w:rsidRDefault="005A5BEF" w:rsidP="00547110">
            <w:pPr>
              <w:rPr>
                <w:rFonts w:ascii="Times New Roman" w:hAnsi="Times New Roman" w:cs="Times New Roman"/>
                <w:b/>
                <w:color w:val="auto"/>
                <w:sz w:val="24"/>
                <w:szCs w:val="24"/>
              </w:rPr>
            </w:pP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КОДЕКС УКРАЇНИ ПРО АДМІНІСТРАТИВНІ ПРАВОПОРУШЕННЯ</w:t>
            </w:r>
          </w:p>
          <w:p w:rsidR="005A5BEF" w:rsidRPr="005A5BEF" w:rsidRDefault="005A5BEF" w:rsidP="00547110">
            <w:pPr>
              <w:rPr>
                <w:rFonts w:ascii="Times New Roman" w:hAnsi="Times New Roman" w:cs="Times New Roman"/>
                <w:b/>
                <w:color w:val="auto"/>
                <w:sz w:val="24"/>
                <w:szCs w:val="24"/>
              </w:rPr>
            </w:pP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164 </w:t>
            </w:r>
            <w:r w:rsidRPr="005A5BEF">
              <w:rPr>
                <w:rFonts w:ascii="Times New Roman" w:hAnsi="Times New Roman" w:cs="Times New Roman"/>
                <w:b/>
                <w:color w:val="auto"/>
                <w:sz w:val="24"/>
                <w:szCs w:val="24"/>
                <w:vertAlign w:val="superscript"/>
              </w:rPr>
              <w:t>15</w:t>
            </w:r>
            <w:r w:rsidRPr="005A5BEF">
              <w:rPr>
                <w:rFonts w:ascii="Times New Roman" w:hAnsi="Times New Roman" w:cs="Times New Roman"/>
                <w:b/>
                <w:color w:val="auto"/>
                <w:sz w:val="24"/>
                <w:szCs w:val="24"/>
              </w:rPr>
              <w:t>. Приховування стійкої фінансової неспроможності</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166 </w:t>
            </w:r>
            <w:r w:rsidRPr="005A5BEF">
              <w:rPr>
                <w:rFonts w:ascii="Times New Roman" w:hAnsi="Times New Roman" w:cs="Times New Roman"/>
                <w:b/>
                <w:color w:val="auto"/>
                <w:sz w:val="24"/>
                <w:szCs w:val="24"/>
                <w:vertAlign w:val="superscript"/>
              </w:rPr>
              <w:t>16</w:t>
            </w:r>
            <w:r w:rsidRPr="005A5BEF">
              <w:rPr>
                <w:rFonts w:ascii="Times New Roman" w:hAnsi="Times New Roman" w:cs="Times New Roman"/>
                <w:b/>
                <w:color w:val="auto"/>
                <w:sz w:val="24"/>
                <w:szCs w:val="24"/>
              </w:rPr>
              <w:t>. Незаконні дії у разі банкрутства</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166 </w:t>
            </w:r>
            <w:r w:rsidRPr="005A5BEF">
              <w:rPr>
                <w:rFonts w:ascii="Times New Roman" w:hAnsi="Times New Roman" w:cs="Times New Roman"/>
                <w:b/>
                <w:color w:val="auto"/>
                <w:sz w:val="24"/>
                <w:szCs w:val="24"/>
                <w:vertAlign w:val="superscript"/>
              </w:rPr>
              <w:t>17</w:t>
            </w:r>
            <w:r w:rsidRPr="005A5BEF">
              <w:rPr>
                <w:rFonts w:ascii="Times New Roman" w:hAnsi="Times New Roman" w:cs="Times New Roman"/>
                <w:b/>
                <w:color w:val="auto"/>
                <w:sz w:val="24"/>
                <w:szCs w:val="24"/>
              </w:rPr>
              <w:t>. Фіктивне банкрутство</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Кримінального кодексу України та Кодексу України про адміністративні правопорушення</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374. Зміна та розірвання договору комерційної концесії </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5. При оголошенні правоволодільця або користувача неплатоспроможним (банкрутом) договір комерційної концесії припиняється.</w:t>
            </w: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ЦКУ Стаття 1126. Припинення договору комерційної концесії</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p w:rsidR="005A5BEF" w:rsidRPr="005A5BEF" w:rsidRDefault="005A5BEF" w:rsidP="00547110">
            <w:pPr>
              <w:widowControl w:val="0"/>
              <w:autoSpaceDE w:val="0"/>
              <w:autoSpaceDN w:val="0"/>
              <w:adjustRightInd w:val="0"/>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3. Договір комерційної концесії припиняється у разі:</w:t>
            </w:r>
          </w:p>
          <w:p w:rsidR="005A5BEF" w:rsidRPr="005A5BEF" w:rsidRDefault="005A5BEF" w:rsidP="00547110">
            <w:pPr>
              <w:widowControl w:val="0"/>
              <w:autoSpaceDE w:val="0"/>
              <w:autoSpaceDN w:val="0"/>
              <w:adjustRightInd w:val="0"/>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p w:rsidR="005A5BEF" w:rsidRPr="005A5BEF" w:rsidRDefault="005A5BEF" w:rsidP="00547110">
            <w:pPr>
              <w:widowControl w:val="0"/>
              <w:autoSpaceDE w:val="0"/>
              <w:autoSpaceDN w:val="0"/>
              <w:adjustRightInd w:val="0"/>
              <w:rPr>
                <w:rFonts w:ascii="Times New Roman" w:hAnsi="Times New Roman" w:cs="Times New Roman"/>
                <w:color w:val="auto"/>
                <w:sz w:val="24"/>
                <w:szCs w:val="24"/>
              </w:rPr>
            </w:pPr>
          </w:p>
          <w:p w:rsidR="005A5BEF" w:rsidRPr="005A5BEF" w:rsidRDefault="005A5BEF" w:rsidP="00547110">
            <w:pPr>
              <w:widowControl w:val="0"/>
              <w:autoSpaceDE w:val="0"/>
              <w:autoSpaceDN w:val="0"/>
              <w:adjustRightInd w:val="0"/>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2) оголошення право володільця або користувача неплатоспроможним (банкрутом).</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Скасувати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Як норму, яка дублює положення  Цивільного кодексу України</w:t>
            </w:r>
          </w:p>
        </w:tc>
      </w:tr>
    </w:tbl>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tbl>
      <w:tblPr>
        <w:tblW w:w="15309" w:type="dxa"/>
        <w:tblInd w:w="108" w:type="dxa"/>
        <w:tblLayout w:type="fixed"/>
        <w:tblLook w:val="04A0"/>
      </w:tblPr>
      <w:tblGrid>
        <w:gridCol w:w="5529"/>
        <w:gridCol w:w="3402"/>
        <w:gridCol w:w="3118"/>
        <w:gridCol w:w="3260"/>
      </w:tblGrid>
      <w:tr w:rsidR="005A5BEF" w:rsidRPr="005A5BEF" w:rsidTr="00547110">
        <w:tc>
          <w:tcPr>
            <w:tcW w:w="15309" w:type="dxa"/>
            <w:gridSpan w:val="4"/>
            <w:shd w:val="clear" w:color="auto" w:fill="C2D69B" w:themeFill="accent3" w:themeFillTint="99"/>
          </w:tcPr>
          <w:p w:rsidR="005A5BEF" w:rsidRPr="005A5BEF" w:rsidRDefault="005A5BEF" w:rsidP="00547110">
            <w:pPr>
              <w:jc w:val="center"/>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Господарський кодекс України</w:t>
            </w:r>
          </w:p>
          <w:p w:rsidR="005A5BEF" w:rsidRPr="005A5BEF" w:rsidRDefault="005A5BEF" w:rsidP="00547110">
            <w:pPr>
              <w:jc w:val="center"/>
              <w:rPr>
                <w:rFonts w:ascii="Times New Roman" w:hAnsi="Times New Roman" w:cs="Times New Roman"/>
                <w:b/>
                <w:color w:val="auto"/>
                <w:sz w:val="24"/>
                <w:szCs w:val="24"/>
              </w:rPr>
            </w:pPr>
            <w:r w:rsidRPr="005A5BEF">
              <w:rPr>
                <w:rFonts w:ascii="Times New Roman" w:hAnsi="Times New Roman" w:cs="Times New Roman"/>
                <w:b/>
                <w:color w:val="auto"/>
                <w:sz w:val="24"/>
                <w:szCs w:val="24"/>
              </w:rPr>
              <w:t>Глава 28. ВІДПОВІДАЛЬНІСТЬ СУБ'ЄКТІВ ГОСПОДАРЮВАННЯ ЗА ПОРУШЕННЯ АНТИМОНОПОЛЬНО-КОНКУРЕНТНОГО ЗАКОНОДАВСТВА</w:t>
            </w:r>
          </w:p>
        </w:tc>
      </w:tr>
      <w:tr w:rsidR="005A5BEF" w:rsidRPr="005A5BEF" w:rsidTr="00547110">
        <w:tc>
          <w:tcPr>
            <w:tcW w:w="5529" w:type="dxa"/>
            <w:shd w:val="clear" w:color="auto" w:fill="C6D9F1" w:themeFill="text2" w:themeFillTint="33"/>
          </w:tcPr>
          <w:p w:rsidR="005A5BEF" w:rsidRPr="005A5BEF" w:rsidRDefault="005A5BEF" w:rsidP="00547110">
            <w:pPr>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Норма ГКУ</w:t>
            </w:r>
          </w:p>
        </w:tc>
        <w:tc>
          <w:tcPr>
            <w:tcW w:w="3402" w:type="dxa"/>
            <w:shd w:val="clear" w:color="auto" w:fill="C6D9F1" w:themeFill="text2" w:themeFillTint="33"/>
          </w:tcPr>
          <w:p w:rsidR="005A5BEF" w:rsidRPr="005A5BEF" w:rsidRDefault="005A5BEF" w:rsidP="00547110">
            <w:pPr>
              <w:pStyle w:val="normal"/>
              <w:spacing w:before="120"/>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Чи дублює норма положення інших НПА/відсилає до них</w:t>
            </w:r>
          </w:p>
        </w:tc>
        <w:tc>
          <w:tcPr>
            <w:tcW w:w="3118" w:type="dxa"/>
            <w:shd w:val="clear" w:color="auto" w:fill="C6D9F1" w:themeFill="text2" w:themeFillTint="33"/>
          </w:tcPr>
          <w:p w:rsidR="005A5BEF" w:rsidRPr="005A5BEF" w:rsidRDefault="005A5BEF" w:rsidP="00547110">
            <w:pPr>
              <w:pStyle w:val="normal"/>
              <w:spacing w:before="120"/>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Пропозиції щодо зміни формулювання / перенесення</w:t>
            </w:r>
          </w:p>
        </w:tc>
        <w:tc>
          <w:tcPr>
            <w:tcW w:w="3260" w:type="dxa"/>
            <w:shd w:val="clear" w:color="auto" w:fill="C6D9F1" w:themeFill="text2" w:themeFillTint="33"/>
          </w:tcPr>
          <w:p w:rsidR="005A5BEF" w:rsidRPr="005A5BEF" w:rsidRDefault="005A5BEF" w:rsidP="00547110">
            <w:pPr>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Аргументація</w:t>
            </w:r>
          </w:p>
        </w:tc>
      </w:tr>
      <w:tr w:rsidR="005A5BEF" w:rsidRPr="005A5BEF" w:rsidTr="00547110">
        <w:trPr>
          <w:trHeight w:val="2405"/>
        </w:trPr>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251. Накладання штрафів за порушення антимонопольно-конкурентного законодавства</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Антимонопольний комітет України накладає штрафи на суб'єктів господарювання - юридичних осіб за: </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вчинення дій, передбачених статтями 29, 30 і 32 цього Кодексу, ухилення від виконання або несвоєчасне виконання рішень Антимонопольного комітету України чи його територіальних відділень про припинення порушень антимонопольно-конкурентного законодавства, відновлення первинного стану або зміну угод, що суперечать антимонопольно-конкурентному законодавству; </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створення, реорганізацію (злиття, приєднання), ліквідацію суб'єктів господарювання, вступ одного або декількох суб'єктів господарювання в об'єднання, придбання чи набуття будь-яким іншим способом у власність, одержання в управління (користування) часток (акцій, паїв) та активів (майна) у вигляді цілісних майнових комплексів підприємств чи їх структурних підрозділів, а також в оренду цілісних майнових комплексів підприємств чи їх структурних </w:t>
            </w:r>
            <w:r w:rsidRPr="005A5BEF">
              <w:rPr>
                <w:rFonts w:ascii="Times New Roman" w:hAnsi="Times New Roman" w:cs="Times New Roman"/>
                <w:color w:val="auto"/>
                <w:sz w:val="24"/>
                <w:szCs w:val="24"/>
              </w:rPr>
              <w:lastRenderedPageBreak/>
              <w:t xml:space="preserve">підрозділів без згоди на це Антимонопольного комітету України чи його органів у випадках, якщо законом передбачено необхідність одержання такої згоди; </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неподання чи несвоєчасне подання передбаченої законом інформації, або подання завідомо недостовірної інформації Антимонопольному комітету України, його територіальним відділенням. </w:t>
            </w: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Дублює ст.21 Закону України «Про захист від недобросовісної конкуренції» </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яка дублює положення  Закону України «Про захист від недобросовісної конкуренції»</w:t>
            </w:r>
          </w:p>
        </w:tc>
      </w:tr>
      <w:tr w:rsidR="005A5BEF" w:rsidRPr="005A5BEF" w:rsidTr="00547110">
        <w:trPr>
          <w:trHeight w:val="2400"/>
        </w:trPr>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lastRenderedPageBreak/>
              <w:t>2. Вчинення дій, визначених цим Кодексом як недобросовісна конкуренція, юридичними особами, що не є суб'єктами господарювання, тягне за собою накладення на них Антимонопольним комітетом України або його територіальними відділеннями штрафу в розмірі, передбаченому законом.</w:t>
            </w: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Дане положення урегульовано ЗУ «Про Антимонопольний комітет України»</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Вилучити,як норму, що не має регуляторного впливу</w:t>
            </w:r>
          </w:p>
        </w:tc>
      </w:tr>
      <w:tr w:rsidR="005A5BEF" w:rsidRPr="005A5BEF" w:rsidTr="00547110">
        <w:trPr>
          <w:trHeight w:val="5642"/>
        </w:trPr>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Стаття 252. Адміністративна відповідальність громадян-підприємців та посадових осіб</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Посадові особи органів державної влади, органів місцевого самоврядування, підприємств, установ, організацій, а також громадяни, зареєстровані як підприємці, несуть адміністративну відповідальність згідно із законом за: </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вчинення дій, передбачених статтями 29 - 32 цього Кодексу; </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неподання чи несвоєчасне подання передбаченої законом інформації, або подання завідомо недостовірної інформації Антимонопольному комітету України, його територіальним відділенням;</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ухилення від виконання чи несвоєчасне виконання рішень Антимонопольного комітету України, його територіальних відділень. </w:t>
            </w: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t>Адміністративна відповідальність регламентується Кодексом України про адміністративні правопорушення, зокрема ст</w:t>
            </w:r>
            <w:r w:rsidRPr="005A5BEF">
              <w:rPr>
                <w:rFonts w:ascii="Times New Roman" w:hAnsi="Times New Roman" w:cs="Times New Roman"/>
                <w:b/>
                <w:color w:val="auto"/>
                <w:sz w:val="24"/>
                <w:szCs w:val="24"/>
              </w:rPr>
              <w:t>.</w:t>
            </w:r>
            <w:r w:rsidRPr="005A5BEF">
              <w:rPr>
                <w:rFonts w:ascii="Times New Roman" w:hAnsi="Times New Roman" w:cs="Times New Roman"/>
                <w:color w:val="auto"/>
                <w:sz w:val="24"/>
                <w:szCs w:val="24"/>
              </w:rPr>
              <w:t>166</w:t>
            </w:r>
            <w:r w:rsidRPr="005A5BEF">
              <w:rPr>
                <w:rFonts w:ascii="Times New Roman" w:hAnsi="Times New Roman" w:cs="Times New Roman"/>
                <w:color w:val="auto"/>
                <w:sz w:val="24"/>
                <w:szCs w:val="24"/>
                <w:vertAlign w:val="superscript"/>
              </w:rPr>
              <w:t xml:space="preserve"> 4</w:t>
            </w:r>
            <w:r w:rsidRPr="005A5BEF">
              <w:rPr>
                <w:rFonts w:ascii="Times New Roman" w:hAnsi="Times New Roman" w:cs="Times New Roman"/>
                <w:color w:val="auto"/>
                <w:sz w:val="24"/>
                <w:szCs w:val="24"/>
              </w:rPr>
              <w:t xml:space="preserve">. Порушення порядку подання інформації та виконання рішень Антимонопольного комітету України та його територіальних відділень </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Також положення кореспондується із ст.52 ЗУ «Про захист економічної конкуренції»</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p w:rsidR="005A5BEF" w:rsidRPr="005A5BEF" w:rsidRDefault="005A5BEF" w:rsidP="00547110">
            <w:pPr>
              <w:rPr>
                <w:rFonts w:ascii="Times New Roman" w:hAnsi="Times New Roman" w:cs="Times New Roman"/>
                <w:color w:val="auto"/>
                <w:sz w:val="24"/>
                <w:szCs w:val="24"/>
              </w:rPr>
            </w:pP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дублює положення Кодекс України про адміністративні правопорушення </w:t>
            </w:r>
          </w:p>
          <w:p w:rsidR="005A5BEF" w:rsidRPr="005A5BEF" w:rsidRDefault="005A5BEF" w:rsidP="00547110">
            <w:pPr>
              <w:rPr>
                <w:rFonts w:ascii="Times New Roman" w:hAnsi="Times New Roman" w:cs="Times New Roman"/>
                <w:color w:val="auto"/>
                <w:sz w:val="24"/>
                <w:szCs w:val="24"/>
              </w:rPr>
            </w:pPr>
          </w:p>
        </w:tc>
      </w:tr>
      <w:tr w:rsidR="005A5BEF" w:rsidRPr="005A5BEF" w:rsidTr="00547110">
        <w:trPr>
          <w:trHeight w:val="411"/>
        </w:trPr>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t xml:space="preserve">2. Вчинення дій, визначених цим Кодексом як недобросовісна конкуренція, громадянами-підприємцями, а також вчинення в інтересах третіх осіб зазначених дій громадянами, які не є підприємцями, тягне за собою адміністративну відповідальність, передбачену законом. </w:t>
            </w: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Норма не має регуляторного впливу, оскільки регламентується положеннями Кодексу України про адміністративні правопорушення</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886"/>
        </w:trPr>
        <w:tc>
          <w:tcPr>
            <w:tcW w:w="5529"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3. Штрафи за порушення антимонопольно-конкурентного законодавства стягуються в судовому порядку.</w:t>
            </w: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Норма є загальною і не має регуляторного впливу</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253. Вилучення незаконно одержаного прибутку (доходу)</w:t>
            </w:r>
          </w:p>
          <w:p w:rsidR="005A5BEF" w:rsidRPr="005A5BEF" w:rsidRDefault="005A5BEF" w:rsidP="00547110">
            <w:pPr>
              <w:rPr>
                <w:rFonts w:ascii="Times New Roman" w:hAnsi="Times New Roman" w:cs="Times New Roman"/>
                <w:color w:val="auto"/>
                <w:sz w:val="24"/>
                <w:szCs w:val="24"/>
              </w:rPr>
            </w:pPr>
            <w:r w:rsidRPr="005A5BEF">
              <w:rPr>
                <w:rStyle w:val="rvts0"/>
                <w:rFonts w:ascii="Times New Roman" w:hAnsi="Times New Roman" w:cs="Times New Roman"/>
                <w:color w:val="auto"/>
                <w:sz w:val="24"/>
                <w:szCs w:val="24"/>
              </w:rPr>
              <w:t xml:space="preserve">Прибуток (доход), незаконно одержаний </w:t>
            </w:r>
            <w:r w:rsidRPr="005A5BEF">
              <w:rPr>
                <w:rStyle w:val="rvts0"/>
                <w:rFonts w:ascii="Times New Roman" w:hAnsi="Times New Roman" w:cs="Times New Roman"/>
                <w:color w:val="auto"/>
                <w:sz w:val="24"/>
                <w:szCs w:val="24"/>
              </w:rPr>
              <w:lastRenderedPageBreak/>
              <w:t xml:space="preserve">суб'єктами підприємницької діяльності в результаті порушення </w:t>
            </w:r>
            <w:hyperlink r:id="rId6" w:anchor="n229" w:history="1">
              <w:r w:rsidRPr="005A5BEF">
                <w:rPr>
                  <w:rStyle w:val="ad"/>
                  <w:rFonts w:ascii="Times New Roman" w:hAnsi="Times New Roman" w:cs="Times New Roman"/>
                  <w:color w:val="auto"/>
                  <w:sz w:val="24"/>
                  <w:szCs w:val="24"/>
                </w:rPr>
                <w:t>статей 29</w:t>
              </w:r>
            </w:hyperlink>
            <w:r w:rsidRPr="005A5BEF">
              <w:rPr>
                <w:rStyle w:val="rvts0"/>
                <w:rFonts w:ascii="Times New Roman" w:hAnsi="Times New Roman" w:cs="Times New Roman"/>
                <w:color w:val="auto"/>
                <w:sz w:val="24"/>
                <w:szCs w:val="24"/>
              </w:rPr>
              <w:t xml:space="preserve">, </w:t>
            </w:r>
            <w:hyperlink r:id="rId7" w:anchor="n236" w:history="1">
              <w:r w:rsidRPr="005A5BEF">
                <w:rPr>
                  <w:rStyle w:val="ad"/>
                  <w:rFonts w:ascii="Times New Roman" w:hAnsi="Times New Roman" w:cs="Times New Roman"/>
                  <w:color w:val="auto"/>
                  <w:sz w:val="24"/>
                  <w:szCs w:val="24"/>
                </w:rPr>
                <w:t>30</w:t>
              </w:r>
            </w:hyperlink>
            <w:r w:rsidRPr="005A5BEF">
              <w:rPr>
                <w:rStyle w:val="rvts0"/>
                <w:rFonts w:ascii="Times New Roman" w:hAnsi="Times New Roman" w:cs="Times New Roman"/>
                <w:color w:val="auto"/>
                <w:sz w:val="24"/>
                <w:szCs w:val="24"/>
              </w:rPr>
              <w:t xml:space="preserve"> і </w:t>
            </w:r>
            <w:hyperlink r:id="rId8" w:anchor="n251" w:history="1">
              <w:r w:rsidRPr="005A5BEF">
                <w:rPr>
                  <w:rStyle w:val="ad"/>
                  <w:rFonts w:ascii="Times New Roman" w:hAnsi="Times New Roman" w:cs="Times New Roman"/>
                  <w:color w:val="auto"/>
                  <w:sz w:val="24"/>
                  <w:szCs w:val="24"/>
                </w:rPr>
                <w:t>32</w:t>
              </w:r>
            </w:hyperlink>
            <w:r w:rsidRPr="005A5BEF">
              <w:rPr>
                <w:rStyle w:val="rvts0"/>
                <w:rFonts w:ascii="Times New Roman" w:hAnsi="Times New Roman" w:cs="Times New Roman"/>
                <w:color w:val="auto"/>
                <w:sz w:val="24"/>
                <w:szCs w:val="24"/>
              </w:rPr>
              <w:t xml:space="preserve"> цього Кодексу, стягується за рішенням суду до Державного бюджету України.</w:t>
            </w: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Регламентується ч.9 ст.56 ЗУ «Про захист економічної конкуренції»</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дублює положення ЗУ «Про захист від економічної </w:t>
            </w:r>
            <w:r w:rsidRPr="005A5BEF">
              <w:rPr>
                <w:rFonts w:ascii="Times New Roman" w:hAnsi="Times New Roman" w:cs="Times New Roman"/>
                <w:color w:val="auto"/>
                <w:sz w:val="24"/>
                <w:szCs w:val="24"/>
              </w:rPr>
              <w:lastRenderedPageBreak/>
              <w:t>конкуренції»</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Стаття 254. Вилучення товарів з неправомірно використаним позначенням та копій виробів іншого суб'єкта господарювання</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У разі встановлення факту неправомірного використання чужих позначень, рекламних матеріалів, упаковки або факту копіювання виробів, передбачених статтею 33 цього Кодексу, заінтересовані особи можуть звернутися до Антимонопольного комітету України, його територіальних відділень із заявою про вилучення в судовому порядку товарів з неправомірно використаним позначенням або копій виробів іншого суб'єкта господарювання як у виробника, так і у продавця. </w:t>
            </w: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дублює ч.1 ст.25 Закону України  «Про захист від недобросовісної конкуренції» </w:t>
            </w:r>
          </w:p>
          <w:p w:rsidR="005A5BEF" w:rsidRPr="005A5BEF" w:rsidRDefault="005A5BEF" w:rsidP="00547110">
            <w:pPr>
              <w:rPr>
                <w:rFonts w:ascii="Times New Roman" w:hAnsi="Times New Roman" w:cs="Times New Roman"/>
                <w:color w:val="auto"/>
                <w:sz w:val="24"/>
                <w:szCs w:val="24"/>
              </w:rPr>
            </w:pP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як таку,що дублює положення  Закону України «Про захист від недобросовісної конкуренції»</w:t>
            </w:r>
          </w:p>
        </w:tc>
      </w:tr>
      <w:tr w:rsidR="005A5BEF" w:rsidRPr="005A5BEF" w:rsidTr="00547110">
        <w:tc>
          <w:tcPr>
            <w:tcW w:w="5529"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2. Вилучення товарів із неправомірно використаним позначенням та копій виробів іншого суб'єкта господарювання застосовується у разі якщо можливість змішування з діяльністю іншого суб'єкта господарювання не може бути усунена іншим шляхом. </w:t>
            </w:r>
          </w:p>
        </w:tc>
        <w:tc>
          <w:tcPr>
            <w:tcW w:w="3402"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t>дублює ч.3 ст.25 ЗУ «Про захист від недобросовісної конкуренції»</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color w:val="auto"/>
                <w:sz w:val="24"/>
                <w:szCs w:val="24"/>
              </w:rPr>
              <w:t>3. Порядок використання вилучених товарів визначається Кабінетом Міністрів України.</w:t>
            </w: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дублює ч.2 ст.25 ЗУ «Про захист від недобросовісної конкуренції»</w:t>
            </w: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ЗУ «Про захист від недобросовісної конкуренції»</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255. Відшкодування збитків</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Збитки, заподіяні зловживанням монопольним </w:t>
            </w:r>
            <w:r w:rsidRPr="005A5BEF">
              <w:rPr>
                <w:rFonts w:ascii="Times New Roman" w:hAnsi="Times New Roman" w:cs="Times New Roman"/>
                <w:color w:val="auto"/>
                <w:sz w:val="24"/>
                <w:szCs w:val="24"/>
              </w:rPr>
              <w:lastRenderedPageBreak/>
              <w:t>становищем, антиконкурентними узгодженими діями, дискримінацією суб'єктів господарювання органами державної влади, органами місцевого самоврядування, а також збитки, заподіяні внаслідок вчинення дій, визначених цим Кодексом як недобросовісна конкуренція, підлягають відшкодуванню за позовами заінтересованих осіб у порядку, встановленому законом.</w:t>
            </w: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дублює ст.24 Закону України  «Про захист від </w:t>
            </w:r>
            <w:r w:rsidRPr="005A5BEF">
              <w:rPr>
                <w:rFonts w:ascii="Times New Roman" w:hAnsi="Times New Roman" w:cs="Times New Roman"/>
                <w:color w:val="auto"/>
                <w:sz w:val="24"/>
                <w:szCs w:val="24"/>
              </w:rPr>
              <w:lastRenderedPageBreak/>
              <w:t xml:space="preserve">недобросовісної конкуренції» </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дублює положення  Закону </w:t>
            </w:r>
            <w:r w:rsidRPr="005A5BEF">
              <w:rPr>
                <w:rFonts w:ascii="Times New Roman" w:hAnsi="Times New Roman" w:cs="Times New Roman"/>
                <w:color w:val="auto"/>
                <w:sz w:val="24"/>
                <w:szCs w:val="24"/>
              </w:rPr>
              <w:lastRenderedPageBreak/>
              <w:t>України «Про захист від недобросовісної конкуренції»</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Стаття 256. Спростування неправдивих, неточних або неповних відомостей</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1. У разі встановлення факту дискредитації суб'єкта господарювання Антимонопольний комітет України, його територіальні відділення мають право прийняти рішення про спростування за рахунок порушника поширених ним неправдивих, неточних або неповних відомостей у строк і спосіб, що визначені законодавством або цим рішенням.</w:t>
            </w: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Дублює ст.26 Закону України  «Про захист від недобросовісної конкуренції» </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захист від недобросовісної конкуренції»</w:t>
            </w:r>
          </w:p>
        </w:tc>
      </w:tr>
      <w:tr w:rsidR="005A5BEF" w:rsidRPr="005A5BEF" w:rsidTr="00547110">
        <w:tc>
          <w:tcPr>
            <w:tcW w:w="5529" w:type="dxa"/>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257. Процесуальні засади розгляду Антимонопольним комітетом України та його територіальними відділеннями справ про недобросовісну конкуренцію</w:t>
            </w:r>
          </w:p>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1. Справи про порушення антимонопольно-конкурентного законодавства розглядаються Антимонопольним комітетом України, його територіальними відділеннями у порядку, встановленому законом.</w:t>
            </w:r>
          </w:p>
        </w:tc>
        <w:tc>
          <w:tcPr>
            <w:tcW w:w="3402"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b/>
                <w:color w:val="auto"/>
                <w:sz w:val="24"/>
                <w:szCs w:val="24"/>
              </w:rPr>
              <w:t>Норма відсилає до спеціального законодавства, також дані правовідносини вже врегульовані ст.27 Закону України  «Про захист від недобросовісної конкуренції»</w:t>
            </w:r>
            <w:r w:rsidRPr="005A5BEF">
              <w:rPr>
                <w:rFonts w:ascii="Times New Roman" w:hAnsi="Times New Roman" w:cs="Times New Roman"/>
                <w:color w:val="auto"/>
                <w:sz w:val="24"/>
                <w:szCs w:val="24"/>
              </w:rPr>
              <w:t xml:space="preserve"> </w:t>
            </w:r>
          </w:p>
          <w:p w:rsidR="005A5BEF" w:rsidRPr="005A5BEF" w:rsidRDefault="005A5BEF" w:rsidP="00547110">
            <w:pPr>
              <w:rPr>
                <w:rFonts w:ascii="Times New Roman" w:hAnsi="Times New Roman" w:cs="Times New Roman"/>
                <w:color w:val="auto"/>
                <w:sz w:val="24"/>
                <w:szCs w:val="24"/>
              </w:rPr>
            </w:pPr>
          </w:p>
        </w:tc>
        <w:tc>
          <w:tcPr>
            <w:tcW w:w="3118"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норму ГКУ</w:t>
            </w:r>
          </w:p>
        </w:tc>
        <w:tc>
          <w:tcPr>
            <w:tcW w:w="3260" w:type="dxa"/>
          </w:tcPr>
          <w:p w:rsidR="005A5BEF" w:rsidRPr="005A5BEF" w:rsidRDefault="005A5BEF" w:rsidP="00547110">
            <w:pPr>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яка дублює положення  Закону України «Про захист від недобросовісної конкуренції»</w:t>
            </w:r>
          </w:p>
        </w:tc>
      </w:tr>
    </w:tbl>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tbl>
      <w:tblPr>
        <w:tblW w:w="15309" w:type="dxa"/>
        <w:tblInd w:w="108" w:type="dxa"/>
        <w:tblLayout w:type="fixed"/>
        <w:tblLook w:val="0400"/>
      </w:tblPr>
      <w:tblGrid>
        <w:gridCol w:w="5529"/>
        <w:gridCol w:w="3402"/>
        <w:gridCol w:w="3118"/>
        <w:gridCol w:w="3260"/>
      </w:tblGrid>
      <w:tr w:rsidR="005A5BEF" w:rsidRPr="005A5BEF" w:rsidTr="00547110">
        <w:tc>
          <w:tcPr>
            <w:tcW w:w="15309" w:type="dxa"/>
            <w:gridSpan w:val="4"/>
            <w:shd w:val="clear" w:color="auto" w:fill="B6D7A8"/>
          </w:tcPr>
          <w:p w:rsidR="005A5BEF" w:rsidRPr="005A5BEF" w:rsidRDefault="005A5BEF" w:rsidP="00547110">
            <w:pPr>
              <w:pStyle w:val="normal"/>
              <w:spacing w:before="120"/>
              <w:jc w:val="center"/>
              <w:rPr>
                <w:rFonts w:ascii="Times New Roman" w:hAnsi="Times New Roman" w:cs="Times New Roman"/>
                <w:color w:val="auto"/>
                <w:sz w:val="24"/>
                <w:szCs w:val="24"/>
              </w:rPr>
            </w:pPr>
            <w:r w:rsidRPr="005A5BEF">
              <w:rPr>
                <w:rFonts w:ascii="Times New Roman" w:hAnsi="Times New Roman" w:cs="Times New Roman"/>
                <w:b/>
                <w:color w:val="auto"/>
                <w:sz w:val="24"/>
                <w:szCs w:val="24"/>
              </w:rPr>
              <w:lastRenderedPageBreak/>
              <w:t>Господарський кодекс України</w:t>
            </w:r>
          </w:p>
          <w:p w:rsidR="005A5BEF" w:rsidRPr="005A5BEF" w:rsidRDefault="005A5BEF" w:rsidP="00547110">
            <w:pPr>
              <w:pStyle w:val="normal"/>
              <w:spacing w:before="120"/>
              <w:jc w:val="center"/>
              <w:rPr>
                <w:rFonts w:ascii="Times New Roman" w:hAnsi="Times New Roman" w:cs="Times New Roman"/>
                <w:b/>
                <w:color w:val="auto"/>
                <w:sz w:val="24"/>
                <w:szCs w:val="24"/>
              </w:rPr>
            </w:pPr>
            <w:r w:rsidRPr="005A5BEF">
              <w:rPr>
                <w:rFonts w:ascii="Times New Roman" w:hAnsi="Times New Roman" w:cs="Times New Roman"/>
                <w:b/>
                <w:color w:val="auto"/>
                <w:sz w:val="24"/>
                <w:szCs w:val="24"/>
              </w:rPr>
              <w:t>Глава 38. ІНОЗЕМНІ ІНВЕСТИЦІЇ</w:t>
            </w:r>
          </w:p>
        </w:tc>
      </w:tr>
      <w:tr w:rsidR="005A5BEF" w:rsidRPr="005A5BEF" w:rsidTr="00547110">
        <w:tc>
          <w:tcPr>
            <w:tcW w:w="5529"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Норма діючого ГКУ</w:t>
            </w:r>
          </w:p>
        </w:tc>
        <w:tc>
          <w:tcPr>
            <w:tcW w:w="3402"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Чи дублює норма положення інших НПА/відсилає до них</w:t>
            </w:r>
          </w:p>
        </w:tc>
        <w:tc>
          <w:tcPr>
            <w:tcW w:w="3118" w:type="dxa"/>
            <w:shd w:val="clear" w:color="auto" w:fill="C9DAF8"/>
          </w:tcPr>
          <w:p w:rsidR="005A5BEF" w:rsidRPr="005A5BEF" w:rsidRDefault="005A5BEF" w:rsidP="00547110">
            <w:pPr>
              <w:jc w:val="center"/>
              <w:rPr>
                <w:rFonts w:ascii="Times New Roman" w:hAnsi="Times New Roman" w:cs="Times New Roman"/>
                <w:b/>
                <w:i/>
                <w:color w:val="auto"/>
                <w:sz w:val="24"/>
                <w:szCs w:val="24"/>
                <w:lang w:val="ru-RU"/>
              </w:rPr>
            </w:pPr>
            <w:r w:rsidRPr="005A5BEF">
              <w:rPr>
                <w:rFonts w:ascii="Times New Roman" w:hAnsi="Times New Roman" w:cs="Times New Roman"/>
                <w:b/>
                <w:i/>
                <w:color w:val="auto"/>
                <w:sz w:val="24"/>
                <w:szCs w:val="24"/>
              </w:rPr>
              <w:t>Пропозиції щодо зміни формулювання / перенесення</w:t>
            </w:r>
          </w:p>
        </w:tc>
        <w:tc>
          <w:tcPr>
            <w:tcW w:w="3260" w:type="dxa"/>
            <w:shd w:val="clear" w:color="auto" w:fill="C9DAF8"/>
          </w:tcPr>
          <w:p w:rsidR="005A5BEF" w:rsidRPr="005A5BEF" w:rsidRDefault="005A5BEF" w:rsidP="00547110">
            <w:pPr>
              <w:jc w:val="center"/>
              <w:rPr>
                <w:rFonts w:ascii="Times New Roman" w:hAnsi="Times New Roman" w:cs="Times New Roman"/>
                <w:b/>
                <w:i/>
                <w:color w:val="auto"/>
                <w:sz w:val="24"/>
                <w:szCs w:val="24"/>
              </w:rPr>
            </w:pPr>
            <w:r w:rsidRPr="005A5BEF">
              <w:rPr>
                <w:rFonts w:ascii="Times New Roman" w:hAnsi="Times New Roman" w:cs="Times New Roman"/>
                <w:b/>
                <w:i/>
                <w:color w:val="auto"/>
                <w:sz w:val="24"/>
                <w:szCs w:val="24"/>
              </w:rPr>
              <w:t>Аргументація</w:t>
            </w:r>
          </w:p>
        </w:tc>
      </w:tr>
      <w:tr w:rsidR="005A5BEF" w:rsidRPr="005A5BEF" w:rsidTr="00547110">
        <w:trPr>
          <w:trHeight w:val="1119"/>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390. Іноземні інвестори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Іноземними інвесторами визнаються такі суб'єкти, що здійснюють інвестиційну діяльність на території України: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юридичні особи, утворені за законодавством іншим, ніж законодавство України;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іноземці та особи без громадянства, які не мають постійного місця проживання на території України;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міжнародні урядові та неурядові організації;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інші держави; </w:t>
            </w:r>
          </w:p>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color w:val="auto"/>
                <w:sz w:val="24"/>
                <w:szCs w:val="24"/>
              </w:rPr>
              <w:t xml:space="preserve">інші іноземні суб'єкти інвестиційної діяльності, визначені законом.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Положення статті дублює частину першу статті 1 Закону України «Про режим іноземного інвестування», відповідно до якої  іноземні інвестори - суб'єкти, які провадять інвестиційну діяльність на території України, а саме: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юридичні особи, створені відповідно до законодавства іншого, ніж законодавство України;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фізичні особи - іноземці, які не мають постійного місця проживання на території України і не обмежені у дієздатності;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іноземні держави, міжнародні урядові та неурядові організації;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інші іноземні суб'єкти </w:t>
            </w:r>
            <w:r w:rsidRPr="005A5BEF">
              <w:rPr>
                <w:rFonts w:ascii="Times New Roman" w:hAnsi="Times New Roman" w:cs="Times New Roman"/>
                <w:color w:val="auto"/>
                <w:sz w:val="24"/>
                <w:szCs w:val="24"/>
              </w:rPr>
              <w:lastRenderedPageBreak/>
              <w:t>інвестиційної діяльності, які визнаються такими відповідно до законодавства України.</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p w:rsidR="005A5BEF" w:rsidRPr="005A5BEF" w:rsidRDefault="005A5BEF" w:rsidP="00547110">
            <w:pPr>
              <w:pStyle w:val="normal"/>
              <w:spacing w:before="120"/>
              <w:jc w:val="both"/>
              <w:rPr>
                <w:rFonts w:ascii="Times New Roman" w:hAnsi="Times New Roman" w:cs="Times New Roman"/>
                <w:b/>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3248"/>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391. Види іноземних інвестицій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Іноземні інвестори мають право здійснювати інвестиції на території України у вигляді іноземної валюти, що визнається конвертованою Національним банком України, будь-якого рухомого і нерухомого майна та пов'язаних з ним майнових прав; інших цінностей (майна), які відповідно до закону визнаються іноземними інвестиціями.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статті дублює статтю 2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b/>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687"/>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color w:val="auto"/>
                <w:sz w:val="24"/>
                <w:szCs w:val="24"/>
              </w:rPr>
              <w:t xml:space="preserve">2. Заборона або обмеження будь-яких видів іноземних інвестицій може здійснюватися виключно законом.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Відсилочна норма.</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Крім того статтями 3, 4 та 7 Закону України «Про режим іноземного інвестування» визначається, що іноземні інвестиції можуть здійснюватись у формах, вкладатися в об’єкти та здійснюватися на територіях, не заборонених законами та на які невстановлені законами обмеження.</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1254"/>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392. Форми здійснення іноземних інвестицій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Іноземні інвестори мають право здійснювати всі види інвестицій, зазначені у статті 391 цього Кодексу, в таких формах: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участь у господарських організаціях, що створюються разом з вітчизняними юридичними особами чи громадянами, або придбання частки в діючих господарських організаціях;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створення іноземних підприємств на території України, філій або інших структурних підрозділів іноземних юридичних осіб або придбання у власність діючих підприємств;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придбання безпосередньо нерухомого або рухомого майна, що не заборонено законами України, або придбання акцій чи інших цінних паперів;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придбання самостійно або за участі громадян чи вітчизняних юридичних осіб прав користування землею та використання природних ресурсів на території України;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господарська діяльність на основі угод про розподіл продукції;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придбання інших майнових прав;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 інших формах, не заборонених законом.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Відсилочна норма.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Крім того положення статті 392 ГКУ дублює статтю 3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b/>
                <w:color w:val="auto"/>
                <w:sz w:val="24"/>
                <w:szCs w:val="24"/>
              </w:rPr>
            </w:pPr>
          </w:p>
          <w:p w:rsidR="005A5BEF" w:rsidRPr="005A5BEF" w:rsidRDefault="005A5BEF" w:rsidP="00547110">
            <w:pPr>
              <w:pStyle w:val="normal"/>
              <w:spacing w:before="120"/>
              <w:jc w:val="both"/>
              <w:rPr>
                <w:rFonts w:ascii="Times New Roman" w:hAnsi="Times New Roman" w:cs="Times New Roman"/>
                <w:b/>
                <w:color w:val="auto"/>
                <w:sz w:val="24"/>
                <w:szCs w:val="24"/>
              </w:rPr>
            </w:pPr>
          </w:p>
          <w:p w:rsidR="005A5BEF" w:rsidRPr="005A5BEF" w:rsidRDefault="005A5BEF" w:rsidP="00547110">
            <w:pPr>
              <w:pStyle w:val="normal"/>
              <w:spacing w:before="120"/>
              <w:jc w:val="both"/>
              <w:rPr>
                <w:rFonts w:ascii="Times New Roman" w:hAnsi="Times New Roman" w:cs="Times New Roman"/>
                <w:b/>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1254"/>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2. Заборона або обмеження будь-яких форм здійснення іноземних інвестицій може провадитися лише законом. </w:t>
            </w:r>
          </w:p>
          <w:p w:rsidR="005A5BEF" w:rsidRPr="005A5BEF" w:rsidRDefault="005A5BEF" w:rsidP="00547110">
            <w:pPr>
              <w:pStyle w:val="normal"/>
              <w:spacing w:before="120"/>
              <w:jc w:val="both"/>
              <w:rPr>
                <w:rFonts w:ascii="Times New Roman" w:hAnsi="Times New Roman" w:cs="Times New Roman"/>
                <w:b/>
                <w:color w:val="auto"/>
                <w:sz w:val="24"/>
                <w:szCs w:val="24"/>
              </w:rPr>
            </w:pP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Частина друга дублює абзац восьмий статті 3 Закону України «Про режим іноземного інвестування», відповідно до якого іноземні інвестиції можуть здійснюватися й в інших формах, окрім тих, що зазначені в цій статті та які не заборонені законами України, в тому числі без створення юридичної особи на підставі договорів із суб'єктами господарської діяльності України.</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3. Відносини, що виникають у зв'язку з придбанням іноземним інвестором майнових прав на землю та інші природні ресурси в Україні, регулюються відповідно земельним та іншим законодавством України.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Відсилочна норма.</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Крім того частиною третьою статті 7 Закону України «Про режим іноземного інвестування» передбачено, що законами України можуть визначатися території, на яких діяльність іноземних інвесторів та підприємств з іноземними інвестиціями обмежується або забороняється, виходячи з вимог забезпечення національної безпеки.</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393. Оцінка іноземних інвестицій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Оцінка іноземних інвестицій, включаючи внески до статутного капіталу підприємства з іноземними інвестиціями, здійснюється в іноземній конвертованій валюті та у гривнях, за згодою сторін, на основі цін міжнародних ринків або ринку України. При цьому перерахунок сум в іноземній валюті у гривні провадиться за курсом, встановленим Національним банком України. </w:t>
            </w:r>
          </w:p>
          <w:p w:rsidR="005A5BEF" w:rsidRPr="005A5BEF" w:rsidRDefault="005A5BEF" w:rsidP="00547110">
            <w:pPr>
              <w:pStyle w:val="normal"/>
              <w:spacing w:before="120"/>
              <w:jc w:val="both"/>
              <w:rPr>
                <w:rFonts w:ascii="Times New Roman" w:hAnsi="Times New Roman" w:cs="Times New Roman"/>
                <w:b/>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Положення статті дублює частини першу, другу статті 5 Закону України «Про режим іноземного інвестування», відповідно до яких іноземні інвестиції та інвестиції українських партнерів, включаючи внески до статутного капіталу підприємств, оцінюються в іноземній конвертованій валюті та у валюті України за домовленістю сторін на основі цін міжнародних ринків або ринку України.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Перерахування інвестиційних сум в іноземній валюті у валюту України здійснюється за офіційним курсом валюти України, визначеним Національним банком України.</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2962"/>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394. Правовий режим іноземних інвестицій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На території України щодо іноземних інвестицій встановлюється національний режим інвестиційної діяльності, за винятками, передбаченими цим Кодексом, іншими законами і чинними міжнародними договорами, згоду на обов'язковість яких надано Верховною Радою України.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статті в цілому дублює статтю 7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2. Відносини щодо оподаткування іноземних інвесторів та підприємств з іноземними інвестиціями регулюються податковим законодавством України. </w:t>
            </w:r>
          </w:p>
          <w:p w:rsidR="005A5BEF" w:rsidRPr="005A5BEF" w:rsidRDefault="005A5BEF" w:rsidP="00547110">
            <w:pPr>
              <w:pStyle w:val="normal"/>
              <w:spacing w:before="120"/>
              <w:jc w:val="both"/>
              <w:rPr>
                <w:rFonts w:ascii="Times New Roman" w:hAnsi="Times New Roman" w:cs="Times New Roman"/>
                <w:b/>
                <w:color w:val="auto"/>
                <w:sz w:val="24"/>
                <w:szCs w:val="24"/>
              </w:rPr>
            </w:pP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Відсилочна норма.</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не має регуляторного впливу </w:t>
            </w: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3. У державних програмах залучення іноземних інвестицій в пріоритетні галузі економіки та соціальну сферу може бути передбачено встановлення додаткових пільг для суб'єктів господарювання, що здійснюють діяльність у цих сферах. </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дублює частину другу  статті 7  Закону України «Про режим іноземного інвестування».</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4. Законом може бути обмежено або заборонено діяльність іноземних інвесторів та підприємств з іноземними інвестиціями в окремих галузях економіки або в межах окремих територій України виходячи з інтересів національної безпеки України. </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Положення частково дублює частину третю статті 7  Закону України «Про режим іноземного інвестування», відповідно до якої можуть визначатися території, на яких діяльність іноземних </w:t>
            </w:r>
            <w:r w:rsidRPr="005A5BEF">
              <w:rPr>
                <w:rFonts w:ascii="Times New Roman" w:hAnsi="Times New Roman" w:cs="Times New Roman"/>
                <w:color w:val="auto"/>
                <w:sz w:val="24"/>
                <w:szCs w:val="24"/>
              </w:rPr>
              <w:lastRenderedPageBreak/>
              <w:t>інвесторів та підприємств з іноземними інвестиціями обмежується або забороняється, виходячи з вимог забезпечення національної безпеки.</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395. Державна реєстрація іноземних інвестицій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1. Державна реєстрація (перереєстрація) іноземних інвестицій та її анулювання здійснюються Радою міністрів Автономної Республіки Крим, обласними, Київською та Севастопольською міськими державними адміністраціями у порядку, визначеному Кабінетом Міністрів України, в семиденний строк з дня подання іноземним інвестором документів для реєстрації (перереєстрації) іноземних інвестицій та її анулювання.</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частини першої статті дублює частину другу статті 13 Закону України «Про режим іноземного інвестування», відповідно до якої державна реєстрація (перереєстрація) іноземних інвестицій та її анулювання здійснюються Радою міністрів Автономної Республіки Крим, обласними, Київською та Севастопольською міськими державними адміністраціями у порядку, визначеному Кабінетом Міністрів України, в семиденний строк з дня подання іноземним інвестором документів для реєстрації (перереєстрації) іноземних інвестицій та її анулювання.</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2. Відмова у державній реєстрації іноземних інвестицій можлива лише у разі порушення законодавства України про іноземне інвестування. </w:t>
            </w:r>
            <w:r w:rsidRPr="005A5BEF">
              <w:rPr>
                <w:rFonts w:ascii="Times New Roman" w:hAnsi="Times New Roman" w:cs="Times New Roman"/>
                <w:color w:val="auto"/>
                <w:sz w:val="24"/>
                <w:szCs w:val="24"/>
              </w:rPr>
              <w:lastRenderedPageBreak/>
              <w:t xml:space="preserve">Відмову у державній реєстрації іноземних інвестицій може бути оскаржено у судовому порядку.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Положення частини другої статті дублює статтю 14 Закону України «Про режим </w:t>
            </w:r>
            <w:r w:rsidRPr="005A5BEF">
              <w:rPr>
                <w:rFonts w:ascii="Times New Roman" w:hAnsi="Times New Roman" w:cs="Times New Roman"/>
                <w:color w:val="auto"/>
                <w:sz w:val="24"/>
                <w:szCs w:val="24"/>
              </w:rPr>
              <w:lastRenderedPageBreak/>
              <w:t>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Вилучити </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дублює положення Закону України «Про режим </w:t>
            </w:r>
            <w:r w:rsidRPr="005A5BEF">
              <w:rPr>
                <w:rFonts w:ascii="Times New Roman" w:hAnsi="Times New Roman" w:cs="Times New Roman"/>
                <w:color w:val="auto"/>
                <w:sz w:val="24"/>
                <w:szCs w:val="24"/>
              </w:rPr>
              <w:lastRenderedPageBreak/>
              <w:t>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3. Незареєстровані іноземні інвестиції не дають права на одержання пільг та гарантій, передбачених цим Кодексом та іншими законами для іноземних інвесторів і підприємств з іноземними інвестиціями.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частини першої третьої дублює частину п’яту статті 13 Закону України «Про режим іноземного інвестування», відповідно до якої незареєстровані іноземні інвестиції не дають права на одержання пільг та гарантій, передбачених цим Законом.</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396. Діяльність суб'єктів господарювання з іноземними інвестиціями в Україні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1. На території України можуть створюватися і діяти суб'єкти господарювання з іноземними інвестиціями, які здійснюють свою діяльність у формах підприємства з іноземними інвестиціями (стаття 116 цього Кодексу), іноземного підприємства (стаття 117 цього Кодексу), інших формах, не заборонених законом</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дублює статтю 16 Закону України «Про режим іноземного інвестування», відповідно до якої на території України підприємства з іноземними інвестиціями створюються і діють у формах, передбачених законодавством України.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ПОЗИЦІЯ 1:</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2679"/>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2. Порядок утворення підприємств з іноземними інвестиціями та іноземних підприємств регулюється цим Кодексом, іншими законами, прийнятими відповідно до нього. Особливості створення банківських, страхових та інших фінансових установ за участі іноземного інвестора визначаються відповідними законами.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Відсилочна норма.</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397. Гарантії здійснення</w:t>
            </w:r>
          </w:p>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іноземних інвестицій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З метою забезпечення стабільності правового режиму іноземного інвестування встановлюються такі гарантії для іноземних інвесторів: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застосування державних гарантій захисту іноземних інвестицій у разі зміни законодавства про іноземні інвестиції;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гарантії щодо примусового вилучення, а також від незаконних дій органів влади та їх посадових осіб;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компенсація і відшкодування збитків іноземним інвесторам;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гарантії у разі припинення інвестиційної діяльності;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гарантії переказу прибутків та використання доходів від іноземних інвестицій;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інші гарантії здійснення інвестиційної діяльності.</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Положення статті дублює частину першу статтю 8  Закону України «Про режим іноземного інвестування», відповідно до якої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якщо в подальшому спеціальним законодавством України про іноземні інвестиції будуть змінюватися гарантії захисту іноземних інвестицій, зазначені в розділі II цього Закону, то протягом десяти років з дня набрання чинності таким законодавством на вимогу іноземного інвестора застосовуються державні гарантії захисту іноземних інвестицій, зазначені в цьому Законі.</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Крім того статтями 9-12 вказаного Закону передбачені гарантії для іноземних інвесторів.</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Вилучити </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2. У разі зміни законодавства про режим іноземного інвестування на вимогу іноземного інвестора у випадках і в порядку, визначених законом, застосовуються державні гарантії, які визначаються законодавством, що діяло на момент вкладення інвестицій. </w:t>
            </w:r>
          </w:p>
          <w:p w:rsidR="005A5BEF" w:rsidRPr="005A5BEF" w:rsidRDefault="005A5BEF" w:rsidP="00547110">
            <w:pPr>
              <w:pStyle w:val="normal"/>
              <w:spacing w:before="120"/>
              <w:jc w:val="both"/>
              <w:rPr>
                <w:rFonts w:ascii="Times New Roman" w:hAnsi="Times New Roman" w:cs="Times New Roman"/>
                <w:b/>
                <w:color w:val="auto"/>
                <w:sz w:val="24"/>
                <w:szCs w:val="24"/>
              </w:rPr>
            </w:pP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дублює частину першу статі 8 Закону України «Про режим іноземного інвестування».</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3. Іноземні інвестиції в Україні не підлягають націоналізації. </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Положення частини третьої дублює перше речення частини першої статті 9 Закону України «Про режим іноземного інвестування», відповідно до якої іноземні інвестиції в Україні не підлягають націоналізації. </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4. Органи державної влади та їх посадові особи не мають права реквізувати іноземні інвестиції, крім випадків здійснення рятувальних заходів у разі стихійного лиха, аварій, епідемій, епізоотій. Зазначена реквізиція може бути здійснена лише на підставі рішення органів, уповноважених на це Кабінетом Міністрів України, і в порядку, встановленому законом.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Дублює частину першу статті 9 Закону України «Про режим іноземного інвестування», відповідно до якої державні органи не мають права реквізувати іноземні інвестиції, за винятком випадків здійснення рятівних </w:t>
            </w:r>
            <w:r w:rsidRPr="005A5BEF">
              <w:rPr>
                <w:rFonts w:ascii="Times New Roman" w:hAnsi="Times New Roman" w:cs="Times New Roman"/>
                <w:color w:val="auto"/>
                <w:sz w:val="24"/>
                <w:szCs w:val="24"/>
              </w:rPr>
              <w:lastRenderedPageBreak/>
              <w:t>заходів у разі стихійного лиха, аварій, епідемій, епізоотій. Зазначена реквізиція може бути проведена на підставі рішень органів, уповноважених на це Кабінетом Міністрів України.</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Вилучити </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5. Іноземні інвестори мають право вимагати відшкодування збитків, завданих їм незаконними діями чи бездіяльністю органів державної влади або органів місцевого самоврядування, їх посадових осіб. Збитки іноземних інвесторів повинні бути відшкодовані за поточними ринковими цінами або на основі обґрунтованих оцінок, підтверджених незалежним аудитором (аудиторською організацією). </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статті дублює частину першу статті 10 Закону України «Про режим іноземного інвестування», відповідно до якої іноземні інвестори мають право на відшкодування збитків, включаючи упущену вигоду і моральну шкоду, завданих їм внаслідок дій, бездіяльності або неналежного виконання державними органами України чи їх посадовими особами передбачених законодавством обов'язків щодо іноземного інвестора або підприємства з іноземними інвестиціями, відповідно до законодавства України.</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6. Компенсація, яка виплачується іноземному інвестору в порядку відшкодування збитків, повинна бути адекватною, ефективною та </w:t>
            </w:r>
            <w:r w:rsidRPr="005A5BEF">
              <w:rPr>
                <w:rFonts w:ascii="Times New Roman" w:hAnsi="Times New Roman" w:cs="Times New Roman"/>
                <w:color w:val="auto"/>
                <w:sz w:val="24"/>
                <w:szCs w:val="24"/>
              </w:rPr>
              <w:lastRenderedPageBreak/>
              <w:t xml:space="preserve">визначеною на момент виконання рішення про відшкодування збитків. Сума компенсації за цим рішенням має бути негайно виплачена у валюті, в якій були здійснені інвестиції, чи в іншій прийнятній для іноземного інвестора валюті відповідно до валютного законодавства. Законом може бути передбачено нарахування відсотків на суму компенсації.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Положення статті дублює частину  третю статті 10 Закону України «Про режим </w:t>
            </w:r>
            <w:r w:rsidRPr="005A5BEF">
              <w:rPr>
                <w:rFonts w:ascii="Times New Roman" w:hAnsi="Times New Roman" w:cs="Times New Roman"/>
                <w:color w:val="auto"/>
                <w:sz w:val="24"/>
                <w:szCs w:val="24"/>
              </w:rPr>
              <w:lastRenderedPageBreak/>
              <w:t>іноземного інвестування», відповідно до якої компенсація, що виплачується іноземному інвестору, повинна бути швидкою, адекватною і ефективною. Компенсація, що виплачується іноземному інвестору внаслідок дій, зазначених у статті 9 цього Закону, визначається на момент припинення права власності.</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Вилучити </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Вилучити як норму, що  дублює положення Закону України «Про режим </w:t>
            </w:r>
            <w:r w:rsidRPr="005A5BEF">
              <w:rPr>
                <w:rFonts w:ascii="Times New Roman" w:hAnsi="Times New Roman" w:cs="Times New Roman"/>
                <w:color w:val="auto"/>
                <w:sz w:val="24"/>
                <w:szCs w:val="24"/>
              </w:rPr>
              <w:lastRenderedPageBreak/>
              <w:t>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545"/>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7. Компенсація збитків іноземним інвесторам здійснюється в порядку, встановленому законом.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Відсилочна норма.</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rPr>
          <w:trHeight w:val="3947"/>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398. Гарантії переказу та використання доходів від іноземних інвестицій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Іноземним інвесторам після сплати ними податків, зборів (обов'язкових платежів) гарантується безперешкодний негайний переказ за кордон їхніх доходів, прибутків та інших коштів в іноземній валюті, одержаних на законних підставах від здійснення інвестицій.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Положення статті дублює частину  першу статті 12 Закону України «Про режим іноземного інвестування», відповідно до якої іноземним інвесторам після сплати податків, зборів та інших обов'язкових платежів гарантується безперешкодний і негайний переказ за кордон їх прибутків, доходів та інших коштів в іноземній валюті, одержаних на законних </w:t>
            </w:r>
            <w:r w:rsidRPr="005A5BEF">
              <w:rPr>
                <w:rFonts w:ascii="Times New Roman" w:hAnsi="Times New Roman" w:cs="Times New Roman"/>
                <w:color w:val="auto"/>
                <w:sz w:val="24"/>
                <w:szCs w:val="24"/>
              </w:rPr>
              <w:lastRenderedPageBreak/>
              <w:t>підставах внаслідок здійснення іноземних інвестицій.</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Вилучити </w:t>
            </w:r>
          </w:p>
          <w:p w:rsidR="005A5BEF" w:rsidRPr="005A5BEF" w:rsidRDefault="005A5BEF" w:rsidP="00547110">
            <w:pPr>
              <w:pStyle w:val="normal"/>
              <w:spacing w:before="120"/>
              <w:jc w:val="both"/>
              <w:rPr>
                <w:rFonts w:ascii="Times New Roman" w:hAnsi="Times New Roman" w:cs="Times New Roman"/>
                <w:b/>
                <w:color w:val="auto"/>
                <w:sz w:val="24"/>
                <w:szCs w:val="24"/>
              </w:rPr>
            </w:pPr>
          </w:p>
          <w:p w:rsidR="005A5BEF" w:rsidRPr="005A5BEF" w:rsidRDefault="005A5BEF" w:rsidP="00547110">
            <w:pPr>
              <w:pStyle w:val="normal"/>
              <w:spacing w:before="120"/>
              <w:jc w:val="both"/>
              <w:rPr>
                <w:rFonts w:ascii="Times New Roman" w:hAnsi="Times New Roman" w:cs="Times New Roman"/>
                <w:b/>
                <w:color w:val="auto"/>
                <w:sz w:val="24"/>
                <w:szCs w:val="24"/>
              </w:rPr>
            </w:pPr>
          </w:p>
          <w:p w:rsidR="005A5BEF" w:rsidRPr="005A5BEF" w:rsidRDefault="005A5BEF" w:rsidP="00547110">
            <w:pPr>
              <w:pStyle w:val="normal"/>
              <w:spacing w:before="120"/>
              <w:jc w:val="both"/>
              <w:rPr>
                <w:rFonts w:ascii="Times New Roman" w:hAnsi="Times New Roman" w:cs="Times New Roman"/>
                <w:b/>
                <w:color w:val="auto"/>
                <w:sz w:val="24"/>
                <w:szCs w:val="24"/>
              </w:rPr>
            </w:pPr>
          </w:p>
          <w:p w:rsidR="005A5BEF" w:rsidRPr="005A5BEF" w:rsidRDefault="005A5BEF" w:rsidP="00547110">
            <w:pPr>
              <w:pStyle w:val="normal"/>
              <w:spacing w:before="120"/>
              <w:jc w:val="both"/>
              <w:rPr>
                <w:rFonts w:ascii="Times New Roman" w:hAnsi="Times New Roman" w:cs="Times New Roman"/>
                <w:b/>
                <w:color w:val="auto"/>
                <w:sz w:val="24"/>
                <w:szCs w:val="24"/>
              </w:rPr>
            </w:pPr>
          </w:p>
          <w:p w:rsidR="005A5BEF" w:rsidRPr="005A5BEF" w:rsidRDefault="005A5BEF" w:rsidP="00547110">
            <w:pPr>
              <w:pStyle w:val="normal"/>
              <w:spacing w:before="120"/>
              <w:jc w:val="both"/>
              <w:rPr>
                <w:rFonts w:ascii="Times New Roman" w:hAnsi="Times New Roman" w:cs="Times New Roman"/>
                <w:b/>
                <w:color w:val="auto"/>
                <w:sz w:val="24"/>
                <w:szCs w:val="24"/>
              </w:rPr>
            </w:pPr>
          </w:p>
          <w:p w:rsidR="005A5BEF" w:rsidRPr="005A5BEF" w:rsidRDefault="005A5BEF" w:rsidP="00547110">
            <w:pPr>
              <w:pStyle w:val="normal"/>
              <w:spacing w:before="120"/>
              <w:jc w:val="both"/>
              <w:rPr>
                <w:rFonts w:ascii="Times New Roman" w:hAnsi="Times New Roman" w:cs="Times New Roman"/>
                <w:b/>
                <w:color w:val="auto"/>
                <w:sz w:val="24"/>
                <w:szCs w:val="24"/>
              </w:rPr>
            </w:pPr>
          </w:p>
          <w:p w:rsidR="005A5BEF" w:rsidRPr="005A5BEF" w:rsidRDefault="005A5BEF" w:rsidP="00547110">
            <w:pPr>
              <w:pStyle w:val="normal"/>
              <w:spacing w:before="120"/>
              <w:jc w:val="both"/>
              <w:rPr>
                <w:rFonts w:ascii="Times New Roman" w:hAnsi="Times New Roman" w:cs="Times New Roman"/>
                <w:b/>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687"/>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color w:val="auto"/>
                <w:sz w:val="24"/>
                <w:szCs w:val="24"/>
              </w:rPr>
              <w:lastRenderedPageBreak/>
              <w:t>2. Порядок переказу за кордон зазначених коштів встановлюється Національним банком України. Доход іноземного інвестора або інші кошти, одержані в Україні у гривнях або іноземній валюті від здійснення інвестицій, можуть реінвестуватися в Україні в порядку, встановленому законодавством.</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статті дублює частину  другу статті 12 Закону України «Про режим іноземного інвестування», відповідно до якої порядок переказу за кордон прибутків, доходів та інших коштів, одержаних внаслідок здійснення іноземних інвестицій, визначається Національним банком України.</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При реінвестиціях прибутку, доходу та інших коштів, одержаних у валюті України внаслідок здійснення іноземних інвестицій, </w:t>
            </w:r>
            <w:r w:rsidRPr="005A5BEF">
              <w:rPr>
                <w:rFonts w:ascii="Times New Roman" w:hAnsi="Times New Roman" w:cs="Times New Roman"/>
                <w:color w:val="auto"/>
                <w:sz w:val="24"/>
                <w:szCs w:val="24"/>
              </w:rPr>
              <w:lastRenderedPageBreak/>
              <w:t>перерахування інвестиційних сум провадиться за офіційним курсом валюти України, визначеним Національним банком України на дату фактичного здійснення реінвестицій (частина третя статті 5 вказаного Закону).</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971"/>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399. Гарантії іноземним інвесторам у разі припинення інвестиційної діяльності </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У разі припинення інвестиційної діяльності на території України іноземний інвестор має право на повернення своїх інвестицій не пізніше шести місяців після припинення цієї діяльності, а також доходів за цими інвестиціями у грошовій або товарній формі, якщо інше не встановлено законом або угодою сторін. </w:t>
            </w:r>
          </w:p>
          <w:p w:rsidR="005A5BEF" w:rsidRPr="005A5BEF" w:rsidRDefault="005A5BEF" w:rsidP="00547110">
            <w:pPr>
              <w:pStyle w:val="normal"/>
              <w:spacing w:before="120"/>
              <w:jc w:val="both"/>
              <w:rPr>
                <w:rFonts w:ascii="Times New Roman" w:hAnsi="Times New Roman" w:cs="Times New Roman"/>
                <w:b/>
                <w:color w:val="auto"/>
                <w:sz w:val="24"/>
                <w:szCs w:val="24"/>
              </w:rPr>
            </w:pPr>
          </w:p>
          <w:p w:rsidR="005A5BEF" w:rsidRPr="005A5BEF" w:rsidRDefault="005A5BEF" w:rsidP="00547110">
            <w:pPr>
              <w:pStyle w:val="normal"/>
              <w:spacing w:before="120"/>
              <w:jc w:val="both"/>
              <w:rPr>
                <w:rFonts w:ascii="Times New Roman" w:hAnsi="Times New Roman" w:cs="Times New Roman"/>
                <w:b/>
                <w:color w:val="auto"/>
                <w:sz w:val="24"/>
                <w:szCs w:val="24"/>
              </w:rPr>
            </w:pPr>
          </w:p>
          <w:p w:rsidR="005A5BEF" w:rsidRPr="005A5BEF" w:rsidRDefault="005A5BEF" w:rsidP="00547110">
            <w:pPr>
              <w:pStyle w:val="normal"/>
              <w:spacing w:before="120"/>
              <w:jc w:val="both"/>
              <w:rPr>
                <w:rFonts w:ascii="Times New Roman" w:hAnsi="Times New Roman" w:cs="Times New Roman"/>
                <w:b/>
                <w:color w:val="auto"/>
                <w:sz w:val="24"/>
                <w:szCs w:val="24"/>
              </w:rPr>
            </w:pP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Положення статті дублює статтю 11 Закону України «Про режим іноземного інвестування», відповідно до якої у разі припинення інвестиційної діяльності іноземний інвестор має право на повернення не пізніше шести місяців з дня припинення цієї діяльності своїх інвестицій у натуральній формі або у валюті інвестування в сумі фактичного внеску (з урахуванням можливого зменшення статутного капіталу) без сплати мита, а також доходів з цих інвестицій у грошовій чи товарній формі за реальною ринковою вартістю на момент </w:t>
            </w:r>
            <w:r w:rsidRPr="005A5BEF">
              <w:rPr>
                <w:rFonts w:ascii="Times New Roman" w:hAnsi="Times New Roman" w:cs="Times New Roman"/>
                <w:color w:val="auto"/>
                <w:sz w:val="24"/>
                <w:szCs w:val="24"/>
              </w:rPr>
              <w:lastRenderedPageBreak/>
              <w:t>припинення інвестиційної діяльності, якщо інше не встановлено законодавством або міжнародними договорами України.</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 xml:space="preserve">Вилучити </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rPr>
          <w:trHeight w:val="971"/>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400. Законодавство про іноземні інвестиції </w:t>
            </w:r>
          </w:p>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color w:val="auto"/>
                <w:sz w:val="24"/>
                <w:szCs w:val="24"/>
              </w:rPr>
              <w:t>1. Відносини, пов'язані з іноземними інвестиціями в Україні, регулюються цим Кодексом, законом про режим іноземного інвестування, іншими законодавчими актами та чинними міжнародними договорами, згоду на обов'язковість яких надано Верховною Радою України. У разі якщо міжнародним договором встановлено інші правила, ніж ті, що передбачено законодавством України про іноземні інвестиції, застосовуються правила міжнародного договору.</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Відсилочна норма</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статті дублює статтю 6 Закону України «Про режим іноземного інвестування», відповідно до якої відносини, пов'язані з іноземними інвестиціями в Україні, регулюються цим Законом, іншими законодавчими актами та міжнародними договорами України. Якщо міжнародним договором України встановлені інші правила, ніж ті, що передбачені законодавством України про іноземні інвестиції, застосовуються правила міжнародного договору.</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режим іноземного інвестування» та як таку, що не має регуляторного впливу</w:t>
            </w:r>
          </w:p>
          <w:p w:rsidR="005A5BEF" w:rsidRPr="005A5BEF" w:rsidRDefault="005A5BEF" w:rsidP="00547110">
            <w:pPr>
              <w:pStyle w:val="normal"/>
              <w:spacing w:before="120"/>
              <w:jc w:val="both"/>
              <w:rPr>
                <w:rFonts w:ascii="Times New Roman" w:hAnsi="Times New Roman" w:cs="Times New Roman"/>
                <w:color w:val="auto"/>
                <w:sz w:val="24"/>
                <w:szCs w:val="24"/>
              </w:rPr>
            </w:pPr>
          </w:p>
        </w:tc>
      </w:tr>
    </w:tbl>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tbl>
      <w:tblPr>
        <w:tblW w:w="15309" w:type="dxa"/>
        <w:tblInd w:w="108" w:type="dxa"/>
        <w:tblLayout w:type="fixed"/>
        <w:tblLook w:val="0400"/>
      </w:tblPr>
      <w:tblGrid>
        <w:gridCol w:w="5529"/>
        <w:gridCol w:w="3402"/>
        <w:gridCol w:w="3118"/>
        <w:gridCol w:w="3260"/>
      </w:tblGrid>
      <w:tr w:rsidR="005A5BEF" w:rsidRPr="005A5BEF" w:rsidTr="00547110">
        <w:tc>
          <w:tcPr>
            <w:tcW w:w="15309" w:type="dxa"/>
            <w:gridSpan w:val="4"/>
            <w:shd w:val="clear" w:color="auto" w:fill="B6D7A8"/>
          </w:tcPr>
          <w:p w:rsidR="005A5BEF" w:rsidRPr="005A5BEF" w:rsidRDefault="005A5BEF" w:rsidP="00547110">
            <w:pPr>
              <w:pStyle w:val="normal"/>
              <w:spacing w:before="120"/>
              <w:jc w:val="center"/>
              <w:rPr>
                <w:rFonts w:ascii="Times New Roman" w:hAnsi="Times New Roman" w:cs="Times New Roman"/>
                <w:color w:val="auto"/>
                <w:sz w:val="24"/>
                <w:szCs w:val="24"/>
              </w:rPr>
            </w:pPr>
            <w:r w:rsidRPr="005A5BEF">
              <w:rPr>
                <w:rFonts w:ascii="Times New Roman" w:hAnsi="Times New Roman" w:cs="Times New Roman"/>
                <w:b/>
                <w:color w:val="auto"/>
                <w:sz w:val="24"/>
                <w:szCs w:val="24"/>
              </w:rPr>
              <w:lastRenderedPageBreak/>
              <w:t>Господарський кодекс України</w:t>
            </w:r>
          </w:p>
          <w:p w:rsidR="005A5BEF" w:rsidRPr="005A5BEF" w:rsidRDefault="005A5BEF" w:rsidP="00547110">
            <w:pPr>
              <w:pStyle w:val="normal"/>
              <w:spacing w:before="120"/>
              <w:jc w:val="cente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Глава 39 СПЕЦІАЛЬНІ (ВІЛЬНІ) ЕКОНОМІЧНІ ЗОНИ </w:t>
            </w:r>
          </w:p>
        </w:tc>
      </w:tr>
      <w:tr w:rsidR="005A5BEF" w:rsidRPr="005A5BEF" w:rsidTr="00547110">
        <w:tc>
          <w:tcPr>
            <w:tcW w:w="5529"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Норма діючого ГКУ</w:t>
            </w:r>
          </w:p>
        </w:tc>
        <w:tc>
          <w:tcPr>
            <w:tcW w:w="3402"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Чи дублює норма положення інших НПА/відсилає до них</w:t>
            </w:r>
          </w:p>
        </w:tc>
        <w:tc>
          <w:tcPr>
            <w:tcW w:w="3118"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Пропозиції щодо зміни формулювання / перенесення</w:t>
            </w:r>
          </w:p>
        </w:tc>
        <w:tc>
          <w:tcPr>
            <w:tcW w:w="3260"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Аргументація</w:t>
            </w:r>
          </w:p>
        </w:tc>
      </w:tr>
      <w:tr w:rsidR="005A5BEF" w:rsidRPr="005A5BEF" w:rsidTr="00547110">
        <w:trPr>
          <w:trHeight w:val="3638"/>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401. Визначення спеціальної (вільної) економічної зони</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Спеціальною (вільною) економічною зоною вважається частина території України, на якій встановлено спеціальний правовий режим господарської діяльності, особливий порядок застосування та дії законодавства України. На території спеціальної (вільної) економічної зони можуть запроваджуватися пільгові митні, податкові, валютно-фінансові та інші умови підприємництва вітчизняних та іноземних інвесторів. </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Це положення дублює положення частини першої статті 1 Закону України «Про загальні засади створення і функціонування спеціальних (вільних) економічних зон»</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загальні засади створення і функціонування спеціальних (вільних) економічних зон»</w:t>
            </w:r>
          </w:p>
        </w:tc>
      </w:tr>
      <w:tr w:rsidR="005A5BEF" w:rsidRPr="005A5BEF" w:rsidTr="00547110">
        <w:trPr>
          <w:trHeight w:val="553"/>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color w:val="auto"/>
                <w:sz w:val="24"/>
                <w:szCs w:val="24"/>
              </w:rPr>
              <w:t>2. Спеціальні (вільні) економічні зони створюються з метою залучення інвестицій та ефективного їх використання, активізації спільно з іноземними інвесторами підприємницької діяльності з метою збільшення експорту товарів, поставок на внутрішній ринок високоякісної продукції і послуг, впровадження нових технологій, розвитку інфраструктури ринку, поліпшення використання природних, матеріальних і трудових ресурсів, прискорення соціально-економічного розвитку України.</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Це положення фактично дублює положення частини другої статті 1 Закону України «Про загальні засади створення і функціонування спеціальних (вільних) економічних зон»</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загальні засади створення і функціонування спеціальних (вільних) економічних зон»</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Стаття 402. Територія і статус спеціальної (вільної) економічної зони</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1. Територія і статус спеціальної (вільної) економічної зони, в тому числі строк, на який вона створюється, визначаються окремим законом для кожної спеціальної (вільної) економічної зони.</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Це положення дублює положення статті 2 Закону України «Про загальні засади створення і функціонування спеціальних (вільних) економічних зон»</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 </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загальні засади створення і функціонування спеціальних (вільних) економічних зон»</w:t>
            </w:r>
          </w:p>
        </w:tc>
      </w:tr>
      <w:tr w:rsidR="005A5BEF" w:rsidRPr="005A5BEF" w:rsidTr="00547110">
        <w:trPr>
          <w:trHeight w:val="1112"/>
        </w:trPr>
        <w:tc>
          <w:tcPr>
            <w:tcW w:w="5529"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403. Типи спеціальних (вільних) економічних зон</w:t>
            </w: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1. На території України можуть створюватися спеціальні (вільні) економічні зони різних функціональних типів: вільні митні зони і порти, експортні, транзитні зони, митні склади, технологічні парки, технополіси, комплексні виробничі зони, туристично-рекреаційні, страхові, банківські тощо. Окремі економічні зони можуть поєднувати в собі функції, властиві різним типам спеціальних (вільних) економічних зон, зазначених у цій статті.</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Це положення дублює положення статті 3 Закону України «Про загальні засади створення і функціонування спеціальних (вільних) економічних зон»</w:t>
            </w:r>
          </w:p>
          <w:p w:rsidR="005A5BEF" w:rsidRPr="005A5BEF" w:rsidRDefault="005A5BEF" w:rsidP="00547110">
            <w:pPr>
              <w:pStyle w:val="ae"/>
              <w:jc w:val="both"/>
            </w:pP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загальні засади створення і функціонування спеціальних (вільних) економічних зон»</w:t>
            </w:r>
          </w:p>
        </w:tc>
      </w:tr>
      <w:tr w:rsidR="005A5BEF" w:rsidRPr="005A5BEF" w:rsidTr="00547110">
        <w:tc>
          <w:tcPr>
            <w:tcW w:w="5529" w:type="dxa"/>
            <w:shd w:val="clear" w:color="auto" w:fill="auto"/>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Стаття 404. Державні гарантії інвестицій у спеціальній (вільній) економічній зоні</w:t>
            </w:r>
          </w:p>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 </w:t>
            </w:r>
          </w:p>
          <w:p w:rsidR="005A5BEF" w:rsidRPr="005A5BEF" w:rsidRDefault="005A5BEF" w:rsidP="00547110">
            <w:pPr>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На всіх суб'єктів господарювання, що здійснюють інвестиції у спеціальній (вільній) економічній зоні, поширюється система державних гарантій захисту інвестицій, передбачена законодавством про інвестиційну діяльність та про іноземні інвестиції. Держава гарантує суб'єктам </w:t>
            </w:r>
            <w:r w:rsidRPr="005A5BEF">
              <w:rPr>
                <w:rFonts w:ascii="Times New Roman" w:hAnsi="Times New Roman" w:cs="Times New Roman"/>
                <w:color w:val="auto"/>
                <w:sz w:val="24"/>
                <w:szCs w:val="24"/>
              </w:rPr>
              <w:lastRenderedPageBreak/>
              <w:t>господарювання спеціальної (вільної) економічної зони право на вивезення прибутків та інвестицій за межі даної зони і межі України відповідно до закону.</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Це положення дублює положення статті 13 Закону України «Про загальні засади створення і функціонування спеціальних (вільних) економічних зон»</w:t>
            </w:r>
          </w:p>
          <w:p w:rsidR="005A5BEF" w:rsidRPr="005A5BEF" w:rsidRDefault="005A5BEF" w:rsidP="00547110">
            <w:pPr>
              <w:pStyle w:val="ae"/>
              <w:jc w:val="both"/>
            </w:pP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загальні засади створення і функціонування спеціальних (вільних) економічних зон»</w:t>
            </w:r>
          </w:p>
        </w:tc>
      </w:tr>
      <w:tr w:rsidR="005A5BEF" w:rsidRPr="005A5BEF" w:rsidTr="00547110">
        <w:tc>
          <w:tcPr>
            <w:tcW w:w="5529" w:type="dxa"/>
            <w:shd w:val="clear" w:color="auto" w:fill="auto"/>
          </w:tcPr>
          <w:p w:rsidR="005A5BEF" w:rsidRPr="005A5BEF" w:rsidRDefault="005A5BEF" w:rsidP="00547110">
            <w:pPr>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Стаття 405. Законодавство, що діє на території спеціальної (вільної) економічної зони</w:t>
            </w:r>
          </w:p>
          <w:p w:rsidR="005A5BEF" w:rsidRPr="005A5BEF" w:rsidRDefault="005A5BEF" w:rsidP="00547110">
            <w:pPr>
              <w:jc w:val="both"/>
              <w:rPr>
                <w:rFonts w:ascii="Times New Roman" w:hAnsi="Times New Roman" w:cs="Times New Roman"/>
                <w:color w:val="auto"/>
                <w:sz w:val="24"/>
                <w:szCs w:val="24"/>
              </w:rPr>
            </w:pPr>
          </w:p>
          <w:p w:rsidR="005A5BEF" w:rsidRPr="005A5BEF" w:rsidRDefault="005A5BEF" w:rsidP="00547110">
            <w:pPr>
              <w:jc w:val="both"/>
              <w:rPr>
                <w:rFonts w:ascii="Times New Roman" w:hAnsi="Times New Roman" w:cs="Times New Roman"/>
                <w:b/>
                <w:color w:val="auto"/>
                <w:sz w:val="24"/>
                <w:szCs w:val="24"/>
              </w:rPr>
            </w:pPr>
            <w:r w:rsidRPr="005A5BEF">
              <w:rPr>
                <w:rFonts w:ascii="Times New Roman" w:hAnsi="Times New Roman" w:cs="Times New Roman"/>
                <w:color w:val="auto"/>
                <w:sz w:val="24"/>
                <w:szCs w:val="24"/>
              </w:rPr>
              <w:t>1. На території спеціальної (вільної) економічної зони діє законодавство України з урахуванням особливостей, передбачених цим Кодексом, законом про загальні засади створення і функціонування спеціальних (вільних) економічних зон, а також законом про створення конкретної спеціальної (вільної) економічної зони, прийнятим відповідно до цього Кодексу.</w:t>
            </w:r>
          </w:p>
        </w:tc>
        <w:tc>
          <w:tcPr>
            <w:tcW w:w="3402"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Це положення фактично дублює положення статті 4 Закону України «Про загальні засади створення і функціонування спеціальних (вільних) економічних зон»</w:t>
            </w:r>
          </w:p>
        </w:tc>
        <w:tc>
          <w:tcPr>
            <w:tcW w:w="3118"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загальні засади створення і функціонування спеціальних (вільних) економічних зон»</w:t>
            </w:r>
          </w:p>
        </w:tc>
      </w:tr>
    </w:tbl>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p w:rsidR="005A5BEF" w:rsidRPr="005A5BEF" w:rsidRDefault="005A5BEF" w:rsidP="005A5BEF">
      <w:pPr>
        <w:rPr>
          <w:rFonts w:ascii="Times New Roman" w:hAnsi="Times New Roman" w:cs="Times New Roman"/>
          <w:color w:val="auto"/>
          <w:sz w:val="24"/>
          <w:szCs w:val="24"/>
        </w:rPr>
      </w:pPr>
    </w:p>
    <w:tbl>
      <w:tblPr>
        <w:tblW w:w="15309" w:type="dxa"/>
        <w:tblInd w:w="108" w:type="dxa"/>
        <w:tblLayout w:type="fixed"/>
        <w:tblLook w:val="0400"/>
      </w:tblPr>
      <w:tblGrid>
        <w:gridCol w:w="5387"/>
        <w:gridCol w:w="3685"/>
        <w:gridCol w:w="2977"/>
        <w:gridCol w:w="3260"/>
      </w:tblGrid>
      <w:tr w:rsidR="005A5BEF" w:rsidRPr="005A5BEF" w:rsidTr="00547110">
        <w:tc>
          <w:tcPr>
            <w:tcW w:w="15309" w:type="dxa"/>
            <w:gridSpan w:val="4"/>
            <w:shd w:val="clear" w:color="auto" w:fill="B6D7A8"/>
          </w:tcPr>
          <w:p w:rsidR="005A5BEF" w:rsidRPr="005A5BEF" w:rsidRDefault="005A5BEF" w:rsidP="00547110">
            <w:pPr>
              <w:pStyle w:val="normal"/>
              <w:spacing w:before="120"/>
              <w:jc w:val="center"/>
              <w:rPr>
                <w:rFonts w:ascii="Times New Roman" w:hAnsi="Times New Roman" w:cs="Times New Roman"/>
                <w:color w:val="auto"/>
                <w:sz w:val="24"/>
                <w:szCs w:val="24"/>
              </w:rPr>
            </w:pPr>
            <w:r w:rsidRPr="005A5BEF">
              <w:rPr>
                <w:rFonts w:ascii="Times New Roman" w:hAnsi="Times New Roman" w:cs="Times New Roman"/>
                <w:b/>
                <w:color w:val="auto"/>
                <w:sz w:val="24"/>
                <w:szCs w:val="24"/>
              </w:rPr>
              <w:t>Господарський кодекс України</w:t>
            </w:r>
          </w:p>
          <w:p w:rsidR="005A5BEF" w:rsidRPr="005A5BEF" w:rsidRDefault="005A5BEF" w:rsidP="00547110">
            <w:pPr>
              <w:pStyle w:val="normal"/>
              <w:spacing w:before="120"/>
              <w:jc w:val="center"/>
              <w:rPr>
                <w:rFonts w:ascii="Times New Roman" w:hAnsi="Times New Roman" w:cs="Times New Roman"/>
                <w:color w:val="auto"/>
                <w:sz w:val="24"/>
                <w:szCs w:val="24"/>
              </w:rPr>
            </w:pPr>
            <w:r w:rsidRPr="005A5BEF">
              <w:rPr>
                <w:rFonts w:ascii="Times New Roman" w:hAnsi="Times New Roman" w:cs="Times New Roman"/>
                <w:b/>
                <w:color w:val="auto"/>
                <w:sz w:val="24"/>
                <w:szCs w:val="24"/>
              </w:rPr>
              <w:t>Глава 4</w:t>
            </w:r>
            <w:r w:rsidRPr="005A5BEF">
              <w:rPr>
                <w:rFonts w:ascii="Times New Roman" w:hAnsi="Times New Roman" w:cs="Times New Roman"/>
                <w:b/>
                <w:color w:val="auto"/>
                <w:sz w:val="24"/>
                <w:szCs w:val="24"/>
                <w:lang w:val="ru-RU"/>
              </w:rPr>
              <w:t>0</w:t>
            </w:r>
            <w:r w:rsidRPr="005A5BEF">
              <w:rPr>
                <w:rFonts w:ascii="Times New Roman" w:hAnsi="Times New Roman" w:cs="Times New Roman"/>
                <w:b/>
                <w:color w:val="auto"/>
                <w:sz w:val="24"/>
                <w:szCs w:val="24"/>
              </w:rPr>
              <w:t>. КОНЦЕСІЇ</w:t>
            </w:r>
          </w:p>
          <w:p w:rsidR="005A5BEF" w:rsidRPr="005A5BEF" w:rsidRDefault="005A5BEF" w:rsidP="00547110">
            <w:pPr>
              <w:pStyle w:val="normal"/>
              <w:spacing w:before="120"/>
              <w:jc w:val="center"/>
              <w:rPr>
                <w:rFonts w:ascii="Times New Roman" w:hAnsi="Times New Roman" w:cs="Times New Roman"/>
                <w:b/>
                <w:color w:val="auto"/>
                <w:sz w:val="24"/>
                <w:szCs w:val="24"/>
              </w:rPr>
            </w:pPr>
          </w:p>
        </w:tc>
      </w:tr>
      <w:tr w:rsidR="005A5BEF" w:rsidRPr="005A5BEF" w:rsidTr="00547110">
        <w:tc>
          <w:tcPr>
            <w:tcW w:w="5387"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Норма діючого ГКУ</w:t>
            </w:r>
          </w:p>
        </w:tc>
        <w:tc>
          <w:tcPr>
            <w:tcW w:w="3685"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Чи дублює норма положення інших НПА/відсилає до них</w:t>
            </w:r>
          </w:p>
        </w:tc>
        <w:tc>
          <w:tcPr>
            <w:tcW w:w="2977"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Пропозиції щодо зміни формулювання / перенесення</w:t>
            </w:r>
          </w:p>
        </w:tc>
        <w:tc>
          <w:tcPr>
            <w:tcW w:w="3260" w:type="dxa"/>
            <w:shd w:val="clear" w:color="auto" w:fill="C9DAF8"/>
          </w:tcPr>
          <w:p w:rsidR="005A5BEF" w:rsidRPr="005A5BEF" w:rsidRDefault="005A5BEF" w:rsidP="00547110">
            <w:pPr>
              <w:pStyle w:val="normal"/>
              <w:spacing w:before="120"/>
              <w:jc w:val="center"/>
              <w:rPr>
                <w:rFonts w:ascii="Times New Roman" w:hAnsi="Times New Roman" w:cs="Times New Roman"/>
                <w:i/>
                <w:color w:val="auto"/>
                <w:sz w:val="24"/>
                <w:szCs w:val="24"/>
              </w:rPr>
            </w:pPr>
            <w:r w:rsidRPr="005A5BEF">
              <w:rPr>
                <w:rFonts w:ascii="Times New Roman" w:hAnsi="Times New Roman" w:cs="Times New Roman"/>
                <w:b/>
                <w:i/>
                <w:color w:val="auto"/>
                <w:sz w:val="24"/>
                <w:szCs w:val="24"/>
              </w:rPr>
              <w:t>Аргументація</w:t>
            </w:r>
          </w:p>
        </w:tc>
      </w:tr>
      <w:tr w:rsidR="005A5BEF" w:rsidRPr="005A5BEF" w:rsidTr="00547110">
        <w:tc>
          <w:tcPr>
            <w:tcW w:w="5387"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406. Концесійна діяльність в Україні </w:t>
            </w:r>
          </w:p>
          <w:p w:rsidR="005A5BEF" w:rsidRPr="005A5BEF" w:rsidRDefault="005A5BEF" w:rsidP="00547110">
            <w:pPr>
              <w:pStyle w:val="normal"/>
              <w:spacing w:before="120"/>
              <w:jc w:val="both"/>
              <w:rPr>
                <w:rFonts w:ascii="Times New Roman" w:hAnsi="Times New Roman" w:cs="Times New Roman"/>
                <w:b/>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Концесія - це надання з метою задоволення суспільних потреб уповноваженим органом державної влади чи органом місцевого самоврядування на підставі концесійного договору на платній та строковій основі вітчизняним або іноземним суб'єктам господарювання (концесіонерам) права на створення (будівництво) та/або управління (експлуатацію) об'єктом концесії за умови взяття концесіонером на себе відповідних зобов'язань, майнової відповідальності і підприємницького ризику. </w:t>
            </w:r>
          </w:p>
        </w:tc>
        <w:tc>
          <w:tcPr>
            <w:tcW w:w="3685"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Це положення дублює положення абз. 2 ст. 1 Закону України «Про концесії», </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297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концесії»</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c>
          <w:tcPr>
            <w:tcW w:w="5387"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color w:val="auto"/>
                <w:sz w:val="24"/>
                <w:szCs w:val="24"/>
              </w:rPr>
              <w:t xml:space="preserve">2. Сфери господарювання, в яких дозволяється концесійна діяльність, об'єкти права державної або комунальної власності, що можуть надаватися в концесію, а також види підприємницької діяльності, які не дозволяється здійснювати на концесійній основі, визначаються </w:t>
            </w:r>
            <w:r w:rsidRPr="005A5BEF">
              <w:rPr>
                <w:rFonts w:ascii="Times New Roman" w:hAnsi="Times New Roman" w:cs="Times New Roman"/>
                <w:color w:val="auto"/>
                <w:sz w:val="24"/>
                <w:szCs w:val="24"/>
              </w:rPr>
              <w:lastRenderedPageBreak/>
              <w:t>законом.</w:t>
            </w:r>
          </w:p>
        </w:tc>
        <w:tc>
          <w:tcPr>
            <w:tcW w:w="3685"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Відсильна норма. Так, статтею 3 Закону України «Про концесії» визначено, що об'єкти, які можуть надаватися у концесію, визначаються відповідно до цього Закону.</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297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387"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lastRenderedPageBreak/>
              <w:t xml:space="preserve">Стаття 407. Засади концесійної діяльності </w:t>
            </w:r>
          </w:p>
          <w:p w:rsidR="005A5BEF" w:rsidRPr="005A5BEF" w:rsidRDefault="005A5BEF" w:rsidP="00547110">
            <w:pPr>
              <w:pStyle w:val="normal"/>
              <w:spacing w:before="120"/>
              <w:jc w:val="both"/>
              <w:rPr>
                <w:rFonts w:ascii="Times New Roman" w:hAnsi="Times New Roman" w:cs="Times New Roman"/>
                <w:b/>
                <w:color w:val="auto"/>
                <w:sz w:val="24"/>
                <w:szCs w:val="24"/>
              </w:rPr>
            </w:pPr>
          </w:p>
          <w:p w:rsidR="005A5BEF" w:rsidRPr="005A5BEF" w:rsidRDefault="005A5BEF" w:rsidP="00547110">
            <w:pPr>
              <w:pStyle w:val="normal"/>
              <w:jc w:val="both"/>
              <w:rPr>
                <w:rFonts w:ascii="Times New Roman" w:hAnsi="Times New Roman" w:cs="Times New Roman"/>
                <w:color w:val="auto"/>
                <w:sz w:val="24"/>
                <w:szCs w:val="24"/>
                <w:lang w:val="ru-RU"/>
              </w:rPr>
            </w:pPr>
            <w:r w:rsidRPr="005A5BEF">
              <w:rPr>
                <w:rFonts w:ascii="Times New Roman" w:hAnsi="Times New Roman" w:cs="Times New Roman"/>
                <w:color w:val="auto"/>
                <w:sz w:val="24"/>
                <w:szCs w:val="24"/>
              </w:rPr>
              <w:t xml:space="preserve">1. Концесійна діяльність в Україні базується на таких засадах: </w:t>
            </w:r>
          </w:p>
          <w:p w:rsidR="005A5BEF" w:rsidRPr="005A5BEF" w:rsidRDefault="005A5BEF" w:rsidP="00547110">
            <w:pPr>
              <w:pStyle w:val="normal"/>
              <w:jc w:val="both"/>
              <w:rPr>
                <w:rFonts w:ascii="Times New Roman" w:hAnsi="Times New Roman" w:cs="Times New Roman"/>
                <w:color w:val="auto"/>
                <w:sz w:val="24"/>
                <w:szCs w:val="24"/>
                <w:lang w:val="ru-RU"/>
              </w:rPr>
            </w:pPr>
            <w:r w:rsidRPr="005A5BEF">
              <w:rPr>
                <w:rFonts w:ascii="Times New Roman" w:hAnsi="Times New Roman" w:cs="Times New Roman"/>
                <w:color w:val="auto"/>
                <w:sz w:val="24"/>
                <w:szCs w:val="24"/>
              </w:rPr>
              <w:t>поєднання державного регулювання концесійної діяльності та здійснення її на підставі концесійного договору; </w:t>
            </w:r>
          </w:p>
          <w:p w:rsidR="005A5BEF" w:rsidRPr="005A5BEF" w:rsidRDefault="005A5BEF" w:rsidP="00547110">
            <w:pPr>
              <w:pStyle w:val="normal"/>
              <w:jc w:val="both"/>
              <w:rPr>
                <w:rFonts w:ascii="Times New Roman" w:hAnsi="Times New Roman" w:cs="Times New Roman"/>
                <w:color w:val="auto"/>
                <w:sz w:val="24"/>
                <w:szCs w:val="24"/>
                <w:lang w:val="ru-RU"/>
              </w:rPr>
            </w:pPr>
            <w:r w:rsidRPr="005A5BEF">
              <w:rPr>
                <w:rFonts w:ascii="Times New Roman" w:hAnsi="Times New Roman" w:cs="Times New Roman"/>
                <w:color w:val="auto"/>
                <w:sz w:val="24"/>
                <w:szCs w:val="24"/>
              </w:rPr>
              <w:t xml:space="preserve">вибір концесіонерів переважно на конкурсній основі; </w:t>
            </w:r>
          </w:p>
          <w:p w:rsidR="005A5BEF" w:rsidRPr="005A5BEF" w:rsidRDefault="005A5BEF" w:rsidP="00547110">
            <w:pPr>
              <w:pStyle w:val="normal"/>
              <w:jc w:val="both"/>
              <w:rPr>
                <w:rFonts w:ascii="Times New Roman" w:hAnsi="Times New Roman" w:cs="Times New Roman"/>
                <w:color w:val="auto"/>
                <w:sz w:val="24"/>
                <w:szCs w:val="24"/>
                <w:lang w:val="ru-RU"/>
              </w:rPr>
            </w:pPr>
            <w:r w:rsidRPr="005A5BEF">
              <w:rPr>
                <w:rFonts w:ascii="Times New Roman" w:hAnsi="Times New Roman" w:cs="Times New Roman"/>
                <w:color w:val="auto"/>
                <w:sz w:val="24"/>
                <w:szCs w:val="24"/>
              </w:rPr>
              <w:t xml:space="preserve">комплексне та оплатне використання об'єкта концесії, участь держави, органів місцевого самоврядування у частковому фінансуванні об'єктів концесії соціального призначення; </w:t>
            </w:r>
          </w:p>
          <w:p w:rsidR="005A5BEF" w:rsidRPr="005A5BEF" w:rsidRDefault="005A5BEF" w:rsidP="00547110">
            <w:pPr>
              <w:pStyle w:val="normal"/>
              <w:jc w:val="both"/>
              <w:rPr>
                <w:rFonts w:ascii="Times New Roman" w:hAnsi="Times New Roman" w:cs="Times New Roman"/>
                <w:color w:val="auto"/>
                <w:sz w:val="24"/>
                <w:szCs w:val="24"/>
                <w:lang w:val="ru-RU"/>
              </w:rPr>
            </w:pPr>
            <w:r w:rsidRPr="005A5BEF">
              <w:rPr>
                <w:rFonts w:ascii="Times New Roman" w:hAnsi="Times New Roman" w:cs="Times New Roman"/>
                <w:color w:val="auto"/>
                <w:sz w:val="24"/>
                <w:szCs w:val="24"/>
              </w:rPr>
              <w:t xml:space="preserve">взаємна вигода сторін у концесійному договорі, розподіл ризиків між сторонами концесійного договору; </w:t>
            </w:r>
          </w:p>
          <w:p w:rsidR="005A5BEF" w:rsidRPr="005A5BEF" w:rsidRDefault="005A5BEF" w:rsidP="00547110">
            <w:pPr>
              <w:pStyle w:val="normal"/>
              <w:jc w:val="both"/>
              <w:rPr>
                <w:rFonts w:ascii="Times New Roman" w:hAnsi="Times New Roman" w:cs="Times New Roman"/>
                <w:color w:val="auto"/>
                <w:sz w:val="24"/>
                <w:szCs w:val="24"/>
                <w:lang w:val="ru-RU"/>
              </w:rPr>
            </w:pPr>
            <w:r w:rsidRPr="005A5BEF">
              <w:rPr>
                <w:rFonts w:ascii="Times New Roman" w:hAnsi="Times New Roman" w:cs="Times New Roman"/>
                <w:color w:val="auto"/>
                <w:sz w:val="24"/>
                <w:szCs w:val="24"/>
              </w:rPr>
              <w:t xml:space="preserve">державне гарантування інвестицій концесіонерів; </w:t>
            </w:r>
          </w:p>
          <w:p w:rsidR="005A5BEF" w:rsidRPr="005A5BEF" w:rsidRDefault="005A5BEF" w:rsidP="00547110">
            <w:pPr>
              <w:pStyle w:val="normal"/>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стабільність умов концесійних договорів; </w:t>
            </w:r>
          </w:p>
          <w:p w:rsidR="005A5BEF" w:rsidRPr="005A5BEF" w:rsidRDefault="005A5BEF" w:rsidP="00547110">
            <w:pPr>
              <w:pStyle w:val="normal"/>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забезпечення прав та законних інтересів споживачів продукції (послуг), що надаються концесіонерами.</w:t>
            </w:r>
          </w:p>
        </w:tc>
        <w:tc>
          <w:tcPr>
            <w:tcW w:w="3685"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Стаття 2 Закону України «Про концесії» містить більш розширено принципи концесійної діяльності, які дублюють встановлені засади.</w:t>
            </w:r>
          </w:p>
        </w:tc>
        <w:tc>
          <w:tcPr>
            <w:tcW w:w="297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387" w:type="dxa"/>
            <w:shd w:val="clear" w:color="auto" w:fill="auto"/>
          </w:tcPr>
          <w:p w:rsidR="005A5BEF" w:rsidRPr="005A5BEF" w:rsidRDefault="005A5BEF" w:rsidP="00547110">
            <w:pPr>
              <w:pStyle w:val="normal"/>
              <w:spacing w:before="120"/>
              <w:jc w:val="both"/>
              <w:rPr>
                <w:rFonts w:ascii="Times New Roman" w:hAnsi="Times New Roman" w:cs="Times New Roman"/>
                <w:b/>
                <w:color w:val="auto"/>
                <w:sz w:val="24"/>
                <w:szCs w:val="24"/>
              </w:rPr>
            </w:pPr>
            <w:r w:rsidRPr="005A5BEF">
              <w:rPr>
                <w:rFonts w:ascii="Times New Roman" w:hAnsi="Times New Roman" w:cs="Times New Roman"/>
                <w:b/>
                <w:color w:val="auto"/>
                <w:sz w:val="24"/>
                <w:szCs w:val="24"/>
              </w:rPr>
              <w:t xml:space="preserve">Стаття 408. Концесійний договір </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1. Концесійна діяльність здійснюється на основі концесійних договорів, що укладаються відповідно до законодавства України з концесіонерами, в тому числі іноземними </w:t>
            </w:r>
            <w:r w:rsidRPr="005A5BEF">
              <w:rPr>
                <w:rFonts w:ascii="Times New Roman" w:hAnsi="Times New Roman" w:cs="Times New Roman"/>
                <w:color w:val="auto"/>
                <w:sz w:val="24"/>
                <w:szCs w:val="24"/>
              </w:rPr>
              <w:lastRenderedPageBreak/>
              <w:t>інвесторами, Кабінетом Міністрів України або уповноваженим ним органом виконавчої влади, або визначеними законом органами місцевого самоврядування.</w:t>
            </w:r>
          </w:p>
        </w:tc>
        <w:tc>
          <w:tcPr>
            <w:tcW w:w="3685"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Відсильна норма</w:t>
            </w:r>
          </w:p>
        </w:tc>
        <w:tc>
          <w:tcPr>
            <w:tcW w:w="297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tcPr>
          <w:p w:rsidR="005A5BEF" w:rsidRPr="005A5BEF" w:rsidRDefault="005A5BEF" w:rsidP="00547110">
            <w:pPr>
              <w:pStyle w:val="normal"/>
              <w:spacing w:before="120"/>
              <w:ind w:right="451"/>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38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2. Строк дії концесійного договору встановлюється сторонами договору залежно від характеру та умов концесії. Цей строк не може бути меншим десяти років та більшим п'ятдесяти років.</w:t>
            </w:r>
          </w:p>
        </w:tc>
        <w:tc>
          <w:tcPr>
            <w:tcW w:w="3685"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lang w:val="ru-RU"/>
              </w:rPr>
            </w:pPr>
            <w:r w:rsidRPr="005A5BEF">
              <w:rPr>
                <w:rFonts w:ascii="Times New Roman" w:hAnsi="Times New Roman" w:cs="Times New Roman"/>
                <w:color w:val="auto"/>
                <w:sz w:val="24"/>
                <w:szCs w:val="24"/>
              </w:rPr>
              <w:t>Положення частково дублює частину першу статті 9 Закону України «Про концесії».</w:t>
            </w:r>
          </w:p>
        </w:tc>
        <w:tc>
          <w:tcPr>
            <w:tcW w:w="297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концесії»</w:t>
            </w:r>
          </w:p>
        </w:tc>
      </w:tr>
      <w:tr w:rsidR="005A5BEF" w:rsidRPr="005A5BEF" w:rsidTr="00547110">
        <w:tc>
          <w:tcPr>
            <w:tcW w:w="538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3. Кабінет Міністрів України може затверджувати типові концесійні договори для здійснення певних видів концесійної діяльності.</w:t>
            </w:r>
          </w:p>
        </w:tc>
        <w:tc>
          <w:tcPr>
            <w:tcW w:w="3685"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дублює частину четверту статті 9 Закону України «Про концесії».</w:t>
            </w:r>
          </w:p>
        </w:tc>
        <w:tc>
          <w:tcPr>
            <w:tcW w:w="297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w:t>
            </w: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концесії»</w:t>
            </w:r>
          </w:p>
        </w:tc>
      </w:tr>
      <w:tr w:rsidR="005A5BEF" w:rsidRPr="005A5BEF" w:rsidTr="00547110">
        <w:tc>
          <w:tcPr>
            <w:tcW w:w="538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4. Вимоги до концесійних договорів, порядок їх укладення, а також інші питання правового регулювання концесійної діяльності визначаються законом про концесії, іншими законами.</w:t>
            </w:r>
          </w:p>
        </w:tc>
        <w:tc>
          <w:tcPr>
            <w:tcW w:w="3685"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Відсильна норма</w:t>
            </w:r>
          </w:p>
        </w:tc>
        <w:tc>
          <w:tcPr>
            <w:tcW w:w="297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w:t>
            </w: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tc>
      </w:tr>
      <w:tr w:rsidR="005A5BEF" w:rsidRPr="005A5BEF" w:rsidTr="00547110">
        <w:tc>
          <w:tcPr>
            <w:tcW w:w="5387" w:type="dxa"/>
            <w:shd w:val="clear" w:color="auto" w:fill="auto"/>
          </w:tcPr>
          <w:p w:rsidR="005A5BEF" w:rsidRPr="005A5BEF" w:rsidRDefault="005A5BEF" w:rsidP="00547110">
            <w:pPr>
              <w:rPr>
                <w:rFonts w:ascii="Times New Roman" w:eastAsia="Times New Roman" w:hAnsi="Times New Roman" w:cs="Times New Roman"/>
                <w:b/>
                <w:color w:val="auto"/>
                <w:sz w:val="24"/>
                <w:szCs w:val="24"/>
              </w:rPr>
            </w:pPr>
            <w:bookmarkStart w:id="11" w:name="n2541"/>
            <w:bookmarkEnd w:id="11"/>
            <w:r w:rsidRPr="005A5BEF">
              <w:rPr>
                <w:rFonts w:ascii="Times New Roman" w:eastAsia="Times New Roman" w:hAnsi="Times New Roman" w:cs="Times New Roman"/>
                <w:b/>
                <w:color w:val="auto"/>
                <w:sz w:val="24"/>
                <w:szCs w:val="24"/>
              </w:rPr>
              <w:t>Стаття 409. Припинення підприємства, майно якого передається в концесію</w:t>
            </w:r>
            <w:bookmarkStart w:id="12" w:name="n2622"/>
            <w:bookmarkStart w:id="13" w:name="n2542"/>
            <w:bookmarkEnd w:id="12"/>
            <w:bookmarkEnd w:id="13"/>
          </w:p>
          <w:p w:rsidR="005A5BEF" w:rsidRPr="005A5BEF" w:rsidRDefault="005A5BEF" w:rsidP="00547110">
            <w:pPr>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 xml:space="preserve"> </w:t>
            </w:r>
          </w:p>
          <w:p w:rsidR="005A5BEF" w:rsidRPr="005A5BEF" w:rsidRDefault="005A5BEF" w:rsidP="00547110">
            <w:pPr>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1. Припинення державного або комунального підприємства, майно якого передається в концесію, здійснюється шляхом ліквідації даного підприємства, з припиненням права господарського відання на майно, закріплене за цим державним або комунальним підприємством.</w:t>
            </w:r>
          </w:p>
        </w:tc>
        <w:tc>
          <w:tcPr>
            <w:tcW w:w="3685"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статті дублює статтю 23 Закону України «Про концесії».</w:t>
            </w:r>
          </w:p>
        </w:tc>
        <w:tc>
          <w:tcPr>
            <w:tcW w:w="297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концесії»</w:t>
            </w:r>
          </w:p>
        </w:tc>
      </w:tr>
      <w:tr w:rsidR="005A5BEF" w:rsidRPr="005A5BEF" w:rsidTr="00547110">
        <w:tc>
          <w:tcPr>
            <w:tcW w:w="5387" w:type="dxa"/>
            <w:shd w:val="clear" w:color="auto" w:fill="auto"/>
          </w:tcPr>
          <w:p w:rsidR="005A5BEF" w:rsidRPr="005A5BEF" w:rsidRDefault="005A5BEF" w:rsidP="00547110">
            <w:pPr>
              <w:jc w:val="both"/>
              <w:rPr>
                <w:rFonts w:ascii="Times New Roman" w:eastAsia="Times New Roman" w:hAnsi="Times New Roman" w:cs="Times New Roman"/>
                <w:b/>
                <w:color w:val="auto"/>
                <w:sz w:val="24"/>
                <w:szCs w:val="24"/>
              </w:rPr>
            </w:pPr>
            <w:r w:rsidRPr="005A5BEF">
              <w:rPr>
                <w:rFonts w:ascii="Times New Roman" w:hAnsi="Times New Roman" w:cs="Times New Roman"/>
                <w:color w:val="auto"/>
                <w:sz w:val="24"/>
                <w:szCs w:val="24"/>
                <w:lang w:val="ru-RU"/>
              </w:rPr>
              <w:t xml:space="preserve">2. Умовами концесійного договору повинно передбачатися максимальне використання в концесійній діяльності праці громадян України, в </w:t>
            </w:r>
            <w:r w:rsidRPr="005A5BEF">
              <w:rPr>
                <w:rFonts w:ascii="Times New Roman" w:hAnsi="Times New Roman" w:cs="Times New Roman"/>
                <w:color w:val="auto"/>
                <w:sz w:val="24"/>
                <w:szCs w:val="24"/>
                <w:lang w:val="ru-RU"/>
              </w:rPr>
              <w:lastRenderedPageBreak/>
              <w:t>тому числі звільнених у зв'язку з ліквідацією державного або комунального підприємства, майно якого передано в концесію.</w:t>
            </w:r>
          </w:p>
        </w:tc>
        <w:tc>
          <w:tcPr>
            <w:tcW w:w="3685"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lastRenderedPageBreak/>
              <w:t>Положення дублює ч.4 ст.23 ЗУ «Про концесії»</w:t>
            </w:r>
          </w:p>
        </w:tc>
        <w:tc>
          <w:tcPr>
            <w:tcW w:w="297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 xml:space="preserve">Вилучити, як норму, що дублює положення Закону </w:t>
            </w:r>
            <w:r w:rsidRPr="005A5BEF">
              <w:rPr>
                <w:rFonts w:ascii="Times New Roman" w:hAnsi="Times New Roman" w:cs="Times New Roman"/>
                <w:color w:val="auto"/>
                <w:sz w:val="24"/>
                <w:szCs w:val="24"/>
              </w:rPr>
              <w:lastRenderedPageBreak/>
              <w:t>України «Про концесії»</w:t>
            </w:r>
          </w:p>
        </w:tc>
      </w:tr>
      <w:tr w:rsidR="005A5BEF" w:rsidRPr="005A5BEF" w:rsidTr="00547110">
        <w:tc>
          <w:tcPr>
            <w:tcW w:w="5387" w:type="dxa"/>
            <w:shd w:val="clear" w:color="auto" w:fill="auto"/>
          </w:tcPr>
          <w:p w:rsidR="005A5BEF" w:rsidRPr="005A5BEF" w:rsidRDefault="005A5BEF" w:rsidP="00547110">
            <w:pPr>
              <w:spacing w:beforeAutospacing="1" w:after="143"/>
              <w:rPr>
                <w:rFonts w:ascii="Times New Roman" w:eastAsia="Times New Roman" w:hAnsi="Times New Roman" w:cs="Times New Roman"/>
                <w:b/>
                <w:color w:val="auto"/>
                <w:sz w:val="24"/>
                <w:szCs w:val="24"/>
              </w:rPr>
            </w:pPr>
            <w:bookmarkStart w:id="14" w:name="n2544"/>
            <w:bookmarkEnd w:id="14"/>
            <w:r w:rsidRPr="005A5BEF">
              <w:rPr>
                <w:rFonts w:ascii="Times New Roman" w:eastAsia="Times New Roman" w:hAnsi="Times New Roman" w:cs="Times New Roman"/>
                <w:b/>
                <w:color w:val="auto"/>
                <w:sz w:val="24"/>
                <w:szCs w:val="24"/>
              </w:rPr>
              <w:lastRenderedPageBreak/>
              <w:t>Стаття 410. Законодавство про концесії</w:t>
            </w:r>
          </w:p>
          <w:p w:rsidR="005A5BEF" w:rsidRPr="005A5BEF" w:rsidRDefault="005A5BEF" w:rsidP="00547110">
            <w:pPr>
              <w:spacing w:before="100" w:beforeAutospacing="1" w:after="143"/>
              <w:rPr>
                <w:rFonts w:ascii="Times New Roman" w:eastAsia="Times New Roman" w:hAnsi="Times New Roman" w:cs="Times New Roman"/>
                <w:color w:val="auto"/>
                <w:sz w:val="24"/>
                <w:szCs w:val="24"/>
              </w:rPr>
            </w:pPr>
            <w:bookmarkStart w:id="15" w:name="n2545"/>
            <w:bookmarkEnd w:id="15"/>
            <w:r w:rsidRPr="005A5BEF">
              <w:rPr>
                <w:rFonts w:ascii="Times New Roman" w:eastAsia="Times New Roman" w:hAnsi="Times New Roman" w:cs="Times New Roman"/>
                <w:color w:val="auto"/>
                <w:sz w:val="24"/>
                <w:szCs w:val="24"/>
              </w:rPr>
              <w:t xml:space="preserve">1. Відносини, пов'язані з концесійною діяльністю, регулюються цим Кодексом, </w:t>
            </w:r>
            <w:hyperlink r:id="rId9" w:tgtFrame="_blank" w:history="1">
              <w:r w:rsidRPr="005A5BEF">
                <w:rPr>
                  <w:rFonts w:ascii="Times New Roman" w:eastAsia="Times New Roman" w:hAnsi="Times New Roman" w:cs="Times New Roman"/>
                  <w:color w:val="auto"/>
                  <w:sz w:val="24"/>
                  <w:szCs w:val="24"/>
                </w:rPr>
                <w:t>законом про концесії</w:t>
              </w:r>
            </w:hyperlink>
            <w:r w:rsidRPr="005A5BEF">
              <w:rPr>
                <w:rFonts w:ascii="Times New Roman" w:eastAsia="Times New Roman" w:hAnsi="Times New Roman" w:cs="Times New Roman"/>
                <w:color w:val="auto"/>
                <w:sz w:val="24"/>
                <w:szCs w:val="24"/>
              </w:rPr>
              <w:t>, іншими нормативно-правовими актами, прийнятими відповідно до них.</w:t>
            </w:r>
            <w:bookmarkStart w:id="16" w:name="n2546"/>
            <w:bookmarkEnd w:id="16"/>
          </w:p>
        </w:tc>
        <w:tc>
          <w:tcPr>
            <w:tcW w:w="3685"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Відсильна норма</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297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p w:rsidR="005A5BEF" w:rsidRPr="005A5BEF" w:rsidRDefault="005A5BEF" w:rsidP="00547110">
            <w:pPr>
              <w:pStyle w:val="normal"/>
              <w:spacing w:before="120"/>
              <w:jc w:val="both"/>
              <w:rPr>
                <w:rFonts w:ascii="Times New Roman" w:hAnsi="Times New Roman" w:cs="Times New Roman"/>
                <w:color w:val="auto"/>
                <w:sz w:val="24"/>
                <w:szCs w:val="24"/>
              </w:rPr>
            </w:pPr>
          </w:p>
          <w:p w:rsidR="005A5BEF" w:rsidRPr="005A5BEF" w:rsidRDefault="005A5BEF" w:rsidP="00547110">
            <w:pPr>
              <w:pStyle w:val="normal"/>
              <w:spacing w:before="120"/>
              <w:jc w:val="both"/>
              <w:rPr>
                <w:rFonts w:ascii="Times New Roman" w:hAnsi="Times New Roman" w:cs="Times New Roman"/>
                <w:color w:val="auto"/>
                <w:sz w:val="24"/>
                <w:szCs w:val="24"/>
              </w:rPr>
            </w:pP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не має регуляторного впливу</w:t>
            </w:r>
          </w:p>
          <w:p w:rsidR="005A5BEF" w:rsidRPr="005A5BEF" w:rsidRDefault="005A5BEF" w:rsidP="00547110">
            <w:pPr>
              <w:pStyle w:val="normal"/>
              <w:spacing w:before="120"/>
              <w:jc w:val="both"/>
              <w:rPr>
                <w:rFonts w:ascii="Times New Roman" w:hAnsi="Times New Roman" w:cs="Times New Roman"/>
                <w:color w:val="auto"/>
                <w:sz w:val="24"/>
                <w:szCs w:val="24"/>
              </w:rPr>
            </w:pPr>
          </w:p>
        </w:tc>
      </w:tr>
      <w:tr w:rsidR="005A5BEF" w:rsidRPr="005A5BEF" w:rsidTr="00547110">
        <w:tc>
          <w:tcPr>
            <w:tcW w:w="5387" w:type="dxa"/>
            <w:shd w:val="clear" w:color="auto" w:fill="auto"/>
          </w:tcPr>
          <w:p w:rsidR="005A5BEF" w:rsidRPr="005A5BEF" w:rsidRDefault="005A5BEF" w:rsidP="00547110">
            <w:pPr>
              <w:spacing w:before="100" w:beforeAutospacing="1" w:after="143"/>
              <w:rPr>
                <w:rFonts w:ascii="Times New Roman" w:eastAsia="Times New Roman" w:hAnsi="Times New Roman" w:cs="Times New Roman"/>
                <w:color w:val="auto"/>
                <w:sz w:val="24"/>
                <w:szCs w:val="24"/>
              </w:rPr>
            </w:pPr>
            <w:r w:rsidRPr="005A5BEF">
              <w:rPr>
                <w:rFonts w:ascii="Times New Roman" w:eastAsia="Times New Roman" w:hAnsi="Times New Roman" w:cs="Times New Roman"/>
                <w:color w:val="auto"/>
                <w:sz w:val="24"/>
                <w:szCs w:val="24"/>
              </w:rPr>
              <w:t>2. Спеціальними законами можуть визначатися особливості здійснення концесійної діяльності в окремих сферах господарювання.</w:t>
            </w:r>
          </w:p>
        </w:tc>
        <w:tc>
          <w:tcPr>
            <w:tcW w:w="3685"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Положення дублює частину другу статті 5 Закону України «Про концесії».</w:t>
            </w:r>
          </w:p>
        </w:tc>
        <w:tc>
          <w:tcPr>
            <w:tcW w:w="2977"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w:t>
            </w:r>
          </w:p>
        </w:tc>
        <w:tc>
          <w:tcPr>
            <w:tcW w:w="3260" w:type="dxa"/>
            <w:shd w:val="clear" w:color="auto" w:fill="auto"/>
          </w:tcPr>
          <w:p w:rsidR="005A5BEF" w:rsidRPr="005A5BEF" w:rsidRDefault="005A5BEF" w:rsidP="00547110">
            <w:pPr>
              <w:pStyle w:val="normal"/>
              <w:spacing w:before="120"/>
              <w:jc w:val="both"/>
              <w:rPr>
                <w:rFonts w:ascii="Times New Roman" w:hAnsi="Times New Roman" w:cs="Times New Roman"/>
                <w:color w:val="auto"/>
                <w:sz w:val="24"/>
                <w:szCs w:val="24"/>
              </w:rPr>
            </w:pPr>
            <w:r w:rsidRPr="005A5BEF">
              <w:rPr>
                <w:rFonts w:ascii="Times New Roman" w:hAnsi="Times New Roman" w:cs="Times New Roman"/>
                <w:color w:val="auto"/>
                <w:sz w:val="24"/>
                <w:szCs w:val="24"/>
              </w:rPr>
              <w:t>Вилучити, як норму, що дублює положення Закону України «Про концесії»</w:t>
            </w:r>
          </w:p>
        </w:tc>
      </w:tr>
    </w:tbl>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p w:rsidR="005A5BEF" w:rsidRPr="005A5BEF" w:rsidRDefault="005A5BEF" w:rsidP="005A5BEF">
      <w:pPr>
        <w:rPr>
          <w:rFonts w:ascii="Times New Roman" w:hAnsi="Times New Roman" w:cs="Times New Roman"/>
          <w:color w:val="auto"/>
          <w:sz w:val="24"/>
          <w:szCs w:val="24"/>
          <w:lang w:val="ru-RU"/>
        </w:rPr>
      </w:pPr>
    </w:p>
    <w:tbl>
      <w:tblPr>
        <w:tblStyle w:val="ac"/>
        <w:tblW w:w="1541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685"/>
        <w:gridCol w:w="2977"/>
        <w:gridCol w:w="3260"/>
      </w:tblGrid>
      <w:tr w:rsidR="005A5BEF" w:rsidRPr="005A5BEF" w:rsidTr="00547110">
        <w:tc>
          <w:tcPr>
            <w:tcW w:w="15417" w:type="dxa"/>
            <w:gridSpan w:val="4"/>
            <w:shd w:val="clear" w:color="auto" w:fill="C2D69B" w:themeFill="accent3" w:themeFillTint="99"/>
          </w:tcPr>
          <w:p w:rsidR="005A5BEF" w:rsidRPr="005A5BEF" w:rsidRDefault="005A5BEF" w:rsidP="00547110">
            <w:pPr>
              <w:pStyle w:val="normal"/>
              <w:spacing w:before="120"/>
              <w:jc w:val="center"/>
              <w:rPr>
                <w:rFonts w:ascii="Times New Roman" w:hAnsi="Times New Roman" w:cs="Times New Roman"/>
                <w:color w:val="auto"/>
                <w:sz w:val="24"/>
                <w:szCs w:val="24"/>
                <w:lang w:val="uk-UA"/>
              </w:rPr>
            </w:pPr>
            <w:r w:rsidRPr="005A5BEF">
              <w:rPr>
                <w:rFonts w:ascii="Times New Roman" w:hAnsi="Times New Roman" w:cs="Times New Roman"/>
                <w:b/>
                <w:color w:val="auto"/>
                <w:sz w:val="24"/>
                <w:szCs w:val="24"/>
                <w:lang w:val="uk-UA"/>
              </w:rPr>
              <w:lastRenderedPageBreak/>
              <w:t>Господарський кодекс України</w:t>
            </w:r>
          </w:p>
          <w:p w:rsidR="005A5BEF" w:rsidRPr="005A5BEF" w:rsidRDefault="005A5BEF" w:rsidP="00547110">
            <w:pPr>
              <w:pStyle w:val="normal"/>
              <w:spacing w:before="120"/>
              <w:jc w:val="center"/>
              <w:rPr>
                <w:rFonts w:ascii="Times New Roman" w:hAnsi="Times New Roman" w:cs="Times New Roman"/>
                <w:b/>
                <w:color w:val="auto"/>
                <w:sz w:val="24"/>
                <w:szCs w:val="24"/>
                <w:lang w:val="uk-UA"/>
              </w:rPr>
            </w:pPr>
            <w:r w:rsidRPr="005A5BEF">
              <w:rPr>
                <w:rFonts w:ascii="Times New Roman" w:hAnsi="Times New Roman" w:cs="Times New Roman"/>
                <w:b/>
                <w:color w:val="auto"/>
                <w:sz w:val="24"/>
                <w:szCs w:val="24"/>
                <w:lang w:val="uk-UA"/>
              </w:rPr>
              <w:t>Глава 41. ІНШІ ВИДИ СПЕЦІАЛЬНИХ РЕЖИМІВ ГОСПОДАРСЬКОЇ ДІЯЛЬНОСТІ</w:t>
            </w:r>
          </w:p>
        </w:tc>
      </w:tr>
      <w:tr w:rsidR="005A5BEF" w:rsidRPr="005A5BEF" w:rsidTr="00547110">
        <w:tc>
          <w:tcPr>
            <w:tcW w:w="5495" w:type="dxa"/>
            <w:shd w:val="clear" w:color="auto" w:fill="B8CCE4" w:themeFill="accent1" w:themeFillTint="66"/>
          </w:tcPr>
          <w:p w:rsidR="005A5BEF" w:rsidRPr="005A5BEF" w:rsidRDefault="005A5BEF" w:rsidP="00547110">
            <w:pPr>
              <w:jc w:val="center"/>
              <w:rPr>
                <w:rFonts w:ascii="Times New Roman" w:hAnsi="Times New Roman" w:cs="Times New Roman"/>
                <w:b/>
                <w:i/>
                <w:color w:val="auto"/>
                <w:sz w:val="24"/>
                <w:szCs w:val="24"/>
                <w:lang w:val="uk-UA"/>
              </w:rPr>
            </w:pPr>
            <w:r w:rsidRPr="005A5BEF">
              <w:rPr>
                <w:rFonts w:ascii="Times New Roman" w:hAnsi="Times New Roman" w:cs="Times New Roman"/>
                <w:b/>
                <w:i/>
                <w:color w:val="auto"/>
                <w:sz w:val="24"/>
                <w:szCs w:val="24"/>
                <w:lang w:val="uk-UA"/>
              </w:rPr>
              <w:t>Норма діючого ГКУ</w:t>
            </w:r>
          </w:p>
        </w:tc>
        <w:tc>
          <w:tcPr>
            <w:tcW w:w="3685" w:type="dxa"/>
            <w:shd w:val="clear" w:color="auto" w:fill="B8CCE4" w:themeFill="accent1" w:themeFillTint="66"/>
          </w:tcPr>
          <w:p w:rsidR="005A5BEF" w:rsidRPr="005A5BEF" w:rsidRDefault="005A5BEF" w:rsidP="00547110">
            <w:pPr>
              <w:jc w:val="center"/>
              <w:rPr>
                <w:rFonts w:ascii="Times New Roman" w:hAnsi="Times New Roman" w:cs="Times New Roman"/>
                <w:b/>
                <w:i/>
                <w:color w:val="auto"/>
                <w:sz w:val="24"/>
                <w:szCs w:val="24"/>
                <w:lang w:val="uk-UA"/>
              </w:rPr>
            </w:pPr>
            <w:r w:rsidRPr="005A5BEF">
              <w:rPr>
                <w:rFonts w:ascii="Times New Roman" w:hAnsi="Times New Roman" w:cs="Times New Roman"/>
                <w:b/>
                <w:i/>
                <w:color w:val="auto"/>
                <w:sz w:val="24"/>
                <w:szCs w:val="24"/>
                <w:lang w:val="uk-UA"/>
              </w:rPr>
              <w:t>Чи дублює норма положення інших НПА/відсилає до них</w:t>
            </w:r>
          </w:p>
        </w:tc>
        <w:tc>
          <w:tcPr>
            <w:tcW w:w="2977" w:type="dxa"/>
            <w:shd w:val="clear" w:color="auto" w:fill="B8CCE4" w:themeFill="accent1" w:themeFillTint="66"/>
          </w:tcPr>
          <w:p w:rsidR="005A5BEF" w:rsidRPr="005A5BEF" w:rsidRDefault="005A5BEF" w:rsidP="00547110">
            <w:pPr>
              <w:jc w:val="center"/>
              <w:rPr>
                <w:rFonts w:ascii="Times New Roman" w:hAnsi="Times New Roman" w:cs="Times New Roman"/>
                <w:b/>
                <w:i/>
                <w:color w:val="auto"/>
                <w:sz w:val="24"/>
                <w:szCs w:val="24"/>
                <w:lang w:val="uk-UA"/>
              </w:rPr>
            </w:pPr>
            <w:r w:rsidRPr="005A5BEF">
              <w:rPr>
                <w:rFonts w:ascii="Times New Roman" w:hAnsi="Times New Roman" w:cs="Times New Roman"/>
                <w:b/>
                <w:i/>
                <w:color w:val="auto"/>
                <w:sz w:val="24"/>
                <w:szCs w:val="24"/>
                <w:lang w:val="uk-UA"/>
              </w:rPr>
              <w:t>Пропозиції щодо зміни формулювання / перенесення</w:t>
            </w:r>
          </w:p>
        </w:tc>
        <w:tc>
          <w:tcPr>
            <w:tcW w:w="3260" w:type="dxa"/>
            <w:shd w:val="clear" w:color="auto" w:fill="B8CCE4" w:themeFill="accent1" w:themeFillTint="66"/>
          </w:tcPr>
          <w:p w:rsidR="005A5BEF" w:rsidRPr="005A5BEF" w:rsidRDefault="005A5BEF" w:rsidP="00547110">
            <w:pPr>
              <w:jc w:val="center"/>
              <w:rPr>
                <w:rFonts w:ascii="Times New Roman" w:hAnsi="Times New Roman" w:cs="Times New Roman"/>
                <w:b/>
                <w:i/>
                <w:color w:val="auto"/>
                <w:sz w:val="24"/>
                <w:szCs w:val="24"/>
                <w:lang w:val="uk-UA"/>
              </w:rPr>
            </w:pPr>
            <w:r w:rsidRPr="005A5BEF">
              <w:rPr>
                <w:rFonts w:ascii="Times New Roman" w:hAnsi="Times New Roman" w:cs="Times New Roman"/>
                <w:b/>
                <w:i/>
                <w:color w:val="auto"/>
                <w:sz w:val="24"/>
                <w:szCs w:val="24"/>
                <w:lang w:val="uk-UA"/>
              </w:rPr>
              <w:t>Аргументація</w:t>
            </w:r>
          </w:p>
        </w:tc>
      </w:tr>
      <w:tr w:rsidR="005A5BEF" w:rsidRPr="005A5BEF" w:rsidTr="00547110">
        <w:tc>
          <w:tcPr>
            <w:tcW w:w="5495" w:type="dxa"/>
          </w:tcPr>
          <w:p w:rsidR="005A5BEF" w:rsidRPr="005A5BEF" w:rsidRDefault="005A5BEF" w:rsidP="00547110">
            <w:pPr>
              <w:pStyle w:val="rvps2"/>
              <w:shd w:val="clear" w:color="auto" w:fill="FFFFFF"/>
              <w:spacing w:before="0" w:beforeAutospacing="0" w:after="0" w:afterAutospacing="0"/>
              <w:jc w:val="both"/>
              <w:textAlignment w:val="baseline"/>
              <w:rPr>
                <w:lang w:val="uk-UA"/>
              </w:rPr>
            </w:pPr>
            <w:r w:rsidRPr="005A5BEF">
              <w:rPr>
                <w:rStyle w:val="rvts9"/>
                <w:rFonts w:eastAsia="Arial"/>
                <w:bCs/>
                <w:bdr w:val="none" w:sz="0" w:space="0" w:color="auto" w:frame="1"/>
                <w:lang w:val="uk-UA"/>
              </w:rPr>
              <w:t>Стаття 411.</w:t>
            </w:r>
            <w:r w:rsidRPr="005A5BEF">
              <w:rPr>
                <w:rStyle w:val="apple-converted-space"/>
                <w:rFonts w:eastAsia="Arial"/>
                <w:lang w:val="uk-UA"/>
              </w:rPr>
              <w:t> </w:t>
            </w:r>
            <w:r w:rsidRPr="005A5BEF">
              <w:rPr>
                <w:b/>
                <w:lang w:val="uk-UA"/>
              </w:rPr>
              <w:t>Виключна (морська) економічна зона України</w:t>
            </w:r>
          </w:p>
          <w:p w:rsidR="005A5BEF" w:rsidRPr="005A5BEF" w:rsidRDefault="005A5BEF" w:rsidP="00547110">
            <w:pPr>
              <w:pStyle w:val="rvps2"/>
              <w:shd w:val="clear" w:color="auto" w:fill="FFFFFF"/>
              <w:spacing w:before="0" w:beforeAutospacing="0" w:after="0" w:afterAutospacing="0"/>
              <w:jc w:val="both"/>
              <w:textAlignment w:val="baseline"/>
              <w:rPr>
                <w:lang w:val="uk-UA"/>
              </w:rPr>
            </w:pPr>
            <w:bookmarkStart w:id="17" w:name="n2549"/>
            <w:bookmarkEnd w:id="17"/>
            <w:r w:rsidRPr="005A5BEF">
              <w:rPr>
                <w:lang w:val="uk-UA"/>
              </w:rPr>
              <w:t>1. Морські райони, зовні прилеглі до територіального моря України, включаючи райони навколо островів, що їй належать, становлять виключну (морську) економічну зону України.</w:t>
            </w:r>
          </w:p>
          <w:p w:rsidR="005A5BEF" w:rsidRPr="005A5BEF" w:rsidRDefault="005A5BEF" w:rsidP="00547110">
            <w:pPr>
              <w:pStyle w:val="rvps2"/>
              <w:shd w:val="clear" w:color="auto" w:fill="FFFFFF"/>
              <w:spacing w:before="0" w:beforeAutospacing="0" w:after="0" w:afterAutospacing="0"/>
              <w:jc w:val="both"/>
              <w:textAlignment w:val="baseline"/>
              <w:rPr>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Дублює ч.1 ст.2 ЗУ «Про виключну (морську) економічну зони»</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дублює положення ЗУ «Про виключну (морську) економічну зону»</w:t>
            </w:r>
          </w:p>
        </w:tc>
      </w:tr>
      <w:tr w:rsidR="005A5BEF" w:rsidRPr="005A5BEF" w:rsidTr="00547110">
        <w:tc>
          <w:tcPr>
            <w:tcW w:w="5495" w:type="dxa"/>
          </w:tcPr>
          <w:p w:rsidR="005A5BEF" w:rsidRPr="005A5BEF" w:rsidRDefault="005A5BEF" w:rsidP="00547110">
            <w:pPr>
              <w:rPr>
                <w:rFonts w:ascii="Times New Roman" w:hAnsi="Times New Roman" w:cs="Times New Roman"/>
                <w:color w:val="auto"/>
                <w:sz w:val="24"/>
                <w:szCs w:val="24"/>
                <w:shd w:val="clear" w:color="auto" w:fill="FFFFFF"/>
                <w:lang w:val="uk-UA"/>
              </w:rPr>
            </w:pPr>
            <w:r w:rsidRPr="005A5BEF">
              <w:rPr>
                <w:rFonts w:ascii="Times New Roman" w:hAnsi="Times New Roman" w:cs="Times New Roman"/>
                <w:color w:val="auto"/>
                <w:sz w:val="24"/>
                <w:szCs w:val="24"/>
                <w:shd w:val="clear" w:color="auto" w:fill="FFFFFF"/>
                <w:lang w:val="uk-UA"/>
              </w:rPr>
              <w:t>2. Ширина виключної (морської) економічної зони становить до двохсот морських миль, відлічених від тих самих вихідних ліній, що і територіальне море України.</w:t>
            </w:r>
          </w:p>
          <w:p w:rsidR="005A5BEF" w:rsidRPr="005A5BEF" w:rsidRDefault="005A5BEF" w:rsidP="00547110">
            <w:pPr>
              <w:rPr>
                <w:rFonts w:ascii="Times New Roman" w:hAnsi="Times New Roman" w:cs="Times New Roman"/>
                <w:color w:val="auto"/>
                <w:sz w:val="24"/>
                <w:szCs w:val="24"/>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Дублює ч.2 ст.2 ЗУ «Про виключну (морську) економічну зони»</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дублює положення ЗУ «Про виключну (морську) економічну зону»</w:t>
            </w:r>
          </w:p>
        </w:tc>
      </w:tr>
      <w:tr w:rsidR="005A5BEF" w:rsidRPr="005A5BEF" w:rsidTr="00547110">
        <w:tc>
          <w:tcPr>
            <w:tcW w:w="5495" w:type="dxa"/>
          </w:tcPr>
          <w:p w:rsidR="005A5BEF" w:rsidRPr="005A5BEF" w:rsidRDefault="005A5BEF" w:rsidP="00547110">
            <w:pPr>
              <w:rPr>
                <w:rFonts w:ascii="Times New Roman" w:hAnsi="Times New Roman" w:cs="Times New Roman"/>
                <w:color w:val="auto"/>
                <w:sz w:val="24"/>
                <w:szCs w:val="24"/>
                <w:shd w:val="clear" w:color="auto" w:fill="FFFFFF"/>
                <w:lang w:val="uk-UA"/>
              </w:rPr>
            </w:pPr>
            <w:r w:rsidRPr="005A5BEF">
              <w:rPr>
                <w:rFonts w:ascii="Times New Roman" w:hAnsi="Times New Roman" w:cs="Times New Roman"/>
                <w:color w:val="auto"/>
                <w:sz w:val="24"/>
                <w:szCs w:val="24"/>
                <w:shd w:val="clear" w:color="auto" w:fill="FFFFFF"/>
                <w:lang w:val="uk-UA"/>
              </w:rPr>
              <w:t>3. З метою забезпечення суверенних прав України на розвідку, експлуатацію, збереження живих ресурсів та управління ними у виключній (морській) економічній зоні держава вживає заходів (включаючи огляд, інспекцію, арешт і судовий розгляд) щодо забезпечення додержання суб'єктами господарювання законодавства України.</w:t>
            </w:r>
          </w:p>
          <w:p w:rsidR="005A5BEF" w:rsidRPr="005A5BEF" w:rsidRDefault="005A5BEF" w:rsidP="00547110">
            <w:pPr>
              <w:rPr>
                <w:rFonts w:ascii="Times New Roman" w:hAnsi="Times New Roman" w:cs="Times New Roman"/>
                <w:color w:val="auto"/>
                <w:sz w:val="24"/>
                <w:szCs w:val="24"/>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Дублює ч.1 ст.9 ЗУ «Про виключну (морську) економічну зони»</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дублює положення ЗУ «Про виключну (морську) економічну зону»</w:t>
            </w:r>
          </w:p>
        </w:tc>
      </w:tr>
      <w:tr w:rsidR="005A5BEF" w:rsidRPr="005A5BEF" w:rsidTr="00547110">
        <w:tc>
          <w:tcPr>
            <w:tcW w:w="5495" w:type="dxa"/>
          </w:tcPr>
          <w:p w:rsidR="005A5BEF" w:rsidRPr="005A5BEF" w:rsidRDefault="005A5BEF" w:rsidP="00547110">
            <w:pPr>
              <w:rPr>
                <w:rFonts w:ascii="Times New Roman" w:hAnsi="Times New Roman" w:cs="Times New Roman"/>
                <w:color w:val="auto"/>
                <w:sz w:val="24"/>
                <w:szCs w:val="24"/>
                <w:shd w:val="clear" w:color="auto" w:fill="FFFFFF"/>
                <w:lang w:val="uk-UA"/>
              </w:rPr>
            </w:pPr>
            <w:r w:rsidRPr="005A5BEF">
              <w:rPr>
                <w:rFonts w:ascii="Times New Roman" w:hAnsi="Times New Roman" w:cs="Times New Roman"/>
                <w:color w:val="auto"/>
                <w:sz w:val="24"/>
                <w:szCs w:val="24"/>
                <w:shd w:val="clear" w:color="auto" w:fill="FFFFFF"/>
                <w:lang w:val="uk-UA"/>
              </w:rPr>
              <w:t>4. Держава у виключній (морській) економічній зоні України має виключне право створювати, а також дозволяти і регулювати спорудження, експлуатацію та використання штучних островів, установок і споруд для морських наукових досліджень, розвідки і розробки природних ресурсів, інших економічних цілей відповідно до законодавства України.</w:t>
            </w:r>
          </w:p>
          <w:p w:rsidR="005A5BEF" w:rsidRPr="005A5BEF" w:rsidRDefault="005A5BEF" w:rsidP="00547110">
            <w:pPr>
              <w:rPr>
                <w:rFonts w:ascii="Times New Roman" w:hAnsi="Times New Roman" w:cs="Times New Roman"/>
                <w:color w:val="auto"/>
                <w:sz w:val="24"/>
                <w:szCs w:val="24"/>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Дублює ст.10 ЗУ «Про виключну (морську) економічну зону»</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дублює положення ЗУ «Про виключну (морську) економічну зону»</w:t>
            </w:r>
          </w:p>
        </w:tc>
      </w:tr>
      <w:tr w:rsidR="005A5BEF" w:rsidRPr="005A5BEF" w:rsidTr="00547110">
        <w:tc>
          <w:tcPr>
            <w:tcW w:w="5495" w:type="dxa"/>
          </w:tcPr>
          <w:p w:rsidR="005A5BEF" w:rsidRPr="005A5BEF" w:rsidRDefault="005A5BEF" w:rsidP="00547110">
            <w:pPr>
              <w:rPr>
                <w:rFonts w:ascii="Times New Roman" w:hAnsi="Times New Roman" w:cs="Times New Roman"/>
                <w:color w:val="auto"/>
                <w:sz w:val="24"/>
                <w:szCs w:val="24"/>
                <w:shd w:val="clear" w:color="auto" w:fill="FFFFFF"/>
                <w:lang w:val="uk-UA"/>
              </w:rPr>
            </w:pPr>
            <w:r w:rsidRPr="005A5BEF">
              <w:rPr>
                <w:rFonts w:ascii="Times New Roman" w:hAnsi="Times New Roman" w:cs="Times New Roman"/>
                <w:color w:val="auto"/>
                <w:sz w:val="24"/>
                <w:szCs w:val="24"/>
                <w:shd w:val="clear" w:color="auto" w:fill="FFFFFF"/>
                <w:lang w:val="uk-UA"/>
              </w:rPr>
              <w:lastRenderedPageBreak/>
              <w:t>5. Режим здійснення господарської діяльності у виключній (морській) економічній зоні встановлюється відповідно до цього</w:t>
            </w:r>
            <w:r w:rsidRPr="005A5BEF">
              <w:rPr>
                <w:rStyle w:val="apple-converted-space"/>
                <w:rFonts w:ascii="Times New Roman" w:hAnsi="Times New Roman" w:cs="Times New Roman"/>
                <w:color w:val="auto"/>
                <w:sz w:val="24"/>
                <w:szCs w:val="24"/>
                <w:shd w:val="clear" w:color="auto" w:fill="FFFFFF"/>
                <w:lang w:val="uk-UA"/>
              </w:rPr>
              <w:t> </w:t>
            </w:r>
            <w:hyperlink r:id="rId10" w:tgtFrame="_blank" w:history="1">
              <w:r w:rsidRPr="005A5BEF">
                <w:rPr>
                  <w:rStyle w:val="ad"/>
                  <w:rFonts w:ascii="Times New Roman" w:hAnsi="Times New Roman" w:cs="Times New Roman"/>
                  <w:color w:val="auto"/>
                  <w:sz w:val="24"/>
                  <w:szCs w:val="24"/>
                  <w:bdr w:val="none" w:sz="0" w:space="0" w:color="auto" w:frame="1"/>
                  <w:shd w:val="clear" w:color="auto" w:fill="FFFFFF"/>
                  <w:lang w:val="uk-UA"/>
                </w:rPr>
                <w:t>Кодексу законом про виключну (морську) економічну зону України</w:t>
              </w:r>
            </w:hyperlink>
            <w:r w:rsidRPr="005A5BEF">
              <w:rPr>
                <w:rFonts w:ascii="Times New Roman" w:hAnsi="Times New Roman" w:cs="Times New Roman"/>
                <w:color w:val="auto"/>
                <w:sz w:val="24"/>
                <w:szCs w:val="24"/>
                <w:shd w:val="clear" w:color="auto" w:fill="FFFFFF"/>
                <w:lang w:val="uk-UA"/>
              </w:rPr>
              <w:t>, іншими законодавчими актами, що регулюють питання, пов'язані з правовим режимом виключної (морської) економічної зони України.</w:t>
            </w:r>
          </w:p>
          <w:p w:rsidR="005A5BEF" w:rsidRPr="005A5BEF" w:rsidRDefault="005A5BEF" w:rsidP="00547110">
            <w:pPr>
              <w:rPr>
                <w:rFonts w:ascii="Times New Roman" w:hAnsi="Times New Roman" w:cs="Times New Roman"/>
                <w:color w:val="auto"/>
                <w:sz w:val="24"/>
                <w:szCs w:val="24"/>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Положення відсилає до інших нормативно-правових актів</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немає регуляторного впливу</w:t>
            </w:r>
          </w:p>
        </w:tc>
      </w:tr>
      <w:tr w:rsidR="005A5BEF" w:rsidRPr="005A5BEF" w:rsidTr="00547110">
        <w:tc>
          <w:tcPr>
            <w:tcW w:w="5495" w:type="dxa"/>
          </w:tcPr>
          <w:p w:rsidR="005A5BEF" w:rsidRPr="005A5BEF" w:rsidRDefault="005A5BEF" w:rsidP="00547110">
            <w:pPr>
              <w:pStyle w:val="rvps2"/>
              <w:shd w:val="clear" w:color="auto" w:fill="FFFFFF"/>
              <w:spacing w:before="0" w:beforeAutospacing="0" w:after="0" w:afterAutospacing="0"/>
              <w:ind w:firstLine="450"/>
              <w:jc w:val="both"/>
              <w:textAlignment w:val="baseline"/>
              <w:rPr>
                <w:lang w:val="uk-UA"/>
              </w:rPr>
            </w:pPr>
            <w:r w:rsidRPr="005A5BEF">
              <w:rPr>
                <w:rStyle w:val="rvts9"/>
                <w:rFonts w:eastAsia="Arial"/>
                <w:bCs/>
                <w:bdr w:val="none" w:sz="0" w:space="0" w:color="auto" w:frame="1"/>
                <w:lang w:val="uk-UA"/>
              </w:rPr>
              <w:t>Стаття 412.</w:t>
            </w:r>
            <w:r w:rsidRPr="005A5BEF">
              <w:rPr>
                <w:rStyle w:val="apple-converted-space"/>
                <w:rFonts w:eastAsia="Arial"/>
                <w:lang w:val="uk-UA"/>
              </w:rPr>
              <w:t> </w:t>
            </w:r>
            <w:r w:rsidRPr="005A5BEF">
              <w:rPr>
                <w:b/>
                <w:lang w:val="uk-UA"/>
              </w:rPr>
              <w:t>Особливості здійснення господарської діяльності на державному кордоні України</w:t>
            </w:r>
          </w:p>
          <w:p w:rsidR="005A5BEF" w:rsidRPr="005A5BEF" w:rsidRDefault="005A5BEF" w:rsidP="00547110">
            <w:pPr>
              <w:pStyle w:val="rvps2"/>
              <w:shd w:val="clear" w:color="auto" w:fill="FFFFFF"/>
              <w:spacing w:before="0" w:beforeAutospacing="0" w:after="0" w:afterAutospacing="0"/>
              <w:ind w:firstLine="450"/>
              <w:jc w:val="both"/>
              <w:textAlignment w:val="baseline"/>
              <w:rPr>
                <w:lang w:val="uk-UA"/>
              </w:rPr>
            </w:pPr>
            <w:bookmarkStart w:id="18" w:name="n2555"/>
            <w:bookmarkEnd w:id="18"/>
            <w:r w:rsidRPr="005A5BEF">
              <w:rPr>
                <w:lang w:val="uk-UA"/>
              </w:rPr>
              <w:t>1. Господарська діяльність на державному кордоні України (судноплавство, користування водними об'єктами для потреб лісосплаву та інші види водокористування, створення гідроспоруд, провадження інших робіт у внутрішніх водах України, користування землею, лісами, об'єктами тваринного світу, ведення геологічних розвідувань та інша господарська діяльність) здійснюється з урахуванням особливостей режиму державного кордону України відповідно до законодавства України та чинних міжнародних договорів, згоду на обов'язковість яких надано Верховною Радою України.</w:t>
            </w:r>
          </w:p>
          <w:p w:rsidR="005A5BEF" w:rsidRPr="005A5BEF" w:rsidRDefault="005A5BEF" w:rsidP="00547110">
            <w:pPr>
              <w:rPr>
                <w:rFonts w:ascii="Times New Roman" w:hAnsi="Times New Roman" w:cs="Times New Roman"/>
                <w:color w:val="auto"/>
                <w:sz w:val="24"/>
                <w:szCs w:val="24"/>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Положення дублює  ст.18 ЗУ «Про державний кордон» </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дублює положення ЗУ «Про державний кордон»</w:t>
            </w:r>
          </w:p>
        </w:tc>
      </w:tr>
      <w:tr w:rsidR="005A5BEF" w:rsidRPr="005A5BEF" w:rsidTr="00547110">
        <w:tc>
          <w:tcPr>
            <w:tcW w:w="5495" w:type="dxa"/>
          </w:tcPr>
          <w:p w:rsidR="005A5BEF" w:rsidRPr="005A5BEF" w:rsidRDefault="005A5BEF" w:rsidP="00547110">
            <w:pPr>
              <w:rPr>
                <w:rFonts w:ascii="Times New Roman" w:hAnsi="Times New Roman" w:cs="Times New Roman"/>
                <w:color w:val="auto"/>
                <w:sz w:val="24"/>
                <w:szCs w:val="24"/>
                <w:shd w:val="clear" w:color="auto" w:fill="FFFFFF"/>
                <w:lang w:val="uk-UA"/>
              </w:rPr>
            </w:pPr>
            <w:r w:rsidRPr="005A5BEF">
              <w:rPr>
                <w:rFonts w:ascii="Times New Roman" w:hAnsi="Times New Roman" w:cs="Times New Roman"/>
                <w:color w:val="auto"/>
                <w:sz w:val="24"/>
                <w:szCs w:val="24"/>
                <w:shd w:val="clear" w:color="auto" w:fill="FFFFFF"/>
                <w:lang w:val="uk-UA"/>
              </w:rPr>
              <w:t>2. Умови здійснення на державному кордоні України господарської діяльності визначаються відповідними органами державної влади України з урахуванням місцевих умов згідно з вимогами закону.</w:t>
            </w:r>
          </w:p>
          <w:p w:rsidR="005A5BEF" w:rsidRPr="005A5BEF" w:rsidRDefault="005A5BEF" w:rsidP="00547110">
            <w:pPr>
              <w:rPr>
                <w:rFonts w:ascii="Times New Roman" w:hAnsi="Times New Roman" w:cs="Times New Roman"/>
                <w:color w:val="auto"/>
                <w:sz w:val="24"/>
                <w:szCs w:val="24"/>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Дублює ст.18 ЗУ «Про державний кордон»</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дублює положення ЗУ «Про державний кордон»</w:t>
            </w:r>
          </w:p>
        </w:tc>
      </w:tr>
      <w:tr w:rsidR="005A5BEF" w:rsidRPr="005A5BEF" w:rsidTr="00547110">
        <w:tc>
          <w:tcPr>
            <w:tcW w:w="5495" w:type="dxa"/>
          </w:tcPr>
          <w:p w:rsidR="005A5BEF" w:rsidRPr="005A5BEF" w:rsidRDefault="005A5BEF" w:rsidP="00547110">
            <w:pPr>
              <w:rPr>
                <w:rFonts w:ascii="Times New Roman" w:hAnsi="Times New Roman" w:cs="Times New Roman"/>
                <w:color w:val="auto"/>
                <w:sz w:val="24"/>
                <w:szCs w:val="24"/>
                <w:shd w:val="clear" w:color="auto" w:fill="FFFFFF"/>
                <w:lang w:val="uk-UA"/>
              </w:rPr>
            </w:pPr>
            <w:r w:rsidRPr="005A5BEF">
              <w:rPr>
                <w:rFonts w:ascii="Times New Roman" w:hAnsi="Times New Roman" w:cs="Times New Roman"/>
                <w:color w:val="auto"/>
                <w:sz w:val="24"/>
                <w:szCs w:val="24"/>
                <w:shd w:val="clear" w:color="auto" w:fill="FFFFFF"/>
                <w:lang w:val="uk-UA"/>
              </w:rPr>
              <w:t xml:space="preserve">3. У випадках і в порядку, передбачених законом, сполучення через державний кордон України на </w:t>
            </w:r>
            <w:r w:rsidRPr="005A5BEF">
              <w:rPr>
                <w:rFonts w:ascii="Times New Roman" w:hAnsi="Times New Roman" w:cs="Times New Roman"/>
                <w:color w:val="auto"/>
                <w:sz w:val="24"/>
                <w:szCs w:val="24"/>
                <w:shd w:val="clear" w:color="auto" w:fill="FFFFFF"/>
                <w:lang w:val="uk-UA"/>
              </w:rPr>
              <w:lastRenderedPageBreak/>
              <w:t>окремих ділянках за рішенням Кабінету Міністрів України може бути тимчасово обмежено чи припинено або встановлено заходи карантину для людей, тварин, вантажів, насіннєвого, садивного матеріалу та іншої продукції тваринного і рослинного походження, що перетинають державний кордон України.</w:t>
            </w:r>
          </w:p>
          <w:p w:rsidR="005A5BEF" w:rsidRPr="005A5BEF" w:rsidRDefault="005A5BEF" w:rsidP="00547110">
            <w:pPr>
              <w:rPr>
                <w:rFonts w:ascii="Times New Roman" w:hAnsi="Times New Roman" w:cs="Times New Roman"/>
                <w:color w:val="auto"/>
                <w:sz w:val="24"/>
                <w:szCs w:val="24"/>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Дублює положення ст.19 ЗУ «Про державний кордон»</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Вилучити, як норму, яка дублює положення ЗУ «Про </w:t>
            </w:r>
            <w:r w:rsidRPr="005A5BEF">
              <w:rPr>
                <w:rFonts w:ascii="Times New Roman" w:hAnsi="Times New Roman" w:cs="Times New Roman"/>
                <w:color w:val="auto"/>
                <w:sz w:val="24"/>
                <w:szCs w:val="24"/>
                <w:lang w:val="uk-UA"/>
              </w:rPr>
              <w:lastRenderedPageBreak/>
              <w:t>державний кордон»</w:t>
            </w:r>
          </w:p>
        </w:tc>
      </w:tr>
      <w:tr w:rsidR="005A5BEF" w:rsidRPr="005A5BEF" w:rsidTr="00547110">
        <w:tc>
          <w:tcPr>
            <w:tcW w:w="5495" w:type="dxa"/>
          </w:tcPr>
          <w:p w:rsidR="005A5BEF" w:rsidRPr="005A5BEF" w:rsidRDefault="005A5BEF" w:rsidP="00547110">
            <w:pPr>
              <w:pStyle w:val="rvps2"/>
              <w:shd w:val="clear" w:color="auto" w:fill="FFFFFF"/>
              <w:spacing w:before="0" w:beforeAutospacing="0" w:after="0" w:afterAutospacing="0"/>
              <w:jc w:val="both"/>
              <w:textAlignment w:val="baseline"/>
              <w:rPr>
                <w:lang w:val="uk-UA"/>
              </w:rPr>
            </w:pPr>
            <w:r w:rsidRPr="005A5BEF">
              <w:rPr>
                <w:rStyle w:val="rvts9"/>
                <w:rFonts w:eastAsia="Arial"/>
                <w:bCs/>
                <w:bdr w:val="none" w:sz="0" w:space="0" w:color="auto" w:frame="1"/>
                <w:lang w:val="uk-UA"/>
              </w:rPr>
              <w:lastRenderedPageBreak/>
              <w:t>Стаття 413.</w:t>
            </w:r>
            <w:r w:rsidRPr="005A5BEF">
              <w:rPr>
                <w:rStyle w:val="apple-converted-space"/>
                <w:rFonts w:eastAsia="Arial"/>
                <w:lang w:val="uk-UA"/>
              </w:rPr>
              <w:t> </w:t>
            </w:r>
            <w:r w:rsidRPr="005A5BEF">
              <w:rPr>
                <w:b/>
                <w:lang w:val="uk-UA"/>
              </w:rPr>
              <w:t>Особливості здійснення господарської діяльності в санітарно-захисних та інших охоронних зонах, на територіях і об'єктах, що особливо охороняються</w:t>
            </w:r>
          </w:p>
          <w:p w:rsidR="005A5BEF" w:rsidRPr="005A5BEF" w:rsidRDefault="005A5BEF" w:rsidP="00547110">
            <w:pPr>
              <w:pStyle w:val="rvps2"/>
              <w:shd w:val="clear" w:color="auto" w:fill="FFFFFF"/>
              <w:spacing w:before="0" w:beforeAutospacing="0" w:after="0" w:afterAutospacing="0"/>
              <w:jc w:val="both"/>
              <w:textAlignment w:val="baseline"/>
              <w:rPr>
                <w:lang w:val="uk-UA"/>
              </w:rPr>
            </w:pPr>
            <w:bookmarkStart w:id="19" w:name="n2559"/>
            <w:bookmarkEnd w:id="19"/>
            <w:r w:rsidRPr="005A5BEF">
              <w:rPr>
                <w:lang w:val="uk-UA"/>
              </w:rPr>
              <w:t>1. Господарська діяльність у санітарно-захисних, водоохоронних зонах, зонах санітарної охорони та інших охоронних зонах здійснюється з урахуванням правового режиму таких зон, що встановлюється законом.</w:t>
            </w:r>
          </w:p>
          <w:p w:rsidR="005A5BEF" w:rsidRPr="005A5BEF" w:rsidRDefault="005A5BEF" w:rsidP="00547110">
            <w:pPr>
              <w:rPr>
                <w:rFonts w:ascii="Times New Roman" w:hAnsi="Times New Roman" w:cs="Times New Roman"/>
                <w:color w:val="auto"/>
                <w:sz w:val="24"/>
                <w:szCs w:val="24"/>
                <w:shd w:val="clear" w:color="auto" w:fill="FFFFFF"/>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Норма відсилає до спеціального законодавства, зокрема до Земельного кодексу</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не має регуляторного впливу</w:t>
            </w:r>
          </w:p>
        </w:tc>
      </w:tr>
      <w:tr w:rsidR="005A5BEF" w:rsidRPr="005A5BEF" w:rsidTr="00547110">
        <w:tc>
          <w:tcPr>
            <w:tcW w:w="5495" w:type="dxa"/>
          </w:tcPr>
          <w:p w:rsidR="005A5BEF" w:rsidRPr="005A5BEF" w:rsidRDefault="005A5BEF" w:rsidP="00547110">
            <w:pPr>
              <w:rPr>
                <w:rFonts w:ascii="Times New Roman" w:hAnsi="Times New Roman" w:cs="Times New Roman"/>
                <w:color w:val="auto"/>
                <w:sz w:val="24"/>
                <w:szCs w:val="24"/>
                <w:shd w:val="clear" w:color="auto" w:fill="FFFFFF"/>
                <w:lang w:val="uk-UA"/>
              </w:rPr>
            </w:pPr>
            <w:r w:rsidRPr="005A5BEF">
              <w:rPr>
                <w:rFonts w:ascii="Times New Roman" w:hAnsi="Times New Roman" w:cs="Times New Roman"/>
                <w:color w:val="auto"/>
                <w:sz w:val="24"/>
                <w:szCs w:val="24"/>
                <w:shd w:val="clear" w:color="auto" w:fill="FFFFFF"/>
                <w:lang w:val="uk-UA"/>
              </w:rPr>
              <w:t>2. Господарська діяльність на територіях і об'єктах природно-заповідного фонду України, курортних, лікувально-оздоровчих, рекреаційних та інших територіях і об'єктах, віднесених законодавством до таких, що особливо охороняються, здійснюється відповідно до вимог правового режиму цих територій і об'єктів, встановлених законом та іншими законодавчими актами.</w:t>
            </w:r>
          </w:p>
          <w:p w:rsidR="005A5BEF" w:rsidRPr="005A5BEF" w:rsidRDefault="005A5BEF" w:rsidP="00547110">
            <w:pPr>
              <w:rPr>
                <w:rFonts w:ascii="Times New Roman" w:hAnsi="Times New Roman" w:cs="Times New Roman"/>
                <w:color w:val="auto"/>
                <w:sz w:val="24"/>
                <w:szCs w:val="24"/>
                <w:shd w:val="clear" w:color="auto" w:fill="FFFFFF"/>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Норма відсилає до спеціального законодавства, зокрема до Земельного кодексу</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не має регуляторного впливу</w:t>
            </w:r>
          </w:p>
        </w:tc>
      </w:tr>
      <w:tr w:rsidR="005A5BEF" w:rsidRPr="005A5BEF" w:rsidTr="00547110">
        <w:tc>
          <w:tcPr>
            <w:tcW w:w="5495" w:type="dxa"/>
          </w:tcPr>
          <w:p w:rsidR="005A5BEF" w:rsidRPr="005A5BEF" w:rsidRDefault="005A5BEF" w:rsidP="00547110">
            <w:pPr>
              <w:rPr>
                <w:rFonts w:ascii="Times New Roman" w:hAnsi="Times New Roman" w:cs="Times New Roman"/>
                <w:color w:val="auto"/>
                <w:sz w:val="24"/>
                <w:szCs w:val="24"/>
                <w:shd w:val="clear" w:color="auto" w:fill="FFFFFF"/>
                <w:lang w:val="uk-UA"/>
              </w:rPr>
            </w:pPr>
            <w:r w:rsidRPr="005A5BEF">
              <w:rPr>
                <w:rFonts w:ascii="Times New Roman" w:hAnsi="Times New Roman" w:cs="Times New Roman"/>
                <w:color w:val="auto"/>
                <w:sz w:val="24"/>
                <w:szCs w:val="24"/>
                <w:shd w:val="clear" w:color="auto" w:fill="FFFFFF"/>
                <w:lang w:val="uk-UA"/>
              </w:rPr>
              <w:t>3. Законом встановлюються додаткові вимоги щодо здійснення господарської діяльності та соціальних гарантій працюючих на територіях, радіоактивно забруднених внаслідок Чорнобильської катастрофи.</w:t>
            </w: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Відсилає до положень ЗУ «Про статус і соціальний захист громадян, які постраждали внаслідок Чорнобильської катастрофи»</w:t>
            </w:r>
          </w:p>
          <w:p w:rsidR="005A5BEF" w:rsidRPr="005A5BEF" w:rsidRDefault="005A5BEF" w:rsidP="00547110">
            <w:pPr>
              <w:rPr>
                <w:rFonts w:ascii="Times New Roman" w:hAnsi="Times New Roman" w:cs="Times New Roman"/>
                <w:color w:val="auto"/>
                <w:sz w:val="24"/>
                <w:szCs w:val="24"/>
                <w:lang w:val="uk-UA"/>
              </w:rPr>
            </w:pP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не має регуляторного впливу</w:t>
            </w:r>
          </w:p>
        </w:tc>
      </w:tr>
      <w:tr w:rsidR="005A5BEF" w:rsidRPr="005A5BEF" w:rsidTr="00547110">
        <w:tc>
          <w:tcPr>
            <w:tcW w:w="5495" w:type="dxa"/>
          </w:tcPr>
          <w:p w:rsidR="005A5BEF" w:rsidRPr="005A5BEF" w:rsidRDefault="005A5BEF" w:rsidP="00547110">
            <w:pPr>
              <w:pStyle w:val="rvps2"/>
              <w:shd w:val="clear" w:color="auto" w:fill="FFFFFF"/>
              <w:spacing w:before="0" w:beforeAutospacing="0" w:after="0" w:afterAutospacing="0"/>
              <w:jc w:val="both"/>
              <w:textAlignment w:val="baseline"/>
              <w:rPr>
                <w:lang w:val="uk-UA"/>
              </w:rPr>
            </w:pPr>
            <w:r w:rsidRPr="005A5BEF">
              <w:rPr>
                <w:rStyle w:val="rvts9"/>
                <w:rFonts w:eastAsia="Arial"/>
                <w:bCs/>
                <w:bdr w:val="none" w:sz="0" w:space="0" w:color="auto" w:frame="1"/>
                <w:lang w:val="uk-UA"/>
              </w:rPr>
              <w:t>Стаття 414.</w:t>
            </w:r>
            <w:r w:rsidRPr="005A5BEF">
              <w:rPr>
                <w:rStyle w:val="apple-converted-space"/>
                <w:rFonts w:eastAsia="Arial"/>
                <w:lang w:val="uk-UA"/>
              </w:rPr>
              <w:t> </w:t>
            </w:r>
            <w:r w:rsidRPr="005A5BEF">
              <w:rPr>
                <w:b/>
                <w:lang w:val="uk-UA"/>
              </w:rPr>
              <w:t xml:space="preserve">Спеціальний режим </w:t>
            </w:r>
            <w:r w:rsidRPr="005A5BEF">
              <w:rPr>
                <w:b/>
                <w:lang w:val="uk-UA"/>
              </w:rPr>
              <w:lastRenderedPageBreak/>
              <w:t>господарювання в окремих галузях економіки</w:t>
            </w:r>
          </w:p>
          <w:p w:rsidR="005A5BEF" w:rsidRPr="005A5BEF" w:rsidRDefault="005A5BEF" w:rsidP="00547110">
            <w:pPr>
              <w:pStyle w:val="rvps2"/>
              <w:shd w:val="clear" w:color="auto" w:fill="FFFFFF"/>
              <w:spacing w:before="0" w:beforeAutospacing="0" w:after="0" w:afterAutospacing="0"/>
              <w:jc w:val="both"/>
              <w:textAlignment w:val="baseline"/>
              <w:rPr>
                <w:lang w:val="uk-UA"/>
              </w:rPr>
            </w:pPr>
            <w:bookmarkStart w:id="20" w:name="n2563"/>
            <w:bookmarkEnd w:id="20"/>
            <w:r w:rsidRPr="005A5BEF">
              <w:rPr>
                <w:lang w:val="uk-UA"/>
              </w:rPr>
              <w:t>1. У разі необхідності стабілізації або прискореного розвитку окремих галузей економіки за поданням Кабінету Міністрів України може встановлюватися законом спеціальний режим господарювання у цих галузях.</w:t>
            </w:r>
          </w:p>
          <w:p w:rsidR="005A5BEF" w:rsidRPr="005A5BEF" w:rsidRDefault="005A5BEF" w:rsidP="00547110">
            <w:pPr>
              <w:rPr>
                <w:rFonts w:ascii="Times New Roman" w:hAnsi="Times New Roman" w:cs="Times New Roman"/>
                <w:color w:val="auto"/>
                <w:sz w:val="24"/>
                <w:szCs w:val="24"/>
                <w:shd w:val="clear" w:color="auto" w:fill="FFFFFF"/>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 xml:space="preserve">Загальна норма, повноваження </w:t>
            </w:r>
            <w:r w:rsidRPr="005A5BEF">
              <w:rPr>
                <w:rFonts w:ascii="Times New Roman" w:hAnsi="Times New Roman" w:cs="Times New Roman"/>
                <w:color w:val="auto"/>
                <w:sz w:val="24"/>
                <w:szCs w:val="24"/>
                <w:lang w:val="uk-UA"/>
              </w:rPr>
              <w:lastRenderedPageBreak/>
              <w:t>КМУ регулюються ЗУ «Про Кабінет Міністрів України», Постановою КМУ «Про Регламент КМУ»</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Вилучити, як норму, яка не </w:t>
            </w:r>
            <w:r w:rsidRPr="005A5BEF">
              <w:rPr>
                <w:rFonts w:ascii="Times New Roman" w:hAnsi="Times New Roman" w:cs="Times New Roman"/>
                <w:color w:val="auto"/>
                <w:sz w:val="24"/>
                <w:szCs w:val="24"/>
                <w:lang w:val="uk-UA"/>
              </w:rPr>
              <w:lastRenderedPageBreak/>
              <w:t>має регуляторного впливу</w:t>
            </w:r>
          </w:p>
        </w:tc>
      </w:tr>
      <w:tr w:rsidR="005A5BEF" w:rsidRPr="005A5BEF" w:rsidTr="00547110">
        <w:tc>
          <w:tcPr>
            <w:tcW w:w="5495" w:type="dxa"/>
          </w:tcPr>
          <w:p w:rsidR="005A5BEF" w:rsidRPr="005A5BEF" w:rsidRDefault="005A5BEF" w:rsidP="00547110">
            <w:pPr>
              <w:rPr>
                <w:rFonts w:ascii="Times New Roman" w:hAnsi="Times New Roman" w:cs="Times New Roman"/>
                <w:color w:val="auto"/>
                <w:sz w:val="24"/>
                <w:szCs w:val="24"/>
                <w:shd w:val="clear" w:color="auto" w:fill="FFFFFF"/>
                <w:lang w:val="uk-UA"/>
              </w:rPr>
            </w:pPr>
            <w:r w:rsidRPr="005A5BEF">
              <w:rPr>
                <w:rFonts w:ascii="Times New Roman" w:hAnsi="Times New Roman" w:cs="Times New Roman"/>
                <w:color w:val="auto"/>
                <w:sz w:val="24"/>
                <w:szCs w:val="24"/>
                <w:shd w:val="clear" w:color="auto" w:fill="FFFFFF"/>
                <w:lang w:val="uk-UA"/>
              </w:rPr>
              <w:lastRenderedPageBreak/>
              <w:t>2. У Збройних Силах України може здійснюватися лише некомерційна (неприбуткова) господарська діяльність.</w:t>
            </w: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Питання господарської діяльності у ЗСУ регулюється ст.14 ЗУ «Про Збройні Сили України»</w:t>
            </w:r>
          </w:p>
          <w:p w:rsidR="005A5BEF" w:rsidRPr="005A5BEF" w:rsidRDefault="005A5BEF" w:rsidP="00547110">
            <w:pPr>
              <w:rPr>
                <w:rFonts w:ascii="Times New Roman" w:hAnsi="Times New Roman" w:cs="Times New Roman"/>
                <w:color w:val="auto"/>
                <w:sz w:val="24"/>
                <w:szCs w:val="24"/>
                <w:lang w:val="uk-UA"/>
              </w:rPr>
            </w:pP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не має регуляторного впливу</w:t>
            </w:r>
          </w:p>
        </w:tc>
      </w:tr>
      <w:tr w:rsidR="005A5BEF" w:rsidRPr="005A5BEF" w:rsidTr="00547110">
        <w:tc>
          <w:tcPr>
            <w:tcW w:w="5495" w:type="dxa"/>
          </w:tcPr>
          <w:p w:rsidR="005A5BEF" w:rsidRPr="005A5BEF" w:rsidRDefault="005A5BEF" w:rsidP="00547110">
            <w:pPr>
              <w:rPr>
                <w:rFonts w:ascii="Times New Roman" w:hAnsi="Times New Roman" w:cs="Times New Roman"/>
                <w:color w:val="auto"/>
                <w:sz w:val="24"/>
                <w:szCs w:val="24"/>
                <w:shd w:val="clear" w:color="auto" w:fill="FFFFFF"/>
                <w:lang w:val="uk-UA"/>
              </w:rPr>
            </w:pPr>
            <w:r w:rsidRPr="005A5BEF">
              <w:rPr>
                <w:rFonts w:ascii="Times New Roman" w:hAnsi="Times New Roman" w:cs="Times New Roman"/>
                <w:color w:val="auto"/>
                <w:sz w:val="24"/>
                <w:szCs w:val="24"/>
                <w:shd w:val="clear" w:color="auto" w:fill="FFFFFF"/>
                <w:lang w:val="uk-UA"/>
              </w:rPr>
              <w:t>3. Господарська діяльність у Збройних Силах України - це специфічна діяльність військових частин, закладів, установ та організацій Збройних Сил України, пов'язана із забезпеченням їх повсякденної життєдіяльності, що передбачає ведення підсобного господарства, виробництво продукції, виконання робіт і надання послуг, передачу в оренду рухомого та нерухомого військового майна (за винятком озброєння, боєприпасів, бойової та спеціальної техніки) у межах і в порядку, визначених законом.</w:t>
            </w:r>
          </w:p>
          <w:p w:rsidR="005A5BEF" w:rsidRPr="005A5BEF" w:rsidRDefault="005A5BEF" w:rsidP="00547110">
            <w:pPr>
              <w:rPr>
                <w:rFonts w:ascii="Times New Roman" w:hAnsi="Times New Roman" w:cs="Times New Roman"/>
                <w:color w:val="auto"/>
                <w:sz w:val="24"/>
                <w:szCs w:val="24"/>
                <w:shd w:val="clear" w:color="auto" w:fill="FFFFFF"/>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Дублює ч.1 ст.1 ЗУ «Про господарську діяльність у Збройних Силах України»</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дублює положення ЗУ «Про господарську діяльність у ЗСУ»</w:t>
            </w:r>
          </w:p>
        </w:tc>
      </w:tr>
      <w:tr w:rsidR="005A5BEF" w:rsidRPr="005A5BEF" w:rsidTr="00547110">
        <w:tc>
          <w:tcPr>
            <w:tcW w:w="5495" w:type="dxa"/>
          </w:tcPr>
          <w:p w:rsidR="005A5BEF" w:rsidRPr="005A5BEF" w:rsidRDefault="005A5BEF" w:rsidP="00547110">
            <w:pPr>
              <w:rPr>
                <w:rFonts w:ascii="Times New Roman" w:hAnsi="Times New Roman" w:cs="Times New Roman"/>
                <w:color w:val="auto"/>
                <w:sz w:val="24"/>
                <w:szCs w:val="24"/>
                <w:shd w:val="clear" w:color="auto" w:fill="FFFFFF"/>
                <w:lang w:val="uk-UA"/>
              </w:rPr>
            </w:pPr>
            <w:r w:rsidRPr="005A5BEF">
              <w:rPr>
                <w:rFonts w:ascii="Times New Roman" w:hAnsi="Times New Roman" w:cs="Times New Roman"/>
                <w:color w:val="auto"/>
                <w:sz w:val="24"/>
                <w:szCs w:val="24"/>
                <w:shd w:val="clear" w:color="auto" w:fill="FFFFFF"/>
                <w:lang w:val="uk-UA"/>
              </w:rPr>
              <w:t>4. Відносини, пов'язані із здійсненням господарської діяльності в Збройних Силах України, регулюються цим Кодексом та іншими законами.</w:t>
            </w: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Норма відсилає до інших нормативно-правових актів, а у відповідності до преамбули ЗУ «Про господарську діяльність у Збройних Силах України», який є спеціальним актом, даний закон визначає умови господарської діяльності у ЗСУ</w:t>
            </w:r>
          </w:p>
          <w:p w:rsidR="005A5BEF" w:rsidRPr="005A5BEF" w:rsidRDefault="005A5BEF" w:rsidP="00547110">
            <w:pPr>
              <w:rPr>
                <w:rFonts w:ascii="Times New Roman" w:hAnsi="Times New Roman" w:cs="Times New Roman"/>
                <w:color w:val="auto"/>
                <w:sz w:val="24"/>
                <w:szCs w:val="24"/>
                <w:lang w:val="uk-UA"/>
              </w:rPr>
            </w:pP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не має регуляторного впливу</w:t>
            </w:r>
          </w:p>
        </w:tc>
      </w:tr>
      <w:tr w:rsidR="005A5BEF" w:rsidRPr="005A5BEF" w:rsidTr="00547110">
        <w:tc>
          <w:tcPr>
            <w:tcW w:w="5495" w:type="dxa"/>
          </w:tcPr>
          <w:p w:rsidR="005A5BEF" w:rsidRPr="005A5BEF" w:rsidRDefault="005A5BEF" w:rsidP="00547110">
            <w:pPr>
              <w:pStyle w:val="rvps2"/>
              <w:shd w:val="clear" w:color="auto" w:fill="FFFFFF"/>
              <w:spacing w:before="0" w:beforeAutospacing="0" w:after="0" w:afterAutospacing="0"/>
              <w:jc w:val="both"/>
              <w:textAlignment w:val="baseline"/>
              <w:rPr>
                <w:lang w:val="uk-UA"/>
              </w:rPr>
            </w:pPr>
            <w:r w:rsidRPr="005A5BEF">
              <w:rPr>
                <w:rStyle w:val="rvts9"/>
                <w:rFonts w:eastAsia="Arial"/>
                <w:bCs/>
                <w:bdr w:val="none" w:sz="0" w:space="0" w:color="auto" w:frame="1"/>
                <w:lang w:val="uk-UA"/>
              </w:rPr>
              <w:t>Стаття 415.</w:t>
            </w:r>
            <w:r w:rsidRPr="005A5BEF">
              <w:rPr>
                <w:rStyle w:val="apple-converted-space"/>
                <w:rFonts w:eastAsia="Arial"/>
                <w:lang w:val="uk-UA"/>
              </w:rPr>
              <w:t> </w:t>
            </w:r>
            <w:r w:rsidRPr="005A5BEF">
              <w:rPr>
                <w:b/>
                <w:lang w:val="uk-UA"/>
              </w:rPr>
              <w:t xml:space="preserve">Особливості здійснення </w:t>
            </w:r>
            <w:r w:rsidRPr="005A5BEF">
              <w:rPr>
                <w:b/>
                <w:lang w:val="uk-UA"/>
              </w:rPr>
              <w:lastRenderedPageBreak/>
              <w:t>господарської діяльності на території пріоритетного розвитку</w:t>
            </w:r>
          </w:p>
          <w:p w:rsidR="005A5BEF" w:rsidRPr="005A5BEF" w:rsidRDefault="005A5BEF" w:rsidP="00547110">
            <w:pPr>
              <w:pStyle w:val="rvps2"/>
              <w:shd w:val="clear" w:color="auto" w:fill="FFFFFF"/>
              <w:spacing w:before="0" w:beforeAutospacing="0" w:after="0" w:afterAutospacing="0"/>
              <w:ind w:firstLine="450"/>
              <w:jc w:val="both"/>
              <w:textAlignment w:val="baseline"/>
              <w:rPr>
                <w:lang w:val="uk-UA"/>
              </w:rPr>
            </w:pPr>
            <w:bookmarkStart w:id="21" w:name="n2568"/>
            <w:bookmarkEnd w:id="21"/>
            <w:r w:rsidRPr="005A5BEF">
              <w:rPr>
                <w:lang w:val="uk-UA"/>
              </w:rPr>
              <w:t>1. Законом може бути визначено за поданням відповідного органу місцевого самоврядування в межах міста, району територію, на якій склалися несприятливі соціально-економічні умови і на якій на підставах та в порядку, передбачених законом, вводиться спеціальний режим інвестиційної діяльності з метою створення нових робочих місць (територію пріоритетного розвитку).</w:t>
            </w:r>
          </w:p>
        </w:tc>
        <w:tc>
          <w:tcPr>
            <w:tcW w:w="3685" w:type="dxa"/>
          </w:tcPr>
          <w:p w:rsidR="005A5BEF" w:rsidRPr="005A5BEF" w:rsidRDefault="005A5BEF" w:rsidP="00547110">
            <w:pPr>
              <w:pStyle w:val="normal"/>
              <w:jc w:val="both"/>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 xml:space="preserve">Враховуючи те, що території </w:t>
            </w:r>
            <w:r w:rsidRPr="005A5BEF">
              <w:rPr>
                <w:rFonts w:ascii="Times New Roman" w:hAnsi="Times New Roman" w:cs="Times New Roman"/>
                <w:color w:val="auto"/>
                <w:sz w:val="24"/>
                <w:szCs w:val="24"/>
                <w:lang w:val="uk-UA"/>
              </w:rPr>
              <w:lastRenderedPageBreak/>
              <w:t>пріоритетного розвитку мають всі ознаки, властиві спеціальним економічним зонам, які створюються в Україні, їх слід розглядати як один з функціональних типів СЕЗ, діяльність яких регламентується Законом України «Про загальні засади створення і функціонування спеціальних (вільних) економічних зон» - відповідно до зазначеного додаткового нормативного врегулювання дане питання не потребує.</w:t>
            </w:r>
          </w:p>
        </w:tc>
        <w:tc>
          <w:tcPr>
            <w:tcW w:w="2977" w:type="dxa"/>
          </w:tcPr>
          <w:p w:rsidR="005A5BEF" w:rsidRPr="005A5BEF" w:rsidRDefault="005A5BEF" w:rsidP="00547110">
            <w:pPr>
              <w:pStyle w:val="normal"/>
              <w:jc w:val="both"/>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Вилучити</w:t>
            </w: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tc>
        <w:tc>
          <w:tcPr>
            <w:tcW w:w="3260" w:type="dxa"/>
          </w:tcPr>
          <w:p w:rsidR="005A5BEF" w:rsidRPr="005A5BEF" w:rsidRDefault="005A5BEF" w:rsidP="00547110">
            <w:pPr>
              <w:pStyle w:val="normal"/>
              <w:jc w:val="both"/>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 xml:space="preserve">Вилучити як норму, яка не </w:t>
            </w:r>
            <w:r w:rsidRPr="005A5BEF">
              <w:rPr>
                <w:rFonts w:ascii="Times New Roman" w:hAnsi="Times New Roman" w:cs="Times New Roman"/>
                <w:color w:val="auto"/>
                <w:sz w:val="24"/>
                <w:szCs w:val="24"/>
                <w:lang w:val="uk-UA"/>
              </w:rPr>
              <w:lastRenderedPageBreak/>
              <w:t>має регуляторного впливу</w:t>
            </w: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p w:rsidR="005A5BEF" w:rsidRPr="005A5BEF" w:rsidRDefault="005A5BEF" w:rsidP="00547110">
            <w:pPr>
              <w:pStyle w:val="normal"/>
              <w:jc w:val="both"/>
              <w:rPr>
                <w:rFonts w:ascii="Times New Roman" w:hAnsi="Times New Roman" w:cs="Times New Roman"/>
                <w:color w:val="auto"/>
                <w:sz w:val="24"/>
                <w:szCs w:val="24"/>
                <w:lang w:val="uk-UA"/>
              </w:rPr>
            </w:pPr>
          </w:p>
        </w:tc>
      </w:tr>
      <w:tr w:rsidR="005A5BEF" w:rsidRPr="005A5BEF" w:rsidTr="00547110">
        <w:tc>
          <w:tcPr>
            <w:tcW w:w="5495" w:type="dxa"/>
          </w:tcPr>
          <w:p w:rsidR="005A5BEF" w:rsidRPr="005A5BEF" w:rsidRDefault="005A5BEF" w:rsidP="00547110">
            <w:pPr>
              <w:rPr>
                <w:rFonts w:ascii="Times New Roman" w:hAnsi="Times New Roman" w:cs="Times New Roman"/>
                <w:color w:val="auto"/>
                <w:sz w:val="24"/>
                <w:szCs w:val="24"/>
                <w:shd w:val="clear" w:color="auto" w:fill="FFFFFF"/>
                <w:lang w:val="uk-UA"/>
              </w:rPr>
            </w:pPr>
            <w:r w:rsidRPr="005A5BEF">
              <w:rPr>
                <w:rFonts w:ascii="Times New Roman" w:hAnsi="Times New Roman" w:cs="Times New Roman"/>
                <w:color w:val="auto"/>
                <w:sz w:val="24"/>
                <w:szCs w:val="24"/>
                <w:shd w:val="clear" w:color="auto" w:fill="FFFFFF"/>
                <w:lang w:val="uk-UA"/>
              </w:rPr>
              <w:lastRenderedPageBreak/>
              <w:t>2. Порядок здійснення господарської діяльності на території пріоритетного розвитку встановлюється законом.</w:t>
            </w:r>
          </w:p>
        </w:tc>
        <w:tc>
          <w:tcPr>
            <w:tcW w:w="3685" w:type="dxa"/>
          </w:tcPr>
          <w:p w:rsidR="005A5BEF" w:rsidRPr="005A5BEF" w:rsidRDefault="005A5BEF" w:rsidP="00547110">
            <w:pPr>
              <w:pStyle w:val="normal"/>
              <w:spacing w:before="120"/>
              <w:jc w:val="both"/>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Враховуючи те, що території пріоритетного розвитку мають всі ознаки, властиві спеціальним економічним зонам, які створюються в Україні, їх слід розглядати як один з функціональних типів СЕЗ, діяльність яких регламентується Законом України «Про загальні засади створення і функціонування спеціальних (вільних) економічних зон» - відповідно до зазначеного додаткового нормативного врегулювання дане питання не потребує.</w:t>
            </w:r>
          </w:p>
          <w:p w:rsidR="005A5BEF" w:rsidRPr="005A5BEF" w:rsidRDefault="005A5BEF" w:rsidP="00547110">
            <w:pPr>
              <w:pStyle w:val="normal"/>
              <w:spacing w:before="120"/>
              <w:jc w:val="both"/>
              <w:rPr>
                <w:rFonts w:ascii="Times New Roman" w:hAnsi="Times New Roman" w:cs="Times New Roman"/>
                <w:color w:val="auto"/>
                <w:sz w:val="24"/>
                <w:szCs w:val="24"/>
                <w:lang w:val="uk-UA"/>
              </w:rPr>
            </w:pPr>
          </w:p>
        </w:tc>
        <w:tc>
          <w:tcPr>
            <w:tcW w:w="2977" w:type="dxa"/>
          </w:tcPr>
          <w:p w:rsidR="005A5BEF" w:rsidRPr="005A5BEF" w:rsidRDefault="005A5BEF" w:rsidP="00547110">
            <w:pPr>
              <w:pStyle w:val="normal"/>
              <w:spacing w:before="120"/>
              <w:jc w:val="both"/>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p w:rsidR="005A5BEF" w:rsidRPr="005A5BEF" w:rsidRDefault="005A5BEF" w:rsidP="00547110">
            <w:pPr>
              <w:pStyle w:val="normal"/>
              <w:spacing w:before="120"/>
              <w:jc w:val="both"/>
              <w:rPr>
                <w:rFonts w:ascii="Times New Roman" w:hAnsi="Times New Roman" w:cs="Times New Roman"/>
                <w:color w:val="auto"/>
                <w:sz w:val="24"/>
                <w:szCs w:val="24"/>
                <w:lang w:val="uk-UA"/>
              </w:rPr>
            </w:pPr>
          </w:p>
          <w:p w:rsidR="005A5BEF" w:rsidRPr="005A5BEF" w:rsidRDefault="005A5BEF" w:rsidP="00547110">
            <w:pPr>
              <w:pStyle w:val="normal"/>
              <w:spacing w:before="120"/>
              <w:jc w:val="both"/>
              <w:rPr>
                <w:rFonts w:ascii="Times New Roman" w:hAnsi="Times New Roman" w:cs="Times New Roman"/>
                <w:color w:val="auto"/>
                <w:sz w:val="24"/>
                <w:szCs w:val="24"/>
                <w:lang w:val="uk-UA"/>
              </w:rPr>
            </w:pPr>
          </w:p>
          <w:p w:rsidR="005A5BEF" w:rsidRPr="005A5BEF" w:rsidRDefault="005A5BEF" w:rsidP="00547110">
            <w:pPr>
              <w:pStyle w:val="normal"/>
              <w:spacing w:before="120"/>
              <w:jc w:val="both"/>
              <w:rPr>
                <w:rFonts w:ascii="Times New Roman" w:hAnsi="Times New Roman" w:cs="Times New Roman"/>
                <w:color w:val="auto"/>
                <w:sz w:val="24"/>
                <w:szCs w:val="24"/>
                <w:lang w:val="uk-UA"/>
              </w:rPr>
            </w:pPr>
          </w:p>
          <w:p w:rsidR="005A5BEF" w:rsidRPr="005A5BEF" w:rsidRDefault="005A5BEF" w:rsidP="00547110">
            <w:pPr>
              <w:pStyle w:val="normal"/>
              <w:spacing w:before="120"/>
              <w:jc w:val="both"/>
              <w:rPr>
                <w:rFonts w:ascii="Times New Roman" w:hAnsi="Times New Roman" w:cs="Times New Roman"/>
                <w:color w:val="auto"/>
                <w:sz w:val="24"/>
                <w:szCs w:val="24"/>
                <w:lang w:val="uk-UA"/>
              </w:rPr>
            </w:pPr>
          </w:p>
          <w:p w:rsidR="005A5BEF" w:rsidRPr="005A5BEF" w:rsidRDefault="005A5BEF" w:rsidP="00547110">
            <w:pPr>
              <w:pStyle w:val="normal"/>
              <w:spacing w:before="120"/>
              <w:jc w:val="both"/>
              <w:rPr>
                <w:rFonts w:ascii="Times New Roman" w:hAnsi="Times New Roman" w:cs="Times New Roman"/>
                <w:color w:val="auto"/>
                <w:sz w:val="24"/>
                <w:szCs w:val="24"/>
                <w:lang w:val="uk-UA"/>
              </w:rPr>
            </w:pPr>
          </w:p>
          <w:p w:rsidR="005A5BEF" w:rsidRPr="005A5BEF" w:rsidRDefault="005A5BEF" w:rsidP="00547110">
            <w:pPr>
              <w:pStyle w:val="normal"/>
              <w:spacing w:before="120"/>
              <w:jc w:val="both"/>
              <w:rPr>
                <w:rFonts w:ascii="Times New Roman" w:hAnsi="Times New Roman" w:cs="Times New Roman"/>
                <w:color w:val="auto"/>
                <w:sz w:val="24"/>
                <w:szCs w:val="24"/>
                <w:lang w:val="uk-UA"/>
              </w:rPr>
            </w:pPr>
          </w:p>
          <w:p w:rsidR="005A5BEF" w:rsidRPr="005A5BEF" w:rsidRDefault="005A5BEF" w:rsidP="00547110">
            <w:pPr>
              <w:pStyle w:val="normal"/>
              <w:spacing w:before="120"/>
              <w:jc w:val="both"/>
              <w:rPr>
                <w:rFonts w:ascii="Times New Roman" w:hAnsi="Times New Roman" w:cs="Times New Roman"/>
                <w:color w:val="auto"/>
                <w:sz w:val="24"/>
                <w:szCs w:val="24"/>
                <w:lang w:val="uk-UA"/>
              </w:rPr>
            </w:pPr>
          </w:p>
        </w:tc>
        <w:tc>
          <w:tcPr>
            <w:tcW w:w="3260" w:type="dxa"/>
          </w:tcPr>
          <w:p w:rsidR="005A5BEF" w:rsidRPr="005A5BEF" w:rsidRDefault="005A5BEF" w:rsidP="00547110">
            <w:pPr>
              <w:pStyle w:val="normal"/>
              <w:spacing w:before="120"/>
              <w:jc w:val="both"/>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не має регуляторного впливу</w:t>
            </w:r>
          </w:p>
          <w:p w:rsidR="005A5BEF" w:rsidRPr="005A5BEF" w:rsidRDefault="005A5BEF" w:rsidP="00547110">
            <w:pPr>
              <w:pStyle w:val="normal"/>
              <w:spacing w:before="120"/>
              <w:jc w:val="both"/>
              <w:rPr>
                <w:rFonts w:ascii="Times New Roman" w:hAnsi="Times New Roman" w:cs="Times New Roman"/>
                <w:color w:val="auto"/>
                <w:sz w:val="24"/>
                <w:szCs w:val="24"/>
                <w:lang w:val="uk-UA"/>
              </w:rPr>
            </w:pPr>
          </w:p>
          <w:p w:rsidR="005A5BEF" w:rsidRPr="005A5BEF" w:rsidRDefault="005A5BEF" w:rsidP="00547110">
            <w:pPr>
              <w:pStyle w:val="normal"/>
              <w:spacing w:before="120"/>
              <w:jc w:val="both"/>
              <w:rPr>
                <w:rFonts w:ascii="Times New Roman" w:hAnsi="Times New Roman" w:cs="Times New Roman"/>
                <w:color w:val="auto"/>
                <w:sz w:val="24"/>
                <w:szCs w:val="24"/>
                <w:lang w:val="uk-UA"/>
              </w:rPr>
            </w:pPr>
          </w:p>
          <w:p w:rsidR="005A5BEF" w:rsidRPr="005A5BEF" w:rsidRDefault="005A5BEF" w:rsidP="00547110">
            <w:pPr>
              <w:pStyle w:val="normal"/>
              <w:spacing w:before="120"/>
              <w:jc w:val="both"/>
              <w:rPr>
                <w:rFonts w:ascii="Times New Roman" w:hAnsi="Times New Roman" w:cs="Times New Roman"/>
                <w:color w:val="auto"/>
                <w:sz w:val="24"/>
                <w:szCs w:val="24"/>
                <w:lang w:val="uk-UA"/>
              </w:rPr>
            </w:pPr>
          </w:p>
          <w:p w:rsidR="005A5BEF" w:rsidRPr="005A5BEF" w:rsidRDefault="005A5BEF" w:rsidP="00547110">
            <w:pPr>
              <w:pStyle w:val="normal"/>
              <w:spacing w:before="120"/>
              <w:jc w:val="both"/>
              <w:rPr>
                <w:rFonts w:ascii="Times New Roman" w:hAnsi="Times New Roman" w:cs="Times New Roman"/>
                <w:color w:val="auto"/>
                <w:sz w:val="24"/>
                <w:szCs w:val="24"/>
                <w:lang w:val="uk-UA"/>
              </w:rPr>
            </w:pPr>
          </w:p>
          <w:p w:rsidR="005A5BEF" w:rsidRPr="005A5BEF" w:rsidRDefault="005A5BEF" w:rsidP="00547110">
            <w:pPr>
              <w:pStyle w:val="normal"/>
              <w:spacing w:before="120"/>
              <w:jc w:val="both"/>
              <w:rPr>
                <w:rFonts w:ascii="Times New Roman" w:hAnsi="Times New Roman" w:cs="Times New Roman"/>
                <w:color w:val="auto"/>
                <w:sz w:val="24"/>
                <w:szCs w:val="24"/>
                <w:lang w:val="uk-UA"/>
              </w:rPr>
            </w:pPr>
          </w:p>
          <w:p w:rsidR="005A5BEF" w:rsidRPr="005A5BEF" w:rsidRDefault="005A5BEF" w:rsidP="00547110">
            <w:pPr>
              <w:pStyle w:val="normal"/>
              <w:spacing w:before="120"/>
              <w:jc w:val="both"/>
              <w:rPr>
                <w:rFonts w:ascii="Times New Roman" w:hAnsi="Times New Roman" w:cs="Times New Roman"/>
                <w:color w:val="auto"/>
                <w:sz w:val="24"/>
                <w:szCs w:val="24"/>
                <w:lang w:val="uk-UA"/>
              </w:rPr>
            </w:pPr>
          </w:p>
          <w:p w:rsidR="005A5BEF" w:rsidRPr="005A5BEF" w:rsidRDefault="005A5BEF" w:rsidP="00547110">
            <w:pPr>
              <w:pStyle w:val="normal"/>
              <w:spacing w:before="120"/>
              <w:jc w:val="both"/>
              <w:rPr>
                <w:rFonts w:ascii="Times New Roman" w:hAnsi="Times New Roman" w:cs="Times New Roman"/>
                <w:color w:val="auto"/>
                <w:sz w:val="24"/>
                <w:szCs w:val="24"/>
                <w:lang w:val="uk-UA"/>
              </w:rPr>
            </w:pPr>
          </w:p>
          <w:p w:rsidR="005A5BEF" w:rsidRPr="005A5BEF" w:rsidRDefault="005A5BEF" w:rsidP="00547110">
            <w:pPr>
              <w:pStyle w:val="normal"/>
              <w:spacing w:before="120"/>
              <w:jc w:val="both"/>
              <w:rPr>
                <w:rFonts w:ascii="Times New Roman" w:hAnsi="Times New Roman" w:cs="Times New Roman"/>
                <w:color w:val="auto"/>
                <w:sz w:val="24"/>
                <w:szCs w:val="24"/>
                <w:lang w:val="uk-UA"/>
              </w:rPr>
            </w:pPr>
          </w:p>
        </w:tc>
      </w:tr>
      <w:tr w:rsidR="005A5BEF" w:rsidRPr="005A5BEF" w:rsidTr="00547110">
        <w:tc>
          <w:tcPr>
            <w:tcW w:w="5495" w:type="dxa"/>
          </w:tcPr>
          <w:p w:rsidR="005A5BEF" w:rsidRPr="005A5BEF" w:rsidRDefault="005A5BEF" w:rsidP="00547110">
            <w:pPr>
              <w:pStyle w:val="rvps2"/>
              <w:shd w:val="clear" w:color="auto" w:fill="FFFFFF"/>
              <w:spacing w:before="0" w:beforeAutospacing="0" w:after="0" w:afterAutospacing="0"/>
              <w:ind w:firstLine="450"/>
              <w:jc w:val="both"/>
              <w:textAlignment w:val="baseline"/>
              <w:rPr>
                <w:lang w:val="uk-UA"/>
              </w:rPr>
            </w:pPr>
            <w:r w:rsidRPr="005A5BEF">
              <w:rPr>
                <w:rStyle w:val="rvts9"/>
                <w:rFonts w:eastAsia="Arial"/>
                <w:bCs/>
                <w:bdr w:val="none" w:sz="0" w:space="0" w:color="auto" w:frame="1"/>
                <w:lang w:val="uk-UA"/>
              </w:rPr>
              <w:t>Стаття 416.</w:t>
            </w:r>
            <w:r w:rsidRPr="005A5BEF">
              <w:rPr>
                <w:rStyle w:val="apple-converted-space"/>
                <w:rFonts w:eastAsia="Arial"/>
                <w:lang w:val="uk-UA"/>
              </w:rPr>
              <w:t> </w:t>
            </w:r>
            <w:r w:rsidRPr="005A5BEF">
              <w:rPr>
                <w:b/>
                <w:lang w:val="uk-UA"/>
              </w:rPr>
              <w:t xml:space="preserve">Порядок здійснення господарської діяльності в умовах </w:t>
            </w:r>
            <w:r w:rsidRPr="005A5BEF">
              <w:rPr>
                <w:b/>
                <w:lang w:val="uk-UA"/>
              </w:rPr>
              <w:lastRenderedPageBreak/>
              <w:t>надзвичайного стану, надзвичайної екологічної ситуації</w:t>
            </w:r>
          </w:p>
          <w:p w:rsidR="005A5BEF" w:rsidRPr="005A5BEF" w:rsidRDefault="005A5BEF" w:rsidP="00547110">
            <w:pPr>
              <w:pStyle w:val="rvps2"/>
              <w:shd w:val="clear" w:color="auto" w:fill="FFFFFF"/>
              <w:spacing w:before="0" w:beforeAutospacing="0" w:after="0" w:afterAutospacing="0"/>
              <w:ind w:firstLine="450"/>
              <w:jc w:val="both"/>
              <w:textAlignment w:val="baseline"/>
              <w:rPr>
                <w:lang w:val="uk-UA"/>
              </w:rPr>
            </w:pPr>
            <w:bookmarkStart w:id="22" w:name="n2571"/>
            <w:bookmarkEnd w:id="22"/>
            <w:r w:rsidRPr="005A5BEF">
              <w:rPr>
                <w:lang w:val="uk-UA"/>
              </w:rPr>
              <w:t>1. Господарська діяльність в умовах надзвичайного стану - особливого правового режиму діяльності органів державної влади та органів місцевого самоврядування, підприємств, установ, організацій, передбаченого</w:t>
            </w:r>
            <w:r w:rsidRPr="005A5BEF">
              <w:rPr>
                <w:rStyle w:val="apple-converted-space"/>
                <w:rFonts w:eastAsia="Arial"/>
                <w:lang w:val="uk-UA"/>
              </w:rPr>
              <w:t> </w:t>
            </w:r>
            <w:hyperlink r:id="rId11" w:tgtFrame="_blank" w:history="1">
              <w:r w:rsidRPr="005A5BEF">
                <w:rPr>
                  <w:rStyle w:val="ad"/>
                  <w:rFonts w:eastAsia="Arial"/>
                  <w:color w:val="auto"/>
                  <w:bdr w:val="none" w:sz="0" w:space="0" w:color="auto" w:frame="1"/>
                  <w:lang w:val="uk-UA"/>
                </w:rPr>
                <w:t>Конституцією України</w:t>
              </w:r>
            </w:hyperlink>
            <w:r w:rsidRPr="005A5BEF">
              <w:rPr>
                <w:lang w:val="uk-UA"/>
              </w:rPr>
              <w:t>, який тимчасово допускає обмеження у здійсненні конституційних прав і свобод громадян, а також прав юридичних осіб та покладає на них додаткові обов'язки, - може здійснюватися з урахуванням обмежень та зобов'язань, встановлених виданим відповідно до Конституції України указом Президента України про введення надзвичайного стану в Україні або в окремих її місцевостях.</w:t>
            </w:r>
          </w:p>
          <w:p w:rsidR="005A5BEF" w:rsidRPr="005A5BEF" w:rsidRDefault="005A5BEF" w:rsidP="00547110">
            <w:pPr>
              <w:rPr>
                <w:rFonts w:ascii="Times New Roman" w:hAnsi="Times New Roman" w:cs="Times New Roman"/>
                <w:color w:val="auto"/>
                <w:sz w:val="24"/>
                <w:szCs w:val="24"/>
                <w:shd w:val="clear" w:color="auto" w:fill="FFFFFF"/>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Встановлено ч.2 ст.64 Конституції України</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не має регуляторного впливу</w:t>
            </w:r>
          </w:p>
        </w:tc>
      </w:tr>
      <w:tr w:rsidR="005A5BEF" w:rsidRPr="005A5BEF" w:rsidTr="00547110">
        <w:tc>
          <w:tcPr>
            <w:tcW w:w="5495" w:type="dxa"/>
          </w:tcPr>
          <w:p w:rsidR="005A5BEF" w:rsidRPr="005A5BEF" w:rsidRDefault="005A5BEF" w:rsidP="00547110">
            <w:pPr>
              <w:pStyle w:val="rvps2"/>
              <w:shd w:val="clear" w:color="auto" w:fill="FFFFFF"/>
              <w:spacing w:before="0" w:beforeAutospacing="0" w:after="0" w:afterAutospacing="0"/>
              <w:jc w:val="both"/>
              <w:textAlignment w:val="baseline"/>
              <w:rPr>
                <w:shd w:val="clear" w:color="auto" w:fill="FFFFFF"/>
                <w:lang w:val="uk-UA"/>
              </w:rPr>
            </w:pPr>
            <w:r w:rsidRPr="005A5BEF">
              <w:rPr>
                <w:shd w:val="clear" w:color="auto" w:fill="FFFFFF"/>
                <w:lang w:val="uk-UA"/>
              </w:rPr>
              <w:lastRenderedPageBreak/>
              <w:t>2. Повноваження органів державної влади та органів місцевого самоврядування щодо учасників господарських відносин, заходи, що вживаються в умовах надзвичайного стану, а також відповідальність за порушення режиму надзвичайного стану визначаються</w:t>
            </w:r>
            <w:r w:rsidRPr="005A5BEF">
              <w:rPr>
                <w:rStyle w:val="apple-converted-space"/>
                <w:rFonts w:eastAsia="Arial"/>
                <w:shd w:val="clear" w:color="auto" w:fill="FFFFFF"/>
                <w:lang w:val="uk-UA"/>
              </w:rPr>
              <w:t> </w:t>
            </w:r>
            <w:hyperlink r:id="rId12" w:tgtFrame="_blank" w:history="1">
              <w:r w:rsidRPr="005A5BEF">
                <w:rPr>
                  <w:rStyle w:val="ad"/>
                  <w:rFonts w:eastAsia="Arial"/>
                  <w:color w:val="auto"/>
                  <w:bdr w:val="none" w:sz="0" w:space="0" w:color="auto" w:frame="1"/>
                  <w:shd w:val="clear" w:color="auto" w:fill="FFFFFF"/>
                  <w:lang w:val="uk-UA"/>
                </w:rPr>
                <w:t>законом про надзвичайний стан</w:t>
              </w:r>
            </w:hyperlink>
            <w:r w:rsidRPr="005A5BEF">
              <w:rPr>
                <w:shd w:val="clear" w:color="auto" w:fill="FFFFFF"/>
                <w:lang w:val="uk-UA"/>
              </w:rPr>
              <w:t>.</w:t>
            </w:r>
          </w:p>
          <w:p w:rsidR="005A5BEF" w:rsidRPr="005A5BEF" w:rsidRDefault="005A5BEF" w:rsidP="00547110">
            <w:pPr>
              <w:pStyle w:val="rvps2"/>
              <w:shd w:val="clear" w:color="auto" w:fill="FFFFFF"/>
              <w:spacing w:before="0" w:beforeAutospacing="0" w:after="0" w:afterAutospacing="0"/>
              <w:jc w:val="both"/>
              <w:textAlignment w:val="baseline"/>
              <w:rPr>
                <w:rStyle w:val="rvts9"/>
                <w:rFonts w:eastAsia="Arial"/>
                <w:b/>
                <w:bCs/>
                <w:bdr w:val="none" w:sz="0" w:space="0" w:color="auto" w:frame="1"/>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Норма відсилає до ЗУ «Про надзвичайний стан»</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не має регуляторного впливу</w:t>
            </w:r>
          </w:p>
        </w:tc>
      </w:tr>
      <w:tr w:rsidR="005A5BEF" w:rsidRPr="005A5BEF" w:rsidTr="00547110">
        <w:tc>
          <w:tcPr>
            <w:tcW w:w="5495" w:type="dxa"/>
          </w:tcPr>
          <w:p w:rsidR="005A5BEF" w:rsidRPr="005A5BEF" w:rsidRDefault="005A5BEF" w:rsidP="00547110">
            <w:pPr>
              <w:pStyle w:val="rvps2"/>
              <w:shd w:val="clear" w:color="auto" w:fill="FFFFFF"/>
              <w:spacing w:before="0" w:beforeAutospacing="0" w:after="0" w:afterAutospacing="0"/>
              <w:ind w:firstLine="34"/>
              <w:jc w:val="both"/>
              <w:textAlignment w:val="baseline"/>
              <w:rPr>
                <w:rStyle w:val="rvts9"/>
                <w:rFonts w:eastAsia="Arial"/>
                <w:b/>
                <w:bCs/>
                <w:bdr w:val="none" w:sz="0" w:space="0" w:color="auto" w:frame="1"/>
                <w:lang w:val="uk-UA"/>
              </w:rPr>
            </w:pPr>
            <w:r w:rsidRPr="005A5BEF">
              <w:rPr>
                <w:shd w:val="clear" w:color="auto" w:fill="FFFFFF"/>
                <w:lang w:val="uk-UA"/>
              </w:rPr>
              <w:t>3. Правила цієї статті щодо здійснення господарської діяльності застосовуються також у разі оголошення окремих місцевостей зонами надзвичайної екологічної ситуації.</w:t>
            </w: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Здійснення господарської діяльності у разі оголовшення окремих місцевостей зонами надзвичайної екологічної ситуації урегульовано ЗУ «Про зону надзвичайної екологічної ситуації» (зокрема, ст.12)</w:t>
            </w:r>
          </w:p>
          <w:p w:rsidR="005A5BEF" w:rsidRPr="005A5BEF" w:rsidRDefault="005A5BEF" w:rsidP="00547110">
            <w:pPr>
              <w:rPr>
                <w:rFonts w:ascii="Times New Roman" w:hAnsi="Times New Roman" w:cs="Times New Roman"/>
                <w:color w:val="auto"/>
                <w:sz w:val="24"/>
                <w:szCs w:val="24"/>
                <w:lang w:val="uk-UA"/>
              </w:rPr>
            </w:pP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не має регуляторного впливу</w:t>
            </w:r>
          </w:p>
        </w:tc>
      </w:tr>
      <w:tr w:rsidR="005A5BEF" w:rsidRPr="005A5BEF" w:rsidTr="00547110">
        <w:tc>
          <w:tcPr>
            <w:tcW w:w="5495" w:type="dxa"/>
          </w:tcPr>
          <w:p w:rsidR="005A5BEF" w:rsidRPr="005A5BEF" w:rsidRDefault="005A5BEF" w:rsidP="00547110">
            <w:pPr>
              <w:pStyle w:val="rvps2"/>
              <w:shd w:val="clear" w:color="auto" w:fill="FFFFFF"/>
              <w:spacing w:before="0" w:beforeAutospacing="0" w:after="0" w:afterAutospacing="0"/>
              <w:jc w:val="both"/>
              <w:textAlignment w:val="baseline"/>
              <w:rPr>
                <w:b/>
                <w:lang w:val="uk-UA"/>
              </w:rPr>
            </w:pPr>
            <w:r w:rsidRPr="005A5BEF">
              <w:rPr>
                <w:rStyle w:val="rvts9"/>
                <w:rFonts w:eastAsia="Arial"/>
                <w:bCs/>
                <w:bdr w:val="none" w:sz="0" w:space="0" w:color="auto" w:frame="1"/>
                <w:lang w:val="uk-UA"/>
              </w:rPr>
              <w:t>Стаття 417.</w:t>
            </w:r>
            <w:r w:rsidRPr="005A5BEF">
              <w:rPr>
                <w:rStyle w:val="apple-converted-space"/>
                <w:rFonts w:eastAsia="Arial"/>
                <w:lang w:val="uk-UA"/>
              </w:rPr>
              <w:t> </w:t>
            </w:r>
            <w:r w:rsidRPr="005A5BEF">
              <w:rPr>
                <w:b/>
                <w:lang w:val="uk-UA"/>
              </w:rPr>
              <w:t xml:space="preserve">Порядок здійснення господарської </w:t>
            </w:r>
            <w:r w:rsidRPr="005A5BEF">
              <w:rPr>
                <w:b/>
                <w:lang w:val="uk-UA"/>
              </w:rPr>
              <w:lastRenderedPageBreak/>
              <w:t>діяльності в умовах воєнного стану</w:t>
            </w:r>
          </w:p>
          <w:p w:rsidR="005A5BEF" w:rsidRPr="005A5BEF" w:rsidRDefault="005A5BEF" w:rsidP="00547110">
            <w:pPr>
              <w:pStyle w:val="rvps2"/>
              <w:shd w:val="clear" w:color="auto" w:fill="FFFFFF"/>
              <w:spacing w:before="0" w:beforeAutospacing="0" w:after="0" w:afterAutospacing="0"/>
              <w:jc w:val="both"/>
              <w:textAlignment w:val="baseline"/>
              <w:rPr>
                <w:lang w:val="uk-UA"/>
              </w:rPr>
            </w:pPr>
            <w:bookmarkStart w:id="23" w:name="n2575"/>
            <w:bookmarkEnd w:id="23"/>
            <w:r w:rsidRPr="005A5BEF">
              <w:rPr>
                <w:lang w:val="uk-UA"/>
              </w:rPr>
              <w:t>1. У період дії воєнного стану, введеного на території України або в окремих місцевостях, правовий режим господарської діяльності визначається на основі</w:t>
            </w:r>
            <w:r w:rsidRPr="005A5BEF">
              <w:rPr>
                <w:rStyle w:val="apple-converted-space"/>
                <w:rFonts w:eastAsia="Arial"/>
                <w:lang w:val="uk-UA"/>
              </w:rPr>
              <w:t> </w:t>
            </w:r>
            <w:hyperlink r:id="rId13" w:tgtFrame="_blank" w:history="1">
              <w:r w:rsidRPr="005A5BEF">
                <w:rPr>
                  <w:rStyle w:val="ad"/>
                  <w:rFonts w:eastAsia="Arial"/>
                  <w:color w:val="auto"/>
                  <w:bdr w:val="none" w:sz="0" w:space="0" w:color="auto" w:frame="1"/>
                  <w:lang w:val="uk-UA"/>
                </w:rPr>
                <w:t>закону про оборону України</w:t>
              </w:r>
            </w:hyperlink>
            <w:r w:rsidRPr="005A5BEF">
              <w:rPr>
                <w:lang w:val="uk-UA"/>
              </w:rPr>
              <w:t>, інших законодавчих актів щодо забезпечення обороноздатності держави та</w:t>
            </w:r>
            <w:r w:rsidRPr="005A5BEF">
              <w:rPr>
                <w:rStyle w:val="apple-converted-space"/>
                <w:rFonts w:eastAsia="Arial"/>
                <w:lang w:val="uk-UA"/>
              </w:rPr>
              <w:t> </w:t>
            </w:r>
            <w:hyperlink r:id="rId14" w:tgtFrame="_blank" w:history="1">
              <w:r w:rsidRPr="005A5BEF">
                <w:rPr>
                  <w:rStyle w:val="ad"/>
                  <w:rFonts w:eastAsia="Arial"/>
                  <w:color w:val="auto"/>
                  <w:bdr w:val="none" w:sz="0" w:space="0" w:color="auto" w:frame="1"/>
                  <w:lang w:val="uk-UA"/>
                </w:rPr>
                <w:t>законодавства про режим воєнного стану</w:t>
              </w:r>
            </w:hyperlink>
            <w:r w:rsidRPr="005A5BEF">
              <w:rPr>
                <w:lang w:val="uk-UA"/>
              </w:rPr>
              <w:t>.</w:t>
            </w:r>
          </w:p>
          <w:p w:rsidR="005A5BEF" w:rsidRPr="005A5BEF" w:rsidRDefault="005A5BEF" w:rsidP="00547110">
            <w:pPr>
              <w:pStyle w:val="rvps2"/>
              <w:shd w:val="clear" w:color="auto" w:fill="FFFFFF"/>
              <w:spacing w:before="0" w:beforeAutospacing="0" w:after="0" w:afterAutospacing="0"/>
              <w:jc w:val="both"/>
              <w:textAlignment w:val="baseline"/>
              <w:rPr>
                <w:lang w:val="uk-UA"/>
              </w:rPr>
            </w:pP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 xml:space="preserve">Норма відсилає до спеціального </w:t>
            </w:r>
            <w:r w:rsidRPr="005A5BEF">
              <w:rPr>
                <w:rFonts w:ascii="Times New Roman" w:hAnsi="Times New Roman" w:cs="Times New Roman"/>
                <w:color w:val="auto"/>
                <w:sz w:val="24"/>
                <w:szCs w:val="24"/>
                <w:lang w:val="uk-UA"/>
              </w:rPr>
              <w:lastRenderedPageBreak/>
              <w:t>законодавства, зокрема до ЗУ «Про правовий режим воєнного стану», який урегульовує відносини у разі оголошення воєнного стану.</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lastRenderedPageBreak/>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 xml:space="preserve">Вилучити, як норму, яка не </w:t>
            </w:r>
            <w:r w:rsidRPr="005A5BEF">
              <w:rPr>
                <w:rFonts w:ascii="Times New Roman" w:hAnsi="Times New Roman" w:cs="Times New Roman"/>
                <w:color w:val="auto"/>
                <w:sz w:val="24"/>
                <w:szCs w:val="24"/>
                <w:lang w:val="uk-UA"/>
              </w:rPr>
              <w:lastRenderedPageBreak/>
              <w:t>має регуляторного впливу</w:t>
            </w:r>
          </w:p>
        </w:tc>
      </w:tr>
      <w:tr w:rsidR="005A5BEF" w:rsidRPr="005A5BEF" w:rsidTr="00547110">
        <w:tc>
          <w:tcPr>
            <w:tcW w:w="5495" w:type="dxa"/>
          </w:tcPr>
          <w:p w:rsidR="005A5BEF" w:rsidRPr="005A5BEF" w:rsidRDefault="005A5BEF" w:rsidP="00547110">
            <w:pPr>
              <w:pStyle w:val="rvps2"/>
              <w:shd w:val="clear" w:color="auto" w:fill="FFFFFF"/>
              <w:spacing w:before="0" w:beforeAutospacing="0" w:after="0" w:afterAutospacing="0"/>
              <w:jc w:val="both"/>
              <w:textAlignment w:val="baseline"/>
              <w:rPr>
                <w:lang w:val="uk-UA"/>
              </w:rPr>
            </w:pPr>
            <w:r w:rsidRPr="005A5BEF">
              <w:rPr>
                <w:rStyle w:val="rvts9"/>
                <w:rFonts w:eastAsia="Arial"/>
                <w:bCs/>
                <w:bdr w:val="none" w:sz="0" w:space="0" w:color="auto" w:frame="1"/>
                <w:lang w:val="uk-UA"/>
              </w:rPr>
              <w:lastRenderedPageBreak/>
              <w:t>Стаття 418.</w:t>
            </w:r>
            <w:r w:rsidRPr="005A5BEF">
              <w:rPr>
                <w:rStyle w:val="apple-converted-space"/>
                <w:rFonts w:eastAsia="Arial"/>
                <w:lang w:val="uk-UA"/>
              </w:rPr>
              <w:t> </w:t>
            </w:r>
            <w:r w:rsidRPr="005A5BEF">
              <w:rPr>
                <w:b/>
                <w:lang w:val="uk-UA"/>
              </w:rPr>
              <w:t>Гарантії прав учасників господарських відносин в умовах спеціального режиму господарювання.</w:t>
            </w:r>
          </w:p>
          <w:p w:rsidR="005A5BEF" w:rsidRPr="005A5BEF" w:rsidRDefault="005A5BEF" w:rsidP="00547110">
            <w:pPr>
              <w:pStyle w:val="rvps2"/>
              <w:shd w:val="clear" w:color="auto" w:fill="FFFFFF"/>
              <w:spacing w:before="0" w:beforeAutospacing="0" w:after="0" w:afterAutospacing="0"/>
              <w:jc w:val="both"/>
              <w:textAlignment w:val="baseline"/>
              <w:rPr>
                <w:lang w:val="uk-UA"/>
              </w:rPr>
            </w:pPr>
          </w:p>
          <w:p w:rsidR="005A5BEF" w:rsidRPr="005A5BEF" w:rsidRDefault="005A5BEF" w:rsidP="00547110">
            <w:pPr>
              <w:pStyle w:val="rvps2"/>
              <w:shd w:val="clear" w:color="auto" w:fill="FFFFFF"/>
              <w:spacing w:before="0" w:beforeAutospacing="0" w:after="0" w:afterAutospacing="0"/>
              <w:jc w:val="both"/>
              <w:textAlignment w:val="baseline"/>
              <w:rPr>
                <w:lang w:val="uk-UA"/>
              </w:rPr>
            </w:pPr>
            <w:bookmarkStart w:id="24" w:name="n2577"/>
            <w:bookmarkEnd w:id="24"/>
            <w:r w:rsidRPr="005A5BEF">
              <w:rPr>
                <w:lang w:val="uk-UA"/>
              </w:rPr>
              <w:t>1. Запровадження спеціальних режимів господарювання, не передбачених цим Кодексом, якими встановлюється обмеження прав суб'єктів господарювання, не допускається.</w:t>
            </w: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Оскільки спеціальний режим господарювання регламентується рядом спеціальних законів, які ухвалюються за поданням КМУ у разі необхідності стабілізації або прискореного розвитку окремих галузей економіки стаття видається суперечливою (оскільки необхідність стабілізації може виникнути і в інших галузях економіки, які не передбачені Кодексом</w:t>
            </w:r>
          </w:p>
          <w:p w:rsidR="005A5BEF" w:rsidRPr="005A5BEF" w:rsidRDefault="005A5BEF" w:rsidP="00547110">
            <w:pPr>
              <w:rPr>
                <w:rFonts w:ascii="Times New Roman" w:hAnsi="Times New Roman" w:cs="Times New Roman"/>
                <w:color w:val="auto"/>
                <w:sz w:val="24"/>
                <w:szCs w:val="24"/>
                <w:lang w:val="uk-UA"/>
              </w:rPr>
            </w:pP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що не має регуляторного впливу</w:t>
            </w:r>
          </w:p>
        </w:tc>
      </w:tr>
      <w:tr w:rsidR="005A5BEF" w:rsidRPr="005A5BEF" w:rsidTr="00547110">
        <w:tc>
          <w:tcPr>
            <w:tcW w:w="5495" w:type="dxa"/>
          </w:tcPr>
          <w:p w:rsidR="005A5BEF" w:rsidRPr="005A5BEF" w:rsidRDefault="005A5BEF" w:rsidP="00547110">
            <w:pPr>
              <w:pStyle w:val="rvps2"/>
              <w:shd w:val="clear" w:color="auto" w:fill="FFFFFF"/>
              <w:spacing w:before="0" w:beforeAutospacing="0" w:after="0" w:afterAutospacing="0"/>
              <w:jc w:val="both"/>
              <w:textAlignment w:val="baseline"/>
              <w:rPr>
                <w:rStyle w:val="rvts9"/>
                <w:rFonts w:eastAsia="Arial"/>
                <w:b/>
                <w:bCs/>
                <w:bdr w:val="none" w:sz="0" w:space="0" w:color="auto" w:frame="1"/>
                <w:lang w:val="uk-UA"/>
              </w:rPr>
            </w:pPr>
            <w:r w:rsidRPr="005A5BEF">
              <w:rPr>
                <w:shd w:val="clear" w:color="auto" w:fill="FFFFFF"/>
                <w:lang w:val="uk-UA"/>
              </w:rPr>
              <w:t>2. Держава гарантує суб'єктам господарювання та іншим учасникам господарських відносин право на звернення до суду за захистом їх майнових та інших прав від незаконного обмеження в умовах будь-якого спеціального режиму господарювання, передбаченого цим Кодексом.</w:t>
            </w:r>
          </w:p>
        </w:tc>
        <w:tc>
          <w:tcPr>
            <w:tcW w:w="3685"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Ст.55 Конституції України гарантує право на захист прав судом</w:t>
            </w:r>
          </w:p>
        </w:tc>
        <w:tc>
          <w:tcPr>
            <w:tcW w:w="2977"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w:t>
            </w:r>
          </w:p>
        </w:tc>
        <w:tc>
          <w:tcPr>
            <w:tcW w:w="3260" w:type="dxa"/>
          </w:tcPr>
          <w:p w:rsidR="005A5BEF" w:rsidRPr="005A5BEF" w:rsidRDefault="005A5BEF" w:rsidP="00547110">
            <w:pPr>
              <w:rPr>
                <w:rFonts w:ascii="Times New Roman" w:hAnsi="Times New Roman" w:cs="Times New Roman"/>
                <w:color w:val="auto"/>
                <w:sz w:val="24"/>
                <w:szCs w:val="24"/>
                <w:lang w:val="uk-UA"/>
              </w:rPr>
            </w:pPr>
            <w:r w:rsidRPr="005A5BEF">
              <w:rPr>
                <w:rFonts w:ascii="Times New Roman" w:hAnsi="Times New Roman" w:cs="Times New Roman"/>
                <w:color w:val="auto"/>
                <w:sz w:val="24"/>
                <w:szCs w:val="24"/>
                <w:lang w:val="uk-UA"/>
              </w:rPr>
              <w:t>Вилучити, як норму, яка не має регуляторного впливу</w:t>
            </w:r>
          </w:p>
        </w:tc>
      </w:tr>
    </w:tbl>
    <w:p w:rsidR="005A5BEF" w:rsidRPr="005A5BEF" w:rsidRDefault="005A5BEF" w:rsidP="005A5BEF">
      <w:pPr>
        <w:rPr>
          <w:rFonts w:ascii="Times New Roman" w:hAnsi="Times New Roman" w:cs="Times New Roman"/>
          <w:color w:val="auto"/>
          <w:sz w:val="24"/>
          <w:szCs w:val="24"/>
        </w:rPr>
      </w:pPr>
    </w:p>
    <w:p w:rsidR="002C11D6" w:rsidRPr="005A5BEF" w:rsidRDefault="002C11D6">
      <w:pPr>
        <w:rPr>
          <w:rFonts w:ascii="Times New Roman" w:hAnsi="Times New Roman" w:cs="Times New Roman"/>
          <w:color w:val="auto"/>
          <w:sz w:val="24"/>
          <w:szCs w:val="24"/>
        </w:rPr>
      </w:pPr>
    </w:p>
    <w:sectPr w:rsidR="002C11D6" w:rsidRPr="005A5BEF" w:rsidSect="00547110">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211"/>
    <w:multiLevelType w:val="hybridMultilevel"/>
    <w:tmpl w:val="8580E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9550E0"/>
    <w:multiLevelType w:val="hybridMultilevel"/>
    <w:tmpl w:val="435CA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D305042"/>
    <w:multiLevelType w:val="hybridMultilevel"/>
    <w:tmpl w:val="FB6AC9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337D1A"/>
    <w:multiLevelType w:val="hybridMultilevel"/>
    <w:tmpl w:val="59522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543D9A"/>
    <w:multiLevelType w:val="hybridMultilevel"/>
    <w:tmpl w:val="1F567B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30AA8"/>
    <w:multiLevelType w:val="hybridMultilevel"/>
    <w:tmpl w:val="AE7EB7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0F773C"/>
    <w:multiLevelType w:val="hybridMultilevel"/>
    <w:tmpl w:val="84FC38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D50780"/>
    <w:multiLevelType w:val="hybridMultilevel"/>
    <w:tmpl w:val="B5122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D92B6C"/>
    <w:multiLevelType w:val="hybridMultilevel"/>
    <w:tmpl w:val="FA4259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4"/>
  </w:num>
  <w:num w:numId="6">
    <w:abstractNumId w:val="8"/>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compat/>
  <w:rsids>
    <w:rsidRoot w:val="005A5BEF"/>
    <w:rsid w:val="002C11D6"/>
    <w:rsid w:val="00387A0D"/>
    <w:rsid w:val="00547110"/>
    <w:rsid w:val="005A3C63"/>
    <w:rsid w:val="005A5BEF"/>
    <w:rsid w:val="00BF4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EF"/>
    <w:pPr>
      <w:spacing w:after="0"/>
    </w:pPr>
    <w:rPr>
      <w:rFonts w:ascii="Arial" w:eastAsia="Arial" w:hAnsi="Arial" w:cs="Arial"/>
      <w:color w:val="000000"/>
      <w:lang w:eastAsia="uk-UA"/>
    </w:rPr>
  </w:style>
  <w:style w:type="paragraph" w:styleId="1">
    <w:name w:val="heading 1"/>
    <w:basedOn w:val="normal"/>
    <w:next w:val="normal"/>
    <w:link w:val="10"/>
    <w:rsid w:val="005A5BEF"/>
    <w:pPr>
      <w:keepNext/>
      <w:keepLines/>
      <w:spacing w:before="480" w:after="120"/>
      <w:contextualSpacing/>
      <w:outlineLvl w:val="0"/>
    </w:pPr>
    <w:rPr>
      <w:b/>
      <w:sz w:val="48"/>
      <w:szCs w:val="48"/>
    </w:rPr>
  </w:style>
  <w:style w:type="paragraph" w:styleId="2">
    <w:name w:val="heading 2"/>
    <w:basedOn w:val="normal"/>
    <w:next w:val="normal"/>
    <w:link w:val="20"/>
    <w:rsid w:val="005A5BEF"/>
    <w:pPr>
      <w:keepNext/>
      <w:keepLines/>
      <w:spacing w:before="360" w:after="80"/>
      <w:contextualSpacing/>
      <w:outlineLvl w:val="1"/>
    </w:pPr>
    <w:rPr>
      <w:b/>
      <w:sz w:val="36"/>
      <w:szCs w:val="36"/>
    </w:rPr>
  </w:style>
  <w:style w:type="paragraph" w:styleId="3">
    <w:name w:val="heading 3"/>
    <w:basedOn w:val="normal"/>
    <w:next w:val="normal"/>
    <w:link w:val="30"/>
    <w:rsid w:val="005A5BEF"/>
    <w:pPr>
      <w:keepNext/>
      <w:keepLines/>
      <w:spacing w:before="280" w:after="80"/>
      <w:contextualSpacing/>
      <w:outlineLvl w:val="2"/>
    </w:pPr>
    <w:rPr>
      <w:b/>
      <w:sz w:val="28"/>
      <w:szCs w:val="28"/>
    </w:rPr>
  </w:style>
  <w:style w:type="paragraph" w:styleId="4">
    <w:name w:val="heading 4"/>
    <w:basedOn w:val="normal"/>
    <w:next w:val="normal"/>
    <w:link w:val="40"/>
    <w:rsid w:val="005A5BEF"/>
    <w:pPr>
      <w:keepNext/>
      <w:keepLines/>
      <w:spacing w:before="240" w:after="40"/>
      <w:contextualSpacing/>
      <w:outlineLvl w:val="3"/>
    </w:pPr>
    <w:rPr>
      <w:b/>
      <w:sz w:val="24"/>
      <w:szCs w:val="24"/>
    </w:rPr>
  </w:style>
  <w:style w:type="paragraph" w:styleId="5">
    <w:name w:val="heading 5"/>
    <w:basedOn w:val="normal"/>
    <w:next w:val="normal"/>
    <w:link w:val="50"/>
    <w:rsid w:val="005A5BEF"/>
    <w:pPr>
      <w:keepNext/>
      <w:keepLines/>
      <w:spacing w:before="220" w:after="40"/>
      <w:contextualSpacing/>
      <w:outlineLvl w:val="4"/>
    </w:pPr>
    <w:rPr>
      <w:b/>
    </w:rPr>
  </w:style>
  <w:style w:type="paragraph" w:styleId="6">
    <w:name w:val="heading 6"/>
    <w:basedOn w:val="normal"/>
    <w:next w:val="normal"/>
    <w:link w:val="60"/>
    <w:rsid w:val="005A5BEF"/>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5BEF"/>
    <w:rPr>
      <w:rFonts w:ascii="Arial" w:eastAsia="Arial" w:hAnsi="Arial" w:cs="Arial"/>
      <w:b/>
      <w:color w:val="000000"/>
      <w:sz w:val="48"/>
      <w:szCs w:val="48"/>
      <w:lang w:eastAsia="uk-UA"/>
    </w:rPr>
  </w:style>
  <w:style w:type="character" w:customStyle="1" w:styleId="20">
    <w:name w:val="Заголовок 2 Знак"/>
    <w:basedOn w:val="a0"/>
    <w:link w:val="2"/>
    <w:rsid w:val="005A5BEF"/>
    <w:rPr>
      <w:rFonts w:ascii="Arial" w:eastAsia="Arial" w:hAnsi="Arial" w:cs="Arial"/>
      <w:b/>
      <w:color w:val="000000"/>
      <w:sz w:val="36"/>
      <w:szCs w:val="36"/>
      <w:lang w:eastAsia="uk-UA"/>
    </w:rPr>
  </w:style>
  <w:style w:type="character" w:customStyle="1" w:styleId="30">
    <w:name w:val="Заголовок 3 Знак"/>
    <w:basedOn w:val="a0"/>
    <w:link w:val="3"/>
    <w:rsid w:val="005A5BEF"/>
    <w:rPr>
      <w:rFonts w:ascii="Arial" w:eastAsia="Arial" w:hAnsi="Arial" w:cs="Arial"/>
      <w:b/>
      <w:color w:val="000000"/>
      <w:sz w:val="28"/>
      <w:szCs w:val="28"/>
      <w:lang w:eastAsia="uk-UA"/>
    </w:rPr>
  </w:style>
  <w:style w:type="character" w:customStyle="1" w:styleId="40">
    <w:name w:val="Заголовок 4 Знак"/>
    <w:basedOn w:val="a0"/>
    <w:link w:val="4"/>
    <w:rsid w:val="005A5BEF"/>
    <w:rPr>
      <w:rFonts w:ascii="Arial" w:eastAsia="Arial" w:hAnsi="Arial" w:cs="Arial"/>
      <w:b/>
      <w:color w:val="000000"/>
      <w:sz w:val="24"/>
      <w:szCs w:val="24"/>
      <w:lang w:eastAsia="uk-UA"/>
    </w:rPr>
  </w:style>
  <w:style w:type="character" w:customStyle="1" w:styleId="50">
    <w:name w:val="Заголовок 5 Знак"/>
    <w:basedOn w:val="a0"/>
    <w:link w:val="5"/>
    <w:rsid w:val="005A5BEF"/>
    <w:rPr>
      <w:rFonts w:ascii="Arial" w:eastAsia="Arial" w:hAnsi="Arial" w:cs="Arial"/>
      <w:b/>
      <w:color w:val="000000"/>
      <w:lang w:eastAsia="uk-UA"/>
    </w:rPr>
  </w:style>
  <w:style w:type="character" w:customStyle="1" w:styleId="60">
    <w:name w:val="Заголовок 6 Знак"/>
    <w:basedOn w:val="a0"/>
    <w:link w:val="6"/>
    <w:rsid w:val="005A5BEF"/>
    <w:rPr>
      <w:rFonts w:ascii="Arial" w:eastAsia="Arial" w:hAnsi="Arial" w:cs="Arial"/>
      <w:b/>
      <w:color w:val="000000"/>
      <w:sz w:val="20"/>
      <w:szCs w:val="20"/>
      <w:lang w:eastAsia="uk-UA"/>
    </w:rPr>
  </w:style>
  <w:style w:type="paragraph" w:customStyle="1" w:styleId="normal">
    <w:name w:val="normal"/>
    <w:rsid w:val="005A5BEF"/>
    <w:pPr>
      <w:spacing w:after="0"/>
    </w:pPr>
    <w:rPr>
      <w:rFonts w:ascii="Arial" w:eastAsia="Arial" w:hAnsi="Arial" w:cs="Arial"/>
      <w:color w:val="000000"/>
      <w:lang w:eastAsia="uk-UA"/>
    </w:rPr>
  </w:style>
  <w:style w:type="character" w:customStyle="1" w:styleId="a3">
    <w:name w:val="Название Знак"/>
    <w:basedOn w:val="a0"/>
    <w:link w:val="a4"/>
    <w:rsid w:val="005A5BEF"/>
    <w:rPr>
      <w:rFonts w:ascii="Arial" w:eastAsia="Arial" w:hAnsi="Arial" w:cs="Arial"/>
      <w:b/>
      <w:color w:val="000000"/>
      <w:sz w:val="72"/>
      <w:szCs w:val="72"/>
      <w:lang w:eastAsia="uk-UA"/>
    </w:rPr>
  </w:style>
  <w:style w:type="paragraph" w:styleId="a4">
    <w:name w:val="Title"/>
    <w:basedOn w:val="normal"/>
    <w:next w:val="normal"/>
    <w:link w:val="a3"/>
    <w:rsid w:val="005A5BEF"/>
    <w:pPr>
      <w:keepNext/>
      <w:keepLines/>
      <w:spacing w:before="480" w:after="120"/>
      <w:contextualSpacing/>
    </w:pPr>
    <w:rPr>
      <w:b/>
      <w:sz w:val="72"/>
      <w:szCs w:val="72"/>
    </w:rPr>
  </w:style>
  <w:style w:type="character" w:customStyle="1" w:styleId="11">
    <w:name w:val="Назва Знак1"/>
    <w:basedOn w:val="a0"/>
    <w:link w:val="a4"/>
    <w:uiPriority w:val="10"/>
    <w:rsid w:val="005A5BEF"/>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a5">
    <w:name w:val="Подзаголовок Знак"/>
    <w:basedOn w:val="a0"/>
    <w:link w:val="a6"/>
    <w:rsid w:val="005A5BEF"/>
    <w:rPr>
      <w:rFonts w:ascii="Georgia" w:eastAsia="Georgia" w:hAnsi="Georgia" w:cs="Georgia"/>
      <w:i/>
      <w:color w:val="666666"/>
      <w:sz w:val="48"/>
      <w:szCs w:val="48"/>
      <w:lang w:eastAsia="uk-UA"/>
    </w:rPr>
  </w:style>
  <w:style w:type="paragraph" w:styleId="a6">
    <w:name w:val="Subtitle"/>
    <w:basedOn w:val="normal"/>
    <w:next w:val="normal"/>
    <w:link w:val="a5"/>
    <w:rsid w:val="005A5BEF"/>
    <w:pPr>
      <w:keepNext/>
      <w:keepLines/>
      <w:spacing w:before="360" w:after="80"/>
      <w:contextualSpacing/>
    </w:pPr>
    <w:rPr>
      <w:rFonts w:ascii="Georgia" w:eastAsia="Georgia" w:hAnsi="Georgia" w:cs="Georgia"/>
      <w:i/>
      <w:color w:val="666666"/>
      <w:sz w:val="48"/>
      <w:szCs w:val="48"/>
    </w:rPr>
  </w:style>
  <w:style w:type="character" w:customStyle="1" w:styleId="12">
    <w:name w:val="Підзаголовок Знак1"/>
    <w:basedOn w:val="a0"/>
    <w:link w:val="a6"/>
    <w:uiPriority w:val="11"/>
    <w:rsid w:val="005A5BEF"/>
    <w:rPr>
      <w:rFonts w:asciiTheme="majorHAnsi" w:eastAsiaTheme="majorEastAsia" w:hAnsiTheme="majorHAnsi" w:cstheme="majorBidi"/>
      <w:i/>
      <w:iCs/>
      <w:color w:val="4F81BD" w:themeColor="accent1"/>
      <w:spacing w:val="15"/>
      <w:sz w:val="24"/>
      <w:szCs w:val="24"/>
      <w:lang w:eastAsia="uk-UA"/>
    </w:rPr>
  </w:style>
  <w:style w:type="character" w:customStyle="1" w:styleId="a7">
    <w:name w:val="Текст примечания Знак"/>
    <w:basedOn w:val="a0"/>
    <w:link w:val="a8"/>
    <w:uiPriority w:val="99"/>
    <w:semiHidden/>
    <w:rsid w:val="005A5BEF"/>
    <w:rPr>
      <w:rFonts w:ascii="Arial" w:eastAsia="Arial" w:hAnsi="Arial" w:cs="Arial"/>
      <w:color w:val="000000"/>
      <w:sz w:val="20"/>
      <w:szCs w:val="20"/>
      <w:lang w:eastAsia="uk-UA"/>
    </w:rPr>
  </w:style>
  <w:style w:type="paragraph" w:styleId="a8">
    <w:name w:val="annotation text"/>
    <w:basedOn w:val="a"/>
    <w:link w:val="a7"/>
    <w:uiPriority w:val="99"/>
    <w:semiHidden/>
    <w:unhideWhenUsed/>
    <w:rsid w:val="005A5BEF"/>
    <w:pPr>
      <w:spacing w:line="240" w:lineRule="auto"/>
    </w:pPr>
    <w:rPr>
      <w:sz w:val="20"/>
      <w:szCs w:val="20"/>
    </w:rPr>
  </w:style>
  <w:style w:type="character" w:customStyle="1" w:styleId="13">
    <w:name w:val="Текст примітки Знак1"/>
    <w:basedOn w:val="a0"/>
    <w:link w:val="a8"/>
    <w:uiPriority w:val="99"/>
    <w:semiHidden/>
    <w:rsid w:val="005A5BEF"/>
    <w:rPr>
      <w:rFonts w:ascii="Arial" w:eastAsia="Arial" w:hAnsi="Arial" w:cs="Arial"/>
      <w:color w:val="000000"/>
      <w:sz w:val="20"/>
      <w:szCs w:val="20"/>
      <w:lang w:eastAsia="uk-UA"/>
    </w:rPr>
  </w:style>
  <w:style w:type="character" w:customStyle="1" w:styleId="a9">
    <w:name w:val="Текст выноски Знак"/>
    <w:basedOn w:val="a0"/>
    <w:link w:val="aa"/>
    <w:uiPriority w:val="99"/>
    <w:semiHidden/>
    <w:rsid w:val="005A5BEF"/>
    <w:rPr>
      <w:rFonts w:ascii="Tahoma" w:eastAsia="Arial" w:hAnsi="Tahoma" w:cs="Tahoma"/>
      <w:color w:val="000000"/>
      <w:sz w:val="16"/>
      <w:szCs w:val="16"/>
      <w:lang w:eastAsia="uk-UA"/>
    </w:rPr>
  </w:style>
  <w:style w:type="paragraph" w:styleId="aa">
    <w:name w:val="Balloon Text"/>
    <w:basedOn w:val="a"/>
    <w:link w:val="a9"/>
    <w:uiPriority w:val="99"/>
    <w:semiHidden/>
    <w:unhideWhenUsed/>
    <w:rsid w:val="005A5BEF"/>
    <w:pPr>
      <w:spacing w:line="240" w:lineRule="auto"/>
    </w:pPr>
    <w:rPr>
      <w:rFonts w:ascii="Tahoma" w:hAnsi="Tahoma" w:cs="Tahoma"/>
      <w:sz w:val="16"/>
      <w:szCs w:val="16"/>
    </w:rPr>
  </w:style>
  <w:style w:type="character" w:customStyle="1" w:styleId="14">
    <w:name w:val="Текст у виносці Знак1"/>
    <w:basedOn w:val="a0"/>
    <w:link w:val="aa"/>
    <w:uiPriority w:val="99"/>
    <w:semiHidden/>
    <w:rsid w:val="005A5BEF"/>
    <w:rPr>
      <w:rFonts w:ascii="Tahoma" w:eastAsia="Arial" w:hAnsi="Tahoma" w:cs="Tahoma"/>
      <w:color w:val="000000"/>
      <w:sz w:val="16"/>
      <w:szCs w:val="16"/>
      <w:lang w:eastAsia="uk-UA"/>
    </w:rPr>
  </w:style>
  <w:style w:type="paragraph" w:styleId="ab">
    <w:name w:val="List Paragraph"/>
    <w:basedOn w:val="a"/>
    <w:uiPriority w:val="34"/>
    <w:qFormat/>
    <w:rsid w:val="005A5BEF"/>
    <w:pPr>
      <w:spacing w:after="200"/>
      <w:ind w:left="720"/>
      <w:contextualSpacing/>
    </w:pPr>
    <w:rPr>
      <w:rFonts w:ascii="Calibri" w:eastAsia="Calibri" w:hAnsi="Calibri" w:cs="Times New Roman"/>
      <w:color w:val="auto"/>
      <w:lang w:eastAsia="en-US"/>
    </w:rPr>
  </w:style>
  <w:style w:type="character" w:customStyle="1" w:styleId="rvts0">
    <w:name w:val="rvts0"/>
    <w:basedOn w:val="a0"/>
    <w:rsid w:val="005A5BEF"/>
  </w:style>
  <w:style w:type="character" w:customStyle="1" w:styleId="rvts9">
    <w:name w:val="rvts9"/>
    <w:basedOn w:val="a0"/>
    <w:rsid w:val="005A5BEF"/>
  </w:style>
  <w:style w:type="paragraph" w:customStyle="1" w:styleId="rvps2">
    <w:name w:val="rvps2"/>
    <w:basedOn w:val="a"/>
    <w:rsid w:val="005A5BE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5">
    <w:name w:val="Обычный1"/>
    <w:rsid w:val="005A5BEF"/>
    <w:pPr>
      <w:spacing w:after="0" w:line="240" w:lineRule="auto"/>
    </w:pPr>
    <w:rPr>
      <w:rFonts w:ascii="Cambria" w:eastAsia="Cambria" w:hAnsi="Cambria" w:cs="Cambria"/>
      <w:color w:val="000000"/>
      <w:sz w:val="24"/>
      <w:szCs w:val="24"/>
      <w:lang w:val="en-US" w:eastAsia="ru-RU"/>
    </w:rPr>
  </w:style>
  <w:style w:type="table" w:styleId="ac">
    <w:name w:val="Table Grid"/>
    <w:basedOn w:val="a1"/>
    <w:uiPriority w:val="59"/>
    <w:rsid w:val="005A5BEF"/>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5A5BEF"/>
    <w:rPr>
      <w:color w:val="0000FF"/>
      <w:u w:val="single"/>
    </w:rPr>
  </w:style>
  <w:style w:type="paragraph" w:styleId="ae">
    <w:name w:val="Normal (Web)"/>
    <w:basedOn w:val="a"/>
    <w:uiPriority w:val="99"/>
    <w:unhideWhenUsed/>
    <w:rsid w:val="005A5BE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5A5B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paran251" TargetMode="External"/><Relationship Id="rId13" Type="http://schemas.openxmlformats.org/officeDocument/2006/relationships/hyperlink" Target="http://zakon2.rada.gov.ua/laws/show/1932-12" TargetMode="External"/><Relationship Id="rId3" Type="http://schemas.openxmlformats.org/officeDocument/2006/relationships/settings" Target="settings.xml"/><Relationship Id="rId7" Type="http://schemas.openxmlformats.org/officeDocument/2006/relationships/hyperlink" Target="http://zakon5.rada.gov.ua/laws/show/436-15/paran236" TargetMode="External"/><Relationship Id="rId12" Type="http://schemas.openxmlformats.org/officeDocument/2006/relationships/hyperlink" Target="http://zakon2.rada.gov.ua/laws/show/1550-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5.rada.gov.ua/laws/show/436-15/paran229" TargetMode="External"/><Relationship Id="rId11" Type="http://schemas.openxmlformats.org/officeDocument/2006/relationships/hyperlink" Target="http://zakon2.rada.gov.ua/laws/show/254%D0%BA/96-%D0%B2%D1%80" TargetMode="External"/><Relationship Id="rId5" Type="http://schemas.openxmlformats.org/officeDocument/2006/relationships/hyperlink" Target="http://zakon3.rada.gov.ua/laws/show/38-2013-%D0%BF/paran9" TargetMode="External"/><Relationship Id="rId15" Type="http://schemas.openxmlformats.org/officeDocument/2006/relationships/fontTable" Target="fontTable.xml"/><Relationship Id="rId10" Type="http://schemas.openxmlformats.org/officeDocument/2006/relationships/hyperlink" Target="http://zakon2.rada.gov.ua/laws/show/162/95-%D0%B2%D1%80" TargetMode="External"/><Relationship Id="rId4" Type="http://schemas.openxmlformats.org/officeDocument/2006/relationships/webSettings" Target="webSettings.xml"/><Relationship Id="rId9" Type="http://schemas.openxmlformats.org/officeDocument/2006/relationships/hyperlink" Target="http://zakon5.rada.gov.ua/laws/show/997-14" TargetMode="External"/><Relationship Id="rId14" Type="http://schemas.openxmlformats.org/officeDocument/2006/relationships/hyperlink" Target="http://zakon2.rada.gov.ua/laws/show/1647-14"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115</Pages>
  <Words>27579</Words>
  <Characters>157204</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Бєлощук (RMJ-MICLAB-1UK - k.beloschuk)</dc:creator>
  <cp:lastModifiedBy>Екатерина Белощук</cp:lastModifiedBy>
  <cp:revision>3</cp:revision>
  <dcterms:created xsi:type="dcterms:W3CDTF">2016-04-22T06:46:00Z</dcterms:created>
  <dcterms:modified xsi:type="dcterms:W3CDTF">2016-04-24T21:08:00Z</dcterms:modified>
</cp:coreProperties>
</file>