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17" w:rsidRPr="006F219B" w:rsidRDefault="0038479A" w:rsidP="00665BA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219B">
        <w:rPr>
          <w:rFonts w:ascii="Times New Roman" w:hAnsi="Times New Roman" w:cs="Times New Roman"/>
          <w:lang w:val="uk-UA"/>
        </w:rPr>
        <w:t xml:space="preserve">№ </w:t>
      </w:r>
      <w:r w:rsidR="00AB4584" w:rsidRPr="006F219B">
        <w:rPr>
          <w:rFonts w:ascii="Times New Roman" w:hAnsi="Times New Roman" w:cs="Times New Roman"/>
          <w:lang w:val="uk-UA"/>
        </w:rPr>
        <w:t xml:space="preserve"> 16-</w:t>
      </w:r>
    </w:p>
    <w:p w:rsidR="0038479A" w:rsidRPr="006F219B" w:rsidRDefault="00CF3CAA" w:rsidP="00665BA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</w:t>
      </w:r>
      <w:r w:rsidR="00C21C73" w:rsidRPr="006F219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листопада</w:t>
      </w:r>
      <w:r w:rsidR="00E10415" w:rsidRPr="006F219B">
        <w:rPr>
          <w:rFonts w:ascii="Times New Roman" w:hAnsi="Times New Roman" w:cs="Times New Roman"/>
          <w:lang w:val="uk-UA"/>
        </w:rPr>
        <w:t xml:space="preserve"> </w:t>
      </w:r>
      <w:r w:rsidR="0038479A" w:rsidRPr="006F219B">
        <w:rPr>
          <w:rFonts w:ascii="Times New Roman" w:hAnsi="Times New Roman" w:cs="Times New Roman"/>
          <w:lang w:val="uk-UA"/>
        </w:rPr>
        <w:t>201</w:t>
      </w:r>
      <w:r w:rsidR="00417F17" w:rsidRPr="006F219B">
        <w:rPr>
          <w:rFonts w:ascii="Times New Roman" w:hAnsi="Times New Roman" w:cs="Times New Roman"/>
          <w:lang w:val="uk-UA"/>
        </w:rPr>
        <w:t>6</w:t>
      </w:r>
      <w:r w:rsidR="0038479A" w:rsidRPr="006F219B">
        <w:rPr>
          <w:rFonts w:ascii="Times New Roman" w:hAnsi="Times New Roman" w:cs="Times New Roman"/>
          <w:lang w:val="uk-UA"/>
        </w:rPr>
        <w:t xml:space="preserve"> року</w:t>
      </w:r>
    </w:p>
    <w:p w:rsidR="004110E4" w:rsidRPr="006F219B" w:rsidRDefault="004110E4" w:rsidP="00665B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327A2" w:rsidRPr="006F219B" w:rsidRDefault="002327A2" w:rsidP="00665B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F3CAA" w:rsidRPr="006F29C6" w:rsidRDefault="006F29C6" w:rsidP="00665B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F29C6">
        <w:rPr>
          <w:rFonts w:ascii="Times New Roman" w:hAnsi="Times New Roman" w:cs="Times New Roman"/>
          <w:b/>
          <w:lang w:val="uk-UA"/>
        </w:rPr>
        <w:lastRenderedPageBreak/>
        <w:t>Народному депутату Верховної Ради України VIII скликання</w:t>
      </w:r>
    </w:p>
    <w:p w:rsidR="00CF3CAA" w:rsidRDefault="00CF3CAA" w:rsidP="00665B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F3CAA">
        <w:rPr>
          <w:rFonts w:ascii="Times New Roman" w:hAnsi="Times New Roman" w:cs="Times New Roman"/>
          <w:b/>
          <w:lang w:val="uk-UA"/>
        </w:rPr>
        <w:t>Геращенк</w:t>
      </w:r>
      <w:r>
        <w:rPr>
          <w:rFonts w:ascii="Times New Roman" w:hAnsi="Times New Roman" w:cs="Times New Roman"/>
          <w:b/>
          <w:lang w:val="uk-UA"/>
        </w:rPr>
        <w:t>у</w:t>
      </w:r>
      <w:r w:rsidRPr="00CF3CAA">
        <w:rPr>
          <w:rFonts w:ascii="Times New Roman" w:hAnsi="Times New Roman" w:cs="Times New Roman"/>
          <w:b/>
          <w:lang w:val="uk-UA"/>
        </w:rPr>
        <w:t xml:space="preserve"> А</w:t>
      </w:r>
      <w:r>
        <w:rPr>
          <w:rFonts w:ascii="Times New Roman" w:hAnsi="Times New Roman" w:cs="Times New Roman"/>
          <w:b/>
          <w:lang w:val="uk-UA"/>
        </w:rPr>
        <w:t xml:space="preserve">. </w:t>
      </w:r>
      <w:r w:rsidRPr="00CF3CAA">
        <w:rPr>
          <w:rFonts w:ascii="Times New Roman" w:hAnsi="Times New Roman" w:cs="Times New Roman"/>
          <w:b/>
          <w:lang w:val="uk-UA"/>
        </w:rPr>
        <w:t>Ю</w:t>
      </w:r>
      <w:r>
        <w:rPr>
          <w:rFonts w:ascii="Times New Roman" w:hAnsi="Times New Roman" w:cs="Times New Roman"/>
          <w:b/>
          <w:lang w:val="uk-UA"/>
        </w:rPr>
        <w:t>.</w:t>
      </w:r>
    </w:p>
    <w:p w:rsidR="004110E4" w:rsidRPr="006F219B" w:rsidRDefault="004110E4" w:rsidP="0066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  <w:sectPr w:rsidR="004110E4" w:rsidRPr="006F219B" w:rsidSect="00665B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08" w:right="758" w:bottom="2552" w:left="1134" w:header="285" w:footer="170" w:gutter="0"/>
          <w:cols w:num="2" w:space="708"/>
          <w:titlePg/>
          <w:docGrid w:linePitch="360"/>
        </w:sectPr>
      </w:pPr>
      <w:r w:rsidRPr="006F219B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br/>
      </w:r>
    </w:p>
    <w:p w:rsidR="000B5600" w:rsidRPr="006F219B" w:rsidRDefault="00665ECD" w:rsidP="00665BA8">
      <w:pPr>
        <w:shd w:val="clear" w:color="auto" w:fill="FFFFFF"/>
        <w:spacing w:after="0" w:line="240" w:lineRule="auto"/>
        <w:ind w:right="4870"/>
        <w:rPr>
          <w:rFonts w:ascii="Times New Roman" w:hAnsi="Times New Roman" w:cs="Times New Roman"/>
          <w:i/>
          <w:lang w:val="uk-UA"/>
        </w:rPr>
      </w:pPr>
      <w:r w:rsidRPr="006F219B">
        <w:rPr>
          <w:rFonts w:ascii="Times New Roman" w:hAnsi="Times New Roman" w:cs="Times New Roman"/>
          <w:i/>
          <w:lang w:val="uk-UA"/>
        </w:rPr>
        <w:lastRenderedPageBreak/>
        <w:t>Щодо</w:t>
      </w:r>
      <w:r w:rsidR="0092214D" w:rsidRPr="006F219B">
        <w:rPr>
          <w:rFonts w:ascii="Times New Roman" w:hAnsi="Times New Roman" w:cs="Times New Roman"/>
          <w:i/>
          <w:lang w:val="uk-UA"/>
        </w:rPr>
        <w:t xml:space="preserve"> </w:t>
      </w:r>
      <w:r w:rsidR="00CF3CAA" w:rsidRPr="00CF3CAA">
        <w:rPr>
          <w:rFonts w:ascii="Times New Roman" w:hAnsi="Times New Roman" w:cs="Times New Roman"/>
          <w:i/>
          <w:lang w:val="uk-UA"/>
        </w:rPr>
        <w:t>Проект</w:t>
      </w:r>
      <w:r w:rsidR="00CF3CAA">
        <w:rPr>
          <w:rFonts w:ascii="Times New Roman" w:hAnsi="Times New Roman" w:cs="Times New Roman"/>
          <w:i/>
          <w:lang w:val="uk-UA"/>
        </w:rPr>
        <w:t>у</w:t>
      </w:r>
      <w:r w:rsidR="00CF3CAA" w:rsidRPr="00CF3CAA">
        <w:rPr>
          <w:rFonts w:ascii="Times New Roman" w:hAnsi="Times New Roman" w:cs="Times New Roman"/>
          <w:i/>
          <w:lang w:val="uk-UA"/>
        </w:rPr>
        <w:t xml:space="preserve"> Закону про внесення змін до Закону України "Про військовий обов'язок і військову службу" (щодо посилення гарантії дотримання законодавства України), № 2985</w:t>
      </w:r>
      <w:r w:rsidR="00CF3CAA">
        <w:rPr>
          <w:rFonts w:ascii="Times New Roman" w:hAnsi="Times New Roman" w:cs="Times New Roman"/>
          <w:i/>
          <w:lang w:val="uk-UA"/>
        </w:rPr>
        <w:t xml:space="preserve"> </w:t>
      </w:r>
    </w:p>
    <w:p w:rsidR="00A067F8" w:rsidRPr="006F219B" w:rsidRDefault="00A067F8" w:rsidP="000B5600">
      <w:pPr>
        <w:spacing w:after="12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0B5600" w:rsidRPr="006F219B" w:rsidRDefault="00E10415" w:rsidP="00665BA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6F219B">
        <w:rPr>
          <w:rFonts w:ascii="Times New Roman" w:eastAsia="Times New Roman" w:hAnsi="Times New Roman" w:cs="Times New Roman"/>
          <w:b/>
          <w:i/>
          <w:lang w:val="uk-UA" w:eastAsia="ru-RU"/>
        </w:rPr>
        <w:t>Шановн</w:t>
      </w:r>
      <w:r w:rsidR="00CF3CAA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ий </w:t>
      </w:r>
      <w:r w:rsidR="002327A2" w:rsidRPr="006F219B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  <w:r w:rsidR="00CF3CAA">
        <w:rPr>
          <w:rFonts w:ascii="Times New Roman" w:eastAsia="Times New Roman" w:hAnsi="Times New Roman" w:cs="Times New Roman"/>
          <w:b/>
          <w:i/>
          <w:lang w:val="uk-UA" w:eastAsia="ru-RU"/>
        </w:rPr>
        <w:t>Антоне Юрійовичу</w:t>
      </w:r>
      <w:r w:rsidR="000B5600" w:rsidRPr="006F219B">
        <w:rPr>
          <w:rFonts w:ascii="Times New Roman" w:eastAsia="Times New Roman" w:hAnsi="Times New Roman" w:cs="Times New Roman"/>
          <w:b/>
          <w:i/>
          <w:lang w:val="uk-UA" w:eastAsia="ru-RU"/>
        </w:rPr>
        <w:t>!</w:t>
      </w:r>
    </w:p>
    <w:p w:rsidR="00905CDA" w:rsidRPr="002F639D" w:rsidRDefault="00905CDA" w:rsidP="00665BA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імені Ради директорів Американської торгівельної палати в Україні (далі - Палата) та компаній-членів Палати засвідчуємо Вам свою глибоку повагу та звертаємось з наступним.</w:t>
      </w:r>
    </w:p>
    <w:p w:rsidR="00905CDA" w:rsidRDefault="00905CDA" w:rsidP="00665BA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Просимо розглянути та взяти до уваги пропозиції Палати щодо окремого положення </w:t>
      </w:r>
      <w:r w:rsidRPr="00905CDA">
        <w:rPr>
          <w:rFonts w:ascii="Times New Roman" w:hAnsi="Times New Roman" w:cs="Times New Roman"/>
          <w:sz w:val="24"/>
          <w:szCs w:val="24"/>
          <w:lang w:val="uk-UA"/>
        </w:rPr>
        <w:t xml:space="preserve">Проекту Закону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05CDA">
        <w:rPr>
          <w:rFonts w:ascii="Times New Roman" w:hAnsi="Times New Roman" w:cs="Times New Roman"/>
          <w:sz w:val="24"/>
          <w:szCs w:val="24"/>
          <w:lang w:val="uk-UA"/>
        </w:rPr>
        <w:t>ро в</w:t>
      </w:r>
      <w:r>
        <w:rPr>
          <w:rFonts w:ascii="Times New Roman" w:hAnsi="Times New Roman" w:cs="Times New Roman"/>
          <w:sz w:val="24"/>
          <w:szCs w:val="24"/>
          <w:lang w:val="uk-UA"/>
        </w:rPr>
        <w:t>несення змін до Закону України «</w:t>
      </w:r>
      <w:r w:rsidRPr="00905CDA">
        <w:rPr>
          <w:rFonts w:ascii="Times New Roman" w:hAnsi="Times New Roman" w:cs="Times New Roman"/>
          <w:sz w:val="24"/>
          <w:szCs w:val="24"/>
          <w:lang w:val="uk-UA"/>
        </w:rPr>
        <w:t>Про військов</w:t>
      </w:r>
      <w:r>
        <w:rPr>
          <w:rFonts w:ascii="Times New Roman" w:hAnsi="Times New Roman" w:cs="Times New Roman"/>
          <w:sz w:val="24"/>
          <w:szCs w:val="24"/>
          <w:lang w:val="uk-UA"/>
        </w:rPr>
        <w:t>ий обов'язок і військову службу»</w:t>
      </w:r>
      <w:r w:rsidRPr="00905CDA">
        <w:rPr>
          <w:rFonts w:ascii="Times New Roman" w:hAnsi="Times New Roman" w:cs="Times New Roman"/>
          <w:sz w:val="24"/>
          <w:szCs w:val="24"/>
          <w:lang w:val="uk-UA"/>
        </w:rPr>
        <w:t xml:space="preserve"> (щодо посилення гарантії до</w:t>
      </w:r>
      <w:r>
        <w:rPr>
          <w:rFonts w:ascii="Times New Roman" w:hAnsi="Times New Roman" w:cs="Times New Roman"/>
          <w:sz w:val="24"/>
          <w:szCs w:val="24"/>
          <w:lang w:val="uk-UA"/>
        </w:rPr>
        <w:t>тримання законодавства України)</w:t>
      </w:r>
      <w:r w:rsidRPr="00905CDA">
        <w:rPr>
          <w:rFonts w:ascii="Times New Roman" w:hAnsi="Times New Roman" w:cs="Times New Roman"/>
          <w:sz w:val="24"/>
          <w:szCs w:val="24"/>
          <w:lang w:val="uk-UA"/>
        </w:rPr>
        <w:t xml:space="preserve"> № 2985 </w:t>
      </w: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- Проект)</w:t>
      </w:r>
      <w:r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яке, думку експертів компаній-членів Палати, потребує </w:t>
      </w: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уваги під час підготовки Проекту до другого читання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. </w:t>
      </w:r>
    </w:p>
    <w:p w:rsidR="00905CDA" w:rsidRDefault="00905CDA" w:rsidP="00665BA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Статтею №38 Проекту стосовно</w:t>
      </w: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</w:t>
      </w:r>
      <w:r w:rsidRPr="002F639D">
        <w:rPr>
          <w:rFonts w:ascii="Times New Roman" w:hAnsi="Times New Roman" w:cs="Times New Roman"/>
          <w:sz w:val="24"/>
          <w:szCs w:val="24"/>
          <w:lang w:val="uk-UA"/>
        </w:rPr>
        <w:t>обов’язків органів виконавчої влади та органів місцевого самоврядування, підприємств, установ та організацій, посадових осіб, призовників і військовозобов’язаних щодо виконання правил військового обліку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передбачено, що </w:t>
      </w:r>
      <w:r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вимогу військових комісаріатів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роботодавець </w:t>
      </w:r>
      <w:r w:rsidRPr="002D0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зобов’язаний </w:t>
      </w:r>
      <w:r w:rsidRPr="008D5A5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забезпечувати своєчасне прибуття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військовозобов’язаних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цим викликом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думку експертів компаній-членів Палати роботодавець не завжди має можливість забезпечити своєчасний трансфер</w:t>
      </w:r>
      <w:r>
        <w:rPr>
          <w:rFonts w:ascii="Times New Roman" w:hAnsi="Times New Roman" w:cs="Times New Roman"/>
          <w:sz w:val="24"/>
          <w:szCs w:val="24"/>
          <w:lang w:val="uk-UA"/>
        </w:rPr>
        <w:t>, що може бути обумовлено особливостями робочого процесу конкретної установи, чи за інших причин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 огляду на це, пропонуємо дозволити роботодавцям </w:t>
      </w:r>
      <w:r w:rsidRPr="008D5A5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забезпечувати надання можливості своєчасного прибуття</w:t>
      </w:r>
      <w:r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військовозобов’язаних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цим викликом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військових комісаріатів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5CDA" w:rsidRPr="00E94546" w:rsidRDefault="00905CDA" w:rsidP="00665BA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Пропонована </w:t>
      </w:r>
      <w:r w:rsidRPr="009A38B1">
        <w:rPr>
          <w:rFonts w:ascii="Times New Roman" w:hAnsi="Times New Roman" w:cs="Times New Roman"/>
          <w:sz w:val="24"/>
          <w:szCs w:val="24"/>
          <w:lang w:val="uk-UA"/>
        </w:rPr>
        <w:t>нами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A38B1">
        <w:rPr>
          <w:rFonts w:ascii="Times New Roman" w:hAnsi="Times New Roman" w:cs="Times New Roman"/>
          <w:sz w:val="24"/>
          <w:szCs w:val="24"/>
          <w:lang w:val="uk-UA"/>
        </w:rPr>
        <w:t xml:space="preserve"> покликан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A38B1">
        <w:rPr>
          <w:rFonts w:ascii="Times New Roman" w:hAnsi="Times New Roman" w:cs="Times New Roman"/>
          <w:sz w:val="24"/>
          <w:szCs w:val="24"/>
          <w:lang w:val="uk-UA"/>
        </w:rPr>
        <w:t xml:space="preserve"> сприяти запровадженню  збалансованого підходу держави до проведення мобілізації, для того щоб попередити ризики дестабілізації роботи компаній та забезпечити економічну безпеку України.</w:t>
      </w:r>
    </w:p>
    <w:p w:rsidR="00905CDA" w:rsidRDefault="00905CDA" w:rsidP="00665BA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Просимо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раз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прийняти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запевнення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глибокій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повазі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побажа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F639D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успіху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виникнення будь-яких питань щодо цього звернення просимо Вас визначити відповідальну особу, яка зможе звертатись за номером 490-58-00 та за електронною </w:t>
      </w:r>
      <w:proofErr w:type="spellStart"/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tsytnyk@chamber.ua до Тетяни Ситник, молодшого координатора з питань стратегічного розвитку.</w:t>
      </w:r>
    </w:p>
    <w:p w:rsidR="00905CDA" w:rsidRPr="002F639D" w:rsidRDefault="00905CDA" w:rsidP="00905C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Додаток: </w:t>
      </w:r>
      <w:r w:rsidRPr="00E945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згадане на 1 </w:t>
      </w:r>
      <w:proofErr w:type="spellStart"/>
      <w:r w:rsidRPr="00E945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арк</w:t>
      </w:r>
      <w:proofErr w:type="spellEnd"/>
      <w:r w:rsidRPr="00E945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905CDA" w:rsidRPr="002F639D" w:rsidRDefault="00905CDA" w:rsidP="00905CDA">
      <w:pPr>
        <w:tabs>
          <w:tab w:val="left" w:pos="-28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глибокою повагою, </w:t>
      </w:r>
    </w:p>
    <w:p w:rsidR="00905CDA" w:rsidRPr="002F639D" w:rsidRDefault="00905CDA" w:rsidP="00905CD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Президент                                      </w:t>
      </w:r>
      <w:r w:rsidRPr="002F6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Андрій </w:t>
      </w:r>
      <w:proofErr w:type="spellStart"/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Гундер</w:t>
      </w:r>
      <w:proofErr w:type="spellEnd"/>
    </w:p>
    <w:p w:rsidR="00905CDA" w:rsidRPr="002F639D" w:rsidRDefault="00905CDA" w:rsidP="00905CDA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5CDA" w:rsidRPr="002F639D" w:rsidRDefault="00905CDA" w:rsidP="00905CDA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5CDA" w:rsidRPr="002F639D" w:rsidRDefault="00905CDA" w:rsidP="00905CD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905CDA" w:rsidRPr="002F639D" w:rsidSect="00665BA8">
          <w:type w:val="continuous"/>
          <w:pgSz w:w="12240" w:h="15840"/>
          <w:pgMar w:top="1374" w:right="850" w:bottom="568" w:left="1134" w:header="1" w:footer="0" w:gutter="0"/>
          <w:cols w:space="708"/>
          <w:docGrid w:linePitch="360"/>
        </w:sectPr>
      </w:pPr>
    </w:p>
    <w:p w:rsidR="00905CDA" w:rsidRPr="008D5A54" w:rsidRDefault="00905CDA" w:rsidP="00905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D5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ПОРІВНЯЛЬНА ТАБЛИЦЯ</w:t>
      </w:r>
    </w:p>
    <w:p w:rsidR="00905CDA" w:rsidRDefault="00905CDA" w:rsidP="00905CDA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</w:t>
      </w:r>
      <w:r w:rsidRPr="00905C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Проекту Закону про внесення змін до Закону України «Про військовий обов'язок і військову службу» (щодо посилення гарантії дотримання законодавства України) № 2985</w:t>
      </w:r>
    </w:p>
    <w:p w:rsidR="00905CDA" w:rsidRPr="008D5A54" w:rsidRDefault="00905CDA" w:rsidP="00905CDA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Style w:val="TableGrid"/>
        <w:tblW w:w="14114" w:type="dxa"/>
        <w:tblInd w:w="392" w:type="dxa"/>
        <w:tblLook w:val="04A0" w:firstRow="1" w:lastRow="0" w:firstColumn="1" w:lastColumn="0" w:noHBand="0" w:noVBand="1"/>
      </w:tblPr>
      <w:tblGrid>
        <w:gridCol w:w="4808"/>
        <w:gridCol w:w="4842"/>
        <w:gridCol w:w="4464"/>
      </w:tblGrid>
      <w:tr w:rsidR="00617D30" w:rsidRPr="008D5A54" w:rsidTr="00D72EB0">
        <w:trPr>
          <w:trHeight w:val="1008"/>
        </w:trPr>
        <w:tc>
          <w:tcPr>
            <w:tcW w:w="4808" w:type="dxa"/>
          </w:tcPr>
          <w:p w:rsidR="00617D30" w:rsidRPr="008D5A54" w:rsidRDefault="00617D30" w:rsidP="00D72EB0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Поточна редакція Закону</w:t>
            </w:r>
          </w:p>
        </w:tc>
        <w:tc>
          <w:tcPr>
            <w:tcW w:w="4842" w:type="dxa"/>
          </w:tcPr>
          <w:p w:rsidR="00617D30" w:rsidRPr="008D5A54" w:rsidRDefault="00617D30" w:rsidP="00D72EB0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Редакція Закону з пропонованим змінами</w:t>
            </w:r>
          </w:p>
        </w:tc>
        <w:tc>
          <w:tcPr>
            <w:tcW w:w="4464" w:type="dxa"/>
          </w:tcPr>
          <w:p w:rsidR="00617D30" w:rsidRPr="008D5A54" w:rsidRDefault="00617D30" w:rsidP="00D72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Пропозиції Американської торгівельної палати</w:t>
            </w:r>
          </w:p>
        </w:tc>
      </w:tr>
      <w:tr w:rsidR="00905CDA" w:rsidRPr="00BF4AAD" w:rsidTr="00D72EB0">
        <w:trPr>
          <w:trHeight w:val="6453"/>
        </w:trPr>
        <w:tc>
          <w:tcPr>
            <w:tcW w:w="4808" w:type="dxa"/>
          </w:tcPr>
          <w:p w:rsidR="00905CDA" w:rsidRPr="009A38B1" w:rsidRDefault="00905CDA" w:rsidP="00D72EB0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 38.</w:t>
            </w:r>
            <w:r w:rsidRPr="009A3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Обов’язки органів виконавчої влади та органів місцевого самоврядування, підприємств, установ та організацій, посадових осіб, призовників і військовозобов’язаних щодо виконання правил військового обліку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05CDA" w:rsidRPr="008D5A54" w:rsidRDefault="00905CDA" w:rsidP="00D72EB0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CDA" w:rsidRPr="008D5A54" w:rsidRDefault="00905CDA" w:rsidP="00D72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адміністративно-територіальних одиницях, де немає військових комісаріатів</w:t>
            </w:r>
            <w:r w:rsidRPr="008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відповідні органи місцевого самоврядування, керівники підприємств, установ та організацій, у тому числі навчальних закладів, незалежно від підпорядкування і форм власності зобов'язані на вимогу військових комісаріатів сповіщати призовників і військовозобов'язаних про їх виклик до військових комісаріатів, забезпечувати своєчасне прибуття за цим викликом, у семиденний строк повідомляти районні (міські) військові комісаріати про прийняття на роботу (навчання) та звільнення з роботи (навчання) призовників і військовозобов'язаних.</w:t>
            </w:r>
          </w:p>
        </w:tc>
        <w:tc>
          <w:tcPr>
            <w:tcW w:w="4842" w:type="dxa"/>
          </w:tcPr>
          <w:p w:rsidR="00905CDA" w:rsidRPr="002F639D" w:rsidRDefault="00905CDA" w:rsidP="00D72EB0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Стаття 38. </w:t>
            </w:r>
            <w:r w:rsidRPr="009A3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Обов’язки органів виконавчої влади та органів місцевого самоврядування, підприємств, установ та організацій, посадових осіб, призовників і військовозобов’язаних щодо виконання правил військового обліку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05CDA" w:rsidRPr="008D5A54" w:rsidRDefault="00905CDA" w:rsidP="00D72EB0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CDA" w:rsidRPr="008D5A54" w:rsidRDefault="00905CDA" w:rsidP="00D72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місцевого самоврядування, керівники підприємств, установ та організацій, у тому числі навчальних закладів, незалежно від підпорядкування і форм власності зобов’язані на вимогу військових комісаріатів сповіщати призовників і військовозобов’язаних про їх виклик до військових комісаріатів, забезпечувати своєчасне прибуття за цим викликом, у семиденний строк повідомляти районним (міським) військовим комісаріатам про прийняття на роботу (навчання) та звільнення з роботи (навчання) призовників і військовозобов’язаних.</w:t>
            </w:r>
          </w:p>
        </w:tc>
        <w:tc>
          <w:tcPr>
            <w:tcW w:w="4464" w:type="dxa"/>
          </w:tcPr>
          <w:p w:rsidR="00905CDA" w:rsidRPr="009A38B1" w:rsidRDefault="00905CDA" w:rsidP="00D72EB0">
            <w:pPr>
              <w:ind w:firstLine="1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Стаття </w:t>
            </w:r>
            <w:r w:rsidRPr="002F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38. </w:t>
            </w:r>
            <w:r w:rsidRPr="009A3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Обов’язки органів виконавчої влади та органів місцевого самоврядування, підприємств, установ та організацій, посадових осіб, призовників і військовозобов’язаних щодо виконання правил військового обліку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05CDA" w:rsidRPr="008D5A54" w:rsidRDefault="00905CDA" w:rsidP="00D7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CDA" w:rsidRPr="008D5A54" w:rsidRDefault="00905CDA" w:rsidP="00D72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 місцевого самоврядування, керівники підприємств, установ та організацій, у тому числі навчальних закладів, незалежно від підпорядкування і форм власності зобов'язані на вимогу військових комісаріатів сповіщати призовників і військовозобов'язаних про їх виклик до військових комісаріатів, </w:t>
            </w:r>
            <w:r w:rsidRPr="008D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забезпечувати надання можливості</w:t>
            </w:r>
            <w:r w:rsidRPr="008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своєчасного прибуття за цим викликом, у семиденний строк повідомляти районні (міські) військові комісаріати про прийняття на роботу (навчання) та звільнення з роботи (навчання) призовників і військовозобов'язаних.</w:t>
            </w:r>
          </w:p>
        </w:tc>
      </w:tr>
    </w:tbl>
    <w:p w:rsidR="00905CDA" w:rsidRPr="008D5A54" w:rsidRDefault="00905CDA" w:rsidP="0090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DA" w:rsidRPr="002F639D" w:rsidRDefault="00905CDA" w:rsidP="00905CDA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10E4" w:rsidRPr="00905CDA" w:rsidRDefault="004110E4" w:rsidP="00905CDA">
      <w:pPr>
        <w:rPr>
          <w:rFonts w:ascii="Times New Roman" w:hAnsi="Times New Roman" w:cs="Times New Roman"/>
          <w:lang w:val="uk-UA"/>
        </w:rPr>
      </w:pPr>
    </w:p>
    <w:sectPr w:rsidR="004110E4" w:rsidRPr="00905CDA" w:rsidSect="00905CDA">
      <w:pgSz w:w="15840" w:h="12240" w:orient="landscape"/>
      <w:pgMar w:top="709" w:right="1374" w:bottom="850" w:left="568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EF" w:rsidRDefault="00E560EF" w:rsidP="000322FF">
      <w:pPr>
        <w:spacing w:after="0" w:line="240" w:lineRule="auto"/>
      </w:pPr>
      <w:r>
        <w:separator/>
      </w:r>
    </w:p>
  </w:endnote>
  <w:endnote w:type="continuationSeparator" w:id="0">
    <w:p w:rsidR="00E560EF" w:rsidRDefault="00E560EF" w:rsidP="0003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AD" w:rsidRDefault="00BF4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DA" w:rsidRPr="002F639D" w:rsidRDefault="00905CDA" w:rsidP="00905CDA">
    <w:pPr>
      <w:pStyle w:val="Footer"/>
      <w:ind w:left="567"/>
      <w:jc w:val="right"/>
      <w:rPr>
        <w:rFonts w:ascii="Times New Roman" w:hAnsi="Times New Roman" w:cs="Times New Roman"/>
        <w:b/>
      </w:rPr>
    </w:pPr>
    <w:r w:rsidRPr="002F639D">
      <w:rPr>
        <w:rFonts w:ascii="Times New Roman" w:hAnsi="Times New Roman" w:cs="Times New Roman"/>
        <w:b/>
      </w:rPr>
      <w:t>www.chamber.ua</w:t>
    </w:r>
  </w:p>
  <w:p w:rsidR="00905CDA" w:rsidRDefault="00905CDA" w:rsidP="00905CDA">
    <w:pPr>
      <w:pStyle w:val="Footer"/>
    </w:pPr>
  </w:p>
  <w:p w:rsidR="00905CDA" w:rsidRDefault="00905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C1" w:rsidRPr="00EA068F" w:rsidRDefault="007E5EC1" w:rsidP="007E5EC1">
    <w:pPr>
      <w:tabs>
        <w:tab w:val="left" w:pos="1170"/>
      </w:tabs>
      <w:spacing w:after="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</w:t>
    </w:r>
  </w:p>
  <w:p w:rsidR="00BF4AAD" w:rsidRPr="00FD004B" w:rsidRDefault="00BF4AAD" w:rsidP="00BF4AAD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Рада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директорів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Хмелярський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Голова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Європейський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банк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реконструкції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та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розвитку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Мартін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"МЕТРО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Кеш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Надія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Васильєва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Майкрософт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Скарбник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Олег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PwC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Секретар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Сергій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Чорний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Юридичний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радник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Кока-Кола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Ленна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Horizon Capital;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Стівен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Фішер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"СІТІ";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Євген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Шевченко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Carlsberg;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Мартін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".</w:t>
    </w:r>
  </w:p>
  <w:p w:rsidR="00BF4AAD" w:rsidRPr="00C35D47" w:rsidRDefault="00BF4AAD" w:rsidP="00BF4AAD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резидент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 xml:space="preserve">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1E40CE" w:rsidRPr="007E5EC1" w:rsidRDefault="001E40CE" w:rsidP="007E5EC1">
    <w:pPr>
      <w:spacing w:after="0"/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  <w:lang w:val="uk-UA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EF" w:rsidRDefault="00E560EF" w:rsidP="000322FF">
      <w:pPr>
        <w:spacing w:after="0" w:line="240" w:lineRule="auto"/>
      </w:pPr>
      <w:r>
        <w:separator/>
      </w:r>
    </w:p>
  </w:footnote>
  <w:footnote w:type="continuationSeparator" w:id="0">
    <w:p w:rsidR="00E560EF" w:rsidRDefault="00E560EF" w:rsidP="0003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Default="00E560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264" o:spid="_x0000_s2050" type="#_x0000_t136" style="position:absolute;margin-left:0;margin-top:0;width:439.4pt;height:26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DA" w:rsidRDefault="00905CDA" w:rsidP="00905CDA">
    <w:pPr>
      <w:pStyle w:val="Header"/>
      <w:jc w:val="right"/>
      <w:rPr>
        <w:rFonts w:ascii="Times New Roman" w:hAnsi="Times New Roman" w:cs="Times New Roman"/>
        <w:b/>
        <w:lang w:val="uk-UA"/>
      </w:rPr>
    </w:pPr>
  </w:p>
  <w:p w:rsidR="00905CDA" w:rsidRPr="002F639D" w:rsidRDefault="00E560EF" w:rsidP="00905CDA">
    <w:pPr>
      <w:pStyle w:val="Header"/>
      <w:jc w:val="right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39.4pt;height:263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05CDA" w:rsidRPr="002F639D">
      <w:rPr>
        <w:rFonts w:ascii="Times New Roman" w:hAnsi="Times New Roman" w:cs="Times New Roman"/>
        <w:b/>
        <w:lang w:val="uk-UA"/>
      </w:rPr>
      <w:t xml:space="preserve">Додаток до листа від Американської Торгівельної Палати в Україні  №16-______, від ____ грудня 2016 р. </w:t>
    </w:r>
  </w:p>
  <w:p w:rsidR="001E40CE" w:rsidRDefault="00E560EF">
    <w:pPr>
      <w:pStyle w:val="Header"/>
    </w:pPr>
    <w:r>
      <w:rPr>
        <w:noProof/>
      </w:rPr>
      <w:pict>
        <v:shape id="PowerPlusWaterMarkObject3388265" o:spid="_x0000_s2051" type="#_x0000_t136" style="position:absolute;margin-left:0;margin-top:0;width:439.4pt;height:26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Pr="00456F64" w:rsidRDefault="001E40CE" w:rsidP="00456F64">
    <w:pPr>
      <w:pStyle w:val="Header"/>
      <w:ind w:left="-426"/>
      <w:jc w:val="center"/>
    </w:pPr>
    <w:r>
      <w:rPr>
        <w:noProof/>
        <w:lang w:val="uk-UA" w:eastAsia="uk-UA"/>
      </w:rPr>
      <w:drawing>
        <wp:inline distT="0" distB="0" distL="0" distR="0" wp14:anchorId="3D70B654" wp14:editId="280F8AE9">
          <wp:extent cx="6972300" cy="704850"/>
          <wp:effectExtent l="0" t="0" r="0" b="0"/>
          <wp:docPr id="16" name="Picture 16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60E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263" o:spid="_x0000_s2049" type="#_x0000_t136" style="position:absolute;left:0;text-align:left;margin-left:0;margin-top:0;width:439.4pt;height:26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0ED0"/>
    <w:multiLevelType w:val="hybridMultilevel"/>
    <w:tmpl w:val="B81209F8"/>
    <w:lvl w:ilvl="0" w:tplc="A9B87FF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4"/>
    <w:rsid w:val="000322FF"/>
    <w:rsid w:val="0004643C"/>
    <w:rsid w:val="00051210"/>
    <w:rsid w:val="000962BD"/>
    <w:rsid w:val="000B5600"/>
    <w:rsid w:val="000B7EF4"/>
    <w:rsid w:val="000C13F4"/>
    <w:rsid w:val="000E40BD"/>
    <w:rsid w:val="000F0B73"/>
    <w:rsid w:val="00167781"/>
    <w:rsid w:val="001A5812"/>
    <w:rsid w:val="001B43D4"/>
    <w:rsid w:val="001C5492"/>
    <w:rsid w:val="001E00E9"/>
    <w:rsid w:val="001E40CE"/>
    <w:rsid w:val="001E6A06"/>
    <w:rsid w:val="00201FA0"/>
    <w:rsid w:val="002327A2"/>
    <w:rsid w:val="002373C8"/>
    <w:rsid w:val="00295D61"/>
    <w:rsid w:val="002B7AE6"/>
    <w:rsid w:val="002E2889"/>
    <w:rsid w:val="003034C0"/>
    <w:rsid w:val="00327D2B"/>
    <w:rsid w:val="0038479A"/>
    <w:rsid w:val="00396B14"/>
    <w:rsid w:val="003D5A52"/>
    <w:rsid w:val="003F78FC"/>
    <w:rsid w:val="004110E4"/>
    <w:rsid w:val="00417F17"/>
    <w:rsid w:val="00420C3A"/>
    <w:rsid w:val="00456F64"/>
    <w:rsid w:val="00472FD1"/>
    <w:rsid w:val="004C039E"/>
    <w:rsid w:val="004C2690"/>
    <w:rsid w:val="004C5603"/>
    <w:rsid w:val="004D32D1"/>
    <w:rsid w:val="00503654"/>
    <w:rsid w:val="00505C4F"/>
    <w:rsid w:val="00560CAF"/>
    <w:rsid w:val="00563B2C"/>
    <w:rsid w:val="005949F2"/>
    <w:rsid w:val="00610CBF"/>
    <w:rsid w:val="00617D30"/>
    <w:rsid w:val="00633EDE"/>
    <w:rsid w:val="0063545F"/>
    <w:rsid w:val="0064586D"/>
    <w:rsid w:val="00665BA8"/>
    <w:rsid w:val="00665ECD"/>
    <w:rsid w:val="0066731D"/>
    <w:rsid w:val="00677748"/>
    <w:rsid w:val="0069561E"/>
    <w:rsid w:val="006E6085"/>
    <w:rsid w:val="006E6930"/>
    <w:rsid w:val="006F219B"/>
    <w:rsid w:val="006F29C6"/>
    <w:rsid w:val="0072692D"/>
    <w:rsid w:val="00730084"/>
    <w:rsid w:val="00783B74"/>
    <w:rsid w:val="007911A3"/>
    <w:rsid w:val="007A5733"/>
    <w:rsid w:val="007A72F2"/>
    <w:rsid w:val="007B5A92"/>
    <w:rsid w:val="007C2B76"/>
    <w:rsid w:val="007D33C2"/>
    <w:rsid w:val="007E3F8B"/>
    <w:rsid w:val="007E5EC1"/>
    <w:rsid w:val="00801110"/>
    <w:rsid w:val="00801C05"/>
    <w:rsid w:val="008226BA"/>
    <w:rsid w:val="008660CE"/>
    <w:rsid w:val="00876325"/>
    <w:rsid w:val="00887F7F"/>
    <w:rsid w:val="00905CDA"/>
    <w:rsid w:val="0092214D"/>
    <w:rsid w:val="009225ED"/>
    <w:rsid w:val="00924414"/>
    <w:rsid w:val="00940B2C"/>
    <w:rsid w:val="009B3AD7"/>
    <w:rsid w:val="00A067F8"/>
    <w:rsid w:val="00A16303"/>
    <w:rsid w:val="00A324A3"/>
    <w:rsid w:val="00A7520D"/>
    <w:rsid w:val="00A9423E"/>
    <w:rsid w:val="00AA2F4A"/>
    <w:rsid w:val="00AA75DF"/>
    <w:rsid w:val="00AB42F9"/>
    <w:rsid w:val="00AB4584"/>
    <w:rsid w:val="00AE17C1"/>
    <w:rsid w:val="00B0490F"/>
    <w:rsid w:val="00B43A31"/>
    <w:rsid w:val="00B567E7"/>
    <w:rsid w:val="00B56AD7"/>
    <w:rsid w:val="00B603DD"/>
    <w:rsid w:val="00B910B6"/>
    <w:rsid w:val="00BB7055"/>
    <w:rsid w:val="00BF4AAD"/>
    <w:rsid w:val="00C21C73"/>
    <w:rsid w:val="00C5622C"/>
    <w:rsid w:val="00C82D7F"/>
    <w:rsid w:val="00C9551C"/>
    <w:rsid w:val="00CC0C7E"/>
    <w:rsid w:val="00CC3332"/>
    <w:rsid w:val="00CD477E"/>
    <w:rsid w:val="00CF3CAA"/>
    <w:rsid w:val="00CF72EE"/>
    <w:rsid w:val="00D03E36"/>
    <w:rsid w:val="00D36AB4"/>
    <w:rsid w:val="00D52552"/>
    <w:rsid w:val="00D63726"/>
    <w:rsid w:val="00D82B2E"/>
    <w:rsid w:val="00D9036D"/>
    <w:rsid w:val="00DA2A24"/>
    <w:rsid w:val="00DD183E"/>
    <w:rsid w:val="00E02795"/>
    <w:rsid w:val="00E10415"/>
    <w:rsid w:val="00E560EF"/>
    <w:rsid w:val="00E56732"/>
    <w:rsid w:val="00E6784F"/>
    <w:rsid w:val="00E87161"/>
    <w:rsid w:val="00EF2BC3"/>
    <w:rsid w:val="00F0447F"/>
    <w:rsid w:val="00F76991"/>
    <w:rsid w:val="00FA7784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79A"/>
  </w:style>
  <w:style w:type="character" w:styleId="Strong">
    <w:name w:val="Strong"/>
    <w:basedOn w:val="DefaultParagraphFont"/>
    <w:uiPriority w:val="22"/>
    <w:qFormat/>
    <w:rsid w:val="004110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0CE"/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CE"/>
  </w:style>
  <w:style w:type="paragraph" w:styleId="ListParagraph">
    <w:name w:val="List Paragraph"/>
    <w:basedOn w:val="Normal"/>
    <w:uiPriority w:val="34"/>
    <w:qFormat/>
    <w:rsid w:val="00456F64"/>
    <w:pPr>
      <w:ind w:left="720"/>
      <w:contextualSpacing/>
    </w:pPr>
  </w:style>
  <w:style w:type="character" w:customStyle="1" w:styleId="rvts9">
    <w:name w:val="rvts9"/>
    <w:basedOn w:val="DefaultParagraphFont"/>
    <w:uiPriority w:val="99"/>
    <w:rsid w:val="006F29C6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905CD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79A"/>
  </w:style>
  <w:style w:type="character" w:styleId="Strong">
    <w:name w:val="Strong"/>
    <w:basedOn w:val="DefaultParagraphFont"/>
    <w:uiPriority w:val="22"/>
    <w:qFormat/>
    <w:rsid w:val="004110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0CE"/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CE"/>
  </w:style>
  <w:style w:type="paragraph" w:styleId="ListParagraph">
    <w:name w:val="List Paragraph"/>
    <w:basedOn w:val="Normal"/>
    <w:uiPriority w:val="34"/>
    <w:qFormat/>
    <w:rsid w:val="00456F64"/>
    <w:pPr>
      <w:ind w:left="720"/>
      <w:contextualSpacing/>
    </w:pPr>
  </w:style>
  <w:style w:type="character" w:customStyle="1" w:styleId="rvts9">
    <w:name w:val="rvts9"/>
    <w:basedOn w:val="DefaultParagraphFont"/>
    <w:uiPriority w:val="99"/>
    <w:rsid w:val="006F29C6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905CD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5CFB-0FFB-4976-8466-69B9F4AF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3173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 Shtybel</dc:creator>
  <cp:lastModifiedBy>Tetiana Sytnyk</cp:lastModifiedBy>
  <cp:revision>7</cp:revision>
  <cp:lastPrinted>2016-12-05T15:39:00Z</cp:lastPrinted>
  <dcterms:created xsi:type="dcterms:W3CDTF">2016-11-17T09:49:00Z</dcterms:created>
  <dcterms:modified xsi:type="dcterms:W3CDTF">2016-12-07T08:22:00Z</dcterms:modified>
</cp:coreProperties>
</file>