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2A3A" w:rsidRPr="00113F69" w:rsidRDefault="00052A3A" w:rsidP="00512B4C">
      <w:pPr>
        <w:spacing w:after="0"/>
        <w:jc w:val="center"/>
        <w:rPr>
          <w:rFonts w:ascii="Times New Roman" w:hAnsi="Times New Roman" w:cs="Times New Roman"/>
          <w:b/>
          <w:sz w:val="20"/>
          <w:szCs w:val="20"/>
        </w:rPr>
      </w:pPr>
      <w:bookmarkStart w:id="0" w:name="_GoBack"/>
      <w:bookmarkEnd w:id="0"/>
      <w:r w:rsidRPr="00113F69">
        <w:rPr>
          <w:rFonts w:ascii="Times New Roman" w:hAnsi="Times New Roman" w:cs="Times New Roman"/>
          <w:b/>
          <w:sz w:val="20"/>
          <w:szCs w:val="20"/>
        </w:rPr>
        <w:t xml:space="preserve">Порівняльна таблиця до проекту Закону України </w:t>
      </w:r>
    </w:p>
    <w:p w:rsidR="00052A3A" w:rsidRPr="00113F69" w:rsidRDefault="00052A3A" w:rsidP="00512B4C">
      <w:pPr>
        <w:spacing w:after="0"/>
        <w:jc w:val="center"/>
        <w:rPr>
          <w:rFonts w:ascii="Times New Roman" w:hAnsi="Times New Roman" w:cs="Times New Roman"/>
          <w:b/>
          <w:sz w:val="20"/>
          <w:szCs w:val="20"/>
        </w:rPr>
      </w:pPr>
      <w:r w:rsidRPr="00113F69">
        <w:rPr>
          <w:rFonts w:ascii="Times New Roman" w:hAnsi="Times New Roman" w:cs="Times New Roman"/>
          <w:b/>
          <w:sz w:val="20"/>
          <w:szCs w:val="20"/>
        </w:rPr>
        <w:t>«Про внесення змін до деяких законодавчих актів України</w:t>
      </w:r>
    </w:p>
    <w:p w:rsidR="004B0A8F" w:rsidRPr="00113F69" w:rsidRDefault="00052A3A" w:rsidP="00512B4C">
      <w:pPr>
        <w:spacing w:after="0"/>
        <w:jc w:val="center"/>
        <w:rPr>
          <w:rFonts w:ascii="Times New Roman" w:hAnsi="Times New Roman" w:cs="Times New Roman"/>
          <w:b/>
          <w:sz w:val="20"/>
          <w:szCs w:val="20"/>
        </w:rPr>
      </w:pPr>
      <w:r w:rsidRPr="00113F69">
        <w:rPr>
          <w:rFonts w:ascii="Times New Roman" w:hAnsi="Times New Roman" w:cs="Times New Roman"/>
          <w:b/>
          <w:sz w:val="20"/>
          <w:szCs w:val="20"/>
        </w:rPr>
        <w:t>щодо безпечності харчових продуктів»</w:t>
      </w:r>
    </w:p>
    <w:p w:rsidR="00052A3A" w:rsidRPr="00113F69" w:rsidRDefault="00052A3A" w:rsidP="00512B4C">
      <w:pPr>
        <w:spacing w:after="0"/>
        <w:jc w:val="center"/>
        <w:rPr>
          <w:rFonts w:ascii="Times New Roman" w:hAnsi="Times New Roman" w:cs="Times New Roman"/>
          <w:b/>
          <w:sz w:val="20"/>
          <w:szCs w:val="20"/>
        </w:rPr>
      </w:pPr>
    </w:p>
    <w:tbl>
      <w:tblPr>
        <w:tblStyle w:val="TableGrid"/>
        <w:tblW w:w="0" w:type="auto"/>
        <w:tblLook w:val="04A0" w:firstRow="1" w:lastRow="0" w:firstColumn="1" w:lastColumn="0" w:noHBand="0" w:noVBand="1"/>
      </w:tblPr>
      <w:tblGrid>
        <w:gridCol w:w="5210"/>
        <w:gridCol w:w="5211"/>
      </w:tblGrid>
      <w:tr w:rsidR="00512B4C" w:rsidRPr="00113F69" w:rsidTr="00052A3A">
        <w:tc>
          <w:tcPr>
            <w:tcW w:w="5210" w:type="dxa"/>
          </w:tcPr>
          <w:p w:rsidR="00052A3A" w:rsidRPr="00113F69" w:rsidRDefault="00052A3A" w:rsidP="00512B4C">
            <w:pPr>
              <w:jc w:val="center"/>
              <w:rPr>
                <w:rFonts w:ascii="Times New Roman" w:hAnsi="Times New Roman" w:cs="Times New Roman"/>
                <w:b/>
                <w:sz w:val="20"/>
                <w:szCs w:val="20"/>
              </w:rPr>
            </w:pPr>
          </w:p>
          <w:p w:rsidR="00052A3A" w:rsidRPr="00113F69" w:rsidRDefault="00052A3A" w:rsidP="00512B4C">
            <w:pPr>
              <w:jc w:val="center"/>
              <w:rPr>
                <w:rFonts w:ascii="Times New Roman" w:hAnsi="Times New Roman" w:cs="Times New Roman"/>
                <w:b/>
                <w:sz w:val="20"/>
                <w:szCs w:val="20"/>
              </w:rPr>
            </w:pPr>
            <w:r w:rsidRPr="00113F69">
              <w:rPr>
                <w:rFonts w:ascii="Times New Roman" w:hAnsi="Times New Roman" w:cs="Times New Roman"/>
                <w:b/>
                <w:sz w:val="20"/>
                <w:szCs w:val="20"/>
              </w:rPr>
              <w:t>Проект Закону України «Про внесення змін до деяких законодавчих актів України щодо безпечності харчових продуктів», редакція від 19.02.2016</w:t>
            </w:r>
          </w:p>
          <w:p w:rsidR="00052A3A" w:rsidRPr="00113F69" w:rsidRDefault="00052A3A" w:rsidP="00512B4C">
            <w:pPr>
              <w:jc w:val="center"/>
              <w:rPr>
                <w:rFonts w:ascii="Times New Roman" w:hAnsi="Times New Roman" w:cs="Times New Roman"/>
                <w:b/>
                <w:sz w:val="20"/>
                <w:szCs w:val="20"/>
              </w:rPr>
            </w:pPr>
          </w:p>
        </w:tc>
        <w:tc>
          <w:tcPr>
            <w:tcW w:w="5211" w:type="dxa"/>
          </w:tcPr>
          <w:p w:rsidR="00052A3A" w:rsidRPr="00113F69" w:rsidRDefault="00052A3A" w:rsidP="00512B4C">
            <w:pPr>
              <w:jc w:val="center"/>
              <w:rPr>
                <w:rFonts w:ascii="Times New Roman" w:hAnsi="Times New Roman" w:cs="Times New Roman"/>
                <w:b/>
                <w:sz w:val="20"/>
                <w:szCs w:val="20"/>
              </w:rPr>
            </w:pPr>
          </w:p>
          <w:p w:rsidR="00052A3A" w:rsidRPr="00113F69" w:rsidRDefault="00052A3A" w:rsidP="00512B4C">
            <w:pPr>
              <w:jc w:val="center"/>
              <w:rPr>
                <w:rFonts w:ascii="Times New Roman" w:hAnsi="Times New Roman" w:cs="Times New Roman"/>
                <w:b/>
                <w:sz w:val="20"/>
                <w:szCs w:val="20"/>
              </w:rPr>
            </w:pPr>
            <w:r w:rsidRPr="00113F69">
              <w:rPr>
                <w:rFonts w:ascii="Times New Roman" w:hAnsi="Times New Roman" w:cs="Times New Roman"/>
                <w:b/>
                <w:sz w:val="20"/>
                <w:szCs w:val="20"/>
              </w:rPr>
              <w:t>Пропозиції та коментарі Американської торгівельної палати</w:t>
            </w:r>
          </w:p>
        </w:tc>
      </w:tr>
      <w:tr w:rsidR="00512B4C" w:rsidRPr="00113F69" w:rsidTr="00052A3A">
        <w:tc>
          <w:tcPr>
            <w:tcW w:w="5210" w:type="dxa"/>
          </w:tcPr>
          <w:p w:rsidR="00052A3A" w:rsidRPr="00113F69" w:rsidRDefault="00052A3A" w:rsidP="00512B4C">
            <w:pPr>
              <w:pStyle w:val="rvps2"/>
              <w:shd w:val="clear" w:color="auto" w:fill="F9FDFE"/>
              <w:spacing w:before="0" w:beforeAutospacing="0" w:after="0" w:afterAutospacing="0" w:line="240" w:lineRule="atLeast"/>
              <w:jc w:val="both"/>
              <w:rPr>
                <w:sz w:val="20"/>
                <w:szCs w:val="20"/>
              </w:rPr>
            </w:pPr>
            <w:r w:rsidRPr="00113F69">
              <w:rPr>
                <w:sz w:val="20"/>
                <w:szCs w:val="20"/>
              </w:rPr>
              <w:t>Верховна Рада України постановляє:</w:t>
            </w:r>
          </w:p>
          <w:p w:rsidR="00052A3A" w:rsidRPr="00113F69" w:rsidRDefault="00052A3A" w:rsidP="00512B4C">
            <w:pPr>
              <w:pStyle w:val="rvps2"/>
              <w:shd w:val="clear" w:color="auto" w:fill="F9FDFE"/>
              <w:spacing w:before="0" w:beforeAutospacing="0" w:after="0" w:afterAutospacing="0" w:line="240" w:lineRule="atLeast"/>
              <w:jc w:val="both"/>
              <w:rPr>
                <w:sz w:val="20"/>
                <w:szCs w:val="20"/>
              </w:rPr>
            </w:pPr>
            <w:r w:rsidRPr="00113F69">
              <w:rPr>
                <w:sz w:val="20"/>
                <w:szCs w:val="20"/>
              </w:rPr>
              <w:t> </w:t>
            </w:r>
          </w:p>
          <w:p w:rsidR="00052A3A" w:rsidRPr="00113F69" w:rsidRDefault="00052A3A" w:rsidP="00512B4C">
            <w:pPr>
              <w:pStyle w:val="rvps2"/>
              <w:shd w:val="clear" w:color="auto" w:fill="F9FDFE"/>
              <w:spacing w:before="0" w:beforeAutospacing="0" w:after="0" w:afterAutospacing="0" w:line="240" w:lineRule="atLeast"/>
              <w:jc w:val="both"/>
              <w:rPr>
                <w:sz w:val="20"/>
                <w:szCs w:val="20"/>
              </w:rPr>
            </w:pPr>
            <w:r w:rsidRPr="00113F69">
              <w:rPr>
                <w:rStyle w:val="Strong"/>
                <w:sz w:val="20"/>
                <w:szCs w:val="20"/>
              </w:rPr>
              <w:t>I. Внести зміни до таких законодавчих актів України:</w:t>
            </w:r>
          </w:p>
          <w:p w:rsidR="00052A3A" w:rsidRPr="00113F69" w:rsidRDefault="00052A3A" w:rsidP="00512B4C">
            <w:pPr>
              <w:pStyle w:val="rvps2"/>
              <w:shd w:val="clear" w:color="auto" w:fill="F9FDFE"/>
              <w:spacing w:before="0" w:beforeAutospacing="0" w:after="0" w:afterAutospacing="0" w:line="240" w:lineRule="atLeast"/>
              <w:jc w:val="both"/>
              <w:rPr>
                <w:sz w:val="20"/>
                <w:szCs w:val="20"/>
              </w:rPr>
            </w:pPr>
            <w:r w:rsidRPr="00113F69">
              <w:rPr>
                <w:sz w:val="20"/>
                <w:szCs w:val="20"/>
              </w:rPr>
              <w:t> </w:t>
            </w:r>
          </w:p>
          <w:p w:rsidR="00052A3A" w:rsidRPr="00113F69" w:rsidRDefault="00052A3A" w:rsidP="00512B4C">
            <w:pPr>
              <w:pStyle w:val="rvps2"/>
              <w:shd w:val="clear" w:color="auto" w:fill="F9FDFE"/>
              <w:spacing w:before="0" w:beforeAutospacing="0" w:after="0" w:afterAutospacing="0" w:line="240" w:lineRule="atLeast"/>
              <w:jc w:val="both"/>
              <w:rPr>
                <w:sz w:val="20"/>
                <w:szCs w:val="20"/>
              </w:rPr>
            </w:pPr>
            <w:r w:rsidRPr="00113F69">
              <w:rPr>
                <w:sz w:val="20"/>
                <w:szCs w:val="20"/>
              </w:rPr>
              <w:t>1. У Законі України "Про основні принципи та вимоги до безпечності та якості харчових продуктів" (Відомості Верховної Ради (ВВР), 2014, № 41-42, ст. 2024):</w:t>
            </w:r>
          </w:p>
          <w:p w:rsidR="00052A3A" w:rsidRPr="00113F69" w:rsidRDefault="00052A3A" w:rsidP="00512B4C">
            <w:pPr>
              <w:jc w:val="both"/>
              <w:rPr>
                <w:rFonts w:ascii="Times New Roman" w:hAnsi="Times New Roman" w:cs="Times New Roman"/>
                <w:b/>
                <w:sz w:val="20"/>
                <w:szCs w:val="20"/>
              </w:rPr>
            </w:pPr>
          </w:p>
        </w:tc>
        <w:tc>
          <w:tcPr>
            <w:tcW w:w="5211" w:type="dxa"/>
          </w:tcPr>
          <w:p w:rsidR="00052A3A" w:rsidRPr="00113F69" w:rsidRDefault="00052A3A" w:rsidP="00512B4C">
            <w:pPr>
              <w:jc w:val="both"/>
              <w:rPr>
                <w:rFonts w:ascii="Times New Roman" w:hAnsi="Times New Roman" w:cs="Times New Roman"/>
                <w:sz w:val="20"/>
                <w:szCs w:val="20"/>
              </w:rPr>
            </w:pPr>
          </w:p>
        </w:tc>
      </w:tr>
      <w:tr w:rsidR="00512B4C" w:rsidRPr="00113F69" w:rsidTr="00052A3A">
        <w:tc>
          <w:tcPr>
            <w:tcW w:w="5210" w:type="dxa"/>
          </w:tcPr>
          <w:p w:rsidR="00052A3A" w:rsidRPr="00113F69" w:rsidRDefault="00052A3A" w:rsidP="00512B4C">
            <w:pPr>
              <w:pStyle w:val="rvps2"/>
              <w:shd w:val="clear" w:color="auto" w:fill="F9FDFE"/>
              <w:spacing w:before="0" w:beforeAutospacing="0" w:after="0" w:afterAutospacing="0" w:line="240" w:lineRule="atLeast"/>
              <w:jc w:val="both"/>
              <w:rPr>
                <w:sz w:val="20"/>
                <w:szCs w:val="20"/>
              </w:rPr>
            </w:pPr>
            <w:r w:rsidRPr="00113F69">
              <w:rPr>
                <w:sz w:val="20"/>
                <w:szCs w:val="20"/>
              </w:rPr>
              <w:t>1) У статті 1:</w:t>
            </w:r>
          </w:p>
          <w:p w:rsidR="00052A3A" w:rsidRPr="00113F69" w:rsidRDefault="00052A3A" w:rsidP="00512B4C">
            <w:pPr>
              <w:pStyle w:val="rvps2"/>
              <w:shd w:val="clear" w:color="auto" w:fill="F9FDFE"/>
              <w:spacing w:before="0" w:beforeAutospacing="0" w:after="0" w:afterAutospacing="0" w:line="240" w:lineRule="atLeast"/>
              <w:jc w:val="both"/>
              <w:rPr>
                <w:sz w:val="20"/>
                <w:szCs w:val="20"/>
              </w:rPr>
            </w:pPr>
            <w:r w:rsidRPr="00113F69">
              <w:rPr>
                <w:sz w:val="20"/>
                <w:szCs w:val="20"/>
              </w:rPr>
              <w:t>а) пункт 19 викласти у такій редакції:</w:t>
            </w:r>
          </w:p>
          <w:p w:rsidR="00052A3A" w:rsidRPr="00113F69" w:rsidRDefault="00052A3A" w:rsidP="00512B4C">
            <w:pPr>
              <w:pStyle w:val="rvps2"/>
              <w:shd w:val="clear" w:color="auto" w:fill="F9FDFE"/>
              <w:spacing w:before="0" w:beforeAutospacing="0" w:after="0" w:afterAutospacing="0" w:line="240" w:lineRule="atLeast"/>
              <w:jc w:val="both"/>
              <w:rPr>
                <w:sz w:val="20"/>
                <w:szCs w:val="20"/>
              </w:rPr>
            </w:pPr>
            <w:r w:rsidRPr="00113F69">
              <w:rPr>
                <w:sz w:val="20"/>
                <w:szCs w:val="20"/>
              </w:rPr>
              <w:t>"19) державний моніторинг – здійснення послідовності спостережень та/або досліджень (випробувань) відповідно до щорічного плану з метою отримання загального уявлення про стан справ щодо виконання законодавства про безпечність та окремі показники якості харчових продуктів, захист прав споживачів.</w:t>
            </w:r>
          </w:p>
          <w:p w:rsidR="00052A3A" w:rsidRPr="00113F69" w:rsidRDefault="00052A3A" w:rsidP="00512B4C">
            <w:pPr>
              <w:pStyle w:val="rvps2"/>
              <w:shd w:val="clear" w:color="auto" w:fill="F9FDFE"/>
              <w:spacing w:before="0" w:beforeAutospacing="0" w:after="0" w:afterAutospacing="0" w:line="240" w:lineRule="atLeast"/>
              <w:jc w:val="both"/>
              <w:rPr>
                <w:sz w:val="20"/>
                <w:szCs w:val="20"/>
              </w:rPr>
            </w:pPr>
            <w:r w:rsidRPr="00113F69">
              <w:rPr>
                <w:sz w:val="20"/>
                <w:szCs w:val="20"/>
              </w:rPr>
              <w:t> </w:t>
            </w:r>
          </w:p>
          <w:p w:rsidR="00052A3A" w:rsidRPr="00113F69" w:rsidRDefault="00052A3A" w:rsidP="00512B4C">
            <w:pPr>
              <w:pStyle w:val="rvps2"/>
              <w:shd w:val="clear" w:color="auto" w:fill="F9FDFE"/>
              <w:spacing w:before="0" w:beforeAutospacing="0" w:after="0" w:afterAutospacing="0" w:line="240" w:lineRule="atLeast"/>
              <w:jc w:val="both"/>
              <w:rPr>
                <w:sz w:val="20"/>
                <w:szCs w:val="20"/>
                <w:u w:val="single"/>
              </w:rPr>
            </w:pPr>
            <w:r w:rsidRPr="00113F69">
              <w:rPr>
                <w:sz w:val="20"/>
                <w:szCs w:val="20"/>
              </w:rPr>
              <w:t xml:space="preserve">Одним з основних завдань державного моніторингу є збір даних про загальнонаціональний стан справ щодо залишків ветеринарних препаратів, вмісту забруднюючих речовин, параметрів безпечності в об’єктах санітарних заходів для прийняття на їх основі рішень та вжиття заходів з метою підвищення рівня захисту здоров’я споживачів. </w:t>
            </w:r>
            <w:r w:rsidRPr="00113F69">
              <w:rPr>
                <w:sz w:val="20"/>
                <w:szCs w:val="20"/>
                <w:u w:val="single"/>
              </w:rPr>
              <w:t>Державний моніторинг може мати на меті перевірку виконання вимог законодавства про безпечність та окремі показники якості харчових продуктів, захист прав споживачів операторами ринку;";</w:t>
            </w:r>
          </w:p>
          <w:p w:rsidR="00052A3A" w:rsidRPr="00113F69" w:rsidRDefault="00052A3A" w:rsidP="00512B4C">
            <w:pPr>
              <w:jc w:val="both"/>
              <w:rPr>
                <w:rFonts w:ascii="Times New Roman" w:hAnsi="Times New Roman" w:cs="Times New Roman"/>
                <w:b/>
                <w:sz w:val="20"/>
                <w:szCs w:val="20"/>
              </w:rPr>
            </w:pPr>
          </w:p>
        </w:tc>
        <w:tc>
          <w:tcPr>
            <w:tcW w:w="5211" w:type="dxa"/>
          </w:tcPr>
          <w:p w:rsidR="00CC2C8B" w:rsidRPr="00113F69" w:rsidRDefault="00CC2C8B" w:rsidP="00CC2C8B">
            <w:pPr>
              <w:jc w:val="both"/>
              <w:rPr>
                <w:rFonts w:ascii="Times New Roman" w:hAnsi="Times New Roman" w:cs="Times New Roman"/>
                <w:sz w:val="20"/>
                <w:szCs w:val="20"/>
              </w:rPr>
            </w:pPr>
            <w:r w:rsidRPr="00113F69">
              <w:rPr>
                <w:rFonts w:ascii="Times New Roman" w:hAnsi="Times New Roman" w:cs="Times New Roman"/>
                <w:sz w:val="20"/>
                <w:szCs w:val="20"/>
              </w:rPr>
              <w:t xml:space="preserve">До завдань державного моніторингу не відноситься дослідження та випробування, тобто державний моніторинг не має на меті перевірку виконання вимог законодавства про безпечність та окремі показники якості харчових продуктів, захист прав споживачів операторами ринку. Враховуючи викладене, вважаємо за доцільне доопрацювати пункт 19 статті 1. </w:t>
            </w:r>
          </w:p>
          <w:p w:rsidR="00052A3A" w:rsidRPr="00113F69" w:rsidRDefault="00CC2C8B" w:rsidP="00CC2C8B">
            <w:pPr>
              <w:jc w:val="both"/>
              <w:rPr>
                <w:rFonts w:ascii="Times New Roman" w:hAnsi="Times New Roman" w:cs="Times New Roman"/>
                <w:sz w:val="20"/>
                <w:szCs w:val="20"/>
              </w:rPr>
            </w:pPr>
            <w:r w:rsidRPr="00113F69">
              <w:rPr>
                <w:rFonts w:ascii="Times New Roman" w:hAnsi="Times New Roman" w:cs="Times New Roman"/>
                <w:sz w:val="20"/>
                <w:szCs w:val="20"/>
              </w:rPr>
              <w:t>Разом з тим, необхідно зазначити, що державний моніторинг проводиться за рахунок державного фінансування.</w:t>
            </w:r>
          </w:p>
        </w:tc>
      </w:tr>
      <w:tr w:rsidR="00512B4C" w:rsidRPr="00113F69" w:rsidTr="00052A3A">
        <w:tc>
          <w:tcPr>
            <w:tcW w:w="5210" w:type="dxa"/>
          </w:tcPr>
          <w:p w:rsidR="00052A3A" w:rsidRPr="00113F69" w:rsidRDefault="00052A3A" w:rsidP="00512B4C">
            <w:pPr>
              <w:jc w:val="both"/>
              <w:rPr>
                <w:rFonts w:ascii="Times New Roman" w:hAnsi="Times New Roman" w:cs="Times New Roman"/>
                <w:b/>
                <w:sz w:val="20"/>
                <w:szCs w:val="20"/>
              </w:rPr>
            </w:pPr>
            <w:r w:rsidRPr="00113F69">
              <w:rPr>
                <w:rFonts w:ascii="Times New Roman" w:hAnsi="Times New Roman" w:cs="Times New Roman"/>
                <w:sz w:val="20"/>
                <w:szCs w:val="20"/>
                <w:shd w:val="clear" w:color="auto" w:fill="F9FDFE"/>
              </w:rPr>
              <w:t>б) у пункті 24 слова "харчовому продукті" замінити словами "об’єктах санітарних заходів";</w:t>
            </w:r>
          </w:p>
        </w:tc>
        <w:tc>
          <w:tcPr>
            <w:tcW w:w="5211" w:type="dxa"/>
          </w:tcPr>
          <w:p w:rsidR="00052A3A" w:rsidRPr="00113F69" w:rsidRDefault="00052A3A" w:rsidP="00512B4C">
            <w:pPr>
              <w:jc w:val="both"/>
              <w:rPr>
                <w:rFonts w:ascii="Times New Roman" w:hAnsi="Times New Roman" w:cs="Times New Roman"/>
                <w:sz w:val="20"/>
                <w:szCs w:val="20"/>
              </w:rPr>
            </w:pPr>
          </w:p>
        </w:tc>
      </w:tr>
      <w:tr w:rsidR="00512B4C" w:rsidRPr="00113F69" w:rsidTr="00052A3A">
        <w:tc>
          <w:tcPr>
            <w:tcW w:w="5210" w:type="dxa"/>
          </w:tcPr>
          <w:p w:rsidR="00052A3A" w:rsidRPr="00113F69" w:rsidRDefault="00052A3A" w:rsidP="00512B4C">
            <w:pPr>
              <w:jc w:val="both"/>
              <w:rPr>
                <w:rFonts w:ascii="Times New Roman" w:hAnsi="Times New Roman" w:cs="Times New Roman"/>
                <w:b/>
                <w:sz w:val="20"/>
                <w:szCs w:val="20"/>
              </w:rPr>
            </w:pPr>
            <w:r w:rsidRPr="00113F69">
              <w:rPr>
                <w:rFonts w:ascii="Times New Roman" w:hAnsi="Times New Roman" w:cs="Times New Roman"/>
                <w:sz w:val="20"/>
                <w:szCs w:val="20"/>
                <w:shd w:val="clear" w:color="auto" w:fill="F9FDFE"/>
              </w:rPr>
              <w:t>в) пункт 41 після слів "документи іншого типу" доповнити словами "в сфері санітарних та фітосанітарних заходів";</w:t>
            </w:r>
          </w:p>
        </w:tc>
        <w:tc>
          <w:tcPr>
            <w:tcW w:w="5211" w:type="dxa"/>
          </w:tcPr>
          <w:p w:rsidR="00052A3A" w:rsidRPr="00113F69" w:rsidRDefault="00052A3A" w:rsidP="00512B4C">
            <w:pPr>
              <w:jc w:val="both"/>
              <w:rPr>
                <w:rFonts w:ascii="Times New Roman" w:hAnsi="Times New Roman" w:cs="Times New Roman"/>
                <w:sz w:val="20"/>
                <w:szCs w:val="20"/>
              </w:rPr>
            </w:pPr>
          </w:p>
        </w:tc>
      </w:tr>
      <w:tr w:rsidR="00512B4C" w:rsidRPr="00113F69" w:rsidTr="00052A3A">
        <w:tc>
          <w:tcPr>
            <w:tcW w:w="5210" w:type="dxa"/>
          </w:tcPr>
          <w:p w:rsidR="00052A3A" w:rsidRPr="00113F69" w:rsidRDefault="00052A3A" w:rsidP="00512B4C">
            <w:pPr>
              <w:pStyle w:val="rvps2"/>
              <w:shd w:val="clear" w:color="auto" w:fill="F9FDFE"/>
              <w:spacing w:before="0" w:beforeAutospacing="0" w:after="0" w:afterAutospacing="0" w:line="240" w:lineRule="atLeast"/>
              <w:jc w:val="both"/>
              <w:rPr>
                <w:sz w:val="20"/>
                <w:szCs w:val="20"/>
              </w:rPr>
            </w:pPr>
            <w:r w:rsidRPr="00113F69">
              <w:rPr>
                <w:sz w:val="20"/>
                <w:szCs w:val="20"/>
              </w:rPr>
              <w:t>г) абзац другий пункту 45 викласти у такій редакції:</w:t>
            </w:r>
          </w:p>
          <w:p w:rsidR="00052A3A" w:rsidRPr="00113F69" w:rsidRDefault="00052A3A" w:rsidP="00512B4C">
            <w:pPr>
              <w:pStyle w:val="rvps2"/>
              <w:shd w:val="clear" w:color="auto" w:fill="F9FDFE"/>
              <w:spacing w:before="0" w:beforeAutospacing="0" w:after="0" w:afterAutospacing="0" w:line="240" w:lineRule="atLeast"/>
              <w:jc w:val="both"/>
              <w:rPr>
                <w:sz w:val="20"/>
                <w:szCs w:val="20"/>
              </w:rPr>
            </w:pPr>
            <w:r w:rsidRPr="00113F69">
              <w:rPr>
                <w:sz w:val="20"/>
                <w:szCs w:val="20"/>
              </w:rPr>
              <w:t>"виданий особою, що не уповноважена компетентним органом;";</w:t>
            </w:r>
          </w:p>
          <w:p w:rsidR="00052A3A" w:rsidRPr="00113F69" w:rsidRDefault="00052A3A" w:rsidP="00512B4C">
            <w:pPr>
              <w:jc w:val="both"/>
              <w:rPr>
                <w:rFonts w:ascii="Times New Roman" w:hAnsi="Times New Roman" w:cs="Times New Roman"/>
                <w:b/>
                <w:sz w:val="20"/>
                <w:szCs w:val="20"/>
              </w:rPr>
            </w:pPr>
          </w:p>
        </w:tc>
        <w:tc>
          <w:tcPr>
            <w:tcW w:w="5211" w:type="dxa"/>
          </w:tcPr>
          <w:p w:rsidR="00052A3A" w:rsidRPr="00113F69" w:rsidRDefault="00CC2C8B" w:rsidP="00512B4C">
            <w:pPr>
              <w:jc w:val="both"/>
              <w:rPr>
                <w:rFonts w:ascii="Times New Roman" w:hAnsi="Times New Roman" w:cs="Times New Roman"/>
                <w:sz w:val="20"/>
                <w:szCs w:val="20"/>
              </w:rPr>
            </w:pPr>
            <w:r w:rsidRPr="00113F69">
              <w:rPr>
                <w:rFonts w:ascii="Times New Roman" w:hAnsi="Times New Roman" w:cs="Times New Roman"/>
                <w:sz w:val="20"/>
                <w:szCs w:val="20"/>
              </w:rPr>
              <w:t>Вважаємо необхідним видалити даний пункт.</w:t>
            </w:r>
          </w:p>
        </w:tc>
      </w:tr>
      <w:tr w:rsidR="00512B4C" w:rsidRPr="00113F69" w:rsidTr="00052A3A">
        <w:tc>
          <w:tcPr>
            <w:tcW w:w="5210" w:type="dxa"/>
          </w:tcPr>
          <w:p w:rsidR="00052A3A" w:rsidRPr="00113F69" w:rsidRDefault="00052A3A" w:rsidP="00512B4C">
            <w:pPr>
              <w:pStyle w:val="rvps2"/>
              <w:shd w:val="clear" w:color="auto" w:fill="F9FDFE"/>
              <w:spacing w:before="0" w:beforeAutospacing="0" w:after="0" w:afterAutospacing="0" w:line="240" w:lineRule="atLeast"/>
              <w:jc w:val="both"/>
              <w:rPr>
                <w:sz w:val="20"/>
                <w:szCs w:val="20"/>
              </w:rPr>
            </w:pPr>
            <w:r w:rsidRPr="00113F69">
              <w:rPr>
                <w:sz w:val="20"/>
                <w:szCs w:val="20"/>
              </w:rPr>
              <w:t>ґ) пункт 48 викласти у такій редакції:</w:t>
            </w:r>
          </w:p>
          <w:p w:rsidR="00052A3A" w:rsidRPr="00113F69" w:rsidRDefault="00052A3A" w:rsidP="00512B4C">
            <w:pPr>
              <w:pStyle w:val="rvps2"/>
              <w:shd w:val="clear" w:color="auto" w:fill="F9FDFE"/>
              <w:spacing w:before="0" w:beforeAutospacing="0" w:after="0" w:afterAutospacing="0" w:line="240" w:lineRule="atLeast"/>
              <w:jc w:val="both"/>
              <w:rPr>
                <w:sz w:val="20"/>
                <w:szCs w:val="20"/>
              </w:rPr>
            </w:pPr>
            <w:r w:rsidRPr="00113F69">
              <w:rPr>
                <w:sz w:val="20"/>
                <w:szCs w:val="20"/>
              </w:rPr>
              <w:t>"48) непридатний харчовий продукт – харчовий продукт, який містить сторонні речовини та/або предмети, пошкоджений в інший спосіб та/або зіпсований у результаті механічних, та/або хімічних, та/або мікробних факторів, але не є шкідливим для здоров’я людини у разі споживання за призначенням за звичайних умов такого споживання;";</w:t>
            </w:r>
          </w:p>
          <w:p w:rsidR="00052A3A" w:rsidRPr="00113F69" w:rsidRDefault="00052A3A" w:rsidP="00512B4C">
            <w:pPr>
              <w:jc w:val="both"/>
              <w:rPr>
                <w:rFonts w:ascii="Times New Roman" w:hAnsi="Times New Roman" w:cs="Times New Roman"/>
                <w:b/>
                <w:sz w:val="20"/>
                <w:szCs w:val="20"/>
              </w:rPr>
            </w:pPr>
          </w:p>
        </w:tc>
        <w:tc>
          <w:tcPr>
            <w:tcW w:w="5211" w:type="dxa"/>
          </w:tcPr>
          <w:p w:rsidR="00052A3A" w:rsidRPr="00113F69" w:rsidRDefault="00052A3A" w:rsidP="00512B4C">
            <w:pPr>
              <w:jc w:val="both"/>
              <w:rPr>
                <w:rFonts w:ascii="Times New Roman" w:hAnsi="Times New Roman" w:cs="Times New Roman"/>
                <w:sz w:val="20"/>
                <w:szCs w:val="20"/>
              </w:rPr>
            </w:pPr>
          </w:p>
        </w:tc>
      </w:tr>
      <w:tr w:rsidR="00512B4C" w:rsidRPr="00113F69" w:rsidTr="00052A3A">
        <w:tc>
          <w:tcPr>
            <w:tcW w:w="5210" w:type="dxa"/>
          </w:tcPr>
          <w:p w:rsidR="00052A3A" w:rsidRPr="00113F69" w:rsidRDefault="00052A3A" w:rsidP="00512B4C">
            <w:pPr>
              <w:pStyle w:val="rvps2"/>
              <w:shd w:val="clear" w:color="auto" w:fill="F9FDFE"/>
              <w:spacing w:before="0" w:beforeAutospacing="0" w:after="0" w:afterAutospacing="0" w:line="240" w:lineRule="atLeast"/>
              <w:jc w:val="both"/>
              <w:rPr>
                <w:sz w:val="20"/>
                <w:szCs w:val="20"/>
              </w:rPr>
            </w:pPr>
            <w:r w:rsidRPr="00113F69">
              <w:rPr>
                <w:sz w:val="20"/>
                <w:szCs w:val="20"/>
              </w:rPr>
              <w:t>д) пункт 50 викласти у такій редакції:</w:t>
            </w:r>
          </w:p>
          <w:p w:rsidR="00052A3A" w:rsidRPr="00113F69" w:rsidRDefault="00052A3A" w:rsidP="00512B4C">
            <w:pPr>
              <w:pStyle w:val="rvps2"/>
              <w:shd w:val="clear" w:color="auto" w:fill="F9FDFE"/>
              <w:spacing w:before="0" w:beforeAutospacing="0" w:after="0" w:afterAutospacing="0" w:line="240" w:lineRule="atLeast"/>
              <w:jc w:val="both"/>
              <w:rPr>
                <w:sz w:val="20"/>
                <w:szCs w:val="20"/>
              </w:rPr>
            </w:pPr>
            <w:r w:rsidRPr="00113F69">
              <w:rPr>
                <w:sz w:val="20"/>
                <w:szCs w:val="20"/>
              </w:rPr>
              <w:t xml:space="preserve">"50) об’єкти санітарних заходів – харчові продукти (у тому числі новітні харчових продукти, вода питна, яку планується віднести до категорії "вода природна мінеральна"), тварини, призначені для споживання </w:t>
            </w:r>
            <w:r w:rsidRPr="00113F69">
              <w:rPr>
                <w:sz w:val="20"/>
                <w:szCs w:val="20"/>
              </w:rPr>
              <w:lastRenderedPageBreak/>
              <w:t>людиною, харчові добавки, ароматизатори, ензими, а також допоміжні матеріали для переробки, предмети та матеріали, що контактують з харчовими продуктами, твердженнями про користь для здоров’я та поживну властивість (цінність);";</w:t>
            </w:r>
          </w:p>
          <w:p w:rsidR="00052A3A" w:rsidRPr="00113F69" w:rsidRDefault="00052A3A" w:rsidP="00512B4C">
            <w:pPr>
              <w:jc w:val="both"/>
              <w:rPr>
                <w:rFonts w:ascii="Times New Roman" w:hAnsi="Times New Roman" w:cs="Times New Roman"/>
                <w:b/>
                <w:sz w:val="20"/>
                <w:szCs w:val="20"/>
              </w:rPr>
            </w:pPr>
          </w:p>
        </w:tc>
        <w:tc>
          <w:tcPr>
            <w:tcW w:w="5211" w:type="dxa"/>
          </w:tcPr>
          <w:p w:rsidR="00052A3A" w:rsidRPr="00113F69" w:rsidRDefault="00052A3A" w:rsidP="00512B4C">
            <w:pPr>
              <w:jc w:val="both"/>
              <w:rPr>
                <w:rFonts w:ascii="Times New Roman" w:hAnsi="Times New Roman" w:cs="Times New Roman"/>
                <w:sz w:val="20"/>
                <w:szCs w:val="20"/>
              </w:rPr>
            </w:pPr>
          </w:p>
        </w:tc>
      </w:tr>
      <w:tr w:rsidR="00512B4C" w:rsidRPr="00113F69" w:rsidTr="00052A3A">
        <w:tc>
          <w:tcPr>
            <w:tcW w:w="5210" w:type="dxa"/>
          </w:tcPr>
          <w:p w:rsidR="00052A3A" w:rsidRPr="00113F69" w:rsidRDefault="00052A3A" w:rsidP="00512B4C">
            <w:pPr>
              <w:pStyle w:val="rvps2"/>
              <w:shd w:val="clear" w:color="auto" w:fill="F9FDFE"/>
              <w:spacing w:before="0" w:beforeAutospacing="0" w:after="0" w:afterAutospacing="0" w:line="240" w:lineRule="atLeast"/>
              <w:jc w:val="both"/>
              <w:rPr>
                <w:sz w:val="20"/>
                <w:szCs w:val="20"/>
              </w:rPr>
            </w:pPr>
            <w:r w:rsidRPr="00113F69">
              <w:rPr>
                <w:sz w:val="20"/>
                <w:szCs w:val="20"/>
              </w:rPr>
              <w:lastRenderedPageBreak/>
              <w:t>е) пункт 71 статті 1 викласти в такій редакції:</w:t>
            </w:r>
          </w:p>
          <w:p w:rsidR="00052A3A" w:rsidRPr="00113F69" w:rsidRDefault="00052A3A" w:rsidP="00512B4C">
            <w:pPr>
              <w:pStyle w:val="rvps2"/>
              <w:shd w:val="clear" w:color="auto" w:fill="F9FDFE"/>
              <w:spacing w:before="0" w:beforeAutospacing="0" w:after="0" w:afterAutospacing="0" w:line="240" w:lineRule="atLeast"/>
              <w:jc w:val="both"/>
              <w:rPr>
                <w:sz w:val="20"/>
                <w:szCs w:val="20"/>
              </w:rPr>
            </w:pPr>
            <w:r w:rsidRPr="00113F69">
              <w:rPr>
                <w:sz w:val="20"/>
                <w:szCs w:val="20"/>
              </w:rPr>
              <w:t>"71) прикордонний інспекційний пост – об’єкт, розташований у пункті пропуску через державний кордон України (на залізничній станції, в аеропорту, морському чи річковому порту, автомобільних шляхах) відкритому для міжнародного сполучення, де здійснюється державний контроль харчових продуктів та інших об’єктів санітарних заходів;";</w:t>
            </w:r>
          </w:p>
          <w:p w:rsidR="00052A3A" w:rsidRPr="00113F69" w:rsidRDefault="00052A3A" w:rsidP="00512B4C">
            <w:pPr>
              <w:jc w:val="both"/>
              <w:rPr>
                <w:rFonts w:ascii="Times New Roman" w:hAnsi="Times New Roman" w:cs="Times New Roman"/>
                <w:b/>
                <w:sz w:val="20"/>
                <w:szCs w:val="20"/>
              </w:rPr>
            </w:pPr>
          </w:p>
        </w:tc>
        <w:tc>
          <w:tcPr>
            <w:tcW w:w="5211" w:type="dxa"/>
          </w:tcPr>
          <w:p w:rsidR="00052A3A" w:rsidRPr="00113F69" w:rsidRDefault="00052A3A" w:rsidP="00512B4C">
            <w:pPr>
              <w:jc w:val="both"/>
              <w:rPr>
                <w:rFonts w:ascii="Times New Roman" w:hAnsi="Times New Roman" w:cs="Times New Roman"/>
                <w:sz w:val="20"/>
                <w:szCs w:val="20"/>
              </w:rPr>
            </w:pPr>
          </w:p>
        </w:tc>
      </w:tr>
      <w:tr w:rsidR="00512B4C" w:rsidRPr="00113F69" w:rsidTr="00052A3A">
        <w:tc>
          <w:tcPr>
            <w:tcW w:w="5210" w:type="dxa"/>
          </w:tcPr>
          <w:p w:rsidR="00052A3A" w:rsidRPr="00113F69" w:rsidRDefault="00052A3A" w:rsidP="00512B4C">
            <w:pPr>
              <w:pStyle w:val="rvps2"/>
              <w:shd w:val="clear" w:color="auto" w:fill="F9FDFE"/>
              <w:spacing w:before="0" w:beforeAutospacing="0" w:after="0" w:afterAutospacing="0" w:line="240" w:lineRule="atLeast"/>
              <w:jc w:val="both"/>
              <w:rPr>
                <w:sz w:val="20"/>
                <w:szCs w:val="20"/>
              </w:rPr>
            </w:pPr>
            <w:r w:rsidRPr="00113F69">
              <w:rPr>
                <w:sz w:val="20"/>
                <w:szCs w:val="20"/>
              </w:rPr>
              <w:t>є) доповнити новими пунктами такого змісту:</w:t>
            </w:r>
          </w:p>
          <w:p w:rsidR="00052A3A" w:rsidRPr="00113F69" w:rsidRDefault="00052A3A" w:rsidP="00512B4C">
            <w:pPr>
              <w:pStyle w:val="rvps2"/>
              <w:shd w:val="clear" w:color="auto" w:fill="F9FDFE"/>
              <w:spacing w:before="0" w:beforeAutospacing="0" w:after="0" w:afterAutospacing="0" w:line="240" w:lineRule="atLeast"/>
              <w:jc w:val="both"/>
              <w:rPr>
                <w:sz w:val="20"/>
                <w:szCs w:val="20"/>
              </w:rPr>
            </w:pPr>
            <w:r w:rsidRPr="00113F69">
              <w:rPr>
                <w:sz w:val="20"/>
                <w:szCs w:val="20"/>
              </w:rPr>
              <w:t>"16</w:t>
            </w:r>
            <w:r w:rsidRPr="00113F69">
              <w:rPr>
                <w:sz w:val="20"/>
                <w:szCs w:val="20"/>
                <w:vertAlign w:val="superscript"/>
              </w:rPr>
              <w:t>1)</w:t>
            </w:r>
            <w:r w:rsidRPr="00113F69">
              <w:rPr>
                <w:sz w:val="20"/>
                <w:szCs w:val="20"/>
              </w:rPr>
              <w:t xml:space="preserve"> дата "вжити до" – дата, що визначається виробником для швидкопсувних продуктів і після настання якої харчовий продукт вважається небезпечним відповідно до положень цього Закону;</w:t>
            </w:r>
          </w:p>
          <w:p w:rsidR="00CC2C8B" w:rsidRPr="00113F69" w:rsidRDefault="00CC2C8B" w:rsidP="00512B4C">
            <w:pPr>
              <w:pStyle w:val="rvps2"/>
              <w:shd w:val="clear" w:color="auto" w:fill="F9FDFE"/>
              <w:spacing w:before="0" w:beforeAutospacing="0" w:after="0" w:afterAutospacing="0" w:line="240" w:lineRule="atLeast"/>
              <w:jc w:val="both"/>
              <w:rPr>
                <w:sz w:val="20"/>
                <w:szCs w:val="20"/>
              </w:rPr>
            </w:pPr>
          </w:p>
          <w:p w:rsidR="00052A3A" w:rsidRPr="00113F69" w:rsidRDefault="00052A3A" w:rsidP="00512B4C">
            <w:pPr>
              <w:pStyle w:val="rvps2"/>
              <w:shd w:val="clear" w:color="auto" w:fill="F9FDFE"/>
              <w:spacing w:before="0" w:beforeAutospacing="0" w:after="0" w:afterAutospacing="0" w:line="240" w:lineRule="atLeast"/>
              <w:jc w:val="both"/>
              <w:rPr>
                <w:sz w:val="20"/>
                <w:szCs w:val="20"/>
              </w:rPr>
            </w:pPr>
            <w:r w:rsidRPr="00113F69">
              <w:rPr>
                <w:sz w:val="20"/>
                <w:szCs w:val="20"/>
              </w:rPr>
              <w:t>22</w:t>
            </w:r>
            <w:r w:rsidRPr="00113F69">
              <w:rPr>
                <w:sz w:val="20"/>
                <w:szCs w:val="20"/>
                <w:vertAlign w:val="superscript"/>
              </w:rPr>
              <w:t>1</w:t>
            </w:r>
            <w:r w:rsidRPr="00113F69">
              <w:rPr>
                <w:sz w:val="20"/>
                <w:szCs w:val="20"/>
              </w:rPr>
              <w:t>) експрес-реєстрація – державна реєстрація об’єктів санітарних заходів, яка передбачає огляд звіту відповідних міжнародних організацій, які обґрунтовують можливість використання таких об’єктів санітарних заходів;</w:t>
            </w:r>
          </w:p>
          <w:p w:rsidR="00CC2C8B" w:rsidRPr="00113F69" w:rsidRDefault="00CC2C8B" w:rsidP="00512B4C">
            <w:pPr>
              <w:pStyle w:val="rvps2"/>
              <w:shd w:val="clear" w:color="auto" w:fill="F9FDFE"/>
              <w:spacing w:before="0" w:beforeAutospacing="0" w:after="0" w:afterAutospacing="0" w:line="240" w:lineRule="atLeast"/>
              <w:jc w:val="both"/>
              <w:rPr>
                <w:sz w:val="20"/>
                <w:szCs w:val="20"/>
              </w:rPr>
            </w:pPr>
          </w:p>
          <w:p w:rsidR="00052A3A" w:rsidRPr="00113F69" w:rsidRDefault="00052A3A" w:rsidP="00512B4C">
            <w:pPr>
              <w:pStyle w:val="rvps2"/>
              <w:shd w:val="clear" w:color="auto" w:fill="F9FDFE"/>
              <w:spacing w:before="0" w:beforeAutospacing="0" w:after="0" w:afterAutospacing="0" w:line="240" w:lineRule="atLeast"/>
              <w:jc w:val="both"/>
              <w:rPr>
                <w:sz w:val="20"/>
                <w:szCs w:val="20"/>
              </w:rPr>
            </w:pPr>
            <w:r w:rsidRPr="00113F69">
              <w:rPr>
                <w:sz w:val="20"/>
                <w:szCs w:val="20"/>
              </w:rPr>
              <w:t>22</w:t>
            </w:r>
            <w:r w:rsidRPr="00113F69">
              <w:rPr>
                <w:sz w:val="20"/>
                <w:szCs w:val="20"/>
                <w:vertAlign w:val="superscript"/>
              </w:rPr>
              <w:t>2</w:t>
            </w:r>
            <w:r w:rsidRPr="00113F69">
              <w:rPr>
                <w:sz w:val="20"/>
                <w:szCs w:val="20"/>
              </w:rPr>
              <w:t>) ензим – продукт, отриманий з рослин, тварин чи мікроорганізмів або їх продуктів, у тому числі продукт, отриманий в процесі ферментації із використанням мікроорганізмів, який:</w:t>
            </w:r>
          </w:p>
          <w:p w:rsidR="00052A3A" w:rsidRPr="00113F69" w:rsidRDefault="00052A3A" w:rsidP="00512B4C">
            <w:pPr>
              <w:pStyle w:val="rvps2"/>
              <w:shd w:val="clear" w:color="auto" w:fill="F9FDFE"/>
              <w:spacing w:before="0" w:beforeAutospacing="0" w:after="0" w:afterAutospacing="0" w:line="240" w:lineRule="atLeast"/>
              <w:jc w:val="both"/>
              <w:rPr>
                <w:sz w:val="20"/>
                <w:szCs w:val="20"/>
              </w:rPr>
            </w:pPr>
            <w:r w:rsidRPr="00113F69">
              <w:rPr>
                <w:sz w:val="20"/>
                <w:szCs w:val="20"/>
              </w:rPr>
              <w:t>має в складі один або більше ферментів, здатних активізувати певну біохімічну реакцію;</w:t>
            </w:r>
          </w:p>
          <w:p w:rsidR="00052A3A" w:rsidRPr="00113F69" w:rsidRDefault="00052A3A" w:rsidP="00512B4C">
            <w:pPr>
              <w:pStyle w:val="rvps2"/>
              <w:shd w:val="clear" w:color="auto" w:fill="F9FDFE"/>
              <w:spacing w:before="0" w:beforeAutospacing="0" w:after="0" w:afterAutospacing="0" w:line="240" w:lineRule="atLeast"/>
              <w:jc w:val="both"/>
              <w:rPr>
                <w:sz w:val="20"/>
                <w:szCs w:val="20"/>
              </w:rPr>
            </w:pPr>
            <w:r w:rsidRPr="00113F69">
              <w:rPr>
                <w:sz w:val="20"/>
                <w:szCs w:val="20"/>
              </w:rPr>
              <w:t>доданий до харчових продуктів з технологічною метою на будь-якій стадії його виробництва;</w:t>
            </w:r>
          </w:p>
          <w:p w:rsidR="00CC2C8B" w:rsidRPr="00113F69" w:rsidRDefault="00CC2C8B" w:rsidP="00512B4C">
            <w:pPr>
              <w:pStyle w:val="rvps2"/>
              <w:shd w:val="clear" w:color="auto" w:fill="F9FDFE"/>
              <w:spacing w:before="0" w:beforeAutospacing="0" w:after="0" w:afterAutospacing="0" w:line="240" w:lineRule="atLeast"/>
              <w:jc w:val="both"/>
              <w:rPr>
                <w:sz w:val="20"/>
                <w:szCs w:val="20"/>
              </w:rPr>
            </w:pPr>
          </w:p>
          <w:p w:rsidR="00052A3A" w:rsidRPr="00113F69" w:rsidRDefault="00052A3A" w:rsidP="00512B4C">
            <w:pPr>
              <w:pStyle w:val="rvps2"/>
              <w:shd w:val="clear" w:color="auto" w:fill="F9FDFE"/>
              <w:spacing w:before="0" w:beforeAutospacing="0" w:after="0" w:afterAutospacing="0" w:line="240" w:lineRule="atLeast"/>
              <w:jc w:val="both"/>
              <w:rPr>
                <w:sz w:val="20"/>
                <w:szCs w:val="20"/>
              </w:rPr>
            </w:pPr>
            <w:r w:rsidRPr="00113F69">
              <w:rPr>
                <w:sz w:val="20"/>
                <w:szCs w:val="20"/>
              </w:rPr>
              <w:t>49</w:t>
            </w:r>
            <w:r w:rsidRPr="00113F69">
              <w:rPr>
                <w:sz w:val="20"/>
                <w:szCs w:val="20"/>
                <w:vertAlign w:val="superscript"/>
              </w:rPr>
              <w:t>1</w:t>
            </w:r>
            <w:r w:rsidRPr="00113F69">
              <w:rPr>
                <w:sz w:val="20"/>
                <w:szCs w:val="20"/>
              </w:rPr>
              <w:t>) нутрієнт – поживна речовина, така як білок, вуглеводи, жири, клітковина, натрій, вітаміни і мінерали, або речовини, які належать до них чи є компонентом однієї з цих категорій;</w:t>
            </w:r>
          </w:p>
          <w:p w:rsidR="00CC2C8B" w:rsidRPr="00113F69" w:rsidRDefault="00CC2C8B" w:rsidP="00512B4C">
            <w:pPr>
              <w:pStyle w:val="rvps2"/>
              <w:shd w:val="clear" w:color="auto" w:fill="F9FDFE"/>
              <w:spacing w:before="0" w:beforeAutospacing="0" w:after="0" w:afterAutospacing="0" w:line="240" w:lineRule="atLeast"/>
              <w:jc w:val="both"/>
              <w:rPr>
                <w:sz w:val="20"/>
                <w:szCs w:val="20"/>
              </w:rPr>
            </w:pPr>
          </w:p>
          <w:p w:rsidR="00052A3A" w:rsidRPr="00113F69" w:rsidRDefault="00052A3A" w:rsidP="00512B4C">
            <w:pPr>
              <w:pStyle w:val="rvps2"/>
              <w:shd w:val="clear" w:color="auto" w:fill="F9FDFE"/>
              <w:spacing w:before="0" w:beforeAutospacing="0" w:after="0" w:afterAutospacing="0" w:line="240" w:lineRule="atLeast"/>
              <w:jc w:val="both"/>
              <w:rPr>
                <w:sz w:val="20"/>
                <w:szCs w:val="20"/>
              </w:rPr>
            </w:pPr>
            <w:r w:rsidRPr="00113F69">
              <w:rPr>
                <w:sz w:val="20"/>
                <w:szCs w:val="20"/>
              </w:rPr>
              <w:t>70</w:t>
            </w:r>
            <w:r w:rsidRPr="00113F69">
              <w:rPr>
                <w:sz w:val="20"/>
                <w:szCs w:val="20"/>
                <w:vertAlign w:val="superscript"/>
              </w:rPr>
              <w:t>1</w:t>
            </w:r>
            <w:r w:rsidRPr="00113F69">
              <w:rPr>
                <w:sz w:val="20"/>
                <w:szCs w:val="20"/>
              </w:rPr>
              <w:t>) мінімальний строк придатності харчового продукту – проміжок часу, протягом якого харчовий продукт зберігає свої властивості за умови його зберігання та після спливу якого вважається непридатним для споживання;</w:t>
            </w:r>
          </w:p>
          <w:p w:rsidR="00CC2C8B" w:rsidRPr="00113F69" w:rsidRDefault="00CC2C8B" w:rsidP="00512B4C">
            <w:pPr>
              <w:pStyle w:val="rvps2"/>
              <w:shd w:val="clear" w:color="auto" w:fill="F9FDFE"/>
              <w:spacing w:before="0" w:beforeAutospacing="0" w:after="0" w:afterAutospacing="0" w:line="240" w:lineRule="atLeast"/>
              <w:jc w:val="both"/>
              <w:rPr>
                <w:sz w:val="20"/>
                <w:szCs w:val="20"/>
              </w:rPr>
            </w:pPr>
          </w:p>
          <w:p w:rsidR="00CC2C8B" w:rsidRPr="00113F69" w:rsidRDefault="00CC2C8B" w:rsidP="00512B4C">
            <w:pPr>
              <w:pStyle w:val="rvps2"/>
              <w:shd w:val="clear" w:color="auto" w:fill="F9FDFE"/>
              <w:spacing w:before="0" w:beforeAutospacing="0" w:after="0" w:afterAutospacing="0" w:line="240" w:lineRule="atLeast"/>
              <w:jc w:val="both"/>
              <w:rPr>
                <w:sz w:val="20"/>
                <w:szCs w:val="20"/>
              </w:rPr>
            </w:pPr>
          </w:p>
          <w:p w:rsidR="00CC2C8B" w:rsidRPr="00113F69" w:rsidRDefault="00CC2C8B" w:rsidP="00512B4C">
            <w:pPr>
              <w:pStyle w:val="rvps2"/>
              <w:shd w:val="clear" w:color="auto" w:fill="F9FDFE"/>
              <w:spacing w:before="0" w:beforeAutospacing="0" w:after="0" w:afterAutospacing="0" w:line="240" w:lineRule="atLeast"/>
              <w:jc w:val="both"/>
              <w:rPr>
                <w:sz w:val="20"/>
                <w:szCs w:val="20"/>
              </w:rPr>
            </w:pPr>
          </w:p>
          <w:p w:rsidR="00CC2C8B" w:rsidRPr="00113F69" w:rsidRDefault="00CC2C8B" w:rsidP="00512B4C">
            <w:pPr>
              <w:pStyle w:val="rvps2"/>
              <w:shd w:val="clear" w:color="auto" w:fill="F9FDFE"/>
              <w:spacing w:before="0" w:beforeAutospacing="0" w:after="0" w:afterAutospacing="0" w:line="240" w:lineRule="atLeast"/>
              <w:jc w:val="both"/>
              <w:rPr>
                <w:sz w:val="20"/>
                <w:szCs w:val="20"/>
              </w:rPr>
            </w:pPr>
          </w:p>
          <w:p w:rsidR="00CC2C8B" w:rsidRPr="00113F69" w:rsidRDefault="00CC2C8B" w:rsidP="00512B4C">
            <w:pPr>
              <w:pStyle w:val="rvps2"/>
              <w:shd w:val="clear" w:color="auto" w:fill="F9FDFE"/>
              <w:spacing w:before="0" w:beforeAutospacing="0" w:after="0" w:afterAutospacing="0" w:line="240" w:lineRule="atLeast"/>
              <w:jc w:val="both"/>
              <w:rPr>
                <w:sz w:val="20"/>
                <w:szCs w:val="20"/>
              </w:rPr>
            </w:pPr>
          </w:p>
          <w:p w:rsidR="00CC2C8B" w:rsidRPr="00113F69" w:rsidRDefault="00CC2C8B" w:rsidP="00512B4C">
            <w:pPr>
              <w:pStyle w:val="rvps2"/>
              <w:shd w:val="clear" w:color="auto" w:fill="F9FDFE"/>
              <w:spacing w:before="0" w:beforeAutospacing="0" w:after="0" w:afterAutospacing="0" w:line="240" w:lineRule="atLeast"/>
              <w:jc w:val="both"/>
              <w:rPr>
                <w:sz w:val="20"/>
                <w:szCs w:val="20"/>
              </w:rPr>
            </w:pPr>
          </w:p>
          <w:p w:rsidR="00052A3A" w:rsidRPr="00113F69" w:rsidRDefault="00052A3A" w:rsidP="00512B4C">
            <w:pPr>
              <w:pStyle w:val="rvps2"/>
              <w:shd w:val="clear" w:color="auto" w:fill="F9FDFE"/>
              <w:spacing w:before="0" w:beforeAutospacing="0" w:after="0" w:afterAutospacing="0" w:line="240" w:lineRule="atLeast"/>
              <w:jc w:val="both"/>
              <w:rPr>
                <w:sz w:val="20"/>
                <w:szCs w:val="20"/>
              </w:rPr>
            </w:pPr>
            <w:r w:rsidRPr="00113F69">
              <w:rPr>
                <w:sz w:val="20"/>
                <w:szCs w:val="20"/>
              </w:rPr>
              <w:t>83</w:t>
            </w:r>
            <w:r w:rsidRPr="00113F69">
              <w:rPr>
                <w:sz w:val="20"/>
                <w:szCs w:val="20"/>
                <w:vertAlign w:val="superscript"/>
              </w:rPr>
              <w:t>2</w:t>
            </w:r>
            <w:r w:rsidRPr="00113F69">
              <w:rPr>
                <w:sz w:val="20"/>
                <w:szCs w:val="20"/>
              </w:rPr>
              <w:t>) твердження про користь для здоров’я – відомості, які підтверджують наявність певного зв’язку між харчовим продуктом та/або інгредієнтом (речовиною), що міститься у такому харчовому продукті і здоров’ям людини, а саме про (типи заяв про користь для здоров’я):</w:t>
            </w:r>
          </w:p>
          <w:p w:rsidR="00CC2C8B" w:rsidRPr="00113F69" w:rsidRDefault="00052A3A" w:rsidP="00512B4C">
            <w:pPr>
              <w:pStyle w:val="rvps2"/>
              <w:shd w:val="clear" w:color="auto" w:fill="F9FDFE"/>
              <w:spacing w:before="0" w:beforeAutospacing="0" w:after="0" w:afterAutospacing="0" w:line="240" w:lineRule="atLeast"/>
              <w:jc w:val="both"/>
              <w:rPr>
                <w:sz w:val="20"/>
                <w:szCs w:val="20"/>
              </w:rPr>
            </w:pPr>
            <w:r w:rsidRPr="00113F69">
              <w:rPr>
                <w:sz w:val="20"/>
                <w:szCs w:val="20"/>
              </w:rPr>
              <w:t>функцію поживної речовини, зокрема про поживні властивості, що містять опис фізіологічної ролі поживної речовини в процесі росту, розвитку і забезпечення нормального функціонування організму;</w:t>
            </w:r>
          </w:p>
          <w:p w:rsidR="00052A3A" w:rsidRPr="00113F69" w:rsidRDefault="00052A3A" w:rsidP="00512B4C">
            <w:pPr>
              <w:pStyle w:val="rvps2"/>
              <w:shd w:val="clear" w:color="auto" w:fill="F9FDFE"/>
              <w:spacing w:before="0" w:beforeAutospacing="0" w:after="0" w:afterAutospacing="0" w:line="240" w:lineRule="atLeast"/>
              <w:jc w:val="both"/>
              <w:rPr>
                <w:sz w:val="20"/>
                <w:szCs w:val="20"/>
              </w:rPr>
            </w:pPr>
            <w:r w:rsidRPr="00113F69">
              <w:rPr>
                <w:sz w:val="20"/>
                <w:szCs w:val="20"/>
              </w:rPr>
              <w:lastRenderedPageBreak/>
              <w:t>посилання на психологічні та/або поведінкові функції;</w:t>
            </w:r>
          </w:p>
          <w:p w:rsidR="00052A3A" w:rsidRPr="00113F69" w:rsidRDefault="00052A3A" w:rsidP="00512B4C">
            <w:pPr>
              <w:pStyle w:val="rvps2"/>
              <w:shd w:val="clear" w:color="auto" w:fill="F9FDFE"/>
              <w:spacing w:before="0" w:beforeAutospacing="0" w:after="0" w:afterAutospacing="0" w:line="240" w:lineRule="atLeast"/>
              <w:jc w:val="both"/>
              <w:rPr>
                <w:sz w:val="20"/>
                <w:szCs w:val="20"/>
              </w:rPr>
            </w:pPr>
            <w:r w:rsidRPr="00113F69">
              <w:rPr>
                <w:sz w:val="20"/>
                <w:szCs w:val="20"/>
              </w:rPr>
              <w:t>посилання на схуднення та/або контроль ваги;</w:t>
            </w:r>
          </w:p>
          <w:p w:rsidR="00052A3A" w:rsidRPr="00113F69" w:rsidRDefault="00052A3A" w:rsidP="00512B4C">
            <w:pPr>
              <w:pStyle w:val="rvps2"/>
              <w:shd w:val="clear" w:color="auto" w:fill="F9FDFE"/>
              <w:spacing w:before="0" w:beforeAutospacing="0" w:after="0" w:afterAutospacing="0" w:line="240" w:lineRule="atLeast"/>
              <w:jc w:val="both"/>
              <w:rPr>
                <w:sz w:val="20"/>
                <w:szCs w:val="20"/>
              </w:rPr>
            </w:pPr>
            <w:r w:rsidRPr="00113F69">
              <w:rPr>
                <w:sz w:val="20"/>
                <w:szCs w:val="20"/>
              </w:rPr>
              <w:t>зниження ризику захворювання в результаті споживання харчового продукту або його компонента у контексті загального раціону харчування або покращення хворобливого стану;</w:t>
            </w:r>
          </w:p>
          <w:p w:rsidR="00052A3A" w:rsidRPr="00113F69" w:rsidRDefault="00052A3A" w:rsidP="00512B4C">
            <w:pPr>
              <w:pStyle w:val="rvps2"/>
              <w:shd w:val="clear" w:color="auto" w:fill="F9FDFE"/>
              <w:spacing w:before="0" w:beforeAutospacing="0" w:after="0" w:afterAutospacing="0" w:line="240" w:lineRule="atLeast"/>
              <w:jc w:val="both"/>
              <w:rPr>
                <w:sz w:val="20"/>
                <w:szCs w:val="20"/>
              </w:rPr>
            </w:pPr>
            <w:r w:rsidRPr="00113F69">
              <w:rPr>
                <w:sz w:val="20"/>
                <w:szCs w:val="20"/>
              </w:rPr>
              <w:t>інші функції харчового продукту, зокрема ті, що стосуються особливої сприятливої дії такого продукту або його компонентів у контексті загального раціону харчування на забезпечення нормального функціонування організму;</w:t>
            </w:r>
          </w:p>
          <w:p w:rsidR="00052A3A" w:rsidRPr="00113F69" w:rsidRDefault="00052A3A" w:rsidP="00512B4C">
            <w:pPr>
              <w:pStyle w:val="rvps2"/>
              <w:shd w:val="clear" w:color="auto" w:fill="F9FDFE"/>
              <w:spacing w:before="0" w:beforeAutospacing="0" w:after="0" w:afterAutospacing="0" w:line="240" w:lineRule="atLeast"/>
              <w:jc w:val="both"/>
              <w:rPr>
                <w:sz w:val="20"/>
                <w:szCs w:val="20"/>
              </w:rPr>
            </w:pPr>
            <w:r w:rsidRPr="00113F69">
              <w:rPr>
                <w:sz w:val="20"/>
                <w:szCs w:val="20"/>
              </w:rPr>
              <w:t>посилання на фізичний та психологічний розвиток дитини;</w:t>
            </w:r>
          </w:p>
          <w:p w:rsidR="00CC2C8B" w:rsidRPr="00113F69" w:rsidRDefault="00CC2C8B" w:rsidP="00512B4C">
            <w:pPr>
              <w:pStyle w:val="rvps2"/>
              <w:shd w:val="clear" w:color="auto" w:fill="F9FDFE"/>
              <w:spacing w:before="0" w:beforeAutospacing="0" w:after="0" w:afterAutospacing="0" w:line="240" w:lineRule="atLeast"/>
              <w:jc w:val="both"/>
              <w:rPr>
                <w:sz w:val="20"/>
                <w:szCs w:val="20"/>
              </w:rPr>
            </w:pPr>
          </w:p>
          <w:p w:rsidR="00052A3A" w:rsidRPr="00113F69" w:rsidRDefault="00052A3A" w:rsidP="00512B4C">
            <w:pPr>
              <w:pStyle w:val="rvps2"/>
              <w:shd w:val="clear" w:color="auto" w:fill="F9FDFE"/>
              <w:spacing w:before="0" w:beforeAutospacing="0" w:after="0" w:afterAutospacing="0" w:line="240" w:lineRule="atLeast"/>
              <w:jc w:val="both"/>
              <w:rPr>
                <w:sz w:val="20"/>
                <w:szCs w:val="20"/>
              </w:rPr>
            </w:pPr>
            <w:r w:rsidRPr="00113F69">
              <w:rPr>
                <w:sz w:val="20"/>
                <w:szCs w:val="20"/>
              </w:rPr>
              <w:t>83</w:t>
            </w:r>
            <w:r w:rsidRPr="00113F69">
              <w:rPr>
                <w:sz w:val="20"/>
                <w:szCs w:val="20"/>
                <w:vertAlign w:val="superscript"/>
              </w:rPr>
              <w:t>3</w:t>
            </w:r>
            <w:r w:rsidRPr="00113F69">
              <w:rPr>
                <w:sz w:val="20"/>
                <w:szCs w:val="20"/>
              </w:rPr>
              <w:t>) твердження про поживну властивість (цінність) – твердження, в якому зазначається, висловлюється думка або мається на увазі, що харчовий продукт має або не має певну поживну властивість, включаючи (але не обмежуючись) енергетичну цінність, вміст білка, жиру, вуглеводів, а також вітамінів і мінеральних речовин; заявою про поживні властивості не вважається зазначення поживних речовин як частина маркування, яке є обов’язковим згідно законодавства;</w:t>
            </w:r>
          </w:p>
          <w:p w:rsidR="00CC2C8B" w:rsidRPr="00113F69" w:rsidRDefault="00CC2C8B" w:rsidP="00512B4C">
            <w:pPr>
              <w:pStyle w:val="rvps2"/>
              <w:shd w:val="clear" w:color="auto" w:fill="F9FDFE"/>
              <w:spacing w:before="0" w:beforeAutospacing="0" w:after="0" w:afterAutospacing="0" w:line="240" w:lineRule="atLeast"/>
              <w:jc w:val="both"/>
              <w:rPr>
                <w:sz w:val="20"/>
                <w:szCs w:val="20"/>
              </w:rPr>
            </w:pPr>
          </w:p>
          <w:p w:rsidR="00052A3A" w:rsidRPr="00113F69" w:rsidRDefault="00052A3A" w:rsidP="00512B4C">
            <w:pPr>
              <w:pStyle w:val="rvps2"/>
              <w:shd w:val="clear" w:color="auto" w:fill="F9FDFE"/>
              <w:spacing w:before="0" w:beforeAutospacing="0" w:after="0" w:afterAutospacing="0" w:line="240" w:lineRule="atLeast"/>
              <w:jc w:val="both"/>
              <w:rPr>
                <w:sz w:val="20"/>
                <w:szCs w:val="20"/>
              </w:rPr>
            </w:pPr>
            <w:r w:rsidRPr="00113F69">
              <w:rPr>
                <w:sz w:val="20"/>
                <w:szCs w:val="20"/>
              </w:rPr>
              <w:t>96) Термін "нормативний документ" вживається у значенні, наведеному в Законі України "Про стандартизацію".";</w:t>
            </w:r>
          </w:p>
          <w:p w:rsidR="00052A3A" w:rsidRPr="00113F69" w:rsidRDefault="00052A3A" w:rsidP="00512B4C">
            <w:pPr>
              <w:jc w:val="both"/>
              <w:rPr>
                <w:rFonts w:ascii="Times New Roman" w:hAnsi="Times New Roman" w:cs="Times New Roman"/>
                <w:b/>
                <w:sz w:val="20"/>
                <w:szCs w:val="20"/>
              </w:rPr>
            </w:pPr>
          </w:p>
        </w:tc>
        <w:tc>
          <w:tcPr>
            <w:tcW w:w="5211" w:type="dxa"/>
          </w:tcPr>
          <w:p w:rsidR="00052A3A" w:rsidRPr="00113F69" w:rsidRDefault="00052A3A" w:rsidP="00512B4C">
            <w:pPr>
              <w:jc w:val="both"/>
              <w:rPr>
                <w:rFonts w:ascii="Times New Roman" w:hAnsi="Times New Roman" w:cs="Times New Roman"/>
                <w:sz w:val="20"/>
                <w:szCs w:val="20"/>
              </w:rPr>
            </w:pPr>
          </w:p>
          <w:p w:rsidR="00CC2C8B" w:rsidRPr="00113F69" w:rsidRDefault="00CC2C8B" w:rsidP="00512B4C">
            <w:pPr>
              <w:jc w:val="both"/>
              <w:rPr>
                <w:rFonts w:ascii="Times New Roman" w:hAnsi="Times New Roman" w:cs="Times New Roman"/>
                <w:sz w:val="20"/>
                <w:szCs w:val="20"/>
              </w:rPr>
            </w:pPr>
          </w:p>
          <w:p w:rsidR="00CC2C8B" w:rsidRPr="00113F69" w:rsidRDefault="00CC2C8B" w:rsidP="00512B4C">
            <w:pPr>
              <w:jc w:val="both"/>
              <w:rPr>
                <w:rFonts w:ascii="Times New Roman" w:hAnsi="Times New Roman" w:cs="Times New Roman"/>
                <w:sz w:val="20"/>
                <w:szCs w:val="20"/>
              </w:rPr>
            </w:pPr>
          </w:p>
          <w:p w:rsidR="00CC2C8B" w:rsidRPr="00113F69" w:rsidRDefault="00CC2C8B" w:rsidP="00512B4C">
            <w:pPr>
              <w:jc w:val="both"/>
              <w:rPr>
                <w:rFonts w:ascii="Times New Roman" w:hAnsi="Times New Roman" w:cs="Times New Roman"/>
                <w:sz w:val="20"/>
                <w:szCs w:val="20"/>
              </w:rPr>
            </w:pPr>
          </w:p>
          <w:p w:rsidR="00CC2C8B" w:rsidRPr="00113F69" w:rsidRDefault="00CC2C8B" w:rsidP="00512B4C">
            <w:pPr>
              <w:jc w:val="both"/>
              <w:rPr>
                <w:rFonts w:ascii="Times New Roman" w:hAnsi="Times New Roman" w:cs="Times New Roman"/>
                <w:sz w:val="20"/>
                <w:szCs w:val="20"/>
              </w:rPr>
            </w:pPr>
          </w:p>
          <w:p w:rsidR="00CC2C8B" w:rsidRPr="00113F69" w:rsidRDefault="00CC2C8B" w:rsidP="00512B4C">
            <w:pPr>
              <w:jc w:val="both"/>
              <w:rPr>
                <w:rFonts w:ascii="Times New Roman" w:hAnsi="Times New Roman" w:cs="Times New Roman"/>
                <w:sz w:val="20"/>
                <w:szCs w:val="20"/>
              </w:rPr>
            </w:pPr>
          </w:p>
          <w:p w:rsidR="00CC2C8B" w:rsidRPr="00113F69" w:rsidRDefault="00CC2C8B" w:rsidP="00512B4C">
            <w:pPr>
              <w:jc w:val="both"/>
              <w:rPr>
                <w:rFonts w:ascii="Times New Roman" w:hAnsi="Times New Roman" w:cs="Times New Roman"/>
                <w:sz w:val="20"/>
                <w:szCs w:val="20"/>
              </w:rPr>
            </w:pPr>
          </w:p>
          <w:p w:rsidR="00CC2C8B" w:rsidRPr="00113F69" w:rsidRDefault="00CC2C8B" w:rsidP="00512B4C">
            <w:pPr>
              <w:jc w:val="both"/>
              <w:rPr>
                <w:rFonts w:ascii="Times New Roman" w:hAnsi="Times New Roman" w:cs="Times New Roman"/>
                <w:sz w:val="20"/>
                <w:szCs w:val="20"/>
              </w:rPr>
            </w:pPr>
          </w:p>
          <w:p w:rsidR="00CC2C8B" w:rsidRPr="00113F69" w:rsidRDefault="00CC2C8B" w:rsidP="00512B4C">
            <w:pPr>
              <w:jc w:val="both"/>
              <w:rPr>
                <w:rFonts w:ascii="Times New Roman" w:hAnsi="Times New Roman" w:cs="Times New Roman"/>
                <w:sz w:val="20"/>
                <w:szCs w:val="20"/>
              </w:rPr>
            </w:pPr>
          </w:p>
          <w:p w:rsidR="00CC2C8B" w:rsidRPr="00113F69" w:rsidRDefault="00CC2C8B" w:rsidP="00512B4C">
            <w:pPr>
              <w:jc w:val="both"/>
              <w:rPr>
                <w:rFonts w:ascii="Times New Roman" w:hAnsi="Times New Roman" w:cs="Times New Roman"/>
                <w:sz w:val="20"/>
                <w:szCs w:val="20"/>
              </w:rPr>
            </w:pPr>
          </w:p>
          <w:p w:rsidR="00CC2C8B" w:rsidRPr="00113F69" w:rsidRDefault="00CC2C8B" w:rsidP="00512B4C">
            <w:pPr>
              <w:jc w:val="both"/>
              <w:rPr>
                <w:rFonts w:ascii="Times New Roman" w:hAnsi="Times New Roman" w:cs="Times New Roman"/>
                <w:sz w:val="20"/>
                <w:szCs w:val="20"/>
              </w:rPr>
            </w:pPr>
          </w:p>
          <w:p w:rsidR="00CC2C8B" w:rsidRPr="00113F69" w:rsidRDefault="00CC2C8B" w:rsidP="00512B4C">
            <w:pPr>
              <w:jc w:val="both"/>
              <w:rPr>
                <w:rFonts w:ascii="Times New Roman" w:hAnsi="Times New Roman" w:cs="Times New Roman"/>
                <w:sz w:val="20"/>
                <w:szCs w:val="20"/>
              </w:rPr>
            </w:pPr>
          </w:p>
          <w:p w:rsidR="00CC2C8B" w:rsidRPr="00113F69" w:rsidRDefault="00CC2C8B" w:rsidP="00512B4C">
            <w:pPr>
              <w:jc w:val="both"/>
              <w:rPr>
                <w:rFonts w:ascii="Times New Roman" w:hAnsi="Times New Roman" w:cs="Times New Roman"/>
                <w:sz w:val="20"/>
                <w:szCs w:val="20"/>
              </w:rPr>
            </w:pPr>
          </w:p>
          <w:p w:rsidR="00CC2C8B" w:rsidRPr="00113F69" w:rsidRDefault="00CC2C8B" w:rsidP="00512B4C">
            <w:pPr>
              <w:jc w:val="both"/>
              <w:rPr>
                <w:rFonts w:ascii="Times New Roman" w:hAnsi="Times New Roman" w:cs="Times New Roman"/>
                <w:sz w:val="20"/>
                <w:szCs w:val="20"/>
              </w:rPr>
            </w:pPr>
          </w:p>
          <w:p w:rsidR="00CC2C8B" w:rsidRPr="00113F69" w:rsidRDefault="00CC2C8B" w:rsidP="00512B4C">
            <w:pPr>
              <w:jc w:val="both"/>
              <w:rPr>
                <w:rFonts w:ascii="Times New Roman" w:hAnsi="Times New Roman" w:cs="Times New Roman"/>
                <w:sz w:val="20"/>
                <w:szCs w:val="20"/>
              </w:rPr>
            </w:pPr>
          </w:p>
          <w:p w:rsidR="00CC2C8B" w:rsidRPr="00113F69" w:rsidRDefault="00CC2C8B" w:rsidP="00512B4C">
            <w:pPr>
              <w:jc w:val="both"/>
              <w:rPr>
                <w:rFonts w:ascii="Times New Roman" w:hAnsi="Times New Roman" w:cs="Times New Roman"/>
                <w:sz w:val="20"/>
                <w:szCs w:val="20"/>
              </w:rPr>
            </w:pPr>
          </w:p>
          <w:p w:rsidR="00CC2C8B" w:rsidRPr="00113F69" w:rsidRDefault="00CC2C8B" w:rsidP="00512B4C">
            <w:pPr>
              <w:jc w:val="both"/>
              <w:rPr>
                <w:rFonts w:ascii="Times New Roman" w:hAnsi="Times New Roman" w:cs="Times New Roman"/>
                <w:sz w:val="20"/>
                <w:szCs w:val="20"/>
              </w:rPr>
            </w:pPr>
          </w:p>
          <w:p w:rsidR="00CC2C8B" w:rsidRPr="00113F69" w:rsidRDefault="00CC2C8B" w:rsidP="00512B4C">
            <w:pPr>
              <w:jc w:val="both"/>
              <w:rPr>
                <w:rFonts w:ascii="Times New Roman" w:hAnsi="Times New Roman" w:cs="Times New Roman"/>
                <w:sz w:val="20"/>
                <w:szCs w:val="20"/>
              </w:rPr>
            </w:pPr>
          </w:p>
          <w:p w:rsidR="00CC2C8B" w:rsidRPr="00113F69" w:rsidRDefault="00CC2C8B" w:rsidP="00512B4C">
            <w:pPr>
              <w:jc w:val="both"/>
              <w:rPr>
                <w:rFonts w:ascii="Times New Roman" w:hAnsi="Times New Roman" w:cs="Times New Roman"/>
                <w:sz w:val="20"/>
                <w:szCs w:val="20"/>
              </w:rPr>
            </w:pPr>
          </w:p>
          <w:p w:rsidR="00CC2C8B" w:rsidRPr="00113F69" w:rsidRDefault="00CC2C8B" w:rsidP="00512B4C">
            <w:pPr>
              <w:jc w:val="both"/>
              <w:rPr>
                <w:rFonts w:ascii="Times New Roman" w:hAnsi="Times New Roman" w:cs="Times New Roman"/>
                <w:sz w:val="20"/>
                <w:szCs w:val="20"/>
              </w:rPr>
            </w:pPr>
          </w:p>
          <w:p w:rsidR="00CC2C8B" w:rsidRPr="00113F69" w:rsidRDefault="00CC2C8B" w:rsidP="00512B4C">
            <w:pPr>
              <w:jc w:val="both"/>
              <w:rPr>
                <w:rFonts w:ascii="Times New Roman" w:hAnsi="Times New Roman" w:cs="Times New Roman"/>
                <w:sz w:val="20"/>
                <w:szCs w:val="20"/>
              </w:rPr>
            </w:pPr>
          </w:p>
          <w:p w:rsidR="00CC2C8B" w:rsidRPr="00113F69" w:rsidRDefault="00CC2C8B" w:rsidP="00512B4C">
            <w:pPr>
              <w:jc w:val="both"/>
              <w:rPr>
                <w:rFonts w:ascii="Times New Roman" w:hAnsi="Times New Roman" w:cs="Times New Roman"/>
                <w:sz w:val="20"/>
                <w:szCs w:val="20"/>
              </w:rPr>
            </w:pPr>
          </w:p>
          <w:p w:rsidR="00CC2C8B" w:rsidRPr="00113F69" w:rsidRDefault="00CC2C8B" w:rsidP="00512B4C">
            <w:pPr>
              <w:jc w:val="both"/>
              <w:rPr>
                <w:rFonts w:ascii="Times New Roman" w:hAnsi="Times New Roman" w:cs="Times New Roman"/>
                <w:sz w:val="20"/>
                <w:szCs w:val="20"/>
              </w:rPr>
            </w:pPr>
          </w:p>
          <w:p w:rsidR="00CC2C8B" w:rsidRPr="00113F69" w:rsidRDefault="00CC2C8B" w:rsidP="00512B4C">
            <w:pPr>
              <w:jc w:val="both"/>
              <w:rPr>
                <w:rFonts w:ascii="Times New Roman" w:hAnsi="Times New Roman" w:cs="Times New Roman"/>
                <w:sz w:val="20"/>
                <w:szCs w:val="20"/>
              </w:rPr>
            </w:pPr>
          </w:p>
          <w:p w:rsidR="00CC2C8B" w:rsidRPr="00113F69" w:rsidRDefault="00CC2C8B" w:rsidP="00512B4C">
            <w:pPr>
              <w:jc w:val="both"/>
              <w:rPr>
                <w:rFonts w:ascii="Times New Roman" w:hAnsi="Times New Roman" w:cs="Times New Roman"/>
                <w:sz w:val="20"/>
                <w:szCs w:val="20"/>
              </w:rPr>
            </w:pPr>
          </w:p>
          <w:p w:rsidR="00CC2C8B" w:rsidRPr="00113F69" w:rsidRDefault="00CC2C8B" w:rsidP="00512B4C">
            <w:pPr>
              <w:jc w:val="both"/>
              <w:rPr>
                <w:rFonts w:ascii="Times New Roman" w:hAnsi="Times New Roman" w:cs="Times New Roman"/>
                <w:sz w:val="20"/>
                <w:szCs w:val="20"/>
              </w:rPr>
            </w:pPr>
          </w:p>
          <w:p w:rsidR="00CC2C8B" w:rsidRPr="00113F69" w:rsidRDefault="00CC2C8B" w:rsidP="00512B4C">
            <w:pPr>
              <w:jc w:val="both"/>
              <w:rPr>
                <w:rFonts w:ascii="Times New Roman" w:hAnsi="Times New Roman" w:cs="Times New Roman"/>
                <w:sz w:val="20"/>
                <w:szCs w:val="20"/>
              </w:rPr>
            </w:pPr>
          </w:p>
          <w:p w:rsidR="00CC2C8B" w:rsidRPr="00113F69" w:rsidRDefault="00CC2C8B" w:rsidP="00CC2C8B">
            <w:pPr>
              <w:jc w:val="both"/>
              <w:rPr>
                <w:rFonts w:ascii="Times New Roman" w:hAnsi="Times New Roman" w:cs="Times New Roman"/>
                <w:sz w:val="20"/>
                <w:szCs w:val="20"/>
              </w:rPr>
            </w:pPr>
            <w:r w:rsidRPr="00113F69">
              <w:rPr>
                <w:rFonts w:ascii="Times New Roman" w:hAnsi="Times New Roman" w:cs="Times New Roman"/>
                <w:sz w:val="20"/>
                <w:szCs w:val="20"/>
              </w:rPr>
              <w:t>В перехідних положеннях ЗУ «Про інформацію для споживачів» необхідно зазначити, що при прийнятті згаданого ЗУ, ця норма буде вилучена із ЗУ «Про безпечність харчових продуктів» (а саме те, що стосується маркування) з метою уникнення непорозумінь та різних трактувань.</w:t>
            </w:r>
          </w:p>
          <w:p w:rsidR="00CC2C8B" w:rsidRPr="00113F69" w:rsidRDefault="00CC2C8B" w:rsidP="00CC2C8B">
            <w:pPr>
              <w:jc w:val="both"/>
              <w:rPr>
                <w:rFonts w:ascii="Times New Roman" w:hAnsi="Times New Roman" w:cs="Times New Roman"/>
                <w:sz w:val="20"/>
                <w:szCs w:val="20"/>
              </w:rPr>
            </w:pPr>
            <w:r w:rsidRPr="00113F69">
              <w:rPr>
                <w:rFonts w:ascii="Times New Roman" w:hAnsi="Times New Roman" w:cs="Times New Roman"/>
                <w:sz w:val="20"/>
                <w:szCs w:val="20"/>
              </w:rPr>
              <w:t>Додаткові положення, які будуть врегульовані ЗУ «Про інформацію для споживачів», будуть також видалені із ЗУ «Про внесення змін до деяких законодавчих актів України щодо безпечності харчових продуктів»</w:t>
            </w:r>
          </w:p>
          <w:p w:rsidR="00CC2C8B" w:rsidRPr="00113F69" w:rsidRDefault="00CC2C8B" w:rsidP="00CC2C8B">
            <w:pPr>
              <w:jc w:val="both"/>
              <w:rPr>
                <w:rFonts w:ascii="Times New Roman" w:hAnsi="Times New Roman" w:cs="Times New Roman"/>
                <w:sz w:val="20"/>
                <w:szCs w:val="20"/>
              </w:rPr>
            </w:pPr>
          </w:p>
          <w:p w:rsidR="00CC2C8B" w:rsidRPr="00113F69" w:rsidRDefault="00CC2C8B" w:rsidP="00CC2C8B">
            <w:pPr>
              <w:jc w:val="both"/>
              <w:rPr>
                <w:rFonts w:ascii="Times New Roman" w:hAnsi="Times New Roman" w:cs="Times New Roman"/>
                <w:sz w:val="20"/>
                <w:szCs w:val="20"/>
              </w:rPr>
            </w:pPr>
          </w:p>
          <w:p w:rsidR="00CC2C8B" w:rsidRPr="00113F69" w:rsidRDefault="00CC2C8B" w:rsidP="00CC2C8B">
            <w:pPr>
              <w:jc w:val="both"/>
              <w:rPr>
                <w:rFonts w:ascii="Times New Roman" w:hAnsi="Times New Roman" w:cs="Times New Roman"/>
                <w:sz w:val="20"/>
                <w:szCs w:val="20"/>
              </w:rPr>
            </w:pPr>
          </w:p>
          <w:p w:rsidR="00CC2C8B" w:rsidRPr="00113F69" w:rsidRDefault="00CC2C8B" w:rsidP="00CC2C8B">
            <w:pPr>
              <w:jc w:val="both"/>
              <w:rPr>
                <w:rFonts w:ascii="Times New Roman" w:hAnsi="Times New Roman" w:cs="Times New Roman"/>
                <w:sz w:val="20"/>
                <w:szCs w:val="20"/>
              </w:rPr>
            </w:pPr>
          </w:p>
          <w:p w:rsidR="00CC2C8B" w:rsidRPr="00113F69" w:rsidRDefault="00CC2C8B" w:rsidP="00CC2C8B">
            <w:pPr>
              <w:jc w:val="both"/>
              <w:rPr>
                <w:rFonts w:ascii="Times New Roman" w:hAnsi="Times New Roman" w:cs="Times New Roman"/>
                <w:sz w:val="20"/>
                <w:szCs w:val="20"/>
              </w:rPr>
            </w:pPr>
          </w:p>
          <w:p w:rsidR="00CC2C8B" w:rsidRPr="00113F69" w:rsidRDefault="00CC2C8B" w:rsidP="00CC2C8B">
            <w:pPr>
              <w:jc w:val="both"/>
              <w:rPr>
                <w:rFonts w:ascii="Times New Roman" w:hAnsi="Times New Roman" w:cs="Times New Roman"/>
                <w:sz w:val="20"/>
                <w:szCs w:val="20"/>
              </w:rPr>
            </w:pPr>
          </w:p>
          <w:p w:rsidR="00CC2C8B" w:rsidRPr="00113F69" w:rsidRDefault="00CC2C8B" w:rsidP="00CC2C8B">
            <w:pPr>
              <w:jc w:val="both"/>
              <w:rPr>
                <w:rFonts w:ascii="Times New Roman" w:hAnsi="Times New Roman" w:cs="Times New Roman"/>
                <w:sz w:val="20"/>
                <w:szCs w:val="20"/>
              </w:rPr>
            </w:pPr>
          </w:p>
          <w:p w:rsidR="00CC2C8B" w:rsidRPr="00113F69" w:rsidRDefault="00CC2C8B" w:rsidP="00CC2C8B">
            <w:pPr>
              <w:jc w:val="both"/>
              <w:rPr>
                <w:rFonts w:ascii="Times New Roman" w:hAnsi="Times New Roman" w:cs="Times New Roman"/>
                <w:sz w:val="20"/>
                <w:szCs w:val="20"/>
              </w:rPr>
            </w:pPr>
          </w:p>
          <w:p w:rsidR="00CC2C8B" w:rsidRPr="00113F69" w:rsidRDefault="00CC2C8B" w:rsidP="00CC2C8B">
            <w:pPr>
              <w:jc w:val="both"/>
              <w:rPr>
                <w:rFonts w:ascii="Times New Roman" w:hAnsi="Times New Roman" w:cs="Times New Roman"/>
                <w:sz w:val="20"/>
                <w:szCs w:val="20"/>
              </w:rPr>
            </w:pPr>
          </w:p>
          <w:p w:rsidR="00CC2C8B" w:rsidRPr="00113F69" w:rsidRDefault="00CC2C8B" w:rsidP="00CC2C8B">
            <w:pPr>
              <w:jc w:val="both"/>
              <w:rPr>
                <w:rFonts w:ascii="Times New Roman" w:hAnsi="Times New Roman" w:cs="Times New Roman"/>
                <w:sz w:val="20"/>
                <w:szCs w:val="20"/>
              </w:rPr>
            </w:pPr>
          </w:p>
          <w:p w:rsidR="00CC2C8B" w:rsidRPr="00113F69" w:rsidRDefault="00CC2C8B" w:rsidP="00CC2C8B">
            <w:pPr>
              <w:jc w:val="both"/>
              <w:rPr>
                <w:rFonts w:ascii="Times New Roman" w:hAnsi="Times New Roman" w:cs="Times New Roman"/>
                <w:sz w:val="20"/>
                <w:szCs w:val="20"/>
              </w:rPr>
            </w:pPr>
          </w:p>
          <w:p w:rsidR="00CC2C8B" w:rsidRPr="00113F69" w:rsidRDefault="00CC2C8B" w:rsidP="00CC2C8B">
            <w:pPr>
              <w:jc w:val="both"/>
              <w:rPr>
                <w:rFonts w:ascii="Times New Roman" w:hAnsi="Times New Roman" w:cs="Times New Roman"/>
                <w:sz w:val="20"/>
                <w:szCs w:val="20"/>
              </w:rPr>
            </w:pPr>
          </w:p>
          <w:p w:rsidR="00CC2C8B" w:rsidRPr="00113F69" w:rsidRDefault="00CC2C8B" w:rsidP="00CC2C8B">
            <w:pPr>
              <w:jc w:val="both"/>
              <w:rPr>
                <w:rFonts w:ascii="Times New Roman" w:hAnsi="Times New Roman" w:cs="Times New Roman"/>
                <w:sz w:val="20"/>
                <w:szCs w:val="20"/>
              </w:rPr>
            </w:pPr>
          </w:p>
          <w:p w:rsidR="00CC2C8B" w:rsidRPr="00113F69" w:rsidRDefault="00CC2C8B" w:rsidP="00CC2C8B">
            <w:pPr>
              <w:jc w:val="both"/>
              <w:rPr>
                <w:rFonts w:ascii="Times New Roman" w:hAnsi="Times New Roman" w:cs="Times New Roman"/>
                <w:sz w:val="20"/>
                <w:szCs w:val="20"/>
              </w:rPr>
            </w:pPr>
          </w:p>
          <w:p w:rsidR="00CC2C8B" w:rsidRPr="00113F69" w:rsidRDefault="00CC2C8B" w:rsidP="00CC2C8B">
            <w:pPr>
              <w:jc w:val="both"/>
              <w:rPr>
                <w:rFonts w:ascii="Times New Roman" w:hAnsi="Times New Roman" w:cs="Times New Roman"/>
                <w:sz w:val="20"/>
                <w:szCs w:val="20"/>
              </w:rPr>
            </w:pPr>
          </w:p>
          <w:p w:rsidR="00CC2C8B" w:rsidRPr="00113F69" w:rsidRDefault="00CC2C8B" w:rsidP="00CC2C8B">
            <w:pPr>
              <w:jc w:val="both"/>
              <w:rPr>
                <w:rFonts w:ascii="Times New Roman" w:hAnsi="Times New Roman" w:cs="Times New Roman"/>
                <w:sz w:val="20"/>
                <w:szCs w:val="20"/>
              </w:rPr>
            </w:pPr>
          </w:p>
          <w:p w:rsidR="00CC2C8B" w:rsidRPr="00113F69" w:rsidRDefault="00CC2C8B" w:rsidP="00CC2C8B">
            <w:pPr>
              <w:jc w:val="both"/>
              <w:rPr>
                <w:rFonts w:ascii="Times New Roman" w:hAnsi="Times New Roman" w:cs="Times New Roman"/>
                <w:sz w:val="20"/>
                <w:szCs w:val="20"/>
              </w:rPr>
            </w:pPr>
          </w:p>
          <w:p w:rsidR="00CC2C8B" w:rsidRPr="00113F69" w:rsidRDefault="00CC2C8B" w:rsidP="00CC2C8B">
            <w:pPr>
              <w:jc w:val="both"/>
              <w:rPr>
                <w:rFonts w:ascii="Times New Roman" w:hAnsi="Times New Roman" w:cs="Times New Roman"/>
                <w:sz w:val="20"/>
                <w:szCs w:val="20"/>
              </w:rPr>
            </w:pPr>
          </w:p>
          <w:p w:rsidR="00CC2C8B" w:rsidRPr="00113F69" w:rsidRDefault="00CC2C8B" w:rsidP="00CC2C8B">
            <w:pPr>
              <w:jc w:val="both"/>
              <w:rPr>
                <w:rFonts w:ascii="Times New Roman" w:hAnsi="Times New Roman" w:cs="Times New Roman"/>
                <w:sz w:val="20"/>
                <w:szCs w:val="20"/>
              </w:rPr>
            </w:pPr>
          </w:p>
          <w:p w:rsidR="00CC2C8B" w:rsidRPr="00113F69" w:rsidRDefault="00CC2C8B" w:rsidP="00CC2C8B">
            <w:pPr>
              <w:jc w:val="both"/>
              <w:rPr>
                <w:rFonts w:ascii="Times New Roman" w:hAnsi="Times New Roman" w:cs="Times New Roman"/>
                <w:sz w:val="20"/>
                <w:szCs w:val="20"/>
              </w:rPr>
            </w:pPr>
          </w:p>
          <w:p w:rsidR="00CC2C8B" w:rsidRPr="00113F69" w:rsidRDefault="00CC2C8B" w:rsidP="00CC2C8B">
            <w:pPr>
              <w:jc w:val="both"/>
              <w:rPr>
                <w:rFonts w:ascii="Times New Roman" w:hAnsi="Times New Roman" w:cs="Times New Roman"/>
                <w:sz w:val="20"/>
                <w:szCs w:val="20"/>
              </w:rPr>
            </w:pPr>
          </w:p>
          <w:p w:rsidR="00CC2C8B" w:rsidRPr="00113F69" w:rsidRDefault="00CC2C8B" w:rsidP="00CC2C8B">
            <w:pPr>
              <w:jc w:val="both"/>
              <w:rPr>
                <w:rFonts w:ascii="Times New Roman" w:hAnsi="Times New Roman" w:cs="Times New Roman"/>
                <w:sz w:val="20"/>
                <w:szCs w:val="20"/>
              </w:rPr>
            </w:pPr>
          </w:p>
          <w:p w:rsidR="00CC2C8B" w:rsidRPr="00113F69" w:rsidRDefault="00CC2C8B" w:rsidP="00CC2C8B">
            <w:pPr>
              <w:jc w:val="both"/>
              <w:rPr>
                <w:rFonts w:ascii="Times New Roman" w:hAnsi="Times New Roman" w:cs="Times New Roman"/>
                <w:sz w:val="20"/>
                <w:szCs w:val="20"/>
              </w:rPr>
            </w:pPr>
          </w:p>
          <w:p w:rsidR="00CC2C8B" w:rsidRPr="00113F69" w:rsidRDefault="00CC2C8B" w:rsidP="00CC2C8B">
            <w:pPr>
              <w:jc w:val="both"/>
              <w:rPr>
                <w:rFonts w:ascii="Times New Roman" w:hAnsi="Times New Roman" w:cs="Times New Roman"/>
                <w:sz w:val="20"/>
                <w:szCs w:val="20"/>
              </w:rPr>
            </w:pPr>
          </w:p>
          <w:p w:rsidR="00CC2C8B" w:rsidRPr="00113F69" w:rsidRDefault="00CC2C8B" w:rsidP="00CC2C8B">
            <w:pPr>
              <w:jc w:val="both"/>
              <w:rPr>
                <w:rFonts w:ascii="Times New Roman" w:hAnsi="Times New Roman" w:cs="Times New Roman"/>
                <w:sz w:val="20"/>
                <w:szCs w:val="20"/>
              </w:rPr>
            </w:pPr>
          </w:p>
          <w:p w:rsidR="00CC2C8B" w:rsidRPr="00113F69" w:rsidRDefault="00CC2C8B" w:rsidP="00CC2C8B">
            <w:pPr>
              <w:jc w:val="both"/>
              <w:rPr>
                <w:rFonts w:ascii="Times New Roman" w:hAnsi="Times New Roman" w:cs="Times New Roman"/>
                <w:sz w:val="20"/>
                <w:szCs w:val="20"/>
              </w:rPr>
            </w:pPr>
            <w:r w:rsidRPr="00113F69">
              <w:rPr>
                <w:rFonts w:ascii="Times New Roman" w:hAnsi="Times New Roman" w:cs="Times New Roman"/>
                <w:sz w:val="20"/>
                <w:szCs w:val="20"/>
              </w:rPr>
              <w:t>Враховуючи практику ЄС, де реєструються слова, які можна вживати, вважаємо за необхідне відмовитись від ре</w:t>
            </w:r>
            <w:r w:rsidR="00CE036A" w:rsidRPr="00113F69">
              <w:rPr>
                <w:rFonts w:ascii="Times New Roman" w:hAnsi="Times New Roman" w:cs="Times New Roman"/>
                <w:sz w:val="20"/>
                <w:szCs w:val="20"/>
              </w:rPr>
              <w:t>єстрації тверджень про цінність (погоджено на зустрічі з Держветфітослужбою 08.02.2016)</w:t>
            </w:r>
          </w:p>
        </w:tc>
      </w:tr>
      <w:tr w:rsidR="00512B4C" w:rsidRPr="00113F69" w:rsidTr="00052A3A">
        <w:tc>
          <w:tcPr>
            <w:tcW w:w="5210" w:type="dxa"/>
          </w:tcPr>
          <w:p w:rsidR="00052A3A" w:rsidRPr="00113F69" w:rsidRDefault="00052A3A" w:rsidP="00512B4C">
            <w:pPr>
              <w:jc w:val="both"/>
              <w:rPr>
                <w:rFonts w:ascii="Times New Roman" w:hAnsi="Times New Roman" w:cs="Times New Roman"/>
                <w:b/>
                <w:sz w:val="20"/>
                <w:szCs w:val="20"/>
              </w:rPr>
            </w:pPr>
            <w:r w:rsidRPr="00113F69">
              <w:rPr>
                <w:rFonts w:ascii="Times New Roman" w:hAnsi="Times New Roman" w:cs="Times New Roman"/>
                <w:sz w:val="20"/>
                <w:szCs w:val="20"/>
                <w:shd w:val="clear" w:color="auto" w:fill="F9FDFE"/>
              </w:rPr>
              <w:lastRenderedPageBreak/>
              <w:t>ж) пункт 85 виключити;</w:t>
            </w:r>
          </w:p>
        </w:tc>
        <w:tc>
          <w:tcPr>
            <w:tcW w:w="5211" w:type="dxa"/>
          </w:tcPr>
          <w:p w:rsidR="00052A3A" w:rsidRPr="00113F69" w:rsidRDefault="00052A3A" w:rsidP="00512B4C">
            <w:pPr>
              <w:jc w:val="both"/>
              <w:rPr>
                <w:rFonts w:ascii="Times New Roman" w:hAnsi="Times New Roman" w:cs="Times New Roman"/>
                <w:sz w:val="20"/>
                <w:szCs w:val="20"/>
              </w:rPr>
            </w:pPr>
          </w:p>
        </w:tc>
      </w:tr>
      <w:tr w:rsidR="00512B4C" w:rsidRPr="00113F69" w:rsidTr="00052A3A">
        <w:tc>
          <w:tcPr>
            <w:tcW w:w="5210" w:type="dxa"/>
          </w:tcPr>
          <w:p w:rsidR="00052A3A" w:rsidRPr="00113F69" w:rsidRDefault="00052A3A" w:rsidP="00512B4C">
            <w:pPr>
              <w:jc w:val="both"/>
              <w:rPr>
                <w:rFonts w:ascii="Times New Roman" w:hAnsi="Times New Roman" w:cs="Times New Roman"/>
                <w:b/>
                <w:sz w:val="20"/>
                <w:szCs w:val="20"/>
              </w:rPr>
            </w:pPr>
            <w:r w:rsidRPr="00113F69">
              <w:rPr>
                <w:rStyle w:val="Strong"/>
                <w:rFonts w:ascii="Times New Roman" w:hAnsi="Times New Roman" w:cs="Times New Roman"/>
                <w:sz w:val="20"/>
                <w:szCs w:val="20"/>
                <w:shd w:val="clear" w:color="auto" w:fill="F9FDFE"/>
              </w:rPr>
              <w:t>2) частину третю статті 2 виключити;</w:t>
            </w:r>
          </w:p>
        </w:tc>
        <w:tc>
          <w:tcPr>
            <w:tcW w:w="5211" w:type="dxa"/>
          </w:tcPr>
          <w:p w:rsidR="00052A3A" w:rsidRPr="00113F69" w:rsidRDefault="00052A3A" w:rsidP="00512B4C">
            <w:pPr>
              <w:jc w:val="both"/>
              <w:rPr>
                <w:rFonts w:ascii="Times New Roman" w:hAnsi="Times New Roman" w:cs="Times New Roman"/>
                <w:sz w:val="20"/>
                <w:szCs w:val="20"/>
              </w:rPr>
            </w:pPr>
          </w:p>
        </w:tc>
      </w:tr>
      <w:tr w:rsidR="00512B4C" w:rsidRPr="00113F69" w:rsidTr="00052A3A">
        <w:tc>
          <w:tcPr>
            <w:tcW w:w="5210" w:type="dxa"/>
          </w:tcPr>
          <w:p w:rsidR="00052A3A" w:rsidRPr="00113F69" w:rsidRDefault="00052A3A" w:rsidP="00512B4C">
            <w:pPr>
              <w:pStyle w:val="rvps2"/>
              <w:shd w:val="clear" w:color="auto" w:fill="F9FDFE"/>
              <w:spacing w:before="0" w:beforeAutospacing="0" w:after="0" w:afterAutospacing="0" w:line="240" w:lineRule="atLeast"/>
              <w:jc w:val="both"/>
              <w:rPr>
                <w:sz w:val="20"/>
                <w:szCs w:val="20"/>
              </w:rPr>
            </w:pPr>
            <w:r w:rsidRPr="00113F69">
              <w:rPr>
                <w:rStyle w:val="Strong"/>
                <w:sz w:val="20"/>
                <w:szCs w:val="20"/>
              </w:rPr>
              <w:t>3) частину другу статті 3 викласти у такій редакції:</w:t>
            </w:r>
          </w:p>
          <w:p w:rsidR="00052A3A" w:rsidRPr="00113F69" w:rsidRDefault="00052A3A" w:rsidP="00512B4C">
            <w:pPr>
              <w:pStyle w:val="rvps2"/>
              <w:shd w:val="clear" w:color="auto" w:fill="F9FDFE"/>
              <w:spacing w:before="0" w:beforeAutospacing="0" w:after="0" w:afterAutospacing="0" w:line="240" w:lineRule="atLeast"/>
              <w:jc w:val="both"/>
              <w:rPr>
                <w:sz w:val="20"/>
                <w:szCs w:val="20"/>
              </w:rPr>
            </w:pPr>
            <w:r w:rsidRPr="00113F69">
              <w:rPr>
                <w:sz w:val="20"/>
                <w:szCs w:val="20"/>
              </w:rPr>
              <w:t>"2. Дія цього Закону не поширюється на тютюн і тютюнові вироби, виробництво та/або зберігання харчових продуктів, призначених (вироблених) для особистого споживання.";</w:t>
            </w:r>
          </w:p>
          <w:p w:rsidR="00052A3A" w:rsidRPr="00113F69" w:rsidRDefault="00052A3A" w:rsidP="00512B4C">
            <w:pPr>
              <w:jc w:val="both"/>
              <w:rPr>
                <w:rFonts w:ascii="Times New Roman" w:hAnsi="Times New Roman" w:cs="Times New Roman"/>
                <w:b/>
                <w:sz w:val="20"/>
                <w:szCs w:val="20"/>
              </w:rPr>
            </w:pPr>
          </w:p>
        </w:tc>
        <w:tc>
          <w:tcPr>
            <w:tcW w:w="5211" w:type="dxa"/>
          </w:tcPr>
          <w:p w:rsidR="00052A3A" w:rsidRPr="00113F69" w:rsidRDefault="00052A3A" w:rsidP="00512B4C">
            <w:pPr>
              <w:jc w:val="both"/>
              <w:rPr>
                <w:rFonts w:ascii="Times New Roman" w:hAnsi="Times New Roman" w:cs="Times New Roman"/>
                <w:sz w:val="20"/>
                <w:szCs w:val="20"/>
              </w:rPr>
            </w:pPr>
          </w:p>
        </w:tc>
      </w:tr>
      <w:tr w:rsidR="00512B4C" w:rsidRPr="00113F69" w:rsidTr="00052A3A">
        <w:tc>
          <w:tcPr>
            <w:tcW w:w="5210" w:type="dxa"/>
          </w:tcPr>
          <w:p w:rsidR="00052A3A" w:rsidRPr="00113F69" w:rsidRDefault="00052A3A" w:rsidP="00512B4C">
            <w:pPr>
              <w:pStyle w:val="rvps2"/>
              <w:shd w:val="clear" w:color="auto" w:fill="F9FDFE"/>
              <w:spacing w:before="0" w:beforeAutospacing="0" w:after="0" w:afterAutospacing="0" w:line="240" w:lineRule="atLeast"/>
              <w:jc w:val="both"/>
              <w:rPr>
                <w:sz w:val="20"/>
                <w:szCs w:val="20"/>
              </w:rPr>
            </w:pPr>
            <w:r w:rsidRPr="00113F69">
              <w:rPr>
                <w:rStyle w:val="Strong"/>
                <w:sz w:val="20"/>
                <w:szCs w:val="20"/>
              </w:rPr>
              <w:t>4) у статті 6:</w:t>
            </w:r>
          </w:p>
          <w:p w:rsidR="00052A3A" w:rsidRPr="00113F69" w:rsidRDefault="00052A3A" w:rsidP="00512B4C">
            <w:pPr>
              <w:pStyle w:val="rvps2"/>
              <w:shd w:val="clear" w:color="auto" w:fill="F9FDFE"/>
              <w:spacing w:before="0" w:beforeAutospacing="0" w:after="0" w:afterAutospacing="0" w:line="240" w:lineRule="atLeast"/>
              <w:jc w:val="both"/>
              <w:rPr>
                <w:sz w:val="20"/>
                <w:szCs w:val="20"/>
              </w:rPr>
            </w:pPr>
            <w:r w:rsidRPr="00113F69">
              <w:rPr>
                <w:sz w:val="20"/>
                <w:szCs w:val="20"/>
              </w:rPr>
              <w:t>а) у частині першій:</w:t>
            </w:r>
          </w:p>
          <w:p w:rsidR="00052A3A" w:rsidRPr="00113F69" w:rsidRDefault="00052A3A" w:rsidP="00512B4C">
            <w:pPr>
              <w:pStyle w:val="rvps2"/>
              <w:shd w:val="clear" w:color="auto" w:fill="F9FDFE"/>
              <w:spacing w:before="0" w:beforeAutospacing="0" w:after="0" w:afterAutospacing="0" w:line="240" w:lineRule="atLeast"/>
              <w:jc w:val="both"/>
              <w:rPr>
                <w:sz w:val="20"/>
                <w:szCs w:val="20"/>
              </w:rPr>
            </w:pPr>
            <w:r w:rsidRPr="00113F69">
              <w:rPr>
                <w:sz w:val="20"/>
                <w:szCs w:val="20"/>
              </w:rPr>
              <w:t>абзац третій після слів "харчові отруєння" доповнити словами</w:t>
            </w:r>
          </w:p>
          <w:p w:rsidR="00052A3A" w:rsidRPr="00113F69" w:rsidRDefault="00052A3A" w:rsidP="00512B4C">
            <w:pPr>
              <w:pStyle w:val="rvps2"/>
              <w:shd w:val="clear" w:color="auto" w:fill="F9FDFE"/>
              <w:spacing w:before="0" w:beforeAutospacing="0" w:after="0" w:afterAutospacing="0" w:line="240" w:lineRule="atLeast"/>
              <w:jc w:val="both"/>
              <w:rPr>
                <w:sz w:val="20"/>
                <w:szCs w:val="20"/>
              </w:rPr>
            </w:pPr>
            <w:r w:rsidRPr="00113F69">
              <w:rPr>
                <w:sz w:val="20"/>
                <w:szCs w:val="20"/>
              </w:rPr>
              <w:t>", інфекційні захворювання, що пов’язані із споживанням харчових продуктів, та реєструються в закладах охорони здоров’я",</w:t>
            </w:r>
          </w:p>
          <w:p w:rsidR="00052A3A" w:rsidRPr="00113F69" w:rsidRDefault="00052A3A" w:rsidP="00512B4C">
            <w:pPr>
              <w:pStyle w:val="rvps2"/>
              <w:shd w:val="clear" w:color="auto" w:fill="F9FDFE"/>
              <w:spacing w:before="0" w:beforeAutospacing="0" w:after="0" w:afterAutospacing="0" w:line="240" w:lineRule="atLeast"/>
              <w:jc w:val="both"/>
              <w:rPr>
                <w:sz w:val="20"/>
                <w:szCs w:val="20"/>
              </w:rPr>
            </w:pPr>
            <w:r w:rsidRPr="00113F69">
              <w:rPr>
                <w:sz w:val="20"/>
                <w:szCs w:val="20"/>
              </w:rPr>
              <w:t>абзац четвертий після слів "новітніх харчових продуктів," доповнити словами "тверджень про користь для здоров’я та про поживну властивість (цінність)";</w:t>
            </w:r>
          </w:p>
          <w:p w:rsidR="00052A3A" w:rsidRPr="00113F69" w:rsidRDefault="00052A3A" w:rsidP="00512B4C">
            <w:pPr>
              <w:jc w:val="both"/>
              <w:rPr>
                <w:rFonts w:ascii="Times New Roman" w:hAnsi="Times New Roman" w:cs="Times New Roman"/>
                <w:b/>
                <w:sz w:val="20"/>
                <w:szCs w:val="20"/>
              </w:rPr>
            </w:pPr>
          </w:p>
        </w:tc>
        <w:tc>
          <w:tcPr>
            <w:tcW w:w="5211" w:type="dxa"/>
          </w:tcPr>
          <w:p w:rsidR="00CE036A" w:rsidRPr="00113F69" w:rsidRDefault="00CE036A" w:rsidP="00512B4C">
            <w:pPr>
              <w:jc w:val="both"/>
              <w:rPr>
                <w:rFonts w:ascii="Times New Roman" w:hAnsi="Times New Roman" w:cs="Times New Roman"/>
                <w:sz w:val="20"/>
                <w:szCs w:val="20"/>
              </w:rPr>
            </w:pPr>
          </w:p>
          <w:p w:rsidR="00CE036A" w:rsidRPr="00113F69" w:rsidRDefault="00CE036A" w:rsidP="00512B4C">
            <w:pPr>
              <w:jc w:val="both"/>
              <w:rPr>
                <w:rFonts w:ascii="Times New Roman" w:hAnsi="Times New Roman" w:cs="Times New Roman"/>
                <w:sz w:val="20"/>
                <w:szCs w:val="20"/>
              </w:rPr>
            </w:pPr>
          </w:p>
          <w:p w:rsidR="00CE036A" w:rsidRPr="00113F69" w:rsidRDefault="00CE036A" w:rsidP="00512B4C">
            <w:pPr>
              <w:jc w:val="both"/>
              <w:rPr>
                <w:rFonts w:ascii="Times New Roman" w:hAnsi="Times New Roman" w:cs="Times New Roman"/>
                <w:sz w:val="20"/>
                <w:szCs w:val="20"/>
              </w:rPr>
            </w:pPr>
          </w:p>
          <w:p w:rsidR="00CE036A" w:rsidRPr="00113F69" w:rsidRDefault="00CE036A" w:rsidP="00512B4C">
            <w:pPr>
              <w:jc w:val="both"/>
              <w:rPr>
                <w:rFonts w:ascii="Times New Roman" w:hAnsi="Times New Roman" w:cs="Times New Roman"/>
                <w:sz w:val="20"/>
                <w:szCs w:val="20"/>
              </w:rPr>
            </w:pPr>
          </w:p>
          <w:p w:rsidR="00CE036A" w:rsidRPr="00113F69" w:rsidRDefault="00CE036A" w:rsidP="00512B4C">
            <w:pPr>
              <w:jc w:val="both"/>
              <w:rPr>
                <w:rFonts w:ascii="Times New Roman" w:hAnsi="Times New Roman" w:cs="Times New Roman"/>
                <w:sz w:val="20"/>
                <w:szCs w:val="20"/>
              </w:rPr>
            </w:pPr>
          </w:p>
          <w:p w:rsidR="00CE036A" w:rsidRPr="00113F69" w:rsidRDefault="00CE036A" w:rsidP="00512B4C">
            <w:pPr>
              <w:jc w:val="both"/>
              <w:rPr>
                <w:rFonts w:ascii="Times New Roman" w:hAnsi="Times New Roman" w:cs="Times New Roman"/>
                <w:sz w:val="20"/>
                <w:szCs w:val="20"/>
              </w:rPr>
            </w:pPr>
          </w:p>
          <w:p w:rsidR="00CE036A" w:rsidRPr="00113F69" w:rsidRDefault="00CE036A" w:rsidP="00512B4C">
            <w:pPr>
              <w:jc w:val="both"/>
              <w:rPr>
                <w:rFonts w:ascii="Times New Roman" w:hAnsi="Times New Roman" w:cs="Times New Roman"/>
                <w:sz w:val="20"/>
                <w:szCs w:val="20"/>
              </w:rPr>
            </w:pPr>
          </w:p>
          <w:p w:rsidR="00052A3A" w:rsidRPr="00113F69" w:rsidRDefault="00CE036A" w:rsidP="00512B4C">
            <w:pPr>
              <w:jc w:val="both"/>
              <w:rPr>
                <w:rFonts w:ascii="Times New Roman" w:hAnsi="Times New Roman" w:cs="Times New Roman"/>
                <w:sz w:val="20"/>
                <w:szCs w:val="20"/>
              </w:rPr>
            </w:pPr>
            <w:r w:rsidRPr="00113F69">
              <w:rPr>
                <w:rFonts w:ascii="Times New Roman" w:hAnsi="Times New Roman" w:cs="Times New Roman"/>
                <w:sz w:val="20"/>
                <w:szCs w:val="20"/>
              </w:rPr>
              <w:t>Враховуючи, що Регламент Європейського Парламенту та Ради від 25.10.2011 р. № 1169/2011 про інформування споживачів не передбачає проведення державної реєстрації тверджень про поживну властивість (цінність), вважаємо, що слова "тверджень про поживну властивість (цінність)" слід виключити (погоджено на зустрічі з Держветфітослужбою 08.02.2016)</w:t>
            </w:r>
          </w:p>
        </w:tc>
      </w:tr>
      <w:tr w:rsidR="00512B4C" w:rsidRPr="00113F69" w:rsidTr="00052A3A">
        <w:tc>
          <w:tcPr>
            <w:tcW w:w="5210" w:type="dxa"/>
          </w:tcPr>
          <w:p w:rsidR="00052A3A" w:rsidRPr="00113F69" w:rsidRDefault="00052A3A" w:rsidP="00512B4C">
            <w:pPr>
              <w:pStyle w:val="rvps2"/>
              <w:shd w:val="clear" w:color="auto" w:fill="F9FDFE"/>
              <w:spacing w:before="0" w:beforeAutospacing="0" w:after="0" w:afterAutospacing="0" w:line="240" w:lineRule="atLeast"/>
              <w:jc w:val="both"/>
              <w:rPr>
                <w:sz w:val="20"/>
                <w:szCs w:val="20"/>
              </w:rPr>
            </w:pPr>
            <w:r w:rsidRPr="00113F69">
              <w:rPr>
                <w:sz w:val="20"/>
                <w:szCs w:val="20"/>
              </w:rPr>
              <w:t>б) абзац перший частини другої викласти у такій редакції:</w:t>
            </w:r>
          </w:p>
          <w:p w:rsidR="00052A3A" w:rsidRPr="00113F69" w:rsidRDefault="00052A3A" w:rsidP="00512B4C">
            <w:pPr>
              <w:pStyle w:val="rvps2"/>
              <w:shd w:val="clear" w:color="auto" w:fill="F9FDFE"/>
              <w:spacing w:before="0" w:beforeAutospacing="0" w:after="0" w:afterAutospacing="0" w:line="240" w:lineRule="atLeast"/>
              <w:jc w:val="both"/>
              <w:rPr>
                <w:sz w:val="20"/>
                <w:szCs w:val="20"/>
              </w:rPr>
            </w:pPr>
            <w:r w:rsidRPr="00113F69">
              <w:rPr>
                <w:sz w:val="20"/>
                <w:szCs w:val="20"/>
              </w:rPr>
              <w:t>"показники безпечності, у тому числі максимально допустимі рівні небезпечних факторів та максимальні межі залишків (залишків пестицидів та ветеринарних препаратів) харчових продуктів та інших об’єктів санітарних заходів , гігієнічні вимоги до об’єктів санітарних заходів;";</w:t>
            </w:r>
          </w:p>
          <w:p w:rsidR="00052A3A" w:rsidRPr="00113F69" w:rsidRDefault="00052A3A" w:rsidP="00512B4C">
            <w:pPr>
              <w:jc w:val="both"/>
              <w:rPr>
                <w:rFonts w:ascii="Times New Roman" w:hAnsi="Times New Roman" w:cs="Times New Roman"/>
                <w:b/>
                <w:sz w:val="20"/>
                <w:szCs w:val="20"/>
              </w:rPr>
            </w:pPr>
          </w:p>
        </w:tc>
        <w:tc>
          <w:tcPr>
            <w:tcW w:w="5211" w:type="dxa"/>
          </w:tcPr>
          <w:p w:rsidR="00052A3A" w:rsidRPr="00113F69" w:rsidRDefault="00052A3A" w:rsidP="00CE036A">
            <w:pPr>
              <w:jc w:val="both"/>
              <w:rPr>
                <w:rFonts w:ascii="Times New Roman" w:hAnsi="Times New Roman" w:cs="Times New Roman"/>
                <w:sz w:val="20"/>
                <w:szCs w:val="20"/>
              </w:rPr>
            </w:pPr>
          </w:p>
        </w:tc>
      </w:tr>
      <w:tr w:rsidR="00512B4C" w:rsidRPr="00113F69" w:rsidTr="00052A3A">
        <w:tc>
          <w:tcPr>
            <w:tcW w:w="5210" w:type="dxa"/>
          </w:tcPr>
          <w:p w:rsidR="00052A3A" w:rsidRPr="00113F69" w:rsidRDefault="00052A3A" w:rsidP="00512B4C">
            <w:pPr>
              <w:pStyle w:val="rvps2"/>
              <w:shd w:val="clear" w:color="auto" w:fill="F9FDFE"/>
              <w:spacing w:before="0" w:beforeAutospacing="0" w:after="0" w:afterAutospacing="0" w:line="240" w:lineRule="atLeast"/>
              <w:jc w:val="both"/>
              <w:rPr>
                <w:sz w:val="20"/>
                <w:szCs w:val="20"/>
              </w:rPr>
            </w:pPr>
            <w:r w:rsidRPr="00113F69">
              <w:rPr>
                <w:sz w:val="20"/>
                <w:szCs w:val="20"/>
              </w:rPr>
              <w:t>в) абзац третій частини другої виключити.</w:t>
            </w:r>
          </w:p>
          <w:p w:rsidR="00052A3A" w:rsidRPr="00113F69" w:rsidRDefault="00052A3A" w:rsidP="00512B4C">
            <w:pPr>
              <w:pStyle w:val="rvps2"/>
              <w:shd w:val="clear" w:color="auto" w:fill="F9FDFE"/>
              <w:spacing w:before="0" w:beforeAutospacing="0" w:after="0" w:afterAutospacing="0" w:line="240" w:lineRule="atLeast"/>
              <w:jc w:val="both"/>
              <w:rPr>
                <w:sz w:val="20"/>
                <w:szCs w:val="20"/>
              </w:rPr>
            </w:pPr>
            <w:r w:rsidRPr="00113F69">
              <w:rPr>
                <w:sz w:val="20"/>
                <w:szCs w:val="20"/>
              </w:rPr>
              <w:t xml:space="preserve">У зв’язку з цим, абзаци четвертий і п’ятий вважати </w:t>
            </w:r>
            <w:r w:rsidRPr="00113F69">
              <w:rPr>
                <w:sz w:val="20"/>
                <w:szCs w:val="20"/>
              </w:rPr>
              <w:lastRenderedPageBreak/>
              <w:t>абзацами третім та четвертим;</w:t>
            </w:r>
          </w:p>
          <w:p w:rsidR="00052A3A" w:rsidRPr="00113F69" w:rsidRDefault="00052A3A" w:rsidP="00512B4C">
            <w:pPr>
              <w:jc w:val="both"/>
              <w:rPr>
                <w:rFonts w:ascii="Times New Roman" w:hAnsi="Times New Roman" w:cs="Times New Roman"/>
                <w:b/>
                <w:sz w:val="20"/>
                <w:szCs w:val="20"/>
              </w:rPr>
            </w:pPr>
          </w:p>
        </w:tc>
        <w:tc>
          <w:tcPr>
            <w:tcW w:w="5211" w:type="dxa"/>
          </w:tcPr>
          <w:p w:rsidR="00052A3A" w:rsidRPr="00113F69" w:rsidRDefault="00CE036A" w:rsidP="00512B4C">
            <w:pPr>
              <w:jc w:val="both"/>
              <w:rPr>
                <w:rFonts w:ascii="Times New Roman" w:hAnsi="Times New Roman" w:cs="Times New Roman"/>
                <w:sz w:val="20"/>
                <w:szCs w:val="20"/>
              </w:rPr>
            </w:pPr>
            <w:r w:rsidRPr="00113F69">
              <w:rPr>
                <w:rFonts w:ascii="Times New Roman" w:hAnsi="Times New Roman" w:cs="Times New Roman"/>
                <w:sz w:val="20"/>
                <w:szCs w:val="20"/>
              </w:rPr>
              <w:lastRenderedPageBreak/>
              <w:t xml:space="preserve">Вважаємо, що необхідно залишити цей абзац, адже потрібно визначити перелік референс-методик в </w:t>
            </w:r>
            <w:r w:rsidRPr="00113F69">
              <w:rPr>
                <w:rFonts w:ascii="Times New Roman" w:hAnsi="Times New Roman" w:cs="Times New Roman"/>
                <w:sz w:val="20"/>
                <w:szCs w:val="20"/>
              </w:rPr>
              <w:lastRenderedPageBreak/>
              <w:t>підзаконних актах з метою уникнення непорозуміння між бізнесом та контролюючими органами.</w:t>
            </w:r>
          </w:p>
        </w:tc>
      </w:tr>
      <w:tr w:rsidR="00512B4C" w:rsidRPr="00113F69" w:rsidTr="00052A3A">
        <w:tc>
          <w:tcPr>
            <w:tcW w:w="5210" w:type="dxa"/>
          </w:tcPr>
          <w:p w:rsidR="00052A3A" w:rsidRPr="00113F69" w:rsidRDefault="00052A3A" w:rsidP="00512B4C">
            <w:pPr>
              <w:pStyle w:val="rvps2"/>
              <w:shd w:val="clear" w:color="auto" w:fill="F9FDFE"/>
              <w:spacing w:before="0" w:beforeAutospacing="0" w:after="0" w:afterAutospacing="0" w:line="240" w:lineRule="atLeast"/>
              <w:jc w:val="both"/>
              <w:rPr>
                <w:sz w:val="20"/>
                <w:szCs w:val="20"/>
              </w:rPr>
            </w:pPr>
            <w:r w:rsidRPr="00113F69">
              <w:rPr>
                <w:rStyle w:val="Strong"/>
                <w:sz w:val="20"/>
                <w:szCs w:val="20"/>
              </w:rPr>
              <w:lastRenderedPageBreak/>
              <w:t>5) у статті 7:</w:t>
            </w:r>
          </w:p>
          <w:p w:rsidR="00052A3A" w:rsidRPr="00113F69" w:rsidRDefault="00052A3A" w:rsidP="00512B4C">
            <w:pPr>
              <w:pStyle w:val="rvps2"/>
              <w:shd w:val="clear" w:color="auto" w:fill="F9FDFE"/>
              <w:spacing w:before="0" w:beforeAutospacing="0" w:after="0" w:afterAutospacing="0" w:line="240" w:lineRule="atLeast"/>
              <w:jc w:val="both"/>
              <w:rPr>
                <w:sz w:val="20"/>
                <w:szCs w:val="20"/>
              </w:rPr>
            </w:pPr>
            <w:r w:rsidRPr="00113F69">
              <w:rPr>
                <w:sz w:val="20"/>
                <w:szCs w:val="20"/>
              </w:rPr>
              <w:t>а) у абзаці другому частини другої слова "вимоги до" замінити словом "процедури";</w:t>
            </w:r>
          </w:p>
          <w:p w:rsidR="00052A3A" w:rsidRPr="00113F69" w:rsidRDefault="00052A3A" w:rsidP="00512B4C">
            <w:pPr>
              <w:jc w:val="both"/>
              <w:rPr>
                <w:rFonts w:ascii="Times New Roman" w:hAnsi="Times New Roman" w:cs="Times New Roman"/>
                <w:b/>
                <w:sz w:val="20"/>
                <w:szCs w:val="20"/>
              </w:rPr>
            </w:pPr>
          </w:p>
        </w:tc>
        <w:tc>
          <w:tcPr>
            <w:tcW w:w="5211" w:type="dxa"/>
          </w:tcPr>
          <w:p w:rsidR="00052A3A" w:rsidRPr="00113F69" w:rsidRDefault="00052A3A" w:rsidP="00512B4C">
            <w:pPr>
              <w:jc w:val="both"/>
              <w:rPr>
                <w:rFonts w:ascii="Times New Roman" w:hAnsi="Times New Roman" w:cs="Times New Roman"/>
                <w:sz w:val="20"/>
                <w:szCs w:val="20"/>
              </w:rPr>
            </w:pPr>
          </w:p>
        </w:tc>
      </w:tr>
      <w:tr w:rsidR="00512B4C" w:rsidRPr="00113F69" w:rsidTr="00052A3A">
        <w:tc>
          <w:tcPr>
            <w:tcW w:w="5210" w:type="dxa"/>
          </w:tcPr>
          <w:p w:rsidR="00052A3A" w:rsidRPr="00113F69" w:rsidRDefault="00052A3A" w:rsidP="00512B4C">
            <w:pPr>
              <w:pStyle w:val="rvps2"/>
              <w:shd w:val="clear" w:color="auto" w:fill="F9FDFE"/>
              <w:spacing w:before="0" w:beforeAutospacing="0" w:after="0" w:afterAutospacing="0" w:line="240" w:lineRule="atLeast"/>
              <w:jc w:val="both"/>
              <w:rPr>
                <w:sz w:val="20"/>
                <w:szCs w:val="20"/>
              </w:rPr>
            </w:pPr>
            <w:r w:rsidRPr="00113F69">
              <w:rPr>
                <w:sz w:val="20"/>
                <w:szCs w:val="20"/>
              </w:rPr>
              <w:t>б) абзац п’ятий частини другої викласти у такій редакції: </w:t>
            </w:r>
          </w:p>
          <w:p w:rsidR="00052A3A" w:rsidRPr="00113F69" w:rsidRDefault="00052A3A" w:rsidP="00512B4C">
            <w:pPr>
              <w:pStyle w:val="rvps2"/>
              <w:shd w:val="clear" w:color="auto" w:fill="F9FDFE"/>
              <w:spacing w:before="0" w:beforeAutospacing="0" w:after="0" w:afterAutospacing="0" w:line="240" w:lineRule="atLeast"/>
              <w:jc w:val="both"/>
              <w:rPr>
                <w:sz w:val="20"/>
                <w:szCs w:val="20"/>
              </w:rPr>
            </w:pPr>
            <w:r w:rsidRPr="00113F69">
              <w:rPr>
                <w:sz w:val="20"/>
                <w:szCs w:val="20"/>
              </w:rPr>
              <w:t>"правила забою та транспортування тварин, вимоги до потужностей з виробництва, переробки, транспортування та зберігання харчових продуктів, а також правила державної ветеринарно-санітарної експертизи на агропродовольчих ринках;";</w:t>
            </w:r>
          </w:p>
          <w:p w:rsidR="00052A3A" w:rsidRPr="00113F69" w:rsidRDefault="00052A3A" w:rsidP="00512B4C">
            <w:pPr>
              <w:jc w:val="both"/>
              <w:rPr>
                <w:rFonts w:ascii="Times New Roman" w:hAnsi="Times New Roman" w:cs="Times New Roman"/>
                <w:b/>
                <w:sz w:val="20"/>
                <w:szCs w:val="20"/>
              </w:rPr>
            </w:pPr>
          </w:p>
        </w:tc>
        <w:tc>
          <w:tcPr>
            <w:tcW w:w="5211" w:type="dxa"/>
          </w:tcPr>
          <w:p w:rsidR="00052A3A" w:rsidRPr="00113F69" w:rsidRDefault="00052A3A" w:rsidP="00512B4C">
            <w:pPr>
              <w:jc w:val="both"/>
              <w:rPr>
                <w:rFonts w:ascii="Times New Roman" w:hAnsi="Times New Roman" w:cs="Times New Roman"/>
                <w:sz w:val="20"/>
                <w:szCs w:val="20"/>
              </w:rPr>
            </w:pPr>
          </w:p>
        </w:tc>
      </w:tr>
      <w:tr w:rsidR="00512B4C" w:rsidRPr="00113F69" w:rsidTr="00052A3A">
        <w:tc>
          <w:tcPr>
            <w:tcW w:w="5210" w:type="dxa"/>
          </w:tcPr>
          <w:p w:rsidR="00052A3A" w:rsidRPr="00113F69" w:rsidRDefault="00052A3A" w:rsidP="00512B4C">
            <w:pPr>
              <w:jc w:val="both"/>
              <w:rPr>
                <w:rFonts w:ascii="Times New Roman" w:hAnsi="Times New Roman" w:cs="Times New Roman"/>
                <w:b/>
                <w:sz w:val="20"/>
                <w:szCs w:val="20"/>
              </w:rPr>
            </w:pPr>
            <w:r w:rsidRPr="00113F69">
              <w:rPr>
                <w:rFonts w:ascii="Times New Roman" w:hAnsi="Times New Roman" w:cs="Times New Roman"/>
                <w:sz w:val="20"/>
                <w:szCs w:val="20"/>
                <w:shd w:val="clear" w:color="auto" w:fill="F9FDFE"/>
              </w:rPr>
              <w:t>в) абзац сьомий частини другої виключити;</w:t>
            </w:r>
          </w:p>
        </w:tc>
        <w:tc>
          <w:tcPr>
            <w:tcW w:w="5211" w:type="dxa"/>
          </w:tcPr>
          <w:p w:rsidR="00052A3A" w:rsidRPr="00113F69" w:rsidRDefault="00052A3A" w:rsidP="00512B4C">
            <w:pPr>
              <w:jc w:val="both"/>
              <w:rPr>
                <w:rFonts w:ascii="Times New Roman" w:hAnsi="Times New Roman" w:cs="Times New Roman"/>
                <w:sz w:val="20"/>
                <w:szCs w:val="20"/>
              </w:rPr>
            </w:pPr>
          </w:p>
        </w:tc>
      </w:tr>
      <w:tr w:rsidR="00512B4C" w:rsidRPr="00113F69" w:rsidTr="00052A3A">
        <w:tc>
          <w:tcPr>
            <w:tcW w:w="5210" w:type="dxa"/>
          </w:tcPr>
          <w:p w:rsidR="00052A3A" w:rsidRPr="00113F69" w:rsidRDefault="00052A3A" w:rsidP="00512B4C">
            <w:pPr>
              <w:pStyle w:val="rvps2"/>
              <w:shd w:val="clear" w:color="auto" w:fill="F9FDFE"/>
              <w:spacing w:before="0" w:beforeAutospacing="0" w:after="0" w:afterAutospacing="0" w:line="240" w:lineRule="atLeast"/>
              <w:jc w:val="both"/>
              <w:rPr>
                <w:sz w:val="20"/>
                <w:szCs w:val="20"/>
              </w:rPr>
            </w:pPr>
            <w:r w:rsidRPr="00113F69">
              <w:rPr>
                <w:rStyle w:val="Strong"/>
                <w:sz w:val="20"/>
                <w:szCs w:val="20"/>
              </w:rPr>
              <w:t>6) у частині першій статті 8 </w:t>
            </w:r>
          </w:p>
          <w:p w:rsidR="00052A3A" w:rsidRPr="00113F69" w:rsidRDefault="00052A3A" w:rsidP="00512B4C">
            <w:pPr>
              <w:pStyle w:val="rvps2"/>
              <w:shd w:val="clear" w:color="auto" w:fill="F9FDFE"/>
              <w:spacing w:before="0" w:beforeAutospacing="0" w:after="0" w:afterAutospacing="0" w:line="240" w:lineRule="atLeast"/>
              <w:jc w:val="both"/>
              <w:rPr>
                <w:sz w:val="20"/>
                <w:szCs w:val="20"/>
              </w:rPr>
            </w:pPr>
            <w:r w:rsidRPr="00113F69">
              <w:rPr>
                <w:sz w:val="20"/>
                <w:szCs w:val="20"/>
              </w:rPr>
              <w:t>а) у абзаці шостому після слів "забитих на полюванні" доповнити словами: ", державну ветеринарно-санітарну експертизу на агропродовольчих ринках;";</w:t>
            </w:r>
          </w:p>
          <w:p w:rsidR="00052A3A" w:rsidRPr="00113F69" w:rsidRDefault="00052A3A" w:rsidP="00512B4C">
            <w:pPr>
              <w:jc w:val="both"/>
              <w:rPr>
                <w:rFonts w:ascii="Times New Roman" w:hAnsi="Times New Roman" w:cs="Times New Roman"/>
                <w:b/>
                <w:sz w:val="20"/>
                <w:szCs w:val="20"/>
              </w:rPr>
            </w:pPr>
          </w:p>
        </w:tc>
        <w:tc>
          <w:tcPr>
            <w:tcW w:w="5211" w:type="dxa"/>
          </w:tcPr>
          <w:p w:rsidR="00052A3A" w:rsidRPr="00113F69" w:rsidRDefault="00052A3A" w:rsidP="00512B4C">
            <w:pPr>
              <w:jc w:val="both"/>
              <w:rPr>
                <w:rFonts w:ascii="Times New Roman" w:hAnsi="Times New Roman" w:cs="Times New Roman"/>
                <w:sz w:val="20"/>
                <w:szCs w:val="20"/>
              </w:rPr>
            </w:pPr>
          </w:p>
        </w:tc>
      </w:tr>
      <w:tr w:rsidR="00512B4C" w:rsidRPr="00113F69" w:rsidTr="00052A3A">
        <w:tc>
          <w:tcPr>
            <w:tcW w:w="5210" w:type="dxa"/>
          </w:tcPr>
          <w:p w:rsidR="00052A3A" w:rsidRPr="00113F69" w:rsidRDefault="00052A3A" w:rsidP="00512B4C">
            <w:pPr>
              <w:jc w:val="both"/>
              <w:rPr>
                <w:rFonts w:ascii="Times New Roman" w:hAnsi="Times New Roman" w:cs="Times New Roman"/>
                <w:b/>
                <w:sz w:val="20"/>
                <w:szCs w:val="20"/>
              </w:rPr>
            </w:pPr>
            <w:r w:rsidRPr="00113F69">
              <w:rPr>
                <w:rFonts w:ascii="Times New Roman" w:hAnsi="Times New Roman" w:cs="Times New Roman"/>
                <w:sz w:val="20"/>
                <w:szCs w:val="20"/>
                <w:shd w:val="clear" w:color="auto" w:fill="F9FDFE"/>
              </w:rPr>
              <w:t>б) у абзаці одинадцятому слова "у разі потреби" виключити";</w:t>
            </w:r>
          </w:p>
        </w:tc>
        <w:tc>
          <w:tcPr>
            <w:tcW w:w="5211" w:type="dxa"/>
          </w:tcPr>
          <w:p w:rsidR="00052A3A" w:rsidRPr="00113F69" w:rsidRDefault="00052A3A" w:rsidP="00512B4C">
            <w:pPr>
              <w:jc w:val="both"/>
              <w:rPr>
                <w:rFonts w:ascii="Times New Roman" w:hAnsi="Times New Roman" w:cs="Times New Roman"/>
                <w:sz w:val="20"/>
                <w:szCs w:val="20"/>
              </w:rPr>
            </w:pPr>
          </w:p>
        </w:tc>
      </w:tr>
      <w:tr w:rsidR="00512B4C" w:rsidRPr="00113F69" w:rsidTr="00052A3A">
        <w:tc>
          <w:tcPr>
            <w:tcW w:w="5210" w:type="dxa"/>
          </w:tcPr>
          <w:p w:rsidR="00052A3A" w:rsidRPr="00113F69" w:rsidRDefault="00052A3A" w:rsidP="00512B4C">
            <w:pPr>
              <w:pStyle w:val="rvps2"/>
              <w:shd w:val="clear" w:color="auto" w:fill="F9FDFE"/>
              <w:spacing w:before="0" w:beforeAutospacing="0" w:after="0" w:afterAutospacing="0" w:line="240" w:lineRule="atLeast"/>
              <w:jc w:val="both"/>
              <w:rPr>
                <w:sz w:val="20"/>
                <w:szCs w:val="20"/>
              </w:rPr>
            </w:pPr>
            <w:r w:rsidRPr="00113F69">
              <w:rPr>
                <w:rStyle w:val="Strong"/>
                <w:sz w:val="20"/>
                <w:szCs w:val="20"/>
              </w:rPr>
              <w:t>7) у статті 9:</w:t>
            </w:r>
          </w:p>
          <w:p w:rsidR="00052A3A" w:rsidRPr="00113F69" w:rsidRDefault="00052A3A" w:rsidP="00512B4C">
            <w:pPr>
              <w:pStyle w:val="rvps2"/>
              <w:shd w:val="clear" w:color="auto" w:fill="F9FDFE"/>
              <w:spacing w:before="0" w:beforeAutospacing="0" w:after="0" w:afterAutospacing="0" w:line="240" w:lineRule="atLeast"/>
              <w:jc w:val="both"/>
              <w:rPr>
                <w:sz w:val="20"/>
                <w:szCs w:val="20"/>
              </w:rPr>
            </w:pPr>
            <w:r w:rsidRPr="00113F69">
              <w:rPr>
                <w:sz w:val="20"/>
                <w:szCs w:val="20"/>
              </w:rPr>
              <w:t>а) пункт 11 частини першої викласти у такій редакції:</w:t>
            </w:r>
          </w:p>
          <w:p w:rsidR="00052A3A" w:rsidRPr="00113F69" w:rsidRDefault="00052A3A" w:rsidP="00512B4C">
            <w:pPr>
              <w:pStyle w:val="rvps2"/>
              <w:shd w:val="clear" w:color="auto" w:fill="F9FDFE"/>
              <w:spacing w:before="0" w:beforeAutospacing="0" w:after="0" w:afterAutospacing="0" w:line="240" w:lineRule="atLeast"/>
              <w:jc w:val="both"/>
              <w:rPr>
                <w:sz w:val="20"/>
                <w:szCs w:val="20"/>
              </w:rPr>
            </w:pPr>
            <w:r w:rsidRPr="00113F69">
              <w:rPr>
                <w:sz w:val="20"/>
                <w:szCs w:val="20"/>
              </w:rPr>
              <w:t>"11) видавати міжнародний сертифікат та інші необхідні документи для вивезення (пересилання) з митної території України вантажів харчових продуктів та/або інших об’єктів санітарних заходів.";</w:t>
            </w:r>
          </w:p>
          <w:p w:rsidR="00052A3A" w:rsidRPr="00113F69" w:rsidRDefault="00052A3A" w:rsidP="00512B4C">
            <w:pPr>
              <w:jc w:val="both"/>
              <w:rPr>
                <w:rFonts w:ascii="Times New Roman" w:hAnsi="Times New Roman" w:cs="Times New Roman"/>
                <w:b/>
                <w:sz w:val="20"/>
                <w:szCs w:val="20"/>
              </w:rPr>
            </w:pPr>
          </w:p>
        </w:tc>
        <w:tc>
          <w:tcPr>
            <w:tcW w:w="5211" w:type="dxa"/>
          </w:tcPr>
          <w:p w:rsidR="00052A3A" w:rsidRPr="00113F69" w:rsidRDefault="00052A3A" w:rsidP="00512B4C">
            <w:pPr>
              <w:jc w:val="both"/>
              <w:rPr>
                <w:rFonts w:ascii="Times New Roman" w:hAnsi="Times New Roman" w:cs="Times New Roman"/>
                <w:sz w:val="20"/>
                <w:szCs w:val="20"/>
              </w:rPr>
            </w:pPr>
          </w:p>
        </w:tc>
      </w:tr>
      <w:tr w:rsidR="00512B4C" w:rsidRPr="00113F69" w:rsidTr="00052A3A">
        <w:tc>
          <w:tcPr>
            <w:tcW w:w="5210" w:type="dxa"/>
          </w:tcPr>
          <w:p w:rsidR="00052A3A" w:rsidRPr="00113F69" w:rsidRDefault="00052A3A" w:rsidP="00512B4C">
            <w:pPr>
              <w:jc w:val="both"/>
              <w:rPr>
                <w:rFonts w:ascii="Times New Roman" w:hAnsi="Times New Roman" w:cs="Times New Roman"/>
                <w:b/>
                <w:sz w:val="20"/>
                <w:szCs w:val="20"/>
              </w:rPr>
            </w:pPr>
            <w:r w:rsidRPr="00113F69">
              <w:rPr>
                <w:rFonts w:ascii="Times New Roman" w:hAnsi="Times New Roman" w:cs="Times New Roman"/>
                <w:sz w:val="20"/>
                <w:szCs w:val="20"/>
                <w:shd w:val="clear" w:color="auto" w:fill="F9FDFE"/>
              </w:rPr>
              <w:t>б) у пункті 2 частини другої слово "заповнювати" замінити словом "перевіряти";</w:t>
            </w:r>
          </w:p>
        </w:tc>
        <w:tc>
          <w:tcPr>
            <w:tcW w:w="5211" w:type="dxa"/>
          </w:tcPr>
          <w:p w:rsidR="00052A3A" w:rsidRPr="00113F69" w:rsidRDefault="00052A3A" w:rsidP="00512B4C">
            <w:pPr>
              <w:jc w:val="both"/>
              <w:rPr>
                <w:rFonts w:ascii="Times New Roman" w:hAnsi="Times New Roman" w:cs="Times New Roman"/>
                <w:sz w:val="20"/>
                <w:szCs w:val="20"/>
              </w:rPr>
            </w:pPr>
          </w:p>
        </w:tc>
      </w:tr>
      <w:tr w:rsidR="00512B4C" w:rsidRPr="00113F69" w:rsidTr="00052A3A">
        <w:tc>
          <w:tcPr>
            <w:tcW w:w="5210" w:type="dxa"/>
          </w:tcPr>
          <w:p w:rsidR="00052A3A" w:rsidRPr="00113F69" w:rsidRDefault="00052A3A" w:rsidP="00512B4C">
            <w:pPr>
              <w:pStyle w:val="rvps2"/>
              <w:shd w:val="clear" w:color="auto" w:fill="F9FDFE"/>
              <w:spacing w:before="0" w:beforeAutospacing="0" w:after="0" w:afterAutospacing="0" w:line="240" w:lineRule="atLeast"/>
              <w:jc w:val="both"/>
              <w:rPr>
                <w:sz w:val="20"/>
                <w:szCs w:val="20"/>
              </w:rPr>
            </w:pPr>
            <w:r w:rsidRPr="00113F69">
              <w:rPr>
                <w:rStyle w:val="Strong"/>
                <w:sz w:val="20"/>
                <w:szCs w:val="20"/>
              </w:rPr>
              <w:t>8) у статті 11:</w:t>
            </w:r>
          </w:p>
          <w:p w:rsidR="00052A3A" w:rsidRPr="00113F69" w:rsidRDefault="00052A3A" w:rsidP="00512B4C">
            <w:pPr>
              <w:pStyle w:val="rvps2"/>
              <w:shd w:val="clear" w:color="auto" w:fill="F9FDFE"/>
              <w:spacing w:before="0" w:beforeAutospacing="0" w:after="0" w:afterAutospacing="0" w:line="240" w:lineRule="atLeast"/>
              <w:jc w:val="both"/>
              <w:rPr>
                <w:sz w:val="20"/>
                <w:szCs w:val="20"/>
              </w:rPr>
            </w:pPr>
            <w:r w:rsidRPr="00113F69">
              <w:rPr>
                <w:sz w:val="20"/>
                <w:szCs w:val="20"/>
              </w:rPr>
              <w:t> </w:t>
            </w:r>
          </w:p>
          <w:p w:rsidR="00052A3A" w:rsidRPr="00113F69" w:rsidRDefault="00052A3A" w:rsidP="00512B4C">
            <w:pPr>
              <w:pStyle w:val="rvps2"/>
              <w:shd w:val="clear" w:color="auto" w:fill="F9FDFE"/>
              <w:spacing w:before="0" w:beforeAutospacing="0" w:after="0" w:afterAutospacing="0" w:line="240" w:lineRule="atLeast"/>
              <w:jc w:val="both"/>
              <w:rPr>
                <w:sz w:val="20"/>
                <w:szCs w:val="20"/>
              </w:rPr>
            </w:pPr>
            <w:r w:rsidRPr="00113F69">
              <w:rPr>
                <w:sz w:val="20"/>
                <w:szCs w:val="20"/>
              </w:rPr>
              <w:t>а) у абзаці першому частини шостої слова ", що встановлені національними стандартами України" виключити;</w:t>
            </w:r>
          </w:p>
          <w:p w:rsidR="00052A3A" w:rsidRPr="00113F69" w:rsidRDefault="00052A3A" w:rsidP="00512B4C">
            <w:pPr>
              <w:jc w:val="both"/>
              <w:rPr>
                <w:rFonts w:ascii="Times New Roman" w:hAnsi="Times New Roman" w:cs="Times New Roman"/>
                <w:b/>
                <w:sz w:val="20"/>
                <w:szCs w:val="20"/>
              </w:rPr>
            </w:pPr>
          </w:p>
        </w:tc>
        <w:tc>
          <w:tcPr>
            <w:tcW w:w="5211" w:type="dxa"/>
          </w:tcPr>
          <w:p w:rsidR="00052A3A" w:rsidRPr="00113F69" w:rsidRDefault="00052A3A" w:rsidP="00512B4C">
            <w:pPr>
              <w:jc w:val="both"/>
              <w:rPr>
                <w:rFonts w:ascii="Times New Roman" w:hAnsi="Times New Roman" w:cs="Times New Roman"/>
                <w:sz w:val="20"/>
                <w:szCs w:val="20"/>
              </w:rPr>
            </w:pPr>
          </w:p>
        </w:tc>
      </w:tr>
      <w:tr w:rsidR="00512B4C" w:rsidRPr="00113F69" w:rsidTr="00052A3A">
        <w:tc>
          <w:tcPr>
            <w:tcW w:w="5210" w:type="dxa"/>
          </w:tcPr>
          <w:p w:rsidR="00052A3A" w:rsidRPr="00113F69" w:rsidRDefault="00052A3A" w:rsidP="00512B4C">
            <w:pPr>
              <w:jc w:val="both"/>
              <w:rPr>
                <w:rFonts w:ascii="Times New Roman" w:hAnsi="Times New Roman" w:cs="Times New Roman"/>
                <w:b/>
                <w:sz w:val="20"/>
                <w:szCs w:val="20"/>
              </w:rPr>
            </w:pPr>
            <w:r w:rsidRPr="00113F69">
              <w:rPr>
                <w:rFonts w:ascii="Times New Roman" w:hAnsi="Times New Roman" w:cs="Times New Roman"/>
                <w:sz w:val="20"/>
                <w:szCs w:val="20"/>
                <w:shd w:val="clear" w:color="auto" w:fill="F9FDFE"/>
              </w:rPr>
              <w:t>б) частину восьму виключити;</w:t>
            </w:r>
          </w:p>
        </w:tc>
        <w:tc>
          <w:tcPr>
            <w:tcW w:w="5211" w:type="dxa"/>
          </w:tcPr>
          <w:p w:rsidR="00052A3A" w:rsidRPr="00113F69" w:rsidRDefault="00CE036A" w:rsidP="00512B4C">
            <w:pPr>
              <w:jc w:val="both"/>
              <w:rPr>
                <w:rFonts w:ascii="Times New Roman" w:hAnsi="Times New Roman" w:cs="Times New Roman"/>
                <w:sz w:val="20"/>
                <w:szCs w:val="20"/>
              </w:rPr>
            </w:pPr>
            <w:r w:rsidRPr="00113F69">
              <w:rPr>
                <w:rFonts w:ascii="Times New Roman" w:hAnsi="Times New Roman" w:cs="Times New Roman"/>
                <w:sz w:val="20"/>
                <w:szCs w:val="20"/>
              </w:rPr>
              <w:t>На зустрічі з Держветфітослужбою 08.02.2016 погоджено залишити редакцію Держветфітослужби</w:t>
            </w:r>
          </w:p>
        </w:tc>
      </w:tr>
      <w:tr w:rsidR="00512B4C" w:rsidRPr="00113F69" w:rsidTr="00052A3A">
        <w:tc>
          <w:tcPr>
            <w:tcW w:w="5210" w:type="dxa"/>
          </w:tcPr>
          <w:p w:rsidR="00512B4C" w:rsidRPr="00113F69" w:rsidRDefault="00512B4C" w:rsidP="00512B4C">
            <w:pPr>
              <w:pStyle w:val="rvps2"/>
              <w:shd w:val="clear" w:color="auto" w:fill="F9FDFE"/>
              <w:spacing w:before="0" w:beforeAutospacing="0" w:after="0" w:afterAutospacing="0" w:line="240" w:lineRule="atLeast"/>
              <w:jc w:val="both"/>
              <w:rPr>
                <w:sz w:val="20"/>
                <w:szCs w:val="20"/>
              </w:rPr>
            </w:pPr>
            <w:r w:rsidRPr="00113F69">
              <w:rPr>
                <w:sz w:val="20"/>
                <w:szCs w:val="20"/>
              </w:rPr>
              <w:t>в) частину дев’яту викласти у такій редакції: </w:t>
            </w:r>
          </w:p>
          <w:p w:rsidR="00052A3A" w:rsidRPr="00113F69" w:rsidRDefault="00512B4C" w:rsidP="00512B4C">
            <w:pPr>
              <w:pStyle w:val="rvps2"/>
              <w:shd w:val="clear" w:color="auto" w:fill="F9FDFE"/>
              <w:spacing w:before="0" w:beforeAutospacing="0" w:after="0" w:afterAutospacing="0" w:line="240" w:lineRule="atLeast"/>
              <w:jc w:val="both"/>
              <w:rPr>
                <w:sz w:val="20"/>
                <w:szCs w:val="20"/>
              </w:rPr>
            </w:pPr>
            <w:r w:rsidRPr="00113F69">
              <w:rPr>
                <w:sz w:val="20"/>
                <w:szCs w:val="20"/>
              </w:rPr>
              <w:t>"9. Арбітражні дослідження (випробування) мають виконуватися акредитованою референс-лабораторією, яка застосовує референс-методики підтверджуючих методів дослідження (випробування), та яка не пов’язана та/або незалежна від оператора ринку, який замовляє таке дослідження (випробування).";</w:t>
            </w:r>
          </w:p>
        </w:tc>
        <w:tc>
          <w:tcPr>
            <w:tcW w:w="5211" w:type="dxa"/>
          </w:tcPr>
          <w:p w:rsidR="00CE036A" w:rsidRPr="00113F69" w:rsidRDefault="00CE036A" w:rsidP="00CE036A">
            <w:pPr>
              <w:pStyle w:val="rvps2"/>
              <w:shd w:val="clear" w:color="auto" w:fill="F9FDFE"/>
              <w:spacing w:before="0" w:beforeAutospacing="0" w:after="0" w:afterAutospacing="0" w:line="240" w:lineRule="atLeast"/>
              <w:jc w:val="both"/>
              <w:rPr>
                <w:sz w:val="20"/>
                <w:szCs w:val="20"/>
              </w:rPr>
            </w:pPr>
            <w:r w:rsidRPr="00113F69">
              <w:rPr>
                <w:sz w:val="20"/>
                <w:szCs w:val="20"/>
              </w:rPr>
              <w:t>На зустрічі з Держветфітослужбою п08.02.2016 погоджено частину дев’яту викласти у такій редакції:</w:t>
            </w:r>
          </w:p>
          <w:p w:rsidR="00052A3A" w:rsidRPr="00113F69" w:rsidRDefault="00CE036A" w:rsidP="00CE036A">
            <w:pPr>
              <w:jc w:val="both"/>
              <w:rPr>
                <w:rFonts w:ascii="Times New Roman" w:hAnsi="Times New Roman" w:cs="Times New Roman"/>
                <w:sz w:val="20"/>
                <w:szCs w:val="20"/>
              </w:rPr>
            </w:pPr>
            <w:r w:rsidRPr="00113F69">
              <w:rPr>
                <w:rFonts w:ascii="Times New Roman" w:hAnsi="Times New Roman"/>
                <w:sz w:val="20"/>
                <w:szCs w:val="20"/>
              </w:rPr>
              <w:t xml:space="preserve">"9. Арбітражні дослідження (випробування) мають виконуватися </w:t>
            </w:r>
            <w:r w:rsidRPr="00113F69">
              <w:rPr>
                <w:rFonts w:ascii="Times New Roman" w:hAnsi="Times New Roman"/>
                <w:b/>
                <w:bCs/>
                <w:sz w:val="20"/>
                <w:szCs w:val="20"/>
              </w:rPr>
              <w:t>референс-</w:t>
            </w:r>
            <w:r w:rsidRPr="00113F69">
              <w:rPr>
                <w:rFonts w:ascii="Times New Roman" w:hAnsi="Times New Roman"/>
                <w:sz w:val="20"/>
                <w:szCs w:val="20"/>
              </w:rPr>
              <w:t xml:space="preserve">лабораторією, яка застосовує референс-методики підтверджуючих методів дослідження (випробування)." </w:t>
            </w:r>
          </w:p>
        </w:tc>
      </w:tr>
      <w:tr w:rsidR="00512B4C" w:rsidRPr="00113F69" w:rsidTr="00052A3A">
        <w:tc>
          <w:tcPr>
            <w:tcW w:w="5210" w:type="dxa"/>
          </w:tcPr>
          <w:p w:rsidR="00512B4C" w:rsidRPr="00113F69" w:rsidRDefault="00512B4C" w:rsidP="00512B4C">
            <w:pPr>
              <w:pStyle w:val="rvps2"/>
              <w:shd w:val="clear" w:color="auto" w:fill="F9FDFE"/>
              <w:spacing w:before="0" w:beforeAutospacing="0" w:after="0" w:afterAutospacing="0" w:line="240" w:lineRule="atLeast"/>
              <w:jc w:val="both"/>
              <w:rPr>
                <w:sz w:val="20"/>
                <w:szCs w:val="20"/>
              </w:rPr>
            </w:pPr>
            <w:r w:rsidRPr="00113F69">
              <w:rPr>
                <w:rStyle w:val="Strong"/>
                <w:sz w:val="20"/>
                <w:szCs w:val="20"/>
              </w:rPr>
              <w:t>9) у статті 12:</w:t>
            </w:r>
          </w:p>
          <w:p w:rsidR="00512B4C" w:rsidRPr="00113F69" w:rsidRDefault="00512B4C" w:rsidP="00512B4C">
            <w:pPr>
              <w:pStyle w:val="rvps2"/>
              <w:shd w:val="clear" w:color="auto" w:fill="F9FDFE"/>
              <w:spacing w:before="0" w:beforeAutospacing="0" w:after="0" w:afterAutospacing="0" w:line="240" w:lineRule="atLeast"/>
              <w:jc w:val="both"/>
              <w:rPr>
                <w:sz w:val="20"/>
                <w:szCs w:val="20"/>
              </w:rPr>
            </w:pPr>
            <w:r w:rsidRPr="00113F69">
              <w:rPr>
                <w:sz w:val="20"/>
                <w:szCs w:val="20"/>
              </w:rPr>
              <w:t>а) абзац третій частини третьої та пункт 2 частини четвертої після слів "на вимогу" доповнити словами "законодавчого та";</w:t>
            </w:r>
          </w:p>
          <w:p w:rsidR="00052A3A" w:rsidRPr="00113F69" w:rsidRDefault="00052A3A" w:rsidP="00512B4C">
            <w:pPr>
              <w:jc w:val="both"/>
              <w:rPr>
                <w:rFonts w:ascii="Times New Roman" w:hAnsi="Times New Roman" w:cs="Times New Roman"/>
                <w:b/>
                <w:sz w:val="20"/>
                <w:szCs w:val="20"/>
              </w:rPr>
            </w:pPr>
          </w:p>
        </w:tc>
        <w:tc>
          <w:tcPr>
            <w:tcW w:w="5211" w:type="dxa"/>
          </w:tcPr>
          <w:p w:rsidR="00052A3A" w:rsidRPr="00113F69" w:rsidRDefault="00052A3A" w:rsidP="00512B4C">
            <w:pPr>
              <w:jc w:val="both"/>
              <w:rPr>
                <w:rFonts w:ascii="Times New Roman" w:hAnsi="Times New Roman" w:cs="Times New Roman"/>
                <w:sz w:val="20"/>
                <w:szCs w:val="20"/>
              </w:rPr>
            </w:pPr>
          </w:p>
        </w:tc>
      </w:tr>
      <w:tr w:rsidR="00512B4C" w:rsidRPr="00113F69" w:rsidTr="00052A3A">
        <w:tc>
          <w:tcPr>
            <w:tcW w:w="5210" w:type="dxa"/>
          </w:tcPr>
          <w:p w:rsidR="00052A3A" w:rsidRPr="00113F69" w:rsidRDefault="00512B4C" w:rsidP="00512B4C">
            <w:pPr>
              <w:jc w:val="both"/>
              <w:rPr>
                <w:rFonts w:ascii="Times New Roman" w:hAnsi="Times New Roman" w:cs="Times New Roman"/>
                <w:b/>
                <w:sz w:val="20"/>
                <w:szCs w:val="20"/>
              </w:rPr>
            </w:pPr>
            <w:r w:rsidRPr="00113F69">
              <w:rPr>
                <w:rFonts w:ascii="Times New Roman" w:hAnsi="Times New Roman" w:cs="Times New Roman"/>
                <w:sz w:val="20"/>
                <w:szCs w:val="20"/>
                <w:shd w:val="clear" w:color="auto" w:fill="F9FDFE"/>
              </w:rPr>
              <w:t>б) частину сьому після слів "в уповноважену" доповнити словами "для цілей державного контролю";</w:t>
            </w:r>
          </w:p>
        </w:tc>
        <w:tc>
          <w:tcPr>
            <w:tcW w:w="5211" w:type="dxa"/>
          </w:tcPr>
          <w:p w:rsidR="00052A3A" w:rsidRPr="00113F69" w:rsidRDefault="00052A3A" w:rsidP="00512B4C">
            <w:pPr>
              <w:jc w:val="both"/>
              <w:rPr>
                <w:rFonts w:ascii="Times New Roman" w:hAnsi="Times New Roman" w:cs="Times New Roman"/>
                <w:sz w:val="20"/>
                <w:szCs w:val="20"/>
              </w:rPr>
            </w:pPr>
          </w:p>
        </w:tc>
      </w:tr>
      <w:tr w:rsidR="00512B4C" w:rsidRPr="00113F69" w:rsidTr="00052A3A">
        <w:tc>
          <w:tcPr>
            <w:tcW w:w="5210" w:type="dxa"/>
          </w:tcPr>
          <w:p w:rsidR="00052A3A" w:rsidRPr="00113F69" w:rsidRDefault="00512B4C" w:rsidP="00512B4C">
            <w:pPr>
              <w:jc w:val="both"/>
              <w:rPr>
                <w:rFonts w:ascii="Times New Roman" w:hAnsi="Times New Roman" w:cs="Times New Roman"/>
                <w:b/>
                <w:sz w:val="20"/>
                <w:szCs w:val="20"/>
              </w:rPr>
            </w:pPr>
            <w:r w:rsidRPr="00113F69">
              <w:rPr>
                <w:rFonts w:ascii="Times New Roman" w:hAnsi="Times New Roman" w:cs="Times New Roman"/>
                <w:sz w:val="20"/>
                <w:szCs w:val="20"/>
                <w:shd w:val="clear" w:color="auto" w:fill="F9FDFE"/>
              </w:rPr>
              <w:t>в) перше речення частини восьмої виключити;</w:t>
            </w:r>
          </w:p>
        </w:tc>
        <w:tc>
          <w:tcPr>
            <w:tcW w:w="5211" w:type="dxa"/>
          </w:tcPr>
          <w:p w:rsidR="00052A3A" w:rsidRPr="00113F69" w:rsidRDefault="00052A3A" w:rsidP="00512B4C">
            <w:pPr>
              <w:jc w:val="both"/>
              <w:rPr>
                <w:rFonts w:ascii="Times New Roman" w:hAnsi="Times New Roman" w:cs="Times New Roman"/>
                <w:sz w:val="20"/>
                <w:szCs w:val="20"/>
              </w:rPr>
            </w:pPr>
          </w:p>
        </w:tc>
      </w:tr>
      <w:tr w:rsidR="00512B4C" w:rsidRPr="00113F69" w:rsidTr="00052A3A">
        <w:tc>
          <w:tcPr>
            <w:tcW w:w="5210" w:type="dxa"/>
          </w:tcPr>
          <w:p w:rsidR="00512B4C" w:rsidRPr="00113F69" w:rsidRDefault="00512B4C" w:rsidP="00512B4C">
            <w:pPr>
              <w:pStyle w:val="rvps2"/>
              <w:shd w:val="clear" w:color="auto" w:fill="F9FDFE"/>
              <w:spacing w:before="0" w:beforeAutospacing="0" w:after="0" w:afterAutospacing="0" w:line="240" w:lineRule="atLeast"/>
              <w:jc w:val="both"/>
              <w:rPr>
                <w:sz w:val="20"/>
                <w:szCs w:val="20"/>
              </w:rPr>
            </w:pPr>
            <w:r w:rsidRPr="00113F69">
              <w:rPr>
                <w:sz w:val="20"/>
                <w:szCs w:val="20"/>
              </w:rPr>
              <w:t>д) абзац перший частини одинадцятої викласти у такій редакції:</w:t>
            </w:r>
          </w:p>
          <w:p w:rsidR="00512B4C" w:rsidRPr="00113F69" w:rsidRDefault="00512B4C" w:rsidP="00512B4C">
            <w:pPr>
              <w:pStyle w:val="rvps2"/>
              <w:shd w:val="clear" w:color="auto" w:fill="F9FDFE"/>
              <w:spacing w:before="0" w:beforeAutospacing="0" w:after="0" w:afterAutospacing="0" w:line="240" w:lineRule="atLeast"/>
              <w:jc w:val="both"/>
              <w:rPr>
                <w:sz w:val="20"/>
                <w:szCs w:val="20"/>
              </w:rPr>
            </w:pPr>
            <w:r w:rsidRPr="00113F69">
              <w:rPr>
                <w:sz w:val="20"/>
                <w:szCs w:val="20"/>
              </w:rPr>
              <w:t>"11. При виявленні порушення положень цього Закону та/або за результатами лабораторних досліджень (випробувань) харчового продукту або іншого об’єкта санітарних заходів головний державний інспектор чи його заступники повинні вжити таких заходів:";</w:t>
            </w:r>
          </w:p>
          <w:p w:rsidR="00052A3A" w:rsidRPr="00113F69" w:rsidRDefault="00052A3A" w:rsidP="00512B4C">
            <w:pPr>
              <w:jc w:val="both"/>
              <w:rPr>
                <w:rFonts w:ascii="Times New Roman" w:hAnsi="Times New Roman" w:cs="Times New Roman"/>
                <w:b/>
                <w:sz w:val="20"/>
                <w:szCs w:val="20"/>
              </w:rPr>
            </w:pPr>
          </w:p>
        </w:tc>
        <w:tc>
          <w:tcPr>
            <w:tcW w:w="5211" w:type="dxa"/>
          </w:tcPr>
          <w:p w:rsidR="00052A3A" w:rsidRPr="00113F69" w:rsidRDefault="00052A3A" w:rsidP="00512B4C">
            <w:pPr>
              <w:jc w:val="both"/>
              <w:rPr>
                <w:rFonts w:ascii="Times New Roman" w:hAnsi="Times New Roman" w:cs="Times New Roman"/>
                <w:sz w:val="20"/>
                <w:szCs w:val="20"/>
              </w:rPr>
            </w:pPr>
          </w:p>
        </w:tc>
      </w:tr>
      <w:tr w:rsidR="00512B4C" w:rsidRPr="00113F69" w:rsidTr="00052A3A">
        <w:tc>
          <w:tcPr>
            <w:tcW w:w="5210" w:type="dxa"/>
          </w:tcPr>
          <w:p w:rsidR="00512B4C" w:rsidRPr="00113F69" w:rsidRDefault="00512B4C" w:rsidP="00512B4C">
            <w:pPr>
              <w:pStyle w:val="rvps2"/>
              <w:shd w:val="clear" w:color="auto" w:fill="F9FDFE"/>
              <w:spacing w:before="0" w:beforeAutospacing="0" w:after="0" w:afterAutospacing="0" w:line="240" w:lineRule="atLeast"/>
              <w:jc w:val="both"/>
              <w:rPr>
                <w:sz w:val="20"/>
                <w:szCs w:val="20"/>
              </w:rPr>
            </w:pPr>
            <w:r w:rsidRPr="00113F69">
              <w:rPr>
                <w:sz w:val="20"/>
                <w:szCs w:val="20"/>
              </w:rPr>
              <w:lastRenderedPageBreak/>
              <w:t>г) пункт 1 частини одинадцятої доповнити реченням такого змісту:</w:t>
            </w:r>
          </w:p>
          <w:p w:rsidR="00512B4C" w:rsidRPr="00113F69" w:rsidRDefault="00512B4C" w:rsidP="00512B4C">
            <w:pPr>
              <w:pStyle w:val="rvps2"/>
              <w:shd w:val="clear" w:color="auto" w:fill="F9FDFE"/>
              <w:spacing w:before="0" w:beforeAutospacing="0" w:after="0" w:afterAutospacing="0" w:line="240" w:lineRule="atLeast"/>
              <w:jc w:val="both"/>
              <w:rPr>
                <w:sz w:val="20"/>
                <w:szCs w:val="20"/>
              </w:rPr>
            </w:pPr>
            <w:r w:rsidRPr="00113F69">
              <w:rPr>
                <w:sz w:val="20"/>
                <w:szCs w:val="20"/>
              </w:rPr>
              <w:t>"Забороняється виправляти маркування неперероблених харчових продуктів тваринного походження;";</w:t>
            </w:r>
          </w:p>
          <w:p w:rsidR="00052A3A" w:rsidRPr="00113F69" w:rsidRDefault="00052A3A" w:rsidP="00512B4C">
            <w:pPr>
              <w:jc w:val="both"/>
              <w:rPr>
                <w:rFonts w:ascii="Times New Roman" w:hAnsi="Times New Roman" w:cs="Times New Roman"/>
                <w:b/>
                <w:sz w:val="20"/>
                <w:szCs w:val="20"/>
              </w:rPr>
            </w:pPr>
          </w:p>
        </w:tc>
        <w:tc>
          <w:tcPr>
            <w:tcW w:w="5211" w:type="dxa"/>
          </w:tcPr>
          <w:p w:rsidR="00052A3A" w:rsidRPr="00113F69" w:rsidRDefault="00052A3A" w:rsidP="00512B4C">
            <w:pPr>
              <w:jc w:val="both"/>
              <w:rPr>
                <w:rFonts w:ascii="Times New Roman" w:hAnsi="Times New Roman" w:cs="Times New Roman"/>
                <w:sz w:val="20"/>
                <w:szCs w:val="20"/>
              </w:rPr>
            </w:pPr>
          </w:p>
        </w:tc>
      </w:tr>
      <w:tr w:rsidR="00512B4C" w:rsidRPr="00113F69" w:rsidTr="00052A3A">
        <w:tc>
          <w:tcPr>
            <w:tcW w:w="5210" w:type="dxa"/>
          </w:tcPr>
          <w:p w:rsidR="00052A3A" w:rsidRPr="00113F69" w:rsidRDefault="00512B4C" w:rsidP="00512B4C">
            <w:pPr>
              <w:jc w:val="both"/>
              <w:rPr>
                <w:rFonts w:ascii="Times New Roman" w:hAnsi="Times New Roman" w:cs="Times New Roman"/>
                <w:b/>
                <w:sz w:val="20"/>
                <w:szCs w:val="20"/>
              </w:rPr>
            </w:pPr>
            <w:r w:rsidRPr="00113F69">
              <w:rPr>
                <w:rStyle w:val="Strong"/>
                <w:rFonts w:ascii="Times New Roman" w:hAnsi="Times New Roman" w:cs="Times New Roman"/>
                <w:sz w:val="20"/>
                <w:szCs w:val="20"/>
                <w:shd w:val="clear" w:color="auto" w:fill="F9FDFE"/>
              </w:rPr>
              <w:t>10) у частині третій статті 16 слово "дев’ять" замінити словом "шість";</w:t>
            </w:r>
          </w:p>
        </w:tc>
        <w:tc>
          <w:tcPr>
            <w:tcW w:w="5211" w:type="dxa"/>
          </w:tcPr>
          <w:p w:rsidR="00052A3A" w:rsidRPr="00113F69" w:rsidRDefault="00CE036A" w:rsidP="00512B4C">
            <w:pPr>
              <w:jc w:val="both"/>
              <w:rPr>
                <w:rFonts w:ascii="Times New Roman" w:hAnsi="Times New Roman" w:cs="Times New Roman"/>
                <w:sz w:val="20"/>
                <w:szCs w:val="20"/>
              </w:rPr>
            </w:pPr>
            <w:r w:rsidRPr="00113F69">
              <w:rPr>
                <w:rFonts w:ascii="Times New Roman" w:hAnsi="Times New Roman" w:cs="Times New Roman"/>
                <w:sz w:val="20"/>
                <w:szCs w:val="20"/>
              </w:rPr>
              <w:t>На зустрічі з Держветфітослужбою 08.02.2016 погоджено залишити в редакції Держветфітослужби. Приведено у відповідність до норм ЄС</w:t>
            </w:r>
          </w:p>
        </w:tc>
      </w:tr>
      <w:tr w:rsidR="00512B4C" w:rsidRPr="00113F69" w:rsidTr="00052A3A">
        <w:tc>
          <w:tcPr>
            <w:tcW w:w="5210" w:type="dxa"/>
          </w:tcPr>
          <w:p w:rsidR="00512B4C" w:rsidRPr="00113F69" w:rsidRDefault="00512B4C" w:rsidP="00512B4C">
            <w:pPr>
              <w:pStyle w:val="rvps2"/>
              <w:shd w:val="clear" w:color="auto" w:fill="F9FDFE"/>
              <w:spacing w:before="0" w:beforeAutospacing="0" w:after="0" w:afterAutospacing="0" w:line="240" w:lineRule="atLeast"/>
              <w:jc w:val="both"/>
              <w:rPr>
                <w:sz w:val="20"/>
                <w:szCs w:val="20"/>
              </w:rPr>
            </w:pPr>
            <w:r w:rsidRPr="00113F69">
              <w:rPr>
                <w:rStyle w:val="Strong"/>
                <w:sz w:val="20"/>
                <w:szCs w:val="20"/>
              </w:rPr>
              <w:t>11) статті 29:</w:t>
            </w:r>
          </w:p>
          <w:p w:rsidR="00512B4C" w:rsidRPr="00113F69" w:rsidRDefault="00512B4C" w:rsidP="00512B4C">
            <w:pPr>
              <w:pStyle w:val="rvps2"/>
              <w:shd w:val="clear" w:color="auto" w:fill="F9FDFE"/>
              <w:spacing w:before="0" w:beforeAutospacing="0" w:after="0" w:afterAutospacing="0" w:line="240" w:lineRule="atLeast"/>
              <w:jc w:val="both"/>
              <w:rPr>
                <w:sz w:val="20"/>
                <w:szCs w:val="20"/>
              </w:rPr>
            </w:pPr>
            <w:r w:rsidRPr="00113F69">
              <w:rPr>
                <w:sz w:val="20"/>
                <w:szCs w:val="20"/>
              </w:rPr>
              <w:t>а) частину другу доповнити новими пунктами такого змісту:</w:t>
            </w:r>
          </w:p>
          <w:p w:rsidR="00512B4C" w:rsidRPr="00113F69" w:rsidRDefault="00512B4C" w:rsidP="00512B4C">
            <w:pPr>
              <w:pStyle w:val="rvps2"/>
              <w:shd w:val="clear" w:color="auto" w:fill="F9FDFE"/>
              <w:spacing w:before="0" w:beforeAutospacing="0" w:after="0" w:afterAutospacing="0" w:line="240" w:lineRule="atLeast"/>
              <w:jc w:val="both"/>
              <w:rPr>
                <w:sz w:val="20"/>
                <w:szCs w:val="20"/>
              </w:rPr>
            </w:pPr>
            <w:r w:rsidRPr="00113F69">
              <w:rPr>
                <w:sz w:val="20"/>
                <w:szCs w:val="20"/>
              </w:rPr>
              <w:t>"7) твердження про користь для здоров’я;</w:t>
            </w:r>
          </w:p>
          <w:p w:rsidR="00512B4C" w:rsidRPr="00113F69" w:rsidRDefault="00512B4C" w:rsidP="00512B4C">
            <w:pPr>
              <w:pStyle w:val="rvps2"/>
              <w:shd w:val="clear" w:color="auto" w:fill="F9FDFE"/>
              <w:spacing w:before="0" w:beforeAutospacing="0" w:after="0" w:afterAutospacing="0" w:line="240" w:lineRule="atLeast"/>
              <w:jc w:val="both"/>
              <w:rPr>
                <w:sz w:val="20"/>
                <w:szCs w:val="20"/>
              </w:rPr>
            </w:pPr>
            <w:r w:rsidRPr="00113F69">
              <w:rPr>
                <w:sz w:val="20"/>
                <w:szCs w:val="20"/>
              </w:rPr>
              <w:t>8) твердження про поживну властивість (цінність).";</w:t>
            </w:r>
          </w:p>
          <w:p w:rsidR="00052A3A" w:rsidRPr="00113F69" w:rsidRDefault="00052A3A" w:rsidP="00512B4C">
            <w:pPr>
              <w:jc w:val="both"/>
              <w:rPr>
                <w:rFonts w:ascii="Times New Roman" w:hAnsi="Times New Roman" w:cs="Times New Roman"/>
                <w:b/>
                <w:sz w:val="20"/>
                <w:szCs w:val="20"/>
              </w:rPr>
            </w:pPr>
          </w:p>
        </w:tc>
        <w:tc>
          <w:tcPr>
            <w:tcW w:w="5211" w:type="dxa"/>
          </w:tcPr>
          <w:p w:rsidR="00373351" w:rsidRPr="00113F69" w:rsidRDefault="00373351" w:rsidP="00373351">
            <w:pPr>
              <w:jc w:val="both"/>
              <w:rPr>
                <w:rFonts w:ascii="Times New Roman" w:hAnsi="Times New Roman" w:cs="Times New Roman"/>
                <w:sz w:val="20"/>
                <w:szCs w:val="20"/>
              </w:rPr>
            </w:pPr>
            <w:r w:rsidRPr="00113F69">
              <w:rPr>
                <w:rFonts w:ascii="Times New Roman" w:hAnsi="Times New Roman" w:cs="Times New Roman"/>
                <w:sz w:val="20"/>
                <w:szCs w:val="20"/>
              </w:rPr>
              <w:t>Враховуючи результати зустрічі з Держветфітослужбою 08.02.2016 та зважаючи, що вимоги до декларації про харчові продукти різняться із тими, що визначені Regulation (EU) No 1169/2011, вважаємо за доцільне слова:</w:t>
            </w:r>
          </w:p>
          <w:p w:rsidR="00373351" w:rsidRPr="00113F69" w:rsidRDefault="00373351" w:rsidP="00373351">
            <w:pPr>
              <w:jc w:val="both"/>
              <w:rPr>
                <w:rFonts w:ascii="Times New Roman" w:hAnsi="Times New Roman" w:cs="Times New Roman"/>
                <w:sz w:val="20"/>
                <w:szCs w:val="20"/>
              </w:rPr>
            </w:pPr>
            <w:r w:rsidRPr="00113F69">
              <w:rPr>
                <w:rFonts w:ascii="Times New Roman" w:hAnsi="Times New Roman" w:cs="Times New Roman"/>
                <w:sz w:val="20"/>
                <w:szCs w:val="20"/>
              </w:rPr>
              <w:t>"7) твердження про користь здоров’я";</w:t>
            </w:r>
          </w:p>
          <w:p w:rsidR="00052A3A" w:rsidRPr="00113F69" w:rsidRDefault="00373351" w:rsidP="00373351">
            <w:pPr>
              <w:jc w:val="both"/>
              <w:rPr>
                <w:rFonts w:ascii="Times New Roman" w:hAnsi="Times New Roman" w:cs="Times New Roman"/>
                <w:sz w:val="20"/>
                <w:szCs w:val="20"/>
              </w:rPr>
            </w:pPr>
            <w:r w:rsidRPr="00113F69">
              <w:rPr>
                <w:rFonts w:ascii="Times New Roman" w:hAnsi="Times New Roman" w:cs="Times New Roman"/>
                <w:sz w:val="20"/>
                <w:szCs w:val="20"/>
              </w:rPr>
              <w:t>виключити.</w:t>
            </w:r>
          </w:p>
        </w:tc>
      </w:tr>
      <w:tr w:rsidR="00512B4C" w:rsidRPr="00113F69" w:rsidTr="00052A3A">
        <w:tc>
          <w:tcPr>
            <w:tcW w:w="5210" w:type="dxa"/>
          </w:tcPr>
          <w:p w:rsidR="00512B4C" w:rsidRPr="00113F69" w:rsidRDefault="00512B4C" w:rsidP="00512B4C">
            <w:pPr>
              <w:pStyle w:val="rvps2"/>
              <w:shd w:val="clear" w:color="auto" w:fill="F9FDFE"/>
              <w:spacing w:before="0" w:beforeAutospacing="0" w:after="0" w:afterAutospacing="0" w:line="240" w:lineRule="atLeast"/>
              <w:jc w:val="both"/>
              <w:rPr>
                <w:sz w:val="20"/>
                <w:szCs w:val="20"/>
              </w:rPr>
            </w:pPr>
            <w:r w:rsidRPr="00113F69">
              <w:rPr>
                <w:sz w:val="20"/>
                <w:szCs w:val="20"/>
              </w:rPr>
              <w:t>б) частину п’яту та восьму викласти у такій редакції:</w:t>
            </w:r>
          </w:p>
          <w:p w:rsidR="00512B4C" w:rsidRPr="00113F69" w:rsidRDefault="00512B4C" w:rsidP="00512B4C">
            <w:pPr>
              <w:pStyle w:val="rvps2"/>
              <w:shd w:val="clear" w:color="auto" w:fill="F9FDFE"/>
              <w:spacing w:before="0" w:beforeAutospacing="0" w:after="0" w:afterAutospacing="0" w:line="240" w:lineRule="atLeast"/>
              <w:jc w:val="both"/>
              <w:rPr>
                <w:sz w:val="20"/>
                <w:szCs w:val="20"/>
              </w:rPr>
            </w:pPr>
            <w:r w:rsidRPr="00113F69">
              <w:rPr>
                <w:sz w:val="20"/>
                <w:szCs w:val="20"/>
              </w:rPr>
              <w:t>"5. Підставами для відмови в державній реєстрації та експрес-реєстрації об’єктів санітарних заходів є:</w:t>
            </w:r>
          </w:p>
          <w:p w:rsidR="00512B4C" w:rsidRPr="00113F69" w:rsidRDefault="00512B4C" w:rsidP="00512B4C">
            <w:pPr>
              <w:pStyle w:val="rvps2"/>
              <w:shd w:val="clear" w:color="auto" w:fill="F9FDFE"/>
              <w:spacing w:before="0" w:beforeAutospacing="0" w:after="0" w:afterAutospacing="0" w:line="240" w:lineRule="atLeast"/>
              <w:jc w:val="both"/>
              <w:rPr>
                <w:sz w:val="20"/>
                <w:szCs w:val="20"/>
              </w:rPr>
            </w:pPr>
            <w:r w:rsidRPr="00113F69">
              <w:rPr>
                <w:sz w:val="20"/>
                <w:szCs w:val="20"/>
              </w:rPr>
              <w:t>подання заявником неповного пакета документів, зазначених у частині четвертій цієї статті;</w:t>
            </w:r>
          </w:p>
          <w:p w:rsidR="00512B4C" w:rsidRPr="00113F69" w:rsidRDefault="00512B4C" w:rsidP="00512B4C">
            <w:pPr>
              <w:pStyle w:val="rvps2"/>
              <w:shd w:val="clear" w:color="auto" w:fill="F9FDFE"/>
              <w:spacing w:before="0" w:beforeAutospacing="0" w:after="0" w:afterAutospacing="0" w:line="240" w:lineRule="atLeast"/>
              <w:jc w:val="both"/>
              <w:rPr>
                <w:sz w:val="20"/>
                <w:szCs w:val="20"/>
              </w:rPr>
            </w:pPr>
            <w:r w:rsidRPr="00113F69">
              <w:rPr>
                <w:sz w:val="20"/>
                <w:szCs w:val="20"/>
              </w:rPr>
              <w:t>виявлення в документах, поданих заявником, недостовірних відомостей;</w:t>
            </w:r>
          </w:p>
          <w:p w:rsidR="00512B4C" w:rsidRPr="00113F69" w:rsidRDefault="00512B4C" w:rsidP="00512B4C">
            <w:pPr>
              <w:pStyle w:val="rvps2"/>
              <w:shd w:val="clear" w:color="auto" w:fill="F9FDFE"/>
              <w:spacing w:before="0" w:beforeAutospacing="0" w:after="0" w:afterAutospacing="0" w:line="240" w:lineRule="atLeast"/>
              <w:jc w:val="both"/>
              <w:rPr>
                <w:sz w:val="20"/>
                <w:szCs w:val="20"/>
              </w:rPr>
            </w:pPr>
            <w:r w:rsidRPr="00113F69">
              <w:rPr>
                <w:sz w:val="20"/>
                <w:szCs w:val="20"/>
              </w:rPr>
              <w:t>негативна оцінка достовірності наявних наукових даних, що об’єкти санітарних заходів не спричиняють шкідливого впливу на здоров’я людини, у тому об’ємі, в якому їх планується застосовувати.</w:t>
            </w:r>
          </w:p>
          <w:p w:rsidR="00512B4C" w:rsidRPr="00113F69" w:rsidRDefault="00512B4C" w:rsidP="00512B4C">
            <w:pPr>
              <w:pStyle w:val="rvps2"/>
              <w:shd w:val="clear" w:color="auto" w:fill="F9FDFE"/>
              <w:spacing w:before="0" w:beforeAutospacing="0" w:after="0" w:afterAutospacing="0" w:line="240" w:lineRule="atLeast"/>
              <w:jc w:val="both"/>
              <w:rPr>
                <w:sz w:val="20"/>
                <w:szCs w:val="20"/>
              </w:rPr>
            </w:pPr>
            <w:r w:rsidRPr="00113F69">
              <w:rPr>
                <w:sz w:val="20"/>
                <w:szCs w:val="20"/>
              </w:rPr>
              <w:t>8. Державна реєстрація новітніх харчових продуктів проводиться протягом 180 робочих днів після отримання заяви.</w:t>
            </w:r>
          </w:p>
          <w:p w:rsidR="00512B4C" w:rsidRPr="00113F69" w:rsidRDefault="00512B4C" w:rsidP="00512B4C">
            <w:pPr>
              <w:pStyle w:val="rvps2"/>
              <w:shd w:val="clear" w:color="auto" w:fill="F9FDFE"/>
              <w:spacing w:before="0" w:beforeAutospacing="0" w:after="0" w:afterAutospacing="0" w:line="240" w:lineRule="atLeast"/>
              <w:jc w:val="both"/>
              <w:rPr>
                <w:sz w:val="20"/>
                <w:szCs w:val="20"/>
              </w:rPr>
            </w:pPr>
            <w:r w:rsidRPr="00113F69">
              <w:rPr>
                <w:sz w:val="20"/>
                <w:szCs w:val="20"/>
              </w:rPr>
              <w:t>Державна реєстрація харчових добавок, ароматизаторів, ензимів, допоміжних матеріалів для переробки, та матеріалів, що контактують з харчовими продуктами, тверджень про користь для здоров’я та тверджень про поживну властивість (цінність) проводиться протягом 120 робочих днів після отримання заяви.</w:t>
            </w:r>
          </w:p>
          <w:p w:rsidR="00512B4C" w:rsidRPr="00113F69" w:rsidRDefault="00512B4C" w:rsidP="00512B4C">
            <w:pPr>
              <w:pStyle w:val="rvps2"/>
              <w:shd w:val="clear" w:color="auto" w:fill="F9FDFE"/>
              <w:spacing w:before="0" w:beforeAutospacing="0" w:after="0" w:afterAutospacing="0" w:line="240" w:lineRule="atLeast"/>
              <w:jc w:val="both"/>
              <w:rPr>
                <w:sz w:val="20"/>
                <w:szCs w:val="20"/>
              </w:rPr>
            </w:pPr>
            <w:r w:rsidRPr="00113F69">
              <w:rPr>
                <w:sz w:val="20"/>
                <w:szCs w:val="20"/>
              </w:rPr>
              <w:t>Державна реєстрація води питної, яку планується віднести до категорії "вода природна мінеральна" проводиться протягом 30 робочих днів після отримання заяви про таку реєстрацію.</w:t>
            </w:r>
          </w:p>
          <w:p w:rsidR="00512B4C" w:rsidRPr="00113F69" w:rsidRDefault="00512B4C" w:rsidP="00512B4C">
            <w:pPr>
              <w:pStyle w:val="rvps2"/>
              <w:shd w:val="clear" w:color="auto" w:fill="F9FDFE"/>
              <w:spacing w:before="0" w:beforeAutospacing="0" w:after="0" w:afterAutospacing="0" w:line="240" w:lineRule="atLeast"/>
              <w:jc w:val="both"/>
              <w:rPr>
                <w:sz w:val="20"/>
                <w:szCs w:val="20"/>
              </w:rPr>
            </w:pPr>
            <w:r w:rsidRPr="00113F69">
              <w:rPr>
                <w:sz w:val="20"/>
                <w:szCs w:val="20"/>
              </w:rPr>
              <w:t>Об’єкти санітарних заходів, стосовно реєстрації якої подано звернення і яка дозволені до використання відповідними міжнародними організаціями, можуть підлягати експрес-реєстрації.</w:t>
            </w:r>
          </w:p>
          <w:p w:rsidR="00512B4C" w:rsidRPr="00113F69" w:rsidRDefault="00512B4C" w:rsidP="00512B4C">
            <w:pPr>
              <w:pStyle w:val="rvps2"/>
              <w:shd w:val="clear" w:color="auto" w:fill="F9FDFE"/>
              <w:spacing w:before="0" w:beforeAutospacing="0" w:after="0" w:afterAutospacing="0" w:line="240" w:lineRule="atLeast"/>
              <w:jc w:val="both"/>
              <w:rPr>
                <w:sz w:val="20"/>
                <w:szCs w:val="20"/>
              </w:rPr>
            </w:pPr>
            <w:r w:rsidRPr="00113F69">
              <w:rPr>
                <w:sz w:val="20"/>
                <w:szCs w:val="20"/>
              </w:rPr>
              <w:t>Експрес-реєстрація включає огляд звіту відповідних міжнародних організацій, які обґрунтовують можливість використання об’єктів санітарних заходів, зазначених в частині 2 статті 29 Закону. Цей огляд повинен враховувати обставини та умови, специфічні для населення України (якщо такі існують), а також технічні та економічні можливості визначення присутності та/або рівні використання харчових добавок у харчових продуктах відносно рівнів включень, що затверджені відповідними міжнародними організаціями.</w:t>
            </w:r>
          </w:p>
          <w:p w:rsidR="00512B4C" w:rsidRPr="00113F69" w:rsidRDefault="00512B4C" w:rsidP="00512B4C">
            <w:pPr>
              <w:pStyle w:val="rvps2"/>
              <w:shd w:val="clear" w:color="auto" w:fill="F9FDFE"/>
              <w:spacing w:before="0" w:beforeAutospacing="0" w:after="0" w:afterAutospacing="0" w:line="240" w:lineRule="atLeast"/>
              <w:jc w:val="both"/>
              <w:rPr>
                <w:sz w:val="20"/>
                <w:szCs w:val="20"/>
              </w:rPr>
            </w:pPr>
            <w:r w:rsidRPr="00113F69">
              <w:rPr>
                <w:sz w:val="20"/>
                <w:szCs w:val="20"/>
              </w:rPr>
              <w:t>Експрес-реєстрація проводиться протягом 30 робочих днів після отримання заяви.";</w:t>
            </w:r>
          </w:p>
          <w:p w:rsidR="00052A3A" w:rsidRPr="00113F69" w:rsidRDefault="00052A3A" w:rsidP="00512B4C">
            <w:pPr>
              <w:jc w:val="both"/>
              <w:rPr>
                <w:rFonts w:ascii="Times New Roman" w:hAnsi="Times New Roman" w:cs="Times New Roman"/>
                <w:b/>
                <w:sz w:val="20"/>
                <w:szCs w:val="20"/>
              </w:rPr>
            </w:pPr>
          </w:p>
        </w:tc>
        <w:tc>
          <w:tcPr>
            <w:tcW w:w="5211" w:type="dxa"/>
          </w:tcPr>
          <w:p w:rsidR="00052A3A" w:rsidRPr="00113F69" w:rsidRDefault="00052A3A" w:rsidP="00512B4C">
            <w:pPr>
              <w:jc w:val="both"/>
              <w:rPr>
                <w:rFonts w:ascii="Times New Roman" w:hAnsi="Times New Roman" w:cs="Times New Roman"/>
                <w:sz w:val="20"/>
                <w:szCs w:val="20"/>
              </w:rPr>
            </w:pPr>
          </w:p>
        </w:tc>
      </w:tr>
      <w:tr w:rsidR="00512B4C" w:rsidRPr="00113F69" w:rsidTr="00052A3A">
        <w:tc>
          <w:tcPr>
            <w:tcW w:w="5210" w:type="dxa"/>
          </w:tcPr>
          <w:p w:rsidR="00052A3A" w:rsidRPr="00113F69" w:rsidRDefault="00512B4C" w:rsidP="00512B4C">
            <w:pPr>
              <w:jc w:val="both"/>
              <w:rPr>
                <w:rFonts w:ascii="Times New Roman" w:hAnsi="Times New Roman" w:cs="Times New Roman"/>
                <w:b/>
                <w:sz w:val="20"/>
                <w:szCs w:val="20"/>
              </w:rPr>
            </w:pPr>
            <w:r w:rsidRPr="00113F69">
              <w:rPr>
                <w:rStyle w:val="Strong"/>
                <w:rFonts w:ascii="Times New Roman" w:hAnsi="Times New Roman" w:cs="Times New Roman"/>
                <w:sz w:val="20"/>
                <w:szCs w:val="20"/>
                <w:shd w:val="clear" w:color="auto" w:fill="F9FDFE"/>
              </w:rPr>
              <w:t>12) у статті 30 частини шосту – восьму виключити;</w:t>
            </w:r>
          </w:p>
        </w:tc>
        <w:tc>
          <w:tcPr>
            <w:tcW w:w="5211" w:type="dxa"/>
          </w:tcPr>
          <w:p w:rsidR="00052A3A" w:rsidRPr="00113F69" w:rsidRDefault="00052A3A" w:rsidP="00512B4C">
            <w:pPr>
              <w:jc w:val="both"/>
              <w:rPr>
                <w:rFonts w:ascii="Times New Roman" w:hAnsi="Times New Roman" w:cs="Times New Roman"/>
                <w:sz w:val="20"/>
                <w:szCs w:val="20"/>
              </w:rPr>
            </w:pPr>
          </w:p>
        </w:tc>
      </w:tr>
      <w:tr w:rsidR="00512B4C" w:rsidRPr="00113F69" w:rsidTr="00052A3A">
        <w:tc>
          <w:tcPr>
            <w:tcW w:w="5210" w:type="dxa"/>
          </w:tcPr>
          <w:p w:rsidR="00512B4C" w:rsidRPr="00113F69" w:rsidRDefault="00512B4C" w:rsidP="00512B4C">
            <w:pPr>
              <w:pStyle w:val="rvps2"/>
              <w:shd w:val="clear" w:color="auto" w:fill="F9FDFE"/>
              <w:spacing w:before="0" w:beforeAutospacing="0" w:after="0" w:afterAutospacing="0" w:line="240" w:lineRule="atLeast"/>
              <w:jc w:val="both"/>
              <w:rPr>
                <w:sz w:val="20"/>
                <w:szCs w:val="20"/>
              </w:rPr>
            </w:pPr>
            <w:r w:rsidRPr="00113F69">
              <w:rPr>
                <w:rStyle w:val="Strong"/>
                <w:sz w:val="20"/>
                <w:szCs w:val="20"/>
              </w:rPr>
              <w:t>13) доповнити Закон статтями 301 – 303 такого змісту:</w:t>
            </w:r>
          </w:p>
          <w:p w:rsidR="00512B4C" w:rsidRPr="00113F69" w:rsidRDefault="00512B4C" w:rsidP="00512B4C">
            <w:pPr>
              <w:pStyle w:val="rvps2"/>
              <w:shd w:val="clear" w:color="auto" w:fill="F9FDFE"/>
              <w:spacing w:before="0" w:beforeAutospacing="0" w:after="0" w:afterAutospacing="0" w:line="240" w:lineRule="atLeast"/>
              <w:jc w:val="both"/>
              <w:rPr>
                <w:sz w:val="20"/>
                <w:szCs w:val="20"/>
              </w:rPr>
            </w:pPr>
            <w:r w:rsidRPr="00113F69">
              <w:rPr>
                <w:rStyle w:val="Strong"/>
                <w:sz w:val="20"/>
                <w:szCs w:val="20"/>
              </w:rPr>
              <w:t>"Стаття 30</w:t>
            </w:r>
            <w:r w:rsidRPr="00113F69">
              <w:rPr>
                <w:rStyle w:val="Strong"/>
                <w:sz w:val="20"/>
                <w:szCs w:val="20"/>
                <w:vertAlign w:val="superscript"/>
              </w:rPr>
              <w:t>1</w:t>
            </w:r>
            <w:r w:rsidRPr="00113F69">
              <w:rPr>
                <w:rStyle w:val="Strong"/>
                <w:sz w:val="20"/>
                <w:szCs w:val="20"/>
              </w:rPr>
              <w:t xml:space="preserve">. Державна реєстрація ароматизаторів та </w:t>
            </w:r>
            <w:r w:rsidRPr="00113F69">
              <w:rPr>
                <w:rStyle w:val="Strong"/>
                <w:sz w:val="20"/>
                <w:szCs w:val="20"/>
              </w:rPr>
              <w:lastRenderedPageBreak/>
              <w:t>ензимів</w:t>
            </w:r>
          </w:p>
          <w:p w:rsidR="00512B4C" w:rsidRPr="00113F69" w:rsidRDefault="00512B4C" w:rsidP="00512B4C">
            <w:pPr>
              <w:pStyle w:val="rvps2"/>
              <w:shd w:val="clear" w:color="auto" w:fill="F9FDFE"/>
              <w:spacing w:before="0" w:beforeAutospacing="0" w:after="0" w:afterAutospacing="0" w:line="240" w:lineRule="atLeast"/>
              <w:jc w:val="both"/>
              <w:rPr>
                <w:sz w:val="20"/>
                <w:szCs w:val="20"/>
              </w:rPr>
            </w:pPr>
            <w:r w:rsidRPr="00113F69">
              <w:rPr>
                <w:sz w:val="20"/>
                <w:szCs w:val="20"/>
              </w:rPr>
              <w:t>1. У виробництві харчових продуктів та харчових продуктах, які перебувають в обігу, допускається використання лише тих ароматизаторів та ензимів, що включені до Державного реєстру ароматизаторів та ензимів, дозволених до використання в харчових продуктах.</w:t>
            </w:r>
          </w:p>
          <w:p w:rsidR="00512B4C" w:rsidRPr="00113F69" w:rsidRDefault="00512B4C" w:rsidP="00512B4C">
            <w:pPr>
              <w:pStyle w:val="rvps2"/>
              <w:shd w:val="clear" w:color="auto" w:fill="F9FDFE"/>
              <w:spacing w:before="0" w:beforeAutospacing="0" w:after="0" w:afterAutospacing="0" w:line="240" w:lineRule="atLeast"/>
              <w:jc w:val="both"/>
              <w:rPr>
                <w:sz w:val="20"/>
                <w:szCs w:val="20"/>
              </w:rPr>
            </w:pPr>
            <w:r w:rsidRPr="00113F69">
              <w:rPr>
                <w:sz w:val="20"/>
                <w:szCs w:val="20"/>
              </w:rPr>
              <w:t>2. У Державному реєстрі ароматизаторів та ензимів, зазначаються їх максимально допустимі рівні у випадках, коли їх не визначення ставить під загрозу здоров’я споживачів. У Державному реєстрі ароматизаторів та ензимів також зазначаються харчові продукти, в яких вони використовуються.</w:t>
            </w:r>
          </w:p>
          <w:p w:rsidR="00512B4C" w:rsidRPr="00113F69" w:rsidRDefault="00512B4C" w:rsidP="00512B4C">
            <w:pPr>
              <w:pStyle w:val="rvps2"/>
              <w:shd w:val="clear" w:color="auto" w:fill="F9FDFE"/>
              <w:spacing w:before="0" w:beforeAutospacing="0" w:after="0" w:afterAutospacing="0" w:line="240" w:lineRule="atLeast"/>
              <w:jc w:val="both"/>
              <w:rPr>
                <w:sz w:val="20"/>
                <w:szCs w:val="20"/>
              </w:rPr>
            </w:pPr>
            <w:r w:rsidRPr="00113F69">
              <w:rPr>
                <w:sz w:val="20"/>
                <w:szCs w:val="20"/>
              </w:rPr>
              <w:t>Введення державного реєстру здійснюється відповідно до частини десятої статті 29 цього Закону.</w:t>
            </w:r>
          </w:p>
          <w:p w:rsidR="00512B4C" w:rsidRPr="00113F69" w:rsidRDefault="00512B4C" w:rsidP="00512B4C">
            <w:pPr>
              <w:pStyle w:val="rvps2"/>
              <w:shd w:val="clear" w:color="auto" w:fill="F9FDFE"/>
              <w:spacing w:before="0" w:beforeAutospacing="0" w:after="0" w:afterAutospacing="0" w:line="240" w:lineRule="atLeast"/>
              <w:jc w:val="both"/>
              <w:rPr>
                <w:sz w:val="20"/>
                <w:szCs w:val="20"/>
              </w:rPr>
            </w:pPr>
            <w:r w:rsidRPr="00113F69">
              <w:rPr>
                <w:sz w:val="20"/>
                <w:szCs w:val="20"/>
              </w:rPr>
              <w:t>Центральний орган виконавчої влади, що забезпечує формування державної політики у сфері охорони здоров’я, вносить зміни до Державного реєстру ароматизаторів та ензимів:</w:t>
            </w:r>
          </w:p>
          <w:p w:rsidR="00512B4C" w:rsidRPr="00113F69" w:rsidRDefault="00512B4C" w:rsidP="00512B4C">
            <w:pPr>
              <w:pStyle w:val="rvps2"/>
              <w:shd w:val="clear" w:color="auto" w:fill="F9FDFE"/>
              <w:spacing w:before="0" w:beforeAutospacing="0" w:after="0" w:afterAutospacing="0" w:line="240" w:lineRule="atLeast"/>
              <w:jc w:val="both"/>
              <w:rPr>
                <w:sz w:val="20"/>
                <w:szCs w:val="20"/>
              </w:rPr>
            </w:pPr>
            <w:r w:rsidRPr="00113F69">
              <w:rPr>
                <w:sz w:val="20"/>
                <w:szCs w:val="20"/>
              </w:rPr>
              <w:t>1) за власною ініціативою у випадках:</w:t>
            </w:r>
          </w:p>
          <w:p w:rsidR="00512B4C" w:rsidRPr="00113F69" w:rsidRDefault="00512B4C" w:rsidP="00512B4C">
            <w:pPr>
              <w:pStyle w:val="rvps2"/>
              <w:shd w:val="clear" w:color="auto" w:fill="F9FDFE"/>
              <w:spacing w:before="0" w:beforeAutospacing="0" w:after="0" w:afterAutospacing="0" w:line="240" w:lineRule="atLeast"/>
              <w:jc w:val="both"/>
              <w:rPr>
                <w:sz w:val="20"/>
                <w:szCs w:val="20"/>
              </w:rPr>
            </w:pPr>
            <w:r w:rsidRPr="00113F69">
              <w:rPr>
                <w:sz w:val="20"/>
                <w:szCs w:val="20"/>
              </w:rPr>
              <w:t>створення початкового Державного реєстру ароматизаторів та ензимів;</w:t>
            </w:r>
          </w:p>
          <w:p w:rsidR="00512B4C" w:rsidRPr="00113F69" w:rsidRDefault="00512B4C" w:rsidP="00512B4C">
            <w:pPr>
              <w:pStyle w:val="rvps2"/>
              <w:shd w:val="clear" w:color="auto" w:fill="F9FDFE"/>
              <w:spacing w:before="0" w:beforeAutospacing="0" w:after="0" w:afterAutospacing="0" w:line="240" w:lineRule="atLeast"/>
              <w:jc w:val="both"/>
              <w:rPr>
                <w:sz w:val="20"/>
                <w:szCs w:val="20"/>
              </w:rPr>
            </w:pPr>
            <w:r w:rsidRPr="00113F69">
              <w:rPr>
                <w:sz w:val="20"/>
                <w:szCs w:val="20"/>
              </w:rPr>
              <w:t>виключення ароматизаторів та ензимів з Державного реєстру ароматизаторів та ензимів за наявності доказів їх невідповідності вимогам, встановленим законодавством;</w:t>
            </w:r>
          </w:p>
          <w:p w:rsidR="00512B4C" w:rsidRPr="00113F69" w:rsidRDefault="00512B4C" w:rsidP="00512B4C">
            <w:pPr>
              <w:pStyle w:val="rvps2"/>
              <w:shd w:val="clear" w:color="auto" w:fill="F9FDFE"/>
              <w:spacing w:before="0" w:beforeAutospacing="0" w:after="0" w:afterAutospacing="0" w:line="240" w:lineRule="atLeast"/>
              <w:jc w:val="both"/>
              <w:rPr>
                <w:sz w:val="20"/>
                <w:szCs w:val="20"/>
              </w:rPr>
            </w:pPr>
            <w:r w:rsidRPr="00113F69">
              <w:rPr>
                <w:sz w:val="20"/>
                <w:szCs w:val="20"/>
              </w:rPr>
              <w:t>2) за зверненнями операторів ринку або їх об’єднань після державної реєстрації.</w:t>
            </w:r>
          </w:p>
          <w:p w:rsidR="00512B4C" w:rsidRPr="00113F69" w:rsidRDefault="00512B4C" w:rsidP="00512B4C">
            <w:pPr>
              <w:pStyle w:val="rvps2"/>
              <w:shd w:val="clear" w:color="auto" w:fill="F9FDFE"/>
              <w:spacing w:before="0" w:beforeAutospacing="0" w:after="0" w:afterAutospacing="0" w:line="240" w:lineRule="atLeast"/>
              <w:jc w:val="both"/>
              <w:rPr>
                <w:sz w:val="20"/>
                <w:szCs w:val="20"/>
              </w:rPr>
            </w:pPr>
            <w:r w:rsidRPr="00113F69">
              <w:rPr>
                <w:sz w:val="20"/>
                <w:szCs w:val="20"/>
              </w:rPr>
              <w:t>До державного реєстру включаються ароматизатори та ензими, які визнані Європейським Союзом такими, що є безпечними для споживання людиною. Включення зазначених ароматизаторів та ензимів до Державного реєстру ароматизаторів та ензимів не залежить від затвердження чи будь-яких інших дій стосовно створення та/або ведення центральним органом виконавчої влади, що забезпечує формування державної політики у сфері охорони здоров’я, Державного реєстру ароматизаторів та ензимів.</w:t>
            </w:r>
          </w:p>
          <w:p w:rsidR="00512B4C" w:rsidRPr="00113F69" w:rsidRDefault="00512B4C" w:rsidP="00512B4C">
            <w:pPr>
              <w:pStyle w:val="rvps2"/>
              <w:shd w:val="clear" w:color="auto" w:fill="F9FDFE"/>
              <w:spacing w:before="0" w:beforeAutospacing="0" w:after="0" w:afterAutospacing="0" w:line="240" w:lineRule="atLeast"/>
              <w:jc w:val="both"/>
              <w:rPr>
                <w:sz w:val="20"/>
                <w:szCs w:val="20"/>
              </w:rPr>
            </w:pPr>
            <w:r w:rsidRPr="00113F69">
              <w:rPr>
                <w:sz w:val="20"/>
                <w:szCs w:val="20"/>
              </w:rPr>
              <w:t>3. Під час державної реєстрації ароматизаторів та ензимів необхідно:</w:t>
            </w:r>
          </w:p>
          <w:p w:rsidR="00512B4C" w:rsidRPr="00113F69" w:rsidRDefault="00512B4C" w:rsidP="00512B4C">
            <w:pPr>
              <w:pStyle w:val="rvps2"/>
              <w:shd w:val="clear" w:color="auto" w:fill="F9FDFE"/>
              <w:spacing w:before="0" w:beforeAutospacing="0" w:after="0" w:afterAutospacing="0" w:line="240" w:lineRule="atLeast"/>
              <w:jc w:val="both"/>
              <w:rPr>
                <w:sz w:val="20"/>
                <w:szCs w:val="20"/>
              </w:rPr>
            </w:pPr>
            <w:r w:rsidRPr="00113F69">
              <w:rPr>
                <w:sz w:val="20"/>
                <w:szCs w:val="20"/>
              </w:rPr>
              <w:t>1) визначати ароматизатори та ензими, до яких вони можуть додаватися, та у разі потреби умови, за яких вони можуть додаватися;</w:t>
            </w:r>
          </w:p>
          <w:p w:rsidR="00512B4C" w:rsidRPr="00113F69" w:rsidRDefault="00512B4C" w:rsidP="00512B4C">
            <w:pPr>
              <w:pStyle w:val="rvps2"/>
              <w:shd w:val="clear" w:color="auto" w:fill="F9FDFE"/>
              <w:spacing w:before="0" w:beforeAutospacing="0" w:after="0" w:afterAutospacing="0" w:line="240" w:lineRule="atLeast"/>
              <w:jc w:val="both"/>
              <w:rPr>
                <w:sz w:val="20"/>
                <w:szCs w:val="20"/>
              </w:rPr>
            </w:pPr>
            <w:r w:rsidRPr="00113F69">
              <w:rPr>
                <w:sz w:val="20"/>
                <w:szCs w:val="20"/>
              </w:rPr>
              <w:t>2) обмежувати ароматизатор та ензим до найнижчого рівня використання, який є необхідним для досягнення бажаного ефекту;</w:t>
            </w:r>
          </w:p>
          <w:p w:rsidR="00512B4C" w:rsidRPr="00113F69" w:rsidRDefault="00512B4C" w:rsidP="00512B4C">
            <w:pPr>
              <w:pStyle w:val="rvps2"/>
              <w:shd w:val="clear" w:color="auto" w:fill="F9FDFE"/>
              <w:spacing w:before="0" w:beforeAutospacing="0" w:after="0" w:afterAutospacing="0" w:line="240" w:lineRule="atLeast"/>
              <w:jc w:val="both"/>
              <w:rPr>
                <w:sz w:val="20"/>
                <w:szCs w:val="20"/>
              </w:rPr>
            </w:pPr>
            <w:r w:rsidRPr="00113F69">
              <w:rPr>
                <w:sz w:val="20"/>
                <w:szCs w:val="20"/>
              </w:rPr>
              <w:t>3) враховувати будь-яке допустиме щоденне споживання або обсяг споживання ароматизатора та ензиму та їх вірогідне щоденне споживання від усіх джерел, включаючи можливе щоденне споживання спеціальними групами споживачів;</w:t>
            </w:r>
          </w:p>
          <w:p w:rsidR="00512B4C" w:rsidRPr="00113F69" w:rsidRDefault="00512B4C" w:rsidP="00512B4C">
            <w:pPr>
              <w:pStyle w:val="rvps2"/>
              <w:shd w:val="clear" w:color="auto" w:fill="F9FDFE"/>
              <w:spacing w:before="0" w:beforeAutospacing="0" w:after="0" w:afterAutospacing="0" w:line="240" w:lineRule="atLeast"/>
              <w:jc w:val="both"/>
              <w:rPr>
                <w:sz w:val="20"/>
                <w:szCs w:val="20"/>
              </w:rPr>
            </w:pPr>
            <w:r w:rsidRPr="00113F69">
              <w:rPr>
                <w:sz w:val="20"/>
                <w:szCs w:val="20"/>
              </w:rPr>
              <w:t>4) проводити оцінку наявних наукових даних, що ароматизатори та ензими не спричиняють шкідливого впливу на здоров’я людини, у тому об’ємі, в якому їх планується застосовувати.</w:t>
            </w:r>
          </w:p>
          <w:p w:rsidR="00512B4C" w:rsidRPr="00113F69" w:rsidRDefault="00512B4C" w:rsidP="00512B4C">
            <w:pPr>
              <w:pStyle w:val="rvps2"/>
              <w:shd w:val="clear" w:color="auto" w:fill="F9FDFE"/>
              <w:spacing w:before="0" w:beforeAutospacing="0" w:after="0" w:afterAutospacing="0" w:line="240" w:lineRule="atLeast"/>
              <w:jc w:val="both"/>
              <w:rPr>
                <w:sz w:val="20"/>
                <w:szCs w:val="20"/>
              </w:rPr>
            </w:pPr>
            <w:r w:rsidRPr="00113F69">
              <w:rPr>
                <w:sz w:val="20"/>
                <w:szCs w:val="20"/>
              </w:rPr>
              <w:t xml:space="preserve">4. Будь-який оператор ринку або об’єднання операторів ринку може звернутися із запитом про державну реєстрацію ароматизатора та ензиму шляхом подання до центрального органу виконавчої влади, що забезпечує формування державної політики у сфері охорони здоров’я, письмової заяви в довільній формі про </w:t>
            </w:r>
            <w:r w:rsidRPr="00113F69">
              <w:rPr>
                <w:sz w:val="20"/>
                <w:szCs w:val="20"/>
              </w:rPr>
              <w:lastRenderedPageBreak/>
              <w:t>державну реєстрацію ароматизатора та ензиму і відповідні документи, які містять інформацію про:</w:t>
            </w:r>
          </w:p>
          <w:p w:rsidR="00512B4C" w:rsidRPr="00113F69" w:rsidRDefault="00512B4C" w:rsidP="00512B4C">
            <w:pPr>
              <w:pStyle w:val="rvps2"/>
              <w:shd w:val="clear" w:color="auto" w:fill="F9FDFE"/>
              <w:spacing w:before="0" w:beforeAutospacing="0" w:after="0" w:afterAutospacing="0" w:line="240" w:lineRule="atLeast"/>
              <w:jc w:val="both"/>
              <w:rPr>
                <w:sz w:val="20"/>
                <w:szCs w:val="20"/>
              </w:rPr>
            </w:pPr>
            <w:r w:rsidRPr="00113F69">
              <w:rPr>
                <w:sz w:val="20"/>
                <w:szCs w:val="20"/>
              </w:rPr>
              <w:t>1) існування обґрунтованої технологічної необхідності;</w:t>
            </w:r>
          </w:p>
          <w:p w:rsidR="00512B4C" w:rsidRPr="00113F69" w:rsidRDefault="00512B4C" w:rsidP="00512B4C">
            <w:pPr>
              <w:pStyle w:val="rvps2"/>
              <w:shd w:val="clear" w:color="auto" w:fill="F9FDFE"/>
              <w:spacing w:before="0" w:beforeAutospacing="0" w:after="0" w:afterAutospacing="0" w:line="240" w:lineRule="atLeast"/>
              <w:jc w:val="both"/>
              <w:rPr>
                <w:sz w:val="20"/>
                <w:szCs w:val="20"/>
              </w:rPr>
            </w:pPr>
            <w:r w:rsidRPr="00113F69">
              <w:rPr>
                <w:sz w:val="20"/>
                <w:szCs w:val="20"/>
              </w:rPr>
              <w:t>2) те, що використання ароматизатора та ензиму не вводить споживача в оману;</w:t>
            </w:r>
          </w:p>
          <w:p w:rsidR="00512B4C" w:rsidRPr="00113F69" w:rsidRDefault="00512B4C" w:rsidP="00512B4C">
            <w:pPr>
              <w:pStyle w:val="rvps2"/>
              <w:shd w:val="clear" w:color="auto" w:fill="F9FDFE"/>
              <w:spacing w:before="0" w:beforeAutospacing="0" w:after="0" w:afterAutospacing="0" w:line="240" w:lineRule="atLeast"/>
              <w:jc w:val="both"/>
              <w:rPr>
                <w:sz w:val="20"/>
                <w:szCs w:val="20"/>
              </w:rPr>
            </w:pPr>
            <w:r w:rsidRPr="00113F69">
              <w:rPr>
                <w:sz w:val="20"/>
                <w:szCs w:val="20"/>
              </w:rPr>
              <w:t>3) наявні наукові дані, що ароматизатори та ензими не спричиняють шкідливого впливу на здоров’я людини, у тому об’ємі, в якому їх планується застосовувати.</w:t>
            </w:r>
          </w:p>
          <w:p w:rsidR="00512B4C" w:rsidRPr="00113F69" w:rsidRDefault="00512B4C" w:rsidP="00512B4C">
            <w:pPr>
              <w:pStyle w:val="rvps2"/>
              <w:shd w:val="clear" w:color="auto" w:fill="F9FDFE"/>
              <w:spacing w:before="0" w:beforeAutospacing="0" w:after="0" w:afterAutospacing="0" w:line="240" w:lineRule="atLeast"/>
              <w:jc w:val="both"/>
              <w:rPr>
                <w:sz w:val="20"/>
                <w:szCs w:val="20"/>
              </w:rPr>
            </w:pPr>
            <w:r w:rsidRPr="00113F69">
              <w:rPr>
                <w:sz w:val="20"/>
                <w:szCs w:val="20"/>
              </w:rPr>
              <w:t>Письмова заява може бути подана оператором ринку або об’єднання операторів ринку особисто, надіслана поштою або у випадках, передбачених законом, за допомогою засобів телекомунікаційного зв’язку.</w:t>
            </w:r>
          </w:p>
          <w:p w:rsidR="00512B4C" w:rsidRPr="00113F69" w:rsidRDefault="00512B4C" w:rsidP="00512B4C">
            <w:pPr>
              <w:pStyle w:val="rvps2"/>
              <w:shd w:val="clear" w:color="auto" w:fill="F9FDFE"/>
              <w:spacing w:before="0" w:beforeAutospacing="0" w:after="0" w:afterAutospacing="0" w:line="240" w:lineRule="atLeast"/>
              <w:jc w:val="both"/>
              <w:rPr>
                <w:sz w:val="20"/>
                <w:szCs w:val="20"/>
              </w:rPr>
            </w:pPr>
            <w:r w:rsidRPr="00113F69">
              <w:rPr>
                <w:sz w:val="20"/>
                <w:szCs w:val="20"/>
              </w:rPr>
              <w:t>Якщо ароматизатор та ензими схвалені дозволені до використання відповідними міжнародними організаціями, інформація, що це підтверджує, додається до заяви про реєстрацію.</w:t>
            </w:r>
          </w:p>
          <w:p w:rsidR="00512B4C" w:rsidRPr="00113F69" w:rsidRDefault="00512B4C" w:rsidP="00512B4C">
            <w:pPr>
              <w:pStyle w:val="rvps2"/>
              <w:shd w:val="clear" w:color="auto" w:fill="F9FDFE"/>
              <w:spacing w:before="0" w:beforeAutospacing="0" w:after="0" w:afterAutospacing="0" w:line="240" w:lineRule="atLeast"/>
              <w:jc w:val="both"/>
              <w:rPr>
                <w:sz w:val="20"/>
                <w:szCs w:val="20"/>
              </w:rPr>
            </w:pPr>
            <w:r w:rsidRPr="00113F69">
              <w:rPr>
                <w:sz w:val="20"/>
                <w:szCs w:val="20"/>
              </w:rPr>
              <w:t>5. Ароматизатори та ензим, стосовно реєстрації якого подано звернення і які схвалені до використання відповідними міжнародними організаціями, підлягає експрес-реєстрації.</w:t>
            </w:r>
          </w:p>
          <w:p w:rsidR="00512B4C" w:rsidRPr="00113F69" w:rsidRDefault="00512B4C" w:rsidP="00512B4C">
            <w:pPr>
              <w:pStyle w:val="rvps2"/>
              <w:shd w:val="clear" w:color="auto" w:fill="F9FDFE"/>
              <w:spacing w:before="0" w:beforeAutospacing="0" w:after="0" w:afterAutospacing="0" w:line="240" w:lineRule="atLeast"/>
              <w:jc w:val="both"/>
              <w:rPr>
                <w:sz w:val="20"/>
                <w:szCs w:val="20"/>
              </w:rPr>
            </w:pPr>
            <w:r w:rsidRPr="00113F69">
              <w:rPr>
                <w:sz w:val="20"/>
                <w:szCs w:val="20"/>
              </w:rPr>
              <w:t>6. Експрес-реєстрація включає огляд звіту відповідних міжнародних організацій, який містить інформацію зазначену в частині 4 цієї статті та обґрунтовують можливість його використання Цей огляд повинен враховувати обставини та умови, специфічні для населення України (якщо такі існують), а також технічні та економічні можливості визначення присутності та/або рівня використання ароматизатора та ензиму у харчових продуктах відносно рівнів включень, що затверджені відповідними міжнародними організаціями.</w:t>
            </w:r>
          </w:p>
          <w:p w:rsidR="00512B4C" w:rsidRPr="00113F69" w:rsidRDefault="00512B4C" w:rsidP="00512B4C">
            <w:pPr>
              <w:pStyle w:val="rvps2"/>
              <w:shd w:val="clear" w:color="auto" w:fill="F9FDFE"/>
              <w:spacing w:before="0" w:beforeAutospacing="0" w:after="0" w:afterAutospacing="0" w:line="240" w:lineRule="atLeast"/>
              <w:jc w:val="both"/>
              <w:rPr>
                <w:sz w:val="20"/>
                <w:szCs w:val="20"/>
              </w:rPr>
            </w:pPr>
            <w:r w:rsidRPr="00113F69">
              <w:rPr>
                <w:sz w:val="20"/>
                <w:szCs w:val="20"/>
              </w:rPr>
              <w:t>7. Згідно з процедурою експрес-реєстрації рішення щодо реєстрації або відмови в реєстрації ароматизатора та ензиму для виробництва харчових продуктів в Україні чи обігу харчових продуктів, які містять такий ароматизатор та ензим, приймається протягом 30 робочих днів після одержання заяви та документів і повідомляється заявнику.</w:t>
            </w:r>
          </w:p>
          <w:p w:rsidR="00512B4C" w:rsidRPr="00113F69" w:rsidRDefault="00512B4C" w:rsidP="00512B4C">
            <w:pPr>
              <w:pStyle w:val="rvps2"/>
              <w:shd w:val="clear" w:color="auto" w:fill="F9FDFE"/>
              <w:spacing w:before="0" w:beforeAutospacing="0" w:after="0" w:afterAutospacing="0" w:line="240" w:lineRule="atLeast"/>
              <w:jc w:val="both"/>
              <w:rPr>
                <w:sz w:val="20"/>
                <w:szCs w:val="20"/>
              </w:rPr>
            </w:pPr>
            <w:r w:rsidRPr="00113F69">
              <w:rPr>
                <w:sz w:val="20"/>
                <w:szCs w:val="20"/>
              </w:rPr>
              <w:t>8. Підставами для відмови в державній реєстрації та експрес-реєстрації ароматизаторів та ензимів зазначено у частині п’ятій статті 29 цього Закону.</w:t>
            </w:r>
          </w:p>
          <w:p w:rsidR="00052A3A" w:rsidRPr="00113F69" w:rsidRDefault="00052A3A" w:rsidP="00512B4C">
            <w:pPr>
              <w:jc w:val="both"/>
              <w:rPr>
                <w:rFonts w:ascii="Times New Roman" w:hAnsi="Times New Roman" w:cs="Times New Roman"/>
                <w:b/>
                <w:sz w:val="20"/>
                <w:szCs w:val="20"/>
              </w:rPr>
            </w:pPr>
          </w:p>
        </w:tc>
        <w:tc>
          <w:tcPr>
            <w:tcW w:w="5211" w:type="dxa"/>
          </w:tcPr>
          <w:p w:rsidR="00052A3A" w:rsidRPr="00113F69" w:rsidRDefault="00052A3A" w:rsidP="00512B4C">
            <w:pPr>
              <w:jc w:val="both"/>
              <w:rPr>
                <w:rFonts w:ascii="Times New Roman" w:hAnsi="Times New Roman" w:cs="Times New Roman"/>
                <w:sz w:val="20"/>
                <w:szCs w:val="20"/>
              </w:rPr>
            </w:pPr>
          </w:p>
        </w:tc>
      </w:tr>
      <w:tr w:rsidR="00512B4C" w:rsidRPr="00113F69" w:rsidTr="00052A3A">
        <w:tc>
          <w:tcPr>
            <w:tcW w:w="5210" w:type="dxa"/>
          </w:tcPr>
          <w:p w:rsidR="00512B4C" w:rsidRPr="00113F69" w:rsidRDefault="00512B4C" w:rsidP="00512B4C">
            <w:pPr>
              <w:pStyle w:val="rvps2"/>
              <w:shd w:val="clear" w:color="auto" w:fill="F9FDFE"/>
              <w:spacing w:before="0" w:beforeAutospacing="0" w:after="0" w:afterAutospacing="0" w:line="240" w:lineRule="atLeast"/>
              <w:jc w:val="both"/>
              <w:rPr>
                <w:sz w:val="20"/>
                <w:szCs w:val="20"/>
              </w:rPr>
            </w:pPr>
            <w:r w:rsidRPr="00113F69">
              <w:rPr>
                <w:rStyle w:val="Strong"/>
                <w:sz w:val="20"/>
                <w:szCs w:val="20"/>
              </w:rPr>
              <w:lastRenderedPageBreak/>
              <w:t>Стаття 30</w:t>
            </w:r>
            <w:r w:rsidRPr="00113F69">
              <w:rPr>
                <w:rStyle w:val="Strong"/>
                <w:sz w:val="20"/>
                <w:szCs w:val="20"/>
                <w:vertAlign w:val="superscript"/>
              </w:rPr>
              <w:t>2</w:t>
            </w:r>
            <w:r w:rsidRPr="00113F69">
              <w:rPr>
                <w:rStyle w:val="Strong"/>
                <w:sz w:val="20"/>
                <w:szCs w:val="20"/>
              </w:rPr>
              <w:t>. Державна реєстрація твердження про користь для здоров’я</w:t>
            </w:r>
          </w:p>
          <w:p w:rsidR="00512B4C" w:rsidRPr="00113F69" w:rsidRDefault="00512B4C" w:rsidP="00512B4C">
            <w:pPr>
              <w:pStyle w:val="rvps2"/>
              <w:shd w:val="clear" w:color="auto" w:fill="F9FDFE"/>
              <w:spacing w:before="0" w:beforeAutospacing="0" w:after="0" w:afterAutospacing="0" w:line="240" w:lineRule="atLeast"/>
              <w:jc w:val="both"/>
              <w:rPr>
                <w:sz w:val="20"/>
                <w:szCs w:val="20"/>
              </w:rPr>
            </w:pPr>
            <w:r w:rsidRPr="00113F69">
              <w:rPr>
                <w:sz w:val="20"/>
                <w:szCs w:val="20"/>
              </w:rPr>
              <w:t>1. Допускається використовувати твердження про користь для здоров’я до харчових продуктів або його компонентів щодо загального раціону харчування, що включені до Державного реєстру тверджень про користь для здоров’я.</w:t>
            </w:r>
          </w:p>
          <w:p w:rsidR="00512B4C" w:rsidRPr="00113F69" w:rsidRDefault="00512B4C" w:rsidP="00512B4C">
            <w:pPr>
              <w:pStyle w:val="rvps2"/>
              <w:shd w:val="clear" w:color="auto" w:fill="F9FDFE"/>
              <w:spacing w:before="0" w:beforeAutospacing="0" w:after="0" w:afterAutospacing="0" w:line="240" w:lineRule="atLeast"/>
              <w:jc w:val="both"/>
              <w:rPr>
                <w:sz w:val="20"/>
                <w:szCs w:val="20"/>
              </w:rPr>
            </w:pPr>
            <w:r w:rsidRPr="00113F69">
              <w:rPr>
                <w:sz w:val="20"/>
                <w:szCs w:val="20"/>
              </w:rPr>
              <w:t>2. У Державному реєстрі тверджень про користь для здоров’я зазначаються умови їх використання, відомості про зв’язок впливу на здоров’я.</w:t>
            </w:r>
          </w:p>
          <w:p w:rsidR="00512B4C" w:rsidRPr="00113F69" w:rsidRDefault="00512B4C" w:rsidP="00512B4C">
            <w:pPr>
              <w:pStyle w:val="rvps2"/>
              <w:shd w:val="clear" w:color="auto" w:fill="F9FDFE"/>
              <w:spacing w:before="0" w:beforeAutospacing="0" w:after="0" w:afterAutospacing="0" w:line="240" w:lineRule="atLeast"/>
              <w:jc w:val="both"/>
              <w:rPr>
                <w:sz w:val="20"/>
                <w:szCs w:val="20"/>
              </w:rPr>
            </w:pPr>
            <w:r w:rsidRPr="00113F69">
              <w:rPr>
                <w:sz w:val="20"/>
                <w:szCs w:val="20"/>
              </w:rPr>
              <w:t>Введення державного реєстру здійснюється відповідно до частини десятої статті 29 цього Закону.</w:t>
            </w:r>
          </w:p>
          <w:p w:rsidR="00512B4C" w:rsidRPr="00113F69" w:rsidRDefault="00512B4C" w:rsidP="00512B4C">
            <w:pPr>
              <w:pStyle w:val="rvps2"/>
              <w:shd w:val="clear" w:color="auto" w:fill="F9FDFE"/>
              <w:spacing w:before="0" w:beforeAutospacing="0" w:after="0" w:afterAutospacing="0" w:line="240" w:lineRule="atLeast"/>
              <w:jc w:val="both"/>
              <w:rPr>
                <w:sz w:val="20"/>
                <w:szCs w:val="20"/>
              </w:rPr>
            </w:pPr>
            <w:r w:rsidRPr="00113F69">
              <w:rPr>
                <w:sz w:val="20"/>
                <w:szCs w:val="20"/>
              </w:rPr>
              <w:t>У Державному реєстрі тверджень про користь для здоров’я також зазначаються харчові продукти або його компоненти щодо яких вони використовуються. </w:t>
            </w:r>
          </w:p>
          <w:p w:rsidR="00512B4C" w:rsidRPr="00113F69" w:rsidRDefault="00512B4C" w:rsidP="00512B4C">
            <w:pPr>
              <w:pStyle w:val="rvps2"/>
              <w:shd w:val="clear" w:color="auto" w:fill="F9FDFE"/>
              <w:spacing w:before="0" w:beforeAutospacing="0" w:after="0" w:afterAutospacing="0" w:line="240" w:lineRule="atLeast"/>
              <w:jc w:val="both"/>
              <w:rPr>
                <w:sz w:val="20"/>
                <w:szCs w:val="20"/>
              </w:rPr>
            </w:pPr>
            <w:r w:rsidRPr="00113F69">
              <w:rPr>
                <w:sz w:val="20"/>
                <w:szCs w:val="20"/>
              </w:rPr>
              <w:t>Центральний орган виконавчої влади, що забезпечує формування державної політики у сфері охорони здоров’я, вносить зміни до Державного реєстру тверджень про користь для здоров’я:</w:t>
            </w:r>
          </w:p>
          <w:p w:rsidR="00512B4C" w:rsidRPr="00113F69" w:rsidRDefault="00512B4C" w:rsidP="00512B4C">
            <w:pPr>
              <w:pStyle w:val="rvps2"/>
              <w:shd w:val="clear" w:color="auto" w:fill="F9FDFE"/>
              <w:spacing w:before="0" w:beforeAutospacing="0" w:after="0" w:afterAutospacing="0" w:line="240" w:lineRule="atLeast"/>
              <w:jc w:val="both"/>
              <w:rPr>
                <w:sz w:val="20"/>
                <w:szCs w:val="20"/>
              </w:rPr>
            </w:pPr>
            <w:r w:rsidRPr="00113F69">
              <w:rPr>
                <w:sz w:val="20"/>
                <w:szCs w:val="20"/>
              </w:rPr>
              <w:lastRenderedPageBreak/>
              <w:t>1) за власною ініціативою у випадках:</w:t>
            </w:r>
          </w:p>
          <w:p w:rsidR="00512B4C" w:rsidRPr="00113F69" w:rsidRDefault="00512B4C" w:rsidP="00512B4C">
            <w:pPr>
              <w:pStyle w:val="rvps2"/>
              <w:shd w:val="clear" w:color="auto" w:fill="F9FDFE"/>
              <w:spacing w:before="0" w:beforeAutospacing="0" w:after="0" w:afterAutospacing="0" w:line="240" w:lineRule="atLeast"/>
              <w:jc w:val="both"/>
              <w:rPr>
                <w:sz w:val="20"/>
                <w:szCs w:val="20"/>
              </w:rPr>
            </w:pPr>
            <w:r w:rsidRPr="00113F69">
              <w:rPr>
                <w:sz w:val="20"/>
                <w:szCs w:val="20"/>
              </w:rPr>
              <w:t>створення початкового Державного реєстру тверджень про користь для здоров’я;</w:t>
            </w:r>
          </w:p>
          <w:p w:rsidR="00512B4C" w:rsidRPr="00113F69" w:rsidRDefault="00512B4C" w:rsidP="00512B4C">
            <w:pPr>
              <w:pStyle w:val="rvps2"/>
              <w:shd w:val="clear" w:color="auto" w:fill="F9FDFE"/>
              <w:spacing w:before="0" w:beforeAutospacing="0" w:after="0" w:afterAutospacing="0" w:line="240" w:lineRule="atLeast"/>
              <w:jc w:val="both"/>
              <w:rPr>
                <w:sz w:val="20"/>
                <w:szCs w:val="20"/>
              </w:rPr>
            </w:pPr>
            <w:r w:rsidRPr="00113F69">
              <w:rPr>
                <w:sz w:val="20"/>
                <w:szCs w:val="20"/>
              </w:rPr>
              <w:t>виключення твердження про користь для здоров’я з Державного реєстру тверджень про користь для здоров’я за наявності доказів їх невідповідності вимогам, встановленим законодавством;</w:t>
            </w:r>
          </w:p>
          <w:p w:rsidR="00512B4C" w:rsidRPr="00113F69" w:rsidRDefault="00512B4C" w:rsidP="00512B4C">
            <w:pPr>
              <w:pStyle w:val="rvps2"/>
              <w:shd w:val="clear" w:color="auto" w:fill="F9FDFE"/>
              <w:spacing w:before="0" w:beforeAutospacing="0" w:after="0" w:afterAutospacing="0" w:line="240" w:lineRule="atLeast"/>
              <w:jc w:val="both"/>
              <w:rPr>
                <w:sz w:val="20"/>
                <w:szCs w:val="20"/>
              </w:rPr>
            </w:pPr>
            <w:r w:rsidRPr="00113F69">
              <w:rPr>
                <w:sz w:val="20"/>
                <w:szCs w:val="20"/>
              </w:rPr>
              <w:t>2) за зверненнями операторів ринку або їх об’єднань після державної реєстрації.</w:t>
            </w:r>
          </w:p>
          <w:p w:rsidR="00512B4C" w:rsidRPr="00113F69" w:rsidRDefault="00512B4C" w:rsidP="00512B4C">
            <w:pPr>
              <w:pStyle w:val="rvps2"/>
              <w:shd w:val="clear" w:color="auto" w:fill="F9FDFE"/>
              <w:spacing w:before="0" w:beforeAutospacing="0" w:after="0" w:afterAutospacing="0" w:line="240" w:lineRule="atLeast"/>
              <w:jc w:val="both"/>
              <w:rPr>
                <w:sz w:val="20"/>
                <w:szCs w:val="20"/>
              </w:rPr>
            </w:pPr>
            <w:r w:rsidRPr="00113F69">
              <w:rPr>
                <w:sz w:val="20"/>
                <w:szCs w:val="20"/>
              </w:rPr>
              <w:t>Частиною Державного реєстру тверджень про користь для здоров’я є твердження про користь для здоров’я, які визнані Європейським Союзом як такі, що є чіткими, точними та ґрунтуються на доказах, прийнятих науковим співтовариства ЄС. Включення зазначених тверджень про користь для здоров’я до Державного реєстру тверджень про користь для здоров’я не залежить від затвердження чи будь-яких інших дій стосовно створення та/або ведення центральним органом виконавчої влади, що забезпечує формування державної політики у сфері охорони здоров’я, Державного реєстру тверджень про користь для здоров’я.</w:t>
            </w:r>
          </w:p>
          <w:p w:rsidR="00512B4C" w:rsidRPr="00113F69" w:rsidRDefault="00512B4C" w:rsidP="00512B4C">
            <w:pPr>
              <w:pStyle w:val="rvps2"/>
              <w:shd w:val="clear" w:color="auto" w:fill="F9FDFE"/>
              <w:spacing w:before="0" w:beforeAutospacing="0" w:after="0" w:afterAutospacing="0" w:line="240" w:lineRule="atLeast"/>
              <w:jc w:val="both"/>
              <w:rPr>
                <w:sz w:val="20"/>
                <w:szCs w:val="20"/>
              </w:rPr>
            </w:pPr>
            <w:r w:rsidRPr="00113F69">
              <w:rPr>
                <w:sz w:val="20"/>
                <w:szCs w:val="20"/>
              </w:rPr>
              <w:t>3. Під час державної реєстрації твердження про користь для здоров’я центральний орган виконавчої влади, що забезпечує формування державної політики у сфері охорони здоров’я:</w:t>
            </w:r>
          </w:p>
          <w:p w:rsidR="00512B4C" w:rsidRPr="00113F69" w:rsidRDefault="00512B4C" w:rsidP="00512B4C">
            <w:pPr>
              <w:pStyle w:val="rvps2"/>
              <w:shd w:val="clear" w:color="auto" w:fill="F9FDFE"/>
              <w:spacing w:before="0" w:beforeAutospacing="0" w:after="0" w:afterAutospacing="0" w:line="240" w:lineRule="atLeast"/>
              <w:jc w:val="both"/>
              <w:rPr>
                <w:sz w:val="20"/>
                <w:szCs w:val="20"/>
              </w:rPr>
            </w:pPr>
            <w:r w:rsidRPr="00113F69">
              <w:rPr>
                <w:sz w:val="20"/>
                <w:szCs w:val="20"/>
              </w:rPr>
              <w:t>1) зазначає нутрієнт, інгредієнт, харчовий продукт чи групу харчових продуктів до яких будуть застосовуватись твердження про користь для здоров’я;</w:t>
            </w:r>
          </w:p>
          <w:p w:rsidR="00512B4C" w:rsidRPr="00113F69" w:rsidRDefault="00512B4C" w:rsidP="00512B4C">
            <w:pPr>
              <w:pStyle w:val="rvps2"/>
              <w:shd w:val="clear" w:color="auto" w:fill="F9FDFE"/>
              <w:spacing w:before="0" w:beforeAutospacing="0" w:after="0" w:afterAutospacing="0" w:line="240" w:lineRule="atLeast"/>
              <w:jc w:val="both"/>
              <w:rPr>
                <w:sz w:val="20"/>
                <w:szCs w:val="20"/>
              </w:rPr>
            </w:pPr>
            <w:r w:rsidRPr="00113F69">
              <w:rPr>
                <w:sz w:val="20"/>
                <w:szCs w:val="20"/>
              </w:rPr>
              <w:t>2) визначає тип твердження про користь для здоров’я для нутрієнту, інгредієнту, харчового продукту чи групи харчових продуктів;</w:t>
            </w:r>
          </w:p>
          <w:p w:rsidR="00512B4C" w:rsidRPr="00113F69" w:rsidRDefault="00512B4C" w:rsidP="00512B4C">
            <w:pPr>
              <w:pStyle w:val="rvps2"/>
              <w:shd w:val="clear" w:color="auto" w:fill="F9FDFE"/>
              <w:spacing w:before="0" w:beforeAutospacing="0" w:after="0" w:afterAutospacing="0" w:line="240" w:lineRule="atLeast"/>
              <w:jc w:val="both"/>
              <w:rPr>
                <w:sz w:val="20"/>
                <w:szCs w:val="20"/>
              </w:rPr>
            </w:pPr>
            <w:r w:rsidRPr="00113F69">
              <w:rPr>
                <w:sz w:val="20"/>
                <w:szCs w:val="20"/>
              </w:rPr>
              <w:t>3) зазначає умови їх використання та відомості про зв’язок впливу на здоров’я;</w:t>
            </w:r>
          </w:p>
          <w:p w:rsidR="00512B4C" w:rsidRPr="00113F69" w:rsidRDefault="00512B4C" w:rsidP="00512B4C">
            <w:pPr>
              <w:pStyle w:val="rvps2"/>
              <w:shd w:val="clear" w:color="auto" w:fill="F9FDFE"/>
              <w:spacing w:before="0" w:beforeAutospacing="0" w:after="0" w:afterAutospacing="0" w:line="240" w:lineRule="atLeast"/>
              <w:jc w:val="both"/>
              <w:rPr>
                <w:sz w:val="20"/>
                <w:szCs w:val="20"/>
              </w:rPr>
            </w:pPr>
            <w:r w:rsidRPr="00113F69">
              <w:rPr>
                <w:sz w:val="20"/>
                <w:szCs w:val="20"/>
              </w:rPr>
              <w:t>4) проводить оцінку наявних наукових даних щодо впливу на здоров’я людини.</w:t>
            </w:r>
          </w:p>
          <w:p w:rsidR="00512B4C" w:rsidRPr="00113F69" w:rsidRDefault="00512B4C" w:rsidP="00512B4C">
            <w:pPr>
              <w:pStyle w:val="rvps2"/>
              <w:shd w:val="clear" w:color="auto" w:fill="F9FDFE"/>
              <w:spacing w:before="0" w:beforeAutospacing="0" w:after="0" w:afterAutospacing="0" w:line="240" w:lineRule="atLeast"/>
              <w:jc w:val="both"/>
              <w:rPr>
                <w:sz w:val="20"/>
                <w:szCs w:val="20"/>
              </w:rPr>
            </w:pPr>
            <w:r w:rsidRPr="00113F69">
              <w:rPr>
                <w:sz w:val="20"/>
                <w:szCs w:val="20"/>
              </w:rPr>
              <w:t>4. Будь-який оператор ринку або об’єднання операторів ринку може звернутися із запитом про державну реєстрацію твердження про користь для здоров’я шляхом подання до центрального органу виконавчої влади, що забезпечує реалізацію державної політики у сфері охорони здоров’я, письмової заяви в довільній формі про державну реєстрацію твердження про користь для здоров’я та відповідні документи, які містять інформацію про:</w:t>
            </w:r>
          </w:p>
          <w:p w:rsidR="00512B4C" w:rsidRPr="00113F69" w:rsidRDefault="00512B4C" w:rsidP="00512B4C">
            <w:pPr>
              <w:pStyle w:val="rvps2"/>
              <w:shd w:val="clear" w:color="auto" w:fill="F9FDFE"/>
              <w:spacing w:before="0" w:beforeAutospacing="0" w:after="0" w:afterAutospacing="0" w:line="240" w:lineRule="atLeast"/>
              <w:jc w:val="both"/>
              <w:rPr>
                <w:sz w:val="20"/>
                <w:szCs w:val="20"/>
              </w:rPr>
            </w:pPr>
            <w:r w:rsidRPr="00113F69">
              <w:rPr>
                <w:sz w:val="20"/>
                <w:szCs w:val="20"/>
              </w:rPr>
              <w:t>1) вплив на здоров’я, яка є достовірною та науково підтвердженою;</w:t>
            </w:r>
          </w:p>
          <w:p w:rsidR="00512B4C" w:rsidRPr="00113F69" w:rsidRDefault="00512B4C" w:rsidP="00512B4C">
            <w:pPr>
              <w:pStyle w:val="rvps2"/>
              <w:shd w:val="clear" w:color="auto" w:fill="F9FDFE"/>
              <w:spacing w:before="0" w:beforeAutospacing="0" w:after="0" w:afterAutospacing="0" w:line="240" w:lineRule="atLeast"/>
              <w:jc w:val="both"/>
              <w:rPr>
                <w:sz w:val="20"/>
                <w:szCs w:val="20"/>
              </w:rPr>
            </w:pPr>
            <w:r w:rsidRPr="00113F69">
              <w:rPr>
                <w:sz w:val="20"/>
                <w:szCs w:val="20"/>
              </w:rPr>
              <w:t>2) те, що використання твердження про користь для здоров’я не вводить споживача в оману та не містить ознак дискредитації.</w:t>
            </w:r>
          </w:p>
          <w:p w:rsidR="00512B4C" w:rsidRPr="00113F69" w:rsidRDefault="00512B4C" w:rsidP="00512B4C">
            <w:pPr>
              <w:pStyle w:val="rvps2"/>
              <w:shd w:val="clear" w:color="auto" w:fill="F9FDFE"/>
              <w:spacing w:before="0" w:beforeAutospacing="0" w:after="0" w:afterAutospacing="0" w:line="240" w:lineRule="atLeast"/>
              <w:jc w:val="both"/>
              <w:rPr>
                <w:sz w:val="20"/>
                <w:szCs w:val="20"/>
              </w:rPr>
            </w:pPr>
            <w:r w:rsidRPr="00113F69">
              <w:rPr>
                <w:sz w:val="20"/>
                <w:szCs w:val="20"/>
              </w:rPr>
              <w:t>Письмова заява може бути подана оператором ринку або об’єднання операторів ринку особисто, надіслана поштою або у випадках, передбачених законом, за допомогою засобів телекомунікаційного зв’язку.</w:t>
            </w:r>
          </w:p>
          <w:p w:rsidR="00512B4C" w:rsidRPr="00113F69" w:rsidRDefault="00512B4C" w:rsidP="00512B4C">
            <w:pPr>
              <w:pStyle w:val="rvps2"/>
              <w:shd w:val="clear" w:color="auto" w:fill="F9FDFE"/>
              <w:spacing w:before="0" w:beforeAutospacing="0" w:after="0" w:afterAutospacing="0" w:line="240" w:lineRule="atLeast"/>
              <w:jc w:val="both"/>
              <w:rPr>
                <w:sz w:val="20"/>
                <w:szCs w:val="20"/>
              </w:rPr>
            </w:pPr>
            <w:r w:rsidRPr="00113F69">
              <w:rPr>
                <w:sz w:val="20"/>
                <w:szCs w:val="20"/>
              </w:rPr>
              <w:t>Якщо твердження про користь для здоров’я схвалені до використання відповідними міжнародними організаціями, інформація, що це підтверджує, додається до заяви про реєстрацію.</w:t>
            </w:r>
          </w:p>
          <w:p w:rsidR="00512B4C" w:rsidRPr="00113F69" w:rsidRDefault="00512B4C" w:rsidP="00512B4C">
            <w:pPr>
              <w:pStyle w:val="rvps2"/>
              <w:shd w:val="clear" w:color="auto" w:fill="F9FDFE"/>
              <w:spacing w:before="0" w:beforeAutospacing="0" w:after="0" w:afterAutospacing="0" w:line="240" w:lineRule="atLeast"/>
              <w:jc w:val="both"/>
              <w:rPr>
                <w:sz w:val="20"/>
                <w:szCs w:val="20"/>
              </w:rPr>
            </w:pPr>
            <w:r w:rsidRPr="00113F69">
              <w:rPr>
                <w:sz w:val="20"/>
                <w:szCs w:val="20"/>
              </w:rPr>
              <w:t xml:space="preserve">5. Твердження про користь для здоров’я стосовно реєстрації якого подано заява і які схвалені до використання відповідними міжнародними організаціями, </w:t>
            </w:r>
            <w:r w:rsidRPr="00113F69">
              <w:rPr>
                <w:sz w:val="20"/>
                <w:szCs w:val="20"/>
              </w:rPr>
              <w:lastRenderedPageBreak/>
              <w:t>підлягає експрес-реєстрації.</w:t>
            </w:r>
          </w:p>
          <w:p w:rsidR="00512B4C" w:rsidRPr="00113F69" w:rsidRDefault="00512B4C" w:rsidP="00512B4C">
            <w:pPr>
              <w:pStyle w:val="rvps2"/>
              <w:shd w:val="clear" w:color="auto" w:fill="F9FDFE"/>
              <w:spacing w:before="0" w:beforeAutospacing="0" w:after="0" w:afterAutospacing="0" w:line="240" w:lineRule="atLeast"/>
              <w:jc w:val="both"/>
              <w:rPr>
                <w:sz w:val="20"/>
                <w:szCs w:val="20"/>
              </w:rPr>
            </w:pPr>
            <w:r w:rsidRPr="00113F69">
              <w:rPr>
                <w:sz w:val="20"/>
                <w:szCs w:val="20"/>
              </w:rPr>
              <w:t>7. Експрес-реєстрація включає огляд звіту відповідних міжнародних організацій, який містить інформацію зазначену в частині 4 цієї статті та обґрунтовують можливість її використання. Цей огляд повинен враховувати обставини та умови, специфічні для населення України (якщо такі існують).</w:t>
            </w:r>
          </w:p>
          <w:p w:rsidR="00512B4C" w:rsidRPr="00113F69" w:rsidRDefault="00512B4C" w:rsidP="00512B4C">
            <w:pPr>
              <w:pStyle w:val="rvps2"/>
              <w:shd w:val="clear" w:color="auto" w:fill="F9FDFE"/>
              <w:spacing w:before="0" w:beforeAutospacing="0" w:after="0" w:afterAutospacing="0" w:line="240" w:lineRule="atLeast"/>
              <w:jc w:val="both"/>
              <w:rPr>
                <w:sz w:val="20"/>
                <w:szCs w:val="20"/>
              </w:rPr>
            </w:pPr>
            <w:r w:rsidRPr="00113F69">
              <w:rPr>
                <w:sz w:val="20"/>
                <w:szCs w:val="20"/>
              </w:rPr>
              <w:t>8. Згідно з процедурою експрес-реєстрації рішення щодо реєстрації або відмови в реєстрації твердження про користь для здоров’я, приймається протягом 30 робочих днів після одержання заяви та документів і повідомляється заявнику.</w:t>
            </w:r>
          </w:p>
          <w:p w:rsidR="00512B4C" w:rsidRPr="00113F69" w:rsidRDefault="00512B4C" w:rsidP="00512B4C">
            <w:pPr>
              <w:pStyle w:val="rvps2"/>
              <w:shd w:val="clear" w:color="auto" w:fill="F9FDFE"/>
              <w:spacing w:before="0" w:beforeAutospacing="0" w:after="0" w:afterAutospacing="0" w:line="240" w:lineRule="atLeast"/>
              <w:jc w:val="both"/>
              <w:rPr>
                <w:sz w:val="20"/>
                <w:szCs w:val="20"/>
              </w:rPr>
            </w:pPr>
            <w:r w:rsidRPr="00113F69">
              <w:rPr>
                <w:sz w:val="20"/>
                <w:szCs w:val="20"/>
              </w:rPr>
              <w:t>9. Підставами для відмови в державній реєстрації та експрес-реєстрації твердження про користь для здоров’я зазначено у частині п’ятій статті 29 цього Закону.</w:t>
            </w:r>
          </w:p>
          <w:p w:rsidR="00052A3A" w:rsidRPr="00113F69" w:rsidRDefault="00052A3A" w:rsidP="00512B4C">
            <w:pPr>
              <w:jc w:val="both"/>
              <w:rPr>
                <w:rFonts w:ascii="Times New Roman" w:hAnsi="Times New Roman" w:cs="Times New Roman"/>
                <w:b/>
                <w:sz w:val="20"/>
                <w:szCs w:val="20"/>
              </w:rPr>
            </w:pPr>
          </w:p>
        </w:tc>
        <w:tc>
          <w:tcPr>
            <w:tcW w:w="5211" w:type="dxa"/>
          </w:tcPr>
          <w:p w:rsidR="00052A3A" w:rsidRPr="00113F69" w:rsidRDefault="00052A3A" w:rsidP="00512B4C">
            <w:pPr>
              <w:jc w:val="both"/>
              <w:rPr>
                <w:rFonts w:ascii="Times New Roman" w:hAnsi="Times New Roman" w:cs="Times New Roman"/>
                <w:sz w:val="20"/>
                <w:szCs w:val="20"/>
              </w:rPr>
            </w:pPr>
          </w:p>
        </w:tc>
      </w:tr>
      <w:tr w:rsidR="00512B4C" w:rsidRPr="00113F69" w:rsidTr="00052A3A">
        <w:tc>
          <w:tcPr>
            <w:tcW w:w="5210" w:type="dxa"/>
          </w:tcPr>
          <w:p w:rsidR="00512B4C" w:rsidRPr="00113F69" w:rsidRDefault="00512B4C" w:rsidP="00512B4C">
            <w:pPr>
              <w:pStyle w:val="rvps2"/>
              <w:shd w:val="clear" w:color="auto" w:fill="F9FDFE"/>
              <w:spacing w:before="0" w:beforeAutospacing="0" w:after="0" w:afterAutospacing="0" w:line="240" w:lineRule="atLeast"/>
              <w:jc w:val="both"/>
              <w:rPr>
                <w:sz w:val="20"/>
                <w:szCs w:val="20"/>
              </w:rPr>
            </w:pPr>
            <w:r w:rsidRPr="00113F69">
              <w:rPr>
                <w:rStyle w:val="Strong"/>
                <w:sz w:val="20"/>
                <w:szCs w:val="20"/>
              </w:rPr>
              <w:lastRenderedPageBreak/>
              <w:t>Стаття 30</w:t>
            </w:r>
            <w:r w:rsidRPr="00113F69">
              <w:rPr>
                <w:rStyle w:val="Strong"/>
                <w:sz w:val="20"/>
                <w:szCs w:val="20"/>
                <w:vertAlign w:val="superscript"/>
              </w:rPr>
              <w:t>3</w:t>
            </w:r>
            <w:r w:rsidRPr="00113F69">
              <w:rPr>
                <w:rStyle w:val="Strong"/>
                <w:sz w:val="20"/>
                <w:szCs w:val="20"/>
              </w:rPr>
              <w:t>. Державна реєстрація тверджень про поживну властивість (цінність)</w:t>
            </w:r>
          </w:p>
          <w:p w:rsidR="00512B4C" w:rsidRPr="00113F69" w:rsidRDefault="00512B4C" w:rsidP="00512B4C">
            <w:pPr>
              <w:pStyle w:val="rvps2"/>
              <w:shd w:val="clear" w:color="auto" w:fill="F9FDFE"/>
              <w:spacing w:before="0" w:beforeAutospacing="0" w:after="0" w:afterAutospacing="0" w:line="240" w:lineRule="atLeast"/>
              <w:jc w:val="both"/>
              <w:rPr>
                <w:sz w:val="20"/>
                <w:szCs w:val="20"/>
              </w:rPr>
            </w:pPr>
            <w:r w:rsidRPr="00113F69">
              <w:rPr>
                <w:sz w:val="20"/>
                <w:szCs w:val="20"/>
              </w:rPr>
              <w:t>1. Допускається використовувати твердження про поживну властивість (цінність) до харчових продуктів або його компонентів у контексті загального раціону харчування, що включені до Державного реєстру тверджень про поживну властивість (цінність).</w:t>
            </w:r>
          </w:p>
          <w:p w:rsidR="00512B4C" w:rsidRPr="00113F69" w:rsidRDefault="00512B4C" w:rsidP="00512B4C">
            <w:pPr>
              <w:pStyle w:val="rvps2"/>
              <w:shd w:val="clear" w:color="auto" w:fill="F9FDFE"/>
              <w:spacing w:before="0" w:beforeAutospacing="0" w:after="0" w:afterAutospacing="0" w:line="240" w:lineRule="atLeast"/>
              <w:jc w:val="both"/>
              <w:rPr>
                <w:sz w:val="20"/>
                <w:szCs w:val="20"/>
              </w:rPr>
            </w:pPr>
            <w:r w:rsidRPr="00113F69">
              <w:rPr>
                <w:sz w:val="20"/>
                <w:szCs w:val="20"/>
              </w:rPr>
              <w:t>Введення державного реєстру здійснюється відповідно до частини десятої статті 29 цього Закону.</w:t>
            </w:r>
          </w:p>
          <w:p w:rsidR="00512B4C" w:rsidRPr="00113F69" w:rsidRDefault="00512B4C" w:rsidP="00512B4C">
            <w:pPr>
              <w:pStyle w:val="rvps2"/>
              <w:shd w:val="clear" w:color="auto" w:fill="F9FDFE"/>
              <w:spacing w:before="0" w:beforeAutospacing="0" w:after="0" w:afterAutospacing="0" w:line="240" w:lineRule="atLeast"/>
              <w:jc w:val="both"/>
              <w:rPr>
                <w:sz w:val="20"/>
                <w:szCs w:val="20"/>
              </w:rPr>
            </w:pPr>
            <w:r w:rsidRPr="00113F69">
              <w:rPr>
                <w:sz w:val="20"/>
                <w:szCs w:val="20"/>
              </w:rPr>
              <w:t>2. У Державному реєстрі тверджень про поживну властивість (цінність), зокрема, зазначаються умови їх використання, відомості про їх властивості (цінність), а саме за рахунок:</w:t>
            </w:r>
          </w:p>
          <w:p w:rsidR="00512B4C" w:rsidRPr="00113F69" w:rsidRDefault="00512B4C" w:rsidP="00512B4C">
            <w:pPr>
              <w:pStyle w:val="rvps2"/>
              <w:shd w:val="clear" w:color="auto" w:fill="F9FDFE"/>
              <w:spacing w:before="0" w:beforeAutospacing="0" w:after="0" w:afterAutospacing="0" w:line="240" w:lineRule="atLeast"/>
              <w:jc w:val="both"/>
              <w:rPr>
                <w:sz w:val="20"/>
                <w:szCs w:val="20"/>
              </w:rPr>
            </w:pPr>
            <w:r w:rsidRPr="00113F69">
              <w:rPr>
                <w:sz w:val="20"/>
                <w:szCs w:val="20"/>
              </w:rPr>
              <w:t>1) енергії (калорійності), яку вона забезпечує, або забезпечує за зниженою або підвищеною швидкістю, або не забезпечує;</w:t>
            </w:r>
          </w:p>
          <w:p w:rsidR="00512B4C" w:rsidRPr="00113F69" w:rsidRDefault="00512B4C" w:rsidP="00512B4C">
            <w:pPr>
              <w:pStyle w:val="rvps2"/>
              <w:shd w:val="clear" w:color="auto" w:fill="F9FDFE"/>
              <w:spacing w:before="0" w:beforeAutospacing="0" w:after="0" w:afterAutospacing="0" w:line="240" w:lineRule="atLeast"/>
              <w:jc w:val="both"/>
              <w:rPr>
                <w:sz w:val="20"/>
                <w:szCs w:val="20"/>
              </w:rPr>
            </w:pPr>
            <w:r w:rsidRPr="00113F69">
              <w:rPr>
                <w:sz w:val="20"/>
                <w:szCs w:val="20"/>
              </w:rPr>
              <w:t>2) та/або поживних речовин та інших речовини, які вона містить, або містить в зменшеній або збільшеній пропорції, або не містить.</w:t>
            </w:r>
          </w:p>
          <w:p w:rsidR="00512B4C" w:rsidRPr="00113F69" w:rsidRDefault="00512B4C" w:rsidP="00512B4C">
            <w:pPr>
              <w:pStyle w:val="rvps2"/>
              <w:shd w:val="clear" w:color="auto" w:fill="F9FDFE"/>
              <w:spacing w:before="0" w:beforeAutospacing="0" w:after="0" w:afterAutospacing="0" w:line="240" w:lineRule="atLeast"/>
              <w:jc w:val="both"/>
              <w:rPr>
                <w:sz w:val="20"/>
                <w:szCs w:val="20"/>
              </w:rPr>
            </w:pPr>
            <w:r w:rsidRPr="00113F69">
              <w:rPr>
                <w:sz w:val="20"/>
                <w:szCs w:val="20"/>
              </w:rPr>
              <w:t>2. Центральний орган виконавчої влади, що забезпечує формування державної політики у сфері охорони здоров’я, вносить зміни до Державного реєстру тверджень про поживну властивість (цінність):</w:t>
            </w:r>
          </w:p>
          <w:p w:rsidR="00512B4C" w:rsidRPr="00113F69" w:rsidRDefault="00512B4C" w:rsidP="00512B4C">
            <w:pPr>
              <w:pStyle w:val="rvps2"/>
              <w:shd w:val="clear" w:color="auto" w:fill="F9FDFE"/>
              <w:spacing w:before="0" w:beforeAutospacing="0" w:after="0" w:afterAutospacing="0" w:line="240" w:lineRule="atLeast"/>
              <w:jc w:val="both"/>
              <w:rPr>
                <w:sz w:val="20"/>
                <w:szCs w:val="20"/>
              </w:rPr>
            </w:pPr>
            <w:r w:rsidRPr="00113F69">
              <w:rPr>
                <w:sz w:val="20"/>
                <w:szCs w:val="20"/>
              </w:rPr>
              <w:t>1) за власною ініціативою у випадках:</w:t>
            </w:r>
          </w:p>
          <w:p w:rsidR="00512B4C" w:rsidRPr="00113F69" w:rsidRDefault="00512B4C" w:rsidP="00512B4C">
            <w:pPr>
              <w:pStyle w:val="rvps2"/>
              <w:shd w:val="clear" w:color="auto" w:fill="F9FDFE"/>
              <w:spacing w:before="0" w:beforeAutospacing="0" w:after="0" w:afterAutospacing="0" w:line="240" w:lineRule="atLeast"/>
              <w:jc w:val="both"/>
              <w:rPr>
                <w:sz w:val="20"/>
                <w:szCs w:val="20"/>
              </w:rPr>
            </w:pPr>
            <w:r w:rsidRPr="00113F69">
              <w:rPr>
                <w:sz w:val="20"/>
                <w:szCs w:val="20"/>
              </w:rPr>
              <w:t>створення початкового Державного реєстру тверджень про поживну властивість (цінність);</w:t>
            </w:r>
          </w:p>
          <w:p w:rsidR="00512B4C" w:rsidRPr="00113F69" w:rsidRDefault="00512B4C" w:rsidP="00512B4C">
            <w:pPr>
              <w:pStyle w:val="rvps2"/>
              <w:shd w:val="clear" w:color="auto" w:fill="F9FDFE"/>
              <w:spacing w:before="0" w:beforeAutospacing="0" w:after="0" w:afterAutospacing="0" w:line="240" w:lineRule="atLeast"/>
              <w:jc w:val="both"/>
              <w:rPr>
                <w:sz w:val="20"/>
                <w:szCs w:val="20"/>
              </w:rPr>
            </w:pPr>
            <w:r w:rsidRPr="00113F69">
              <w:rPr>
                <w:sz w:val="20"/>
                <w:szCs w:val="20"/>
              </w:rPr>
              <w:t>виключення тверджень про поживну властивість (цінність) з Державного реєстру тверджень про поживну властивість (цінність) за наявності доказів їх невідповідності вимогам, встановленим законодавством;</w:t>
            </w:r>
          </w:p>
          <w:p w:rsidR="00512B4C" w:rsidRPr="00113F69" w:rsidRDefault="00512B4C" w:rsidP="00512B4C">
            <w:pPr>
              <w:pStyle w:val="rvps2"/>
              <w:shd w:val="clear" w:color="auto" w:fill="F9FDFE"/>
              <w:spacing w:before="0" w:beforeAutospacing="0" w:after="0" w:afterAutospacing="0" w:line="240" w:lineRule="atLeast"/>
              <w:jc w:val="both"/>
              <w:rPr>
                <w:sz w:val="20"/>
                <w:szCs w:val="20"/>
              </w:rPr>
            </w:pPr>
            <w:r w:rsidRPr="00113F69">
              <w:rPr>
                <w:sz w:val="20"/>
                <w:szCs w:val="20"/>
              </w:rPr>
              <w:t>2) за зверненнями операторів ринку або їх об’єднань після державної реєстрації.</w:t>
            </w:r>
          </w:p>
          <w:p w:rsidR="00512B4C" w:rsidRPr="00113F69" w:rsidRDefault="00512B4C" w:rsidP="00512B4C">
            <w:pPr>
              <w:pStyle w:val="rvps2"/>
              <w:shd w:val="clear" w:color="auto" w:fill="F9FDFE"/>
              <w:spacing w:before="0" w:beforeAutospacing="0" w:after="0" w:afterAutospacing="0" w:line="240" w:lineRule="atLeast"/>
              <w:jc w:val="both"/>
              <w:rPr>
                <w:sz w:val="20"/>
                <w:szCs w:val="20"/>
              </w:rPr>
            </w:pPr>
            <w:r w:rsidRPr="00113F69">
              <w:rPr>
                <w:sz w:val="20"/>
                <w:szCs w:val="20"/>
              </w:rPr>
              <w:t xml:space="preserve">Частиною Державного реєстру тверджень про поживну властивість (цінність) є твердження про поживну властивість (цінність), які визнані Європейським Союзом як такі, що є чіткими, точними та ґрунтуються на доказах, прийнятих науковим співтовариства ЄС. Включення зазначених тверджень про поживну властивість (цінність) до Державного реєстру тверджень про поживну властивість (цінність) не залежить від затвердження чи будь-яких інших дій стосовно створення та/або ведення центральним органом виконавчої влади, що забезпечує формування державної політики у сфері охорони здоров’я, Державного реєстру тверджень про поживну </w:t>
            </w:r>
            <w:r w:rsidRPr="00113F69">
              <w:rPr>
                <w:sz w:val="20"/>
                <w:szCs w:val="20"/>
              </w:rPr>
              <w:lastRenderedPageBreak/>
              <w:t>властивість (цінність).</w:t>
            </w:r>
          </w:p>
          <w:p w:rsidR="00512B4C" w:rsidRPr="00113F69" w:rsidRDefault="00512B4C" w:rsidP="00512B4C">
            <w:pPr>
              <w:pStyle w:val="rvps2"/>
              <w:shd w:val="clear" w:color="auto" w:fill="F9FDFE"/>
              <w:spacing w:before="0" w:beforeAutospacing="0" w:after="0" w:afterAutospacing="0" w:line="240" w:lineRule="atLeast"/>
              <w:jc w:val="both"/>
              <w:rPr>
                <w:sz w:val="20"/>
                <w:szCs w:val="20"/>
              </w:rPr>
            </w:pPr>
            <w:r w:rsidRPr="00113F69">
              <w:rPr>
                <w:sz w:val="20"/>
                <w:szCs w:val="20"/>
              </w:rPr>
              <w:t>3. Будь-який оператор ринку або об’єднання операторів ринку може звернутися до центрального органу виконавчої влади, що забезпечує формування державної політики у сфері охорони здоров’я про державну реєстрацію шляхом подання письмової заяви в довільній формі про державну реєстрацію тверджень про поживну властивість (цінність) та відповідні документи, які містять інформацію про:</w:t>
            </w:r>
          </w:p>
          <w:p w:rsidR="00512B4C" w:rsidRPr="00113F69" w:rsidRDefault="00512B4C" w:rsidP="00512B4C">
            <w:pPr>
              <w:pStyle w:val="rvps2"/>
              <w:shd w:val="clear" w:color="auto" w:fill="F9FDFE"/>
              <w:spacing w:before="0" w:beforeAutospacing="0" w:after="0" w:afterAutospacing="0" w:line="240" w:lineRule="atLeast"/>
              <w:jc w:val="both"/>
              <w:rPr>
                <w:i/>
                <w:sz w:val="20"/>
                <w:szCs w:val="20"/>
              </w:rPr>
            </w:pPr>
            <w:r w:rsidRPr="00113F69">
              <w:rPr>
                <w:i/>
                <w:sz w:val="20"/>
                <w:szCs w:val="20"/>
              </w:rPr>
              <w:t>1) поживні властивості (цінність), і яка є достовірною та науково підтвердженою;</w:t>
            </w:r>
          </w:p>
          <w:p w:rsidR="00512B4C" w:rsidRPr="00113F69" w:rsidRDefault="00512B4C" w:rsidP="00512B4C">
            <w:pPr>
              <w:pStyle w:val="rvps2"/>
              <w:shd w:val="clear" w:color="auto" w:fill="F9FDFE"/>
              <w:spacing w:before="0" w:beforeAutospacing="0" w:after="0" w:afterAutospacing="0" w:line="240" w:lineRule="atLeast"/>
              <w:jc w:val="both"/>
              <w:rPr>
                <w:sz w:val="20"/>
                <w:szCs w:val="20"/>
              </w:rPr>
            </w:pPr>
            <w:r w:rsidRPr="00113F69">
              <w:rPr>
                <w:sz w:val="20"/>
                <w:szCs w:val="20"/>
              </w:rPr>
              <w:t>2) те, що використання тверджень про поживну властивість (цінність) не вводить споживача в оману та не містить ознак дискредитації.</w:t>
            </w:r>
          </w:p>
          <w:p w:rsidR="00512B4C" w:rsidRPr="00113F69" w:rsidRDefault="00512B4C" w:rsidP="00512B4C">
            <w:pPr>
              <w:pStyle w:val="rvps2"/>
              <w:shd w:val="clear" w:color="auto" w:fill="F9FDFE"/>
              <w:spacing w:before="0" w:beforeAutospacing="0" w:after="0" w:afterAutospacing="0" w:line="240" w:lineRule="atLeast"/>
              <w:jc w:val="both"/>
              <w:rPr>
                <w:sz w:val="20"/>
                <w:szCs w:val="20"/>
              </w:rPr>
            </w:pPr>
            <w:r w:rsidRPr="00113F69">
              <w:rPr>
                <w:sz w:val="20"/>
                <w:szCs w:val="20"/>
              </w:rPr>
              <w:t>Письмова заява може бути подана оператором ринку або об’єднання операторів ринку особисто, надіслана поштою або у випадках, передбачених законом, за допомогою засобів телекомунікаційного зв’язку.</w:t>
            </w:r>
          </w:p>
          <w:p w:rsidR="00512B4C" w:rsidRPr="00113F69" w:rsidRDefault="00512B4C" w:rsidP="00512B4C">
            <w:pPr>
              <w:pStyle w:val="rvps2"/>
              <w:shd w:val="clear" w:color="auto" w:fill="F9FDFE"/>
              <w:spacing w:before="0" w:beforeAutospacing="0" w:after="0" w:afterAutospacing="0" w:line="240" w:lineRule="atLeast"/>
              <w:jc w:val="both"/>
              <w:rPr>
                <w:sz w:val="20"/>
                <w:szCs w:val="20"/>
              </w:rPr>
            </w:pPr>
            <w:r w:rsidRPr="00113F69">
              <w:rPr>
                <w:sz w:val="20"/>
                <w:szCs w:val="20"/>
              </w:rPr>
              <w:t>Якщо твердження про поживну властивість (цінність) схвалені до використання відповідними міжнародними організаціями, то інформація, що це підтверджує, додається до заяви про реєстрацію.</w:t>
            </w:r>
          </w:p>
          <w:p w:rsidR="00512B4C" w:rsidRPr="00113F69" w:rsidRDefault="00512B4C" w:rsidP="00512B4C">
            <w:pPr>
              <w:pStyle w:val="rvps2"/>
              <w:shd w:val="clear" w:color="auto" w:fill="F9FDFE"/>
              <w:spacing w:before="0" w:beforeAutospacing="0" w:after="0" w:afterAutospacing="0" w:line="240" w:lineRule="atLeast"/>
              <w:jc w:val="both"/>
              <w:rPr>
                <w:sz w:val="20"/>
                <w:szCs w:val="20"/>
              </w:rPr>
            </w:pPr>
            <w:r w:rsidRPr="00113F69">
              <w:rPr>
                <w:sz w:val="20"/>
                <w:szCs w:val="20"/>
              </w:rPr>
              <w:t>4. Твердження про поживну властивість (цінність), стосовно реєстрації якого подано заява і які схвалені до використання відповідними міжнародними організаціями, підлягає експрес-реєстрації.</w:t>
            </w:r>
          </w:p>
          <w:p w:rsidR="00512B4C" w:rsidRPr="00113F69" w:rsidRDefault="00512B4C" w:rsidP="00512B4C">
            <w:pPr>
              <w:pStyle w:val="rvps2"/>
              <w:shd w:val="clear" w:color="auto" w:fill="F9FDFE"/>
              <w:spacing w:before="0" w:beforeAutospacing="0" w:after="0" w:afterAutospacing="0" w:line="240" w:lineRule="atLeast"/>
              <w:jc w:val="both"/>
              <w:rPr>
                <w:sz w:val="20"/>
                <w:szCs w:val="20"/>
              </w:rPr>
            </w:pPr>
            <w:r w:rsidRPr="00113F69">
              <w:rPr>
                <w:sz w:val="20"/>
                <w:szCs w:val="20"/>
              </w:rPr>
              <w:t>5. Експрес-реєстрація включає огляд звіту відповідних міжнародних організацій, який містить інформацію зазначену в частині 4 цієї статті та обґрунтовують можливість її використання. Цей огляд повинен враховувати обставини та умови, специфічні для населення України (якщо такі існують).</w:t>
            </w:r>
          </w:p>
          <w:p w:rsidR="00512B4C" w:rsidRPr="00113F69" w:rsidRDefault="00512B4C" w:rsidP="00512B4C">
            <w:pPr>
              <w:pStyle w:val="rvps2"/>
              <w:shd w:val="clear" w:color="auto" w:fill="F9FDFE"/>
              <w:spacing w:before="0" w:beforeAutospacing="0" w:after="0" w:afterAutospacing="0" w:line="240" w:lineRule="atLeast"/>
              <w:jc w:val="both"/>
              <w:rPr>
                <w:sz w:val="20"/>
                <w:szCs w:val="20"/>
              </w:rPr>
            </w:pPr>
            <w:r w:rsidRPr="00113F69">
              <w:rPr>
                <w:sz w:val="20"/>
                <w:szCs w:val="20"/>
              </w:rPr>
              <w:t>6. Згідно з процедурою експрес-реєстрації рішення щодо реєстрації або відмови в реєстрації твердження про поживну властивість (цінність) в Україні, приймається протягом 30 робочих днів після одержання заяви та документів і повідомляється заявнику.</w:t>
            </w:r>
          </w:p>
          <w:p w:rsidR="00512B4C" w:rsidRPr="00113F69" w:rsidRDefault="00512B4C" w:rsidP="00512B4C">
            <w:pPr>
              <w:pStyle w:val="rvps2"/>
              <w:shd w:val="clear" w:color="auto" w:fill="F9FDFE"/>
              <w:spacing w:before="0" w:beforeAutospacing="0" w:after="0" w:afterAutospacing="0" w:line="240" w:lineRule="atLeast"/>
              <w:jc w:val="both"/>
              <w:rPr>
                <w:sz w:val="20"/>
                <w:szCs w:val="20"/>
              </w:rPr>
            </w:pPr>
            <w:r w:rsidRPr="00113F69">
              <w:rPr>
                <w:sz w:val="20"/>
                <w:szCs w:val="20"/>
              </w:rPr>
              <w:t>7. Підставами для відмови в державній реєстрації та експрес-реєстрації твердження про поживну властивість (цінність) зазначено у частині п’ятій статті 29 цього Закону.";</w:t>
            </w:r>
          </w:p>
          <w:p w:rsidR="00052A3A" w:rsidRPr="00113F69" w:rsidRDefault="00052A3A" w:rsidP="00512B4C">
            <w:pPr>
              <w:jc w:val="both"/>
              <w:rPr>
                <w:rFonts w:ascii="Times New Roman" w:hAnsi="Times New Roman" w:cs="Times New Roman"/>
                <w:b/>
                <w:sz w:val="20"/>
                <w:szCs w:val="20"/>
              </w:rPr>
            </w:pPr>
          </w:p>
        </w:tc>
        <w:tc>
          <w:tcPr>
            <w:tcW w:w="5211" w:type="dxa"/>
          </w:tcPr>
          <w:p w:rsidR="00052A3A" w:rsidRPr="00113F69" w:rsidRDefault="00052A3A" w:rsidP="00512B4C">
            <w:pPr>
              <w:jc w:val="both"/>
              <w:rPr>
                <w:rFonts w:ascii="Times New Roman" w:hAnsi="Times New Roman" w:cs="Times New Roman"/>
                <w:sz w:val="20"/>
                <w:szCs w:val="20"/>
              </w:rPr>
            </w:pPr>
          </w:p>
          <w:p w:rsidR="00373351" w:rsidRPr="00113F69" w:rsidRDefault="00373351" w:rsidP="00512B4C">
            <w:pPr>
              <w:jc w:val="both"/>
              <w:rPr>
                <w:rFonts w:ascii="Times New Roman" w:hAnsi="Times New Roman" w:cs="Times New Roman"/>
                <w:sz w:val="20"/>
                <w:szCs w:val="20"/>
              </w:rPr>
            </w:pPr>
          </w:p>
          <w:p w:rsidR="00373351" w:rsidRPr="00113F69" w:rsidRDefault="00373351" w:rsidP="00512B4C">
            <w:pPr>
              <w:jc w:val="both"/>
              <w:rPr>
                <w:rFonts w:ascii="Times New Roman" w:hAnsi="Times New Roman" w:cs="Times New Roman"/>
                <w:sz w:val="20"/>
                <w:szCs w:val="20"/>
              </w:rPr>
            </w:pPr>
          </w:p>
          <w:p w:rsidR="00373351" w:rsidRPr="00113F69" w:rsidRDefault="00373351" w:rsidP="00512B4C">
            <w:pPr>
              <w:jc w:val="both"/>
              <w:rPr>
                <w:rFonts w:ascii="Times New Roman" w:hAnsi="Times New Roman" w:cs="Times New Roman"/>
                <w:sz w:val="20"/>
                <w:szCs w:val="20"/>
              </w:rPr>
            </w:pPr>
          </w:p>
          <w:p w:rsidR="00373351" w:rsidRPr="00113F69" w:rsidRDefault="00373351" w:rsidP="00512B4C">
            <w:pPr>
              <w:jc w:val="both"/>
              <w:rPr>
                <w:rFonts w:ascii="Times New Roman" w:hAnsi="Times New Roman" w:cs="Times New Roman"/>
                <w:sz w:val="20"/>
                <w:szCs w:val="20"/>
              </w:rPr>
            </w:pPr>
          </w:p>
          <w:p w:rsidR="00373351" w:rsidRPr="00113F69" w:rsidRDefault="00373351" w:rsidP="00512B4C">
            <w:pPr>
              <w:jc w:val="both"/>
              <w:rPr>
                <w:rFonts w:ascii="Times New Roman" w:hAnsi="Times New Roman" w:cs="Times New Roman"/>
                <w:sz w:val="20"/>
                <w:szCs w:val="20"/>
              </w:rPr>
            </w:pPr>
          </w:p>
          <w:p w:rsidR="00373351" w:rsidRPr="00113F69" w:rsidRDefault="00373351" w:rsidP="00512B4C">
            <w:pPr>
              <w:jc w:val="both"/>
              <w:rPr>
                <w:rFonts w:ascii="Times New Roman" w:hAnsi="Times New Roman" w:cs="Times New Roman"/>
                <w:sz w:val="20"/>
                <w:szCs w:val="20"/>
              </w:rPr>
            </w:pPr>
          </w:p>
          <w:p w:rsidR="00373351" w:rsidRPr="00113F69" w:rsidRDefault="00373351" w:rsidP="00512B4C">
            <w:pPr>
              <w:jc w:val="both"/>
              <w:rPr>
                <w:rFonts w:ascii="Times New Roman" w:hAnsi="Times New Roman" w:cs="Times New Roman"/>
                <w:sz w:val="20"/>
                <w:szCs w:val="20"/>
              </w:rPr>
            </w:pPr>
          </w:p>
          <w:p w:rsidR="00373351" w:rsidRPr="00113F69" w:rsidRDefault="00373351" w:rsidP="00512B4C">
            <w:pPr>
              <w:jc w:val="both"/>
              <w:rPr>
                <w:rFonts w:ascii="Times New Roman" w:hAnsi="Times New Roman" w:cs="Times New Roman"/>
                <w:sz w:val="20"/>
                <w:szCs w:val="20"/>
              </w:rPr>
            </w:pPr>
          </w:p>
          <w:p w:rsidR="00373351" w:rsidRPr="00113F69" w:rsidRDefault="00373351" w:rsidP="00512B4C">
            <w:pPr>
              <w:jc w:val="both"/>
              <w:rPr>
                <w:rFonts w:ascii="Times New Roman" w:hAnsi="Times New Roman" w:cs="Times New Roman"/>
                <w:sz w:val="20"/>
                <w:szCs w:val="20"/>
              </w:rPr>
            </w:pPr>
          </w:p>
          <w:p w:rsidR="00373351" w:rsidRPr="00113F69" w:rsidRDefault="00373351" w:rsidP="00512B4C">
            <w:pPr>
              <w:jc w:val="both"/>
              <w:rPr>
                <w:rFonts w:ascii="Times New Roman" w:hAnsi="Times New Roman" w:cs="Times New Roman"/>
                <w:sz w:val="20"/>
                <w:szCs w:val="20"/>
              </w:rPr>
            </w:pPr>
          </w:p>
          <w:p w:rsidR="00373351" w:rsidRPr="00113F69" w:rsidRDefault="00373351" w:rsidP="00512B4C">
            <w:pPr>
              <w:jc w:val="both"/>
              <w:rPr>
                <w:rFonts w:ascii="Times New Roman" w:hAnsi="Times New Roman" w:cs="Times New Roman"/>
                <w:sz w:val="20"/>
                <w:szCs w:val="20"/>
              </w:rPr>
            </w:pPr>
          </w:p>
          <w:p w:rsidR="00373351" w:rsidRPr="00113F69" w:rsidRDefault="00373351" w:rsidP="00512B4C">
            <w:pPr>
              <w:jc w:val="both"/>
              <w:rPr>
                <w:rFonts w:ascii="Times New Roman" w:hAnsi="Times New Roman" w:cs="Times New Roman"/>
                <w:sz w:val="20"/>
                <w:szCs w:val="20"/>
              </w:rPr>
            </w:pPr>
          </w:p>
          <w:p w:rsidR="00373351" w:rsidRPr="00113F69" w:rsidRDefault="00373351" w:rsidP="00512B4C">
            <w:pPr>
              <w:jc w:val="both"/>
              <w:rPr>
                <w:rFonts w:ascii="Times New Roman" w:hAnsi="Times New Roman" w:cs="Times New Roman"/>
                <w:sz w:val="20"/>
                <w:szCs w:val="20"/>
              </w:rPr>
            </w:pPr>
          </w:p>
          <w:p w:rsidR="00373351" w:rsidRPr="00113F69" w:rsidRDefault="00373351" w:rsidP="00512B4C">
            <w:pPr>
              <w:jc w:val="both"/>
              <w:rPr>
                <w:rFonts w:ascii="Times New Roman" w:hAnsi="Times New Roman" w:cs="Times New Roman"/>
                <w:sz w:val="20"/>
                <w:szCs w:val="20"/>
              </w:rPr>
            </w:pPr>
          </w:p>
          <w:p w:rsidR="00373351" w:rsidRPr="00113F69" w:rsidRDefault="00373351" w:rsidP="00512B4C">
            <w:pPr>
              <w:jc w:val="both"/>
              <w:rPr>
                <w:rFonts w:ascii="Times New Roman" w:hAnsi="Times New Roman" w:cs="Times New Roman"/>
                <w:sz w:val="20"/>
                <w:szCs w:val="20"/>
              </w:rPr>
            </w:pPr>
          </w:p>
          <w:p w:rsidR="00373351" w:rsidRPr="00113F69" w:rsidRDefault="00373351" w:rsidP="00512B4C">
            <w:pPr>
              <w:jc w:val="both"/>
              <w:rPr>
                <w:rFonts w:ascii="Times New Roman" w:hAnsi="Times New Roman" w:cs="Times New Roman"/>
                <w:sz w:val="20"/>
                <w:szCs w:val="20"/>
              </w:rPr>
            </w:pPr>
          </w:p>
          <w:p w:rsidR="00373351" w:rsidRPr="00113F69" w:rsidRDefault="00373351" w:rsidP="00512B4C">
            <w:pPr>
              <w:jc w:val="both"/>
              <w:rPr>
                <w:rFonts w:ascii="Times New Roman" w:hAnsi="Times New Roman" w:cs="Times New Roman"/>
                <w:sz w:val="20"/>
                <w:szCs w:val="20"/>
              </w:rPr>
            </w:pPr>
          </w:p>
          <w:p w:rsidR="00373351" w:rsidRPr="00113F69" w:rsidRDefault="00373351" w:rsidP="00512B4C">
            <w:pPr>
              <w:jc w:val="both"/>
              <w:rPr>
                <w:rFonts w:ascii="Times New Roman" w:hAnsi="Times New Roman" w:cs="Times New Roman"/>
                <w:sz w:val="20"/>
                <w:szCs w:val="20"/>
              </w:rPr>
            </w:pPr>
          </w:p>
          <w:p w:rsidR="00373351" w:rsidRPr="00113F69" w:rsidRDefault="00373351" w:rsidP="00512B4C">
            <w:pPr>
              <w:jc w:val="both"/>
              <w:rPr>
                <w:rFonts w:ascii="Times New Roman" w:hAnsi="Times New Roman" w:cs="Times New Roman"/>
                <w:sz w:val="20"/>
                <w:szCs w:val="20"/>
              </w:rPr>
            </w:pPr>
          </w:p>
          <w:p w:rsidR="00373351" w:rsidRPr="00113F69" w:rsidRDefault="00373351" w:rsidP="00512B4C">
            <w:pPr>
              <w:jc w:val="both"/>
              <w:rPr>
                <w:rFonts w:ascii="Times New Roman" w:hAnsi="Times New Roman" w:cs="Times New Roman"/>
                <w:sz w:val="20"/>
                <w:szCs w:val="20"/>
              </w:rPr>
            </w:pPr>
          </w:p>
          <w:p w:rsidR="00373351" w:rsidRPr="00113F69" w:rsidRDefault="00373351" w:rsidP="00512B4C">
            <w:pPr>
              <w:jc w:val="both"/>
              <w:rPr>
                <w:rFonts w:ascii="Times New Roman" w:hAnsi="Times New Roman" w:cs="Times New Roman"/>
                <w:sz w:val="20"/>
                <w:szCs w:val="20"/>
              </w:rPr>
            </w:pPr>
          </w:p>
          <w:p w:rsidR="00373351" w:rsidRPr="00113F69" w:rsidRDefault="00373351" w:rsidP="00512B4C">
            <w:pPr>
              <w:jc w:val="both"/>
              <w:rPr>
                <w:rFonts w:ascii="Times New Roman" w:hAnsi="Times New Roman" w:cs="Times New Roman"/>
                <w:sz w:val="20"/>
                <w:szCs w:val="20"/>
              </w:rPr>
            </w:pPr>
          </w:p>
          <w:p w:rsidR="00373351" w:rsidRPr="00113F69" w:rsidRDefault="00373351" w:rsidP="00512B4C">
            <w:pPr>
              <w:jc w:val="both"/>
              <w:rPr>
                <w:rFonts w:ascii="Times New Roman" w:hAnsi="Times New Roman" w:cs="Times New Roman"/>
                <w:sz w:val="20"/>
                <w:szCs w:val="20"/>
              </w:rPr>
            </w:pPr>
          </w:p>
          <w:p w:rsidR="00373351" w:rsidRPr="00113F69" w:rsidRDefault="00373351" w:rsidP="00512B4C">
            <w:pPr>
              <w:jc w:val="both"/>
              <w:rPr>
                <w:rFonts w:ascii="Times New Roman" w:hAnsi="Times New Roman" w:cs="Times New Roman"/>
                <w:sz w:val="20"/>
                <w:szCs w:val="20"/>
              </w:rPr>
            </w:pPr>
          </w:p>
          <w:p w:rsidR="00373351" w:rsidRPr="00113F69" w:rsidRDefault="00373351" w:rsidP="00512B4C">
            <w:pPr>
              <w:jc w:val="both"/>
              <w:rPr>
                <w:rFonts w:ascii="Times New Roman" w:hAnsi="Times New Roman" w:cs="Times New Roman"/>
                <w:sz w:val="20"/>
                <w:szCs w:val="20"/>
              </w:rPr>
            </w:pPr>
          </w:p>
          <w:p w:rsidR="00373351" w:rsidRPr="00113F69" w:rsidRDefault="00373351" w:rsidP="00512B4C">
            <w:pPr>
              <w:jc w:val="both"/>
              <w:rPr>
                <w:rFonts w:ascii="Times New Roman" w:hAnsi="Times New Roman" w:cs="Times New Roman"/>
                <w:sz w:val="20"/>
                <w:szCs w:val="20"/>
              </w:rPr>
            </w:pPr>
          </w:p>
          <w:p w:rsidR="00373351" w:rsidRPr="00113F69" w:rsidRDefault="00373351" w:rsidP="00512B4C">
            <w:pPr>
              <w:jc w:val="both"/>
              <w:rPr>
                <w:rFonts w:ascii="Times New Roman" w:hAnsi="Times New Roman" w:cs="Times New Roman"/>
                <w:sz w:val="20"/>
                <w:szCs w:val="20"/>
              </w:rPr>
            </w:pPr>
          </w:p>
          <w:p w:rsidR="00373351" w:rsidRPr="00113F69" w:rsidRDefault="00373351" w:rsidP="00512B4C">
            <w:pPr>
              <w:jc w:val="both"/>
              <w:rPr>
                <w:rFonts w:ascii="Times New Roman" w:hAnsi="Times New Roman" w:cs="Times New Roman"/>
                <w:sz w:val="20"/>
                <w:szCs w:val="20"/>
              </w:rPr>
            </w:pPr>
          </w:p>
          <w:p w:rsidR="00373351" w:rsidRPr="00113F69" w:rsidRDefault="00373351" w:rsidP="00512B4C">
            <w:pPr>
              <w:jc w:val="both"/>
              <w:rPr>
                <w:rFonts w:ascii="Times New Roman" w:hAnsi="Times New Roman" w:cs="Times New Roman"/>
                <w:sz w:val="20"/>
                <w:szCs w:val="20"/>
              </w:rPr>
            </w:pPr>
          </w:p>
          <w:p w:rsidR="00373351" w:rsidRPr="00113F69" w:rsidRDefault="00373351" w:rsidP="00512B4C">
            <w:pPr>
              <w:jc w:val="both"/>
              <w:rPr>
                <w:rFonts w:ascii="Times New Roman" w:hAnsi="Times New Roman" w:cs="Times New Roman"/>
                <w:sz w:val="20"/>
                <w:szCs w:val="20"/>
              </w:rPr>
            </w:pPr>
          </w:p>
          <w:p w:rsidR="00373351" w:rsidRPr="00113F69" w:rsidRDefault="00373351" w:rsidP="00512B4C">
            <w:pPr>
              <w:jc w:val="both"/>
              <w:rPr>
                <w:rFonts w:ascii="Times New Roman" w:hAnsi="Times New Roman" w:cs="Times New Roman"/>
                <w:sz w:val="20"/>
                <w:szCs w:val="20"/>
              </w:rPr>
            </w:pPr>
          </w:p>
          <w:p w:rsidR="00373351" w:rsidRPr="00113F69" w:rsidRDefault="00373351" w:rsidP="00512B4C">
            <w:pPr>
              <w:jc w:val="both"/>
              <w:rPr>
                <w:rFonts w:ascii="Times New Roman" w:hAnsi="Times New Roman" w:cs="Times New Roman"/>
                <w:sz w:val="20"/>
                <w:szCs w:val="20"/>
              </w:rPr>
            </w:pPr>
          </w:p>
          <w:p w:rsidR="00373351" w:rsidRPr="00113F69" w:rsidRDefault="00373351" w:rsidP="00512B4C">
            <w:pPr>
              <w:jc w:val="both"/>
              <w:rPr>
                <w:rFonts w:ascii="Times New Roman" w:hAnsi="Times New Roman" w:cs="Times New Roman"/>
                <w:sz w:val="20"/>
                <w:szCs w:val="20"/>
              </w:rPr>
            </w:pPr>
          </w:p>
          <w:p w:rsidR="00373351" w:rsidRPr="00113F69" w:rsidRDefault="00373351" w:rsidP="00512B4C">
            <w:pPr>
              <w:jc w:val="both"/>
              <w:rPr>
                <w:rFonts w:ascii="Times New Roman" w:hAnsi="Times New Roman" w:cs="Times New Roman"/>
                <w:sz w:val="20"/>
                <w:szCs w:val="20"/>
              </w:rPr>
            </w:pPr>
          </w:p>
          <w:p w:rsidR="00373351" w:rsidRPr="00113F69" w:rsidRDefault="00373351" w:rsidP="00512B4C">
            <w:pPr>
              <w:jc w:val="both"/>
              <w:rPr>
                <w:rFonts w:ascii="Times New Roman" w:hAnsi="Times New Roman" w:cs="Times New Roman"/>
                <w:sz w:val="20"/>
                <w:szCs w:val="20"/>
              </w:rPr>
            </w:pPr>
          </w:p>
          <w:p w:rsidR="00373351" w:rsidRPr="00113F69" w:rsidRDefault="00373351" w:rsidP="00512B4C">
            <w:pPr>
              <w:jc w:val="both"/>
              <w:rPr>
                <w:rFonts w:ascii="Times New Roman" w:hAnsi="Times New Roman" w:cs="Times New Roman"/>
                <w:sz w:val="20"/>
                <w:szCs w:val="20"/>
              </w:rPr>
            </w:pPr>
          </w:p>
          <w:p w:rsidR="00373351" w:rsidRPr="00113F69" w:rsidRDefault="00373351" w:rsidP="00512B4C">
            <w:pPr>
              <w:jc w:val="both"/>
              <w:rPr>
                <w:rFonts w:ascii="Times New Roman" w:hAnsi="Times New Roman" w:cs="Times New Roman"/>
                <w:sz w:val="20"/>
                <w:szCs w:val="20"/>
              </w:rPr>
            </w:pPr>
          </w:p>
          <w:p w:rsidR="00373351" w:rsidRPr="00113F69" w:rsidRDefault="00373351" w:rsidP="00512B4C">
            <w:pPr>
              <w:jc w:val="both"/>
              <w:rPr>
                <w:rFonts w:ascii="Times New Roman" w:hAnsi="Times New Roman" w:cs="Times New Roman"/>
                <w:sz w:val="20"/>
                <w:szCs w:val="20"/>
              </w:rPr>
            </w:pPr>
          </w:p>
          <w:p w:rsidR="00373351" w:rsidRPr="00113F69" w:rsidRDefault="00373351" w:rsidP="00512B4C">
            <w:pPr>
              <w:jc w:val="both"/>
              <w:rPr>
                <w:rFonts w:ascii="Times New Roman" w:hAnsi="Times New Roman" w:cs="Times New Roman"/>
                <w:sz w:val="20"/>
                <w:szCs w:val="20"/>
              </w:rPr>
            </w:pPr>
          </w:p>
          <w:p w:rsidR="00373351" w:rsidRPr="00113F69" w:rsidRDefault="00373351" w:rsidP="00512B4C">
            <w:pPr>
              <w:jc w:val="both"/>
              <w:rPr>
                <w:rFonts w:ascii="Times New Roman" w:hAnsi="Times New Roman" w:cs="Times New Roman"/>
                <w:sz w:val="20"/>
                <w:szCs w:val="20"/>
              </w:rPr>
            </w:pPr>
          </w:p>
          <w:p w:rsidR="00373351" w:rsidRPr="00113F69" w:rsidRDefault="00373351" w:rsidP="00512B4C">
            <w:pPr>
              <w:jc w:val="both"/>
              <w:rPr>
                <w:rFonts w:ascii="Times New Roman" w:hAnsi="Times New Roman" w:cs="Times New Roman"/>
                <w:sz w:val="20"/>
                <w:szCs w:val="20"/>
              </w:rPr>
            </w:pPr>
          </w:p>
          <w:p w:rsidR="00373351" w:rsidRPr="00113F69" w:rsidRDefault="00373351" w:rsidP="00512B4C">
            <w:pPr>
              <w:jc w:val="both"/>
              <w:rPr>
                <w:rFonts w:ascii="Times New Roman" w:hAnsi="Times New Roman" w:cs="Times New Roman"/>
                <w:sz w:val="20"/>
                <w:szCs w:val="20"/>
              </w:rPr>
            </w:pPr>
          </w:p>
          <w:p w:rsidR="00373351" w:rsidRPr="00113F69" w:rsidRDefault="00373351" w:rsidP="00512B4C">
            <w:pPr>
              <w:jc w:val="both"/>
              <w:rPr>
                <w:rFonts w:ascii="Times New Roman" w:hAnsi="Times New Roman" w:cs="Times New Roman"/>
                <w:sz w:val="20"/>
                <w:szCs w:val="20"/>
              </w:rPr>
            </w:pPr>
          </w:p>
          <w:p w:rsidR="00373351" w:rsidRPr="00113F69" w:rsidRDefault="00373351" w:rsidP="00512B4C">
            <w:pPr>
              <w:jc w:val="both"/>
              <w:rPr>
                <w:rFonts w:ascii="Times New Roman" w:hAnsi="Times New Roman" w:cs="Times New Roman"/>
                <w:sz w:val="20"/>
                <w:szCs w:val="20"/>
              </w:rPr>
            </w:pPr>
          </w:p>
          <w:p w:rsidR="00373351" w:rsidRPr="00113F69" w:rsidRDefault="00373351" w:rsidP="00512B4C">
            <w:pPr>
              <w:jc w:val="both"/>
              <w:rPr>
                <w:rFonts w:ascii="Times New Roman" w:hAnsi="Times New Roman" w:cs="Times New Roman"/>
                <w:sz w:val="20"/>
                <w:szCs w:val="20"/>
              </w:rPr>
            </w:pPr>
          </w:p>
          <w:p w:rsidR="00373351" w:rsidRPr="00113F69" w:rsidRDefault="00373351" w:rsidP="00512B4C">
            <w:pPr>
              <w:jc w:val="both"/>
              <w:rPr>
                <w:rFonts w:ascii="Times New Roman" w:hAnsi="Times New Roman" w:cs="Times New Roman"/>
                <w:sz w:val="20"/>
                <w:szCs w:val="20"/>
              </w:rPr>
            </w:pPr>
          </w:p>
          <w:p w:rsidR="00373351" w:rsidRPr="00113F69" w:rsidRDefault="00373351" w:rsidP="00512B4C">
            <w:pPr>
              <w:jc w:val="both"/>
              <w:rPr>
                <w:rFonts w:ascii="Times New Roman" w:hAnsi="Times New Roman" w:cs="Times New Roman"/>
                <w:sz w:val="20"/>
                <w:szCs w:val="20"/>
              </w:rPr>
            </w:pPr>
          </w:p>
          <w:p w:rsidR="00373351" w:rsidRPr="00113F69" w:rsidRDefault="00373351" w:rsidP="00512B4C">
            <w:pPr>
              <w:jc w:val="both"/>
              <w:rPr>
                <w:rFonts w:ascii="Times New Roman" w:hAnsi="Times New Roman" w:cs="Times New Roman"/>
                <w:sz w:val="20"/>
                <w:szCs w:val="20"/>
              </w:rPr>
            </w:pPr>
          </w:p>
          <w:p w:rsidR="00373351" w:rsidRPr="00113F69" w:rsidRDefault="00373351" w:rsidP="00512B4C">
            <w:pPr>
              <w:jc w:val="both"/>
              <w:rPr>
                <w:rFonts w:ascii="Times New Roman" w:hAnsi="Times New Roman" w:cs="Times New Roman"/>
                <w:sz w:val="20"/>
                <w:szCs w:val="20"/>
              </w:rPr>
            </w:pPr>
          </w:p>
          <w:p w:rsidR="00373351" w:rsidRPr="00113F69" w:rsidRDefault="00373351" w:rsidP="00512B4C">
            <w:pPr>
              <w:jc w:val="both"/>
              <w:rPr>
                <w:rFonts w:ascii="Times New Roman" w:hAnsi="Times New Roman" w:cs="Times New Roman"/>
                <w:sz w:val="20"/>
                <w:szCs w:val="20"/>
              </w:rPr>
            </w:pPr>
          </w:p>
          <w:p w:rsidR="00373351" w:rsidRPr="00113F69" w:rsidRDefault="00373351" w:rsidP="00512B4C">
            <w:pPr>
              <w:jc w:val="both"/>
              <w:rPr>
                <w:rFonts w:ascii="Times New Roman" w:hAnsi="Times New Roman" w:cs="Times New Roman"/>
                <w:sz w:val="20"/>
                <w:szCs w:val="20"/>
              </w:rPr>
            </w:pPr>
          </w:p>
          <w:p w:rsidR="00373351" w:rsidRPr="00113F69" w:rsidRDefault="00373351" w:rsidP="00512B4C">
            <w:pPr>
              <w:jc w:val="both"/>
              <w:rPr>
                <w:rFonts w:ascii="Times New Roman" w:hAnsi="Times New Roman" w:cs="Times New Roman"/>
                <w:sz w:val="20"/>
                <w:szCs w:val="20"/>
              </w:rPr>
            </w:pPr>
          </w:p>
          <w:p w:rsidR="00373351" w:rsidRPr="00113F69" w:rsidRDefault="00373351" w:rsidP="00512B4C">
            <w:pPr>
              <w:jc w:val="both"/>
              <w:rPr>
                <w:rFonts w:ascii="Times New Roman" w:hAnsi="Times New Roman" w:cs="Times New Roman"/>
                <w:sz w:val="20"/>
                <w:szCs w:val="20"/>
              </w:rPr>
            </w:pPr>
          </w:p>
          <w:p w:rsidR="00373351" w:rsidRPr="00113F69" w:rsidRDefault="00373351" w:rsidP="00512B4C">
            <w:pPr>
              <w:jc w:val="both"/>
              <w:rPr>
                <w:rFonts w:ascii="Times New Roman" w:hAnsi="Times New Roman" w:cs="Times New Roman"/>
                <w:sz w:val="20"/>
                <w:szCs w:val="20"/>
              </w:rPr>
            </w:pPr>
          </w:p>
          <w:p w:rsidR="00373351" w:rsidRPr="00113F69" w:rsidRDefault="00373351" w:rsidP="00373351">
            <w:pPr>
              <w:jc w:val="both"/>
              <w:rPr>
                <w:rFonts w:ascii="Times New Roman" w:hAnsi="Times New Roman" w:cs="Times New Roman"/>
                <w:sz w:val="20"/>
                <w:szCs w:val="20"/>
              </w:rPr>
            </w:pPr>
            <w:r w:rsidRPr="00113F69">
              <w:rPr>
                <w:rFonts w:ascii="Times New Roman" w:hAnsi="Times New Roman" w:cs="Times New Roman"/>
                <w:sz w:val="20"/>
                <w:szCs w:val="20"/>
              </w:rPr>
              <w:t>Необхідне роз’яснення як саме науково підтвердити поживні властивості (цінність) продукту.</w:t>
            </w:r>
          </w:p>
          <w:p w:rsidR="00373351" w:rsidRPr="00113F69" w:rsidRDefault="00373351" w:rsidP="00373351">
            <w:pPr>
              <w:jc w:val="both"/>
              <w:rPr>
                <w:rFonts w:ascii="Times New Roman" w:hAnsi="Times New Roman" w:cs="Times New Roman"/>
                <w:sz w:val="20"/>
                <w:szCs w:val="20"/>
              </w:rPr>
            </w:pPr>
            <w:r w:rsidRPr="00113F69">
              <w:rPr>
                <w:rFonts w:ascii="Times New Roman" w:hAnsi="Times New Roman" w:cs="Times New Roman"/>
                <w:sz w:val="20"/>
                <w:szCs w:val="20"/>
              </w:rPr>
              <w:t>Можливо необхідний висновок організації?</w:t>
            </w:r>
          </w:p>
        </w:tc>
      </w:tr>
      <w:tr w:rsidR="00512B4C" w:rsidRPr="00113F69" w:rsidTr="00052A3A">
        <w:tc>
          <w:tcPr>
            <w:tcW w:w="5210" w:type="dxa"/>
          </w:tcPr>
          <w:p w:rsidR="00052A3A" w:rsidRPr="00113F69" w:rsidRDefault="00512B4C" w:rsidP="00512B4C">
            <w:pPr>
              <w:jc w:val="both"/>
              <w:rPr>
                <w:rFonts w:ascii="Times New Roman" w:hAnsi="Times New Roman" w:cs="Times New Roman"/>
                <w:b/>
                <w:sz w:val="20"/>
                <w:szCs w:val="20"/>
              </w:rPr>
            </w:pPr>
            <w:r w:rsidRPr="00113F69">
              <w:rPr>
                <w:rFonts w:ascii="Times New Roman" w:hAnsi="Times New Roman" w:cs="Times New Roman"/>
                <w:sz w:val="20"/>
                <w:szCs w:val="20"/>
                <w:shd w:val="clear" w:color="auto" w:fill="F9FDFE"/>
              </w:rPr>
              <w:lastRenderedPageBreak/>
              <w:t>14) у пункт 1 частини п’ятої статті 31 слова ", а у разі відсутності таких актів – аналогічним вимогам, що викладені у нормативних документах" виключити;</w:t>
            </w:r>
          </w:p>
        </w:tc>
        <w:tc>
          <w:tcPr>
            <w:tcW w:w="5211" w:type="dxa"/>
          </w:tcPr>
          <w:p w:rsidR="00052A3A" w:rsidRPr="00113F69" w:rsidRDefault="00052A3A" w:rsidP="00512B4C">
            <w:pPr>
              <w:jc w:val="both"/>
              <w:rPr>
                <w:rFonts w:ascii="Times New Roman" w:hAnsi="Times New Roman" w:cs="Times New Roman"/>
                <w:sz w:val="20"/>
                <w:szCs w:val="20"/>
              </w:rPr>
            </w:pPr>
          </w:p>
        </w:tc>
      </w:tr>
      <w:tr w:rsidR="00512B4C" w:rsidRPr="00113F69" w:rsidTr="00373351">
        <w:trPr>
          <w:trHeight w:val="1515"/>
        </w:trPr>
        <w:tc>
          <w:tcPr>
            <w:tcW w:w="5210" w:type="dxa"/>
          </w:tcPr>
          <w:p w:rsidR="00512B4C" w:rsidRPr="00113F69" w:rsidRDefault="00512B4C" w:rsidP="00512B4C">
            <w:pPr>
              <w:pStyle w:val="rvps2"/>
              <w:shd w:val="clear" w:color="auto" w:fill="F9FDFE"/>
              <w:spacing w:before="0" w:beforeAutospacing="0" w:after="0" w:afterAutospacing="0" w:line="240" w:lineRule="atLeast"/>
              <w:jc w:val="both"/>
              <w:rPr>
                <w:sz w:val="20"/>
                <w:szCs w:val="20"/>
              </w:rPr>
            </w:pPr>
            <w:r w:rsidRPr="00113F69">
              <w:rPr>
                <w:rStyle w:val="Strong"/>
                <w:sz w:val="20"/>
                <w:szCs w:val="20"/>
              </w:rPr>
              <w:t>15) у статті 32 частину третю та шосту викласти у такій редакції:</w:t>
            </w:r>
          </w:p>
          <w:p w:rsidR="00512B4C" w:rsidRPr="00113F69" w:rsidRDefault="00512B4C" w:rsidP="00512B4C">
            <w:pPr>
              <w:pStyle w:val="rvps2"/>
              <w:shd w:val="clear" w:color="auto" w:fill="F9FDFE"/>
              <w:spacing w:before="0" w:beforeAutospacing="0" w:after="0" w:afterAutospacing="0" w:line="240" w:lineRule="atLeast"/>
              <w:jc w:val="both"/>
              <w:rPr>
                <w:sz w:val="20"/>
                <w:szCs w:val="20"/>
              </w:rPr>
            </w:pPr>
            <w:r w:rsidRPr="00113F69">
              <w:rPr>
                <w:sz w:val="20"/>
                <w:szCs w:val="20"/>
              </w:rPr>
              <w:t>"3. Під час виробництва харчових продуктів оператор ринку може користуватися технічними умовами, державна реєстрація яких здійснюється на добровільній основі.</w:t>
            </w:r>
          </w:p>
          <w:p w:rsidR="00052A3A" w:rsidRPr="00113F69" w:rsidRDefault="00052A3A" w:rsidP="00512B4C">
            <w:pPr>
              <w:jc w:val="both"/>
              <w:rPr>
                <w:rFonts w:ascii="Times New Roman" w:hAnsi="Times New Roman" w:cs="Times New Roman"/>
                <w:b/>
                <w:sz w:val="20"/>
                <w:szCs w:val="20"/>
              </w:rPr>
            </w:pPr>
          </w:p>
        </w:tc>
        <w:tc>
          <w:tcPr>
            <w:tcW w:w="5211" w:type="dxa"/>
          </w:tcPr>
          <w:p w:rsidR="00052A3A" w:rsidRPr="00113F69" w:rsidRDefault="00373351" w:rsidP="00512B4C">
            <w:pPr>
              <w:jc w:val="both"/>
              <w:rPr>
                <w:rFonts w:ascii="Times New Roman" w:hAnsi="Times New Roman" w:cs="Times New Roman"/>
                <w:sz w:val="20"/>
                <w:szCs w:val="20"/>
              </w:rPr>
            </w:pPr>
            <w:r w:rsidRPr="00113F69">
              <w:rPr>
                <w:rFonts w:ascii="Times New Roman" w:hAnsi="Times New Roman" w:cs="Times New Roman"/>
                <w:sz w:val="20"/>
                <w:szCs w:val="20"/>
              </w:rPr>
              <w:t>На зустрічі з Держветфітослужбою 08.02.2016 домовлено залишити редакцію Держветфітослужби</w:t>
            </w:r>
          </w:p>
        </w:tc>
      </w:tr>
      <w:tr w:rsidR="00373351" w:rsidRPr="00113F69" w:rsidTr="00052A3A">
        <w:trPr>
          <w:trHeight w:val="1590"/>
        </w:trPr>
        <w:tc>
          <w:tcPr>
            <w:tcW w:w="5210" w:type="dxa"/>
          </w:tcPr>
          <w:p w:rsidR="00373351" w:rsidRPr="00113F69" w:rsidRDefault="00373351" w:rsidP="00512B4C">
            <w:pPr>
              <w:pStyle w:val="rvps2"/>
              <w:shd w:val="clear" w:color="auto" w:fill="F9FDFE"/>
              <w:spacing w:before="0" w:beforeAutospacing="0" w:after="0" w:afterAutospacing="0" w:line="240" w:lineRule="atLeast"/>
              <w:jc w:val="both"/>
              <w:rPr>
                <w:sz w:val="20"/>
                <w:szCs w:val="20"/>
              </w:rPr>
            </w:pPr>
            <w:r w:rsidRPr="00113F69">
              <w:rPr>
                <w:sz w:val="20"/>
                <w:szCs w:val="20"/>
              </w:rPr>
              <w:t>6. Потужностям, включеним до реєстру експортерів, заборонено використовувати первинну продукцію або неперероблені харчові продукти, отримані непромисловим способом та/або шляхом забою тварин не на потужностях, що мають експлуатаційний дозвіл.";</w:t>
            </w:r>
          </w:p>
          <w:p w:rsidR="00373351" w:rsidRPr="00113F69" w:rsidRDefault="00373351" w:rsidP="00512B4C">
            <w:pPr>
              <w:jc w:val="both"/>
              <w:rPr>
                <w:rStyle w:val="Strong"/>
                <w:sz w:val="20"/>
                <w:szCs w:val="20"/>
              </w:rPr>
            </w:pPr>
          </w:p>
        </w:tc>
        <w:tc>
          <w:tcPr>
            <w:tcW w:w="5211" w:type="dxa"/>
          </w:tcPr>
          <w:p w:rsidR="00373351" w:rsidRPr="00113F69" w:rsidRDefault="00373351" w:rsidP="00373351">
            <w:pPr>
              <w:jc w:val="both"/>
              <w:rPr>
                <w:rFonts w:ascii="Times New Roman" w:hAnsi="Times New Roman"/>
                <w:sz w:val="20"/>
                <w:szCs w:val="20"/>
              </w:rPr>
            </w:pPr>
            <w:r w:rsidRPr="00113F69">
              <w:rPr>
                <w:rFonts w:ascii="Times New Roman" w:hAnsi="Times New Roman"/>
                <w:sz w:val="20"/>
                <w:szCs w:val="20"/>
              </w:rPr>
              <w:t>Даний пункт унеможливлює заготівлю молока населенням. Переробні підприємства будуть позбавлені можливості закуповувати продукти в населення – стосується не лише м’яса.</w:t>
            </w:r>
          </w:p>
          <w:p w:rsidR="00373351" w:rsidRPr="00113F69" w:rsidRDefault="00373351" w:rsidP="00373351">
            <w:pPr>
              <w:jc w:val="both"/>
              <w:rPr>
                <w:rFonts w:ascii="Times New Roman" w:hAnsi="Times New Roman"/>
                <w:sz w:val="20"/>
                <w:szCs w:val="20"/>
              </w:rPr>
            </w:pPr>
            <w:r w:rsidRPr="00113F69">
              <w:rPr>
                <w:rFonts w:ascii="Times New Roman" w:hAnsi="Times New Roman"/>
                <w:sz w:val="20"/>
                <w:szCs w:val="20"/>
              </w:rPr>
              <w:t>Дати роз’яснення щодо сімейних ферм.</w:t>
            </w:r>
          </w:p>
          <w:p w:rsidR="00373351" w:rsidRPr="00113F69" w:rsidRDefault="00373351" w:rsidP="00373351">
            <w:pPr>
              <w:jc w:val="both"/>
              <w:rPr>
                <w:rFonts w:ascii="Times New Roman" w:hAnsi="Times New Roman"/>
                <w:sz w:val="20"/>
                <w:szCs w:val="20"/>
              </w:rPr>
            </w:pPr>
          </w:p>
          <w:p w:rsidR="00373351" w:rsidRPr="00113F69" w:rsidRDefault="00373351" w:rsidP="00373351">
            <w:pPr>
              <w:jc w:val="both"/>
              <w:rPr>
                <w:rFonts w:ascii="Times New Roman" w:hAnsi="Times New Roman" w:cs="Times New Roman"/>
                <w:sz w:val="20"/>
                <w:szCs w:val="20"/>
              </w:rPr>
            </w:pPr>
            <w:r w:rsidRPr="00113F69">
              <w:rPr>
                <w:rFonts w:ascii="Times New Roman" w:hAnsi="Times New Roman" w:cs="Times New Roman"/>
                <w:sz w:val="20"/>
                <w:szCs w:val="20"/>
              </w:rPr>
              <w:t>б) чатину шосту викласти у такій редакції:</w:t>
            </w:r>
          </w:p>
          <w:p w:rsidR="00373351" w:rsidRPr="00113F69" w:rsidRDefault="00373351" w:rsidP="00373351">
            <w:pPr>
              <w:jc w:val="both"/>
              <w:rPr>
                <w:rFonts w:ascii="Times New Roman" w:hAnsi="Times New Roman" w:cs="Times New Roman"/>
                <w:sz w:val="20"/>
                <w:szCs w:val="20"/>
              </w:rPr>
            </w:pPr>
            <w:r w:rsidRPr="00113F69">
              <w:rPr>
                <w:rFonts w:ascii="Times New Roman" w:hAnsi="Times New Roman" w:cs="Times New Roman"/>
                <w:sz w:val="20"/>
                <w:szCs w:val="20"/>
              </w:rPr>
              <w:t xml:space="preserve">«6. Потужностям, включеним до реєстру експортерів, </w:t>
            </w:r>
            <w:r w:rsidRPr="00113F69">
              <w:rPr>
                <w:rFonts w:ascii="Times New Roman" w:hAnsi="Times New Roman" w:cs="Times New Roman"/>
                <w:sz w:val="20"/>
                <w:szCs w:val="20"/>
              </w:rPr>
              <w:lastRenderedPageBreak/>
              <w:t>заборонено для виготовлення продукції, що йде на експорт, використовувати первинну продукцію або неперероблені харчові продукти, отримані непромисловим способом та/або шляхом забою тварин не на потужностях, що мають експлуатаційний дозвіл»</w:t>
            </w:r>
          </w:p>
          <w:p w:rsidR="00373351" w:rsidRPr="00113F69" w:rsidRDefault="00373351" w:rsidP="00373351">
            <w:pPr>
              <w:jc w:val="both"/>
              <w:rPr>
                <w:rFonts w:ascii="Times New Roman" w:hAnsi="Times New Roman" w:cs="Times New Roman"/>
                <w:sz w:val="20"/>
                <w:szCs w:val="20"/>
              </w:rPr>
            </w:pPr>
          </w:p>
          <w:p w:rsidR="00373351" w:rsidRPr="00113F69" w:rsidRDefault="00373351" w:rsidP="00373351">
            <w:pPr>
              <w:jc w:val="both"/>
              <w:rPr>
                <w:rFonts w:ascii="Times New Roman" w:hAnsi="Times New Roman" w:cs="Times New Roman"/>
                <w:sz w:val="20"/>
                <w:szCs w:val="20"/>
              </w:rPr>
            </w:pPr>
            <w:r w:rsidRPr="00113F69">
              <w:rPr>
                <w:rFonts w:ascii="Times New Roman" w:hAnsi="Times New Roman" w:cs="Times New Roman"/>
                <w:b/>
                <w:sz w:val="20"/>
                <w:szCs w:val="20"/>
              </w:rPr>
              <w:t>Обґрунтування 1</w:t>
            </w:r>
            <w:r w:rsidRPr="00113F69">
              <w:rPr>
                <w:rFonts w:ascii="Times New Roman" w:hAnsi="Times New Roman" w:cs="Times New Roman"/>
                <w:sz w:val="20"/>
                <w:szCs w:val="20"/>
              </w:rPr>
              <w:t xml:space="preserve"> якщо підприємство включено до Реєстру експортерів та одночасно здійснює експорт і виробництво продукції на внутрішній ринок, то існує ризик того (читаючи редакцію законопроекту), що для виробництва на внутр. ринок підприємство не зможе купувати молоко від сімейних ферм, кооперативів тощо. І підприємство, яке здійснює експорт та в-во на внутр. ринок, буде в нерівних умовах порівняно із підприємством, яке здійснює виключно в-во на внутр. ринок. </w:t>
            </w:r>
          </w:p>
          <w:p w:rsidR="00373351" w:rsidRPr="00113F69" w:rsidRDefault="00373351" w:rsidP="00373351">
            <w:pPr>
              <w:jc w:val="both"/>
              <w:rPr>
                <w:rFonts w:ascii="Times New Roman" w:hAnsi="Times New Roman" w:cs="Times New Roman"/>
                <w:sz w:val="20"/>
                <w:szCs w:val="20"/>
              </w:rPr>
            </w:pPr>
            <w:r w:rsidRPr="00113F69">
              <w:rPr>
                <w:rFonts w:ascii="Times New Roman" w:hAnsi="Times New Roman" w:cs="Times New Roman"/>
                <w:b/>
                <w:sz w:val="20"/>
                <w:szCs w:val="20"/>
              </w:rPr>
              <w:t>Обґрунтування 2</w:t>
            </w:r>
            <w:r w:rsidRPr="00113F69">
              <w:rPr>
                <w:rFonts w:ascii="Times New Roman" w:hAnsi="Times New Roman" w:cs="Times New Roman"/>
                <w:sz w:val="20"/>
                <w:szCs w:val="20"/>
              </w:rPr>
              <w:t xml:space="preserve">: потрібно ввести термін «непромисловий спосіб» для всіх видів первинної продукції. </w:t>
            </w:r>
          </w:p>
          <w:p w:rsidR="00373351" w:rsidRPr="00113F69" w:rsidRDefault="00373351" w:rsidP="00373351">
            <w:pPr>
              <w:jc w:val="both"/>
              <w:rPr>
                <w:rFonts w:ascii="Times New Roman" w:hAnsi="Times New Roman" w:cs="Times New Roman"/>
                <w:sz w:val="20"/>
                <w:szCs w:val="20"/>
              </w:rPr>
            </w:pPr>
            <w:r w:rsidRPr="00113F69">
              <w:rPr>
                <w:rFonts w:ascii="Times New Roman" w:hAnsi="Times New Roman" w:cs="Times New Roman"/>
                <w:sz w:val="20"/>
                <w:szCs w:val="20"/>
              </w:rPr>
              <w:t xml:space="preserve">(ст.1 п. 62) первинна продукція - продукція первинного виробництва, яка включає продукти рослинного походження, продукцію тваринництва, рибальства, мисливства; </w:t>
            </w:r>
          </w:p>
          <w:p w:rsidR="00373351" w:rsidRPr="00113F69" w:rsidRDefault="00373351" w:rsidP="00373351">
            <w:pPr>
              <w:jc w:val="both"/>
              <w:rPr>
                <w:rFonts w:ascii="Times New Roman" w:hAnsi="Times New Roman" w:cs="Times New Roman"/>
                <w:sz w:val="20"/>
                <w:szCs w:val="20"/>
              </w:rPr>
            </w:pPr>
            <w:r w:rsidRPr="00113F69">
              <w:rPr>
                <w:rFonts w:ascii="Times New Roman" w:hAnsi="Times New Roman" w:cs="Times New Roman"/>
                <w:sz w:val="20"/>
                <w:szCs w:val="20"/>
              </w:rPr>
              <w:t>Що мається на увазі при «непромисловому способі» : відсутність держ. реєстрації, або ручне доїння, або щось інше? Мають бути чіткі критерії, щоб не було різночитань. І щоб не зупинився експорт.</w:t>
            </w:r>
          </w:p>
        </w:tc>
      </w:tr>
      <w:tr w:rsidR="00512B4C" w:rsidRPr="00113F69" w:rsidTr="00052A3A">
        <w:tc>
          <w:tcPr>
            <w:tcW w:w="5210" w:type="dxa"/>
          </w:tcPr>
          <w:p w:rsidR="00512B4C" w:rsidRPr="00113F69" w:rsidRDefault="00512B4C" w:rsidP="00512B4C">
            <w:pPr>
              <w:pStyle w:val="rvps2"/>
              <w:shd w:val="clear" w:color="auto" w:fill="F9FDFE"/>
              <w:spacing w:before="0" w:beforeAutospacing="0" w:after="0" w:afterAutospacing="0" w:line="240" w:lineRule="atLeast"/>
              <w:jc w:val="both"/>
              <w:rPr>
                <w:sz w:val="20"/>
                <w:szCs w:val="20"/>
              </w:rPr>
            </w:pPr>
            <w:r w:rsidRPr="00113F69">
              <w:rPr>
                <w:rStyle w:val="Strong"/>
                <w:sz w:val="20"/>
                <w:szCs w:val="20"/>
              </w:rPr>
              <w:lastRenderedPageBreak/>
              <w:t>16) у статті 34:</w:t>
            </w:r>
          </w:p>
          <w:p w:rsidR="00512B4C" w:rsidRPr="00113F69" w:rsidRDefault="00512B4C" w:rsidP="00512B4C">
            <w:pPr>
              <w:pStyle w:val="rvps2"/>
              <w:shd w:val="clear" w:color="auto" w:fill="F9FDFE"/>
              <w:spacing w:before="0" w:beforeAutospacing="0" w:after="0" w:afterAutospacing="0" w:line="240" w:lineRule="atLeast"/>
              <w:jc w:val="both"/>
              <w:rPr>
                <w:sz w:val="20"/>
                <w:szCs w:val="20"/>
              </w:rPr>
            </w:pPr>
            <w:r w:rsidRPr="00113F69">
              <w:rPr>
                <w:sz w:val="20"/>
                <w:szCs w:val="20"/>
              </w:rPr>
              <w:t>а) частину другу викласти у такій редакції:</w:t>
            </w:r>
          </w:p>
          <w:p w:rsidR="00512B4C" w:rsidRPr="00113F69" w:rsidRDefault="00512B4C" w:rsidP="00512B4C">
            <w:pPr>
              <w:pStyle w:val="rvps2"/>
              <w:shd w:val="clear" w:color="auto" w:fill="F9FDFE"/>
              <w:spacing w:before="0" w:beforeAutospacing="0" w:after="0" w:afterAutospacing="0" w:line="240" w:lineRule="atLeast"/>
              <w:jc w:val="both"/>
              <w:rPr>
                <w:sz w:val="20"/>
                <w:szCs w:val="20"/>
              </w:rPr>
            </w:pPr>
            <w:r w:rsidRPr="00113F69">
              <w:rPr>
                <w:sz w:val="20"/>
                <w:szCs w:val="20"/>
              </w:rPr>
              <w:t>"2. Забороняється здійснювати забій свійських тварин, а також забій свійської птиці та кролів не на бойні, що має експлуатаційний дозвіл. Обсяги забою свійських тварин, що проводиться не на бойні, не повинні перевищувати трьох голів на тиждень свійських парнокопитних тварин та/або десяти голів свійської птиці, кролів на день.</w:t>
            </w:r>
          </w:p>
          <w:p w:rsidR="00512B4C" w:rsidRPr="00113F69" w:rsidRDefault="00512B4C" w:rsidP="00512B4C">
            <w:pPr>
              <w:pStyle w:val="rvps2"/>
              <w:shd w:val="clear" w:color="auto" w:fill="F9FDFE"/>
              <w:spacing w:before="0" w:beforeAutospacing="0" w:after="0" w:afterAutospacing="0" w:line="240" w:lineRule="atLeast"/>
              <w:jc w:val="both"/>
              <w:rPr>
                <w:sz w:val="20"/>
                <w:szCs w:val="20"/>
              </w:rPr>
            </w:pPr>
            <w:r w:rsidRPr="00113F69">
              <w:rPr>
                <w:sz w:val="20"/>
                <w:szCs w:val="20"/>
              </w:rPr>
              <w:t>Продукти, отримані в результаті забою не на бойні, що має експлуатаційний дозвіл, можуть використовуватися виключно для власного споживання або реалізації на агропромисловому ринку кінцевому споживачу.";</w:t>
            </w:r>
          </w:p>
          <w:p w:rsidR="00512B4C" w:rsidRPr="00113F69" w:rsidRDefault="00512B4C" w:rsidP="00512B4C">
            <w:pPr>
              <w:pStyle w:val="rvps2"/>
              <w:shd w:val="clear" w:color="auto" w:fill="F9FDFE"/>
              <w:spacing w:before="0" w:beforeAutospacing="0" w:after="0" w:afterAutospacing="0" w:line="240" w:lineRule="atLeast"/>
              <w:jc w:val="both"/>
              <w:rPr>
                <w:sz w:val="20"/>
                <w:szCs w:val="20"/>
              </w:rPr>
            </w:pPr>
            <w:r w:rsidRPr="00113F69">
              <w:rPr>
                <w:sz w:val="20"/>
                <w:szCs w:val="20"/>
              </w:rPr>
              <w:t>б) у частині третій слова "окрім випадків, коли зазначені продукти призначені для власного споживання" виключити;</w:t>
            </w:r>
          </w:p>
          <w:p w:rsidR="00512B4C" w:rsidRPr="00113F69" w:rsidRDefault="00512B4C" w:rsidP="00512B4C">
            <w:pPr>
              <w:pStyle w:val="rvps2"/>
              <w:shd w:val="clear" w:color="auto" w:fill="F9FDFE"/>
              <w:spacing w:before="0" w:beforeAutospacing="0" w:after="0" w:afterAutospacing="0" w:line="240" w:lineRule="atLeast"/>
              <w:jc w:val="both"/>
              <w:rPr>
                <w:sz w:val="20"/>
                <w:szCs w:val="20"/>
              </w:rPr>
            </w:pPr>
            <w:r w:rsidRPr="00113F69">
              <w:rPr>
                <w:sz w:val="20"/>
                <w:szCs w:val="20"/>
              </w:rPr>
              <w:t>в) у частині п’ятій слово "Порядок" замінити на слово "Правила".</w:t>
            </w:r>
          </w:p>
          <w:p w:rsidR="00512B4C" w:rsidRPr="00113F69" w:rsidRDefault="00512B4C" w:rsidP="00512B4C">
            <w:pPr>
              <w:pStyle w:val="rvps2"/>
              <w:shd w:val="clear" w:color="auto" w:fill="F9FDFE"/>
              <w:spacing w:before="0" w:beforeAutospacing="0" w:after="0" w:afterAutospacing="0" w:line="240" w:lineRule="atLeast"/>
              <w:jc w:val="both"/>
              <w:rPr>
                <w:sz w:val="20"/>
                <w:szCs w:val="20"/>
              </w:rPr>
            </w:pPr>
            <w:r w:rsidRPr="00113F69">
              <w:rPr>
                <w:sz w:val="20"/>
                <w:szCs w:val="20"/>
              </w:rPr>
              <w:t>г) у частині восьмій слово "необроблених" виключити;</w:t>
            </w:r>
          </w:p>
          <w:p w:rsidR="00052A3A" w:rsidRPr="00113F69" w:rsidRDefault="00052A3A" w:rsidP="00512B4C">
            <w:pPr>
              <w:jc w:val="both"/>
              <w:rPr>
                <w:rFonts w:ascii="Times New Roman" w:hAnsi="Times New Roman" w:cs="Times New Roman"/>
                <w:b/>
                <w:sz w:val="20"/>
                <w:szCs w:val="20"/>
              </w:rPr>
            </w:pPr>
          </w:p>
        </w:tc>
        <w:tc>
          <w:tcPr>
            <w:tcW w:w="5211" w:type="dxa"/>
          </w:tcPr>
          <w:p w:rsidR="00052A3A" w:rsidRPr="00113F69" w:rsidRDefault="00052A3A" w:rsidP="00512B4C">
            <w:pPr>
              <w:jc w:val="both"/>
              <w:rPr>
                <w:rFonts w:ascii="Times New Roman" w:hAnsi="Times New Roman" w:cs="Times New Roman"/>
                <w:sz w:val="20"/>
                <w:szCs w:val="20"/>
              </w:rPr>
            </w:pPr>
          </w:p>
        </w:tc>
      </w:tr>
      <w:tr w:rsidR="00512B4C" w:rsidRPr="00113F69" w:rsidTr="00052A3A">
        <w:tc>
          <w:tcPr>
            <w:tcW w:w="5210" w:type="dxa"/>
          </w:tcPr>
          <w:p w:rsidR="00512B4C" w:rsidRPr="00113F69" w:rsidRDefault="00512B4C" w:rsidP="00512B4C">
            <w:pPr>
              <w:pStyle w:val="rvps2"/>
              <w:shd w:val="clear" w:color="auto" w:fill="F9FDFE"/>
              <w:spacing w:before="0" w:beforeAutospacing="0" w:after="0" w:afterAutospacing="0" w:line="240" w:lineRule="atLeast"/>
              <w:jc w:val="both"/>
              <w:rPr>
                <w:sz w:val="20"/>
                <w:szCs w:val="20"/>
              </w:rPr>
            </w:pPr>
            <w:r w:rsidRPr="00113F69">
              <w:rPr>
                <w:rStyle w:val="Strong"/>
                <w:sz w:val="20"/>
                <w:szCs w:val="20"/>
              </w:rPr>
              <w:t>17) статті 35 – 36 викласти у такій редакції:</w:t>
            </w:r>
          </w:p>
          <w:p w:rsidR="00512B4C" w:rsidRPr="00113F69" w:rsidRDefault="00512B4C" w:rsidP="00512B4C">
            <w:pPr>
              <w:pStyle w:val="rvps2"/>
              <w:shd w:val="clear" w:color="auto" w:fill="F9FDFE"/>
              <w:spacing w:before="0" w:beforeAutospacing="0" w:after="0" w:afterAutospacing="0" w:line="240" w:lineRule="atLeast"/>
              <w:jc w:val="both"/>
              <w:rPr>
                <w:sz w:val="20"/>
                <w:szCs w:val="20"/>
              </w:rPr>
            </w:pPr>
            <w:r w:rsidRPr="00113F69">
              <w:rPr>
                <w:rStyle w:val="Strong"/>
                <w:sz w:val="20"/>
                <w:szCs w:val="20"/>
              </w:rPr>
              <w:t>"Стаття 35. Здійснення державного контролю на бійнях, ґуртівнях та потужностях з розбирання та обвалювання м’яса</w:t>
            </w:r>
          </w:p>
          <w:p w:rsidR="00512B4C" w:rsidRPr="00113F69" w:rsidRDefault="00512B4C" w:rsidP="00512B4C">
            <w:pPr>
              <w:pStyle w:val="rvps2"/>
              <w:shd w:val="clear" w:color="auto" w:fill="F9FDFE"/>
              <w:spacing w:before="0" w:beforeAutospacing="0" w:after="0" w:afterAutospacing="0" w:line="240" w:lineRule="atLeast"/>
              <w:jc w:val="both"/>
              <w:rPr>
                <w:sz w:val="20"/>
                <w:szCs w:val="20"/>
              </w:rPr>
            </w:pPr>
            <w:r w:rsidRPr="00113F69">
              <w:rPr>
                <w:sz w:val="20"/>
                <w:szCs w:val="20"/>
              </w:rPr>
              <w:t xml:space="preserve">1. Для забезпечення державного контролю за дотриманням вимог щодо безпечності готових харчових продуктів тваринного походження на бійнях, ґуртівнях та потужностях з розбирання та обвалювання м’яса під час забою тварин, надходження, розбирання та обвалювання продукції первинного виробництва тваринного походження є обов’язковою присутність державного інспектора та/або уповноваженої особи, які мають відповідну кваліфікацію, ветеринарну освіту та уповноважена відповідного до цього закону і якій делеговано здійснення окремих видів державного </w:t>
            </w:r>
            <w:r w:rsidRPr="00113F69">
              <w:rPr>
                <w:sz w:val="20"/>
                <w:szCs w:val="20"/>
              </w:rPr>
              <w:lastRenderedPageBreak/>
              <w:t>контролю від імені компетентного органу.</w:t>
            </w:r>
          </w:p>
          <w:p w:rsidR="00512B4C" w:rsidRPr="00113F69" w:rsidRDefault="00512B4C" w:rsidP="00512B4C">
            <w:pPr>
              <w:pStyle w:val="rvps2"/>
              <w:shd w:val="clear" w:color="auto" w:fill="F9FDFE"/>
              <w:spacing w:before="0" w:beforeAutospacing="0" w:after="0" w:afterAutospacing="0" w:line="240" w:lineRule="atLeast"/>
              <w:jc w:val="both"/>
              <w:rPr>
                <w:sz w:val="20"/>
                <w:szCs w:val="20"/>
              </w:rPr>
            </w:pPr>
            <w:r w:rsidRPr="00113F69">
              <w:rPr>
                <w:sz w:val="20"/>
                <w:szCs w:val="20"/>
              </w:rPr>
              <w:t>2. Порядок здійснення державного контролю затверджується центральним органом виконавчої влади, що забезпечує формування державної політики у сфері безпечності та окремих показників якості харчових продуктів.</w:t>
            </w:r>
          </w:p>
          <w:p w:rsidR="00052A3A" w:rsidRPr="00113F69" w:rsidRDefault="00052A3A" w:rsidP="00512B4C">
            <w:pPr>
              <w:jc w:val="both"/>
              <w:rPr>
                <w:rFonts w:ascii="Times New Roman" w:hAnsi="Times New Roman" w:cs="Times New Roman"/>
                <w:b/>
                <w:sz w:val="20"/>
                <w:szCs w:val="20"/>
              </w:rPr>
            </w:pPr>
          </w:p>
        </w:tc>
        <w:tc>
          <w:tcPr>
            <w:tcW w:w="5211" w:type="dxa"/>
          </w:tcPr>
          <w:p w:rsidR="00052A3A" w:rsidRPr="00113F69" w:rsidRDefault="00052A3A" w:rsidP="00512B4C">
            <w:pPr>
              <w:jc w:val="both"/>
              <w:rPr>
                <w:rFonts w:ascii="Times New Roman" w:hAnsi="Times New Roman" w:cs="Times New Roman"/>
                <w:sz w:val="20"/>
                <w:szCs w:val="20"/>
              </w:rPr>
            </w:pPr>
          </w:p>
        </w:tc>
      </w:tr>
      <w:tr w:rsidR="00512B4C" w:rsidRPr="00113F69" w:rsidTr="00052A3A">
        <w:tc>
          <w:tcPr>
            <w:tcW w:w="5210" w:type="dxa"/>
          </w:tcPr>
          <w:p w:rsidR="00512B4C" w:rsidRPr="00113F69" w:rsidRDefault="00512B4C" w:rsidP="00512B4C">
            <w:pPr>
              <w:pStyle w:val="rvps2"/>
              <w:shd w:val="clear" w:color="auto" w:fill="F9FDFE"/>
              <w:spacing w:before="0" w:beforeAutospacing="0" w:after="0" w:afterAutospacing="0" w:line="240" w:lineRule="atLeast"/>
              <w:jc w:val="both"/>
              <w:rPr>
                <w:sz w:val="20"/>
                <w:szCs w:val="20"/>
              </w:rPr>
            </w:pPr>
            <w:r w:rsidRPr="00113F69">
              <w:rPr>
                <w:rStyle w:val="Strong"/>
                <w:sz w:val="20"/>
                <w:szCs w:val="20"/>
              </w:rPr>
              <w:lastRenderedPageBreak/>
              <w:t>Стаття 36. Обіг харчових продуктів на агропродовольчих ринках</w:t>
            </w:r>
          </w:p>
          <w:p w:rsidR="00512B4C" w:rsidRPr="00113F69" w:rsidRDefault="00512B4C" w:rsidP="00512B4C">
            <w:pPr>
              <w:pStyle w:val="rvps2"/>
              <w:shd w:val="clear" w:color="auto" w:fill="F9FDFE"/>
              <w:spacing w:before="0" w:beforeAutospacing="0" w:after="0" w:afterAutospacing="0" w:line="240" w:lineRule="atLeast"/>
              <w:jc w:val="both"/>
              <w:rPr>
                <w:sz w:val="20"/>
                <w:szCs w:val="20"/>
              </w:rPr>
            </w:pPr>
            <w:r w:rsidRPr="00113F69">
              <w:rPr>
                <w:sz w:val="20"/>
                <w:szCs w:val="20"/>
              </w:rPr>
              <w:t>1. Цілі туші або частини туш парнокопитних тварин, туші диких тварин, свійської птиці, кролів, нутрій, риба, мед, яйця, молоко необроблене, кисломолочні продукти домашнього виробництва і продукти рослинного походження можуть реалізовуватися на агропродовольчих ринках за умови підтвердження їхньої придатності за результатами досліджень (випробувань) державною лабораторією ветеринарної медицини на агропродовольчому ринку. Забороняється реалізація на агропродовольчих ринках усіх лісних грибів, крім білих грибів та грибів промислового виробництва.</w:t>
            </w:r>
          </w:p>
          <w:p w:rsidR="00512B4C" w:rsidRPr="00113F69" w:rsidRDefault="00512B4C" w:rsidP="00512B4C">
            <w:pPr>
              <w:pStyle w:val="rvps2"/>
              <w:shd w:val="clear" w:color="auto" w:fill="F9FDFE"/>
              <w:spacing w:before="0" w:beforeAutospacing="0" w:after="0" w:afterAutospacing="0" w:line="240" w:lineRule="atLeast"/>
              <w:jc w:val="both"/>
              <w:rPr>
                <w:sz w:val="20"/>
                <w:szCs w:val="20"/>
              </w:rPr>
            </w:pPr>
            <w:r w:rsidRPr="00113F69">
              <w:rPr>
                <w:sz w:val="20"/>
                <w:szCs w:val="20"/>
              </w:rPr>
              <w:t>2. Не підлягають дослідженням (випробуванням) харчові продукти промислового виробництва, які супроводжуються документами, що забезпечують їх простежуваність. При реалізації таких харчових продуктів на агропродовольчих ринках здійснюється перевірка дотримання температурних режимів і умов їх зберігання та реалізації.</w:t>
            </w:r>
          </w:p>
          <w:p w:rsidR="00512B4C" w:rsidRPr="00113F69" w:rsidRDefault="00512B4C" w:rsidP="00512B4C">
            <w:pPr>
              <w:pStyle w:val="rvps2"/>
              <w:shd w:val="clear" w:color="auto" w:fill="F9FDFE"/>
              <w:spacing w:before="0" w:beforeAutospacing="0" w:after="0" w:afterAutospacing="0" w:line="240" w:lineRule="atLeast"/>
              <w:jc w:val="both"/>
              <w:rPr>
                <w:sz w:val="20"/>
                <w:szCs w:val="20"/>
              </w:rPr>
            </w:pPr>
            <w:r w:rsidRPr="00113F69">
              <w:rPr>
                <w:sz w:val="20"/>
                <w:szCs w:val="20"/>
              </w:rPr>
              <w:t>3. За результатами досліджень (випробувань), щодо яких підтверджено придатність для споживання людиною на цілі туші або частини туш парнокопитних тварин, туші диких тварин, свійської птиці, кролів, нутрій, наносяться позначки придатності. Придатність для споживання людиною риби, меду, яєць, молока необробленого, кисломолочних продуктів домашнього виробництва і продуктів рослинного походження підтверджується результатами досліджень (випробувань).</w:t>
            </w:r>
          </w:p>
          <w:p w:rsidR="00512B4C" w:rsidRPr="00113F69" w:rsidRDefault="00512B4C" w:rsidP="00512B4C">
            <w:pPr>
              <w:pStyle w:val="rvps2"/>
              <w:shd w:val="clear" w:color="auto" w:fill="F9FDFE"/>
              <w:spacing w:before="0" w:beforeAutospacing="0" w:after="0" w:afterAutospacing="0" w:line="240" w:lineRule="atLeast"/>
              <w:jc w:val="both"/>
              <w:rPr>
                <w:sz w:val="20"/>
                <w:szCs w:val="20"/>
              </w:rPr>
            </w:pPr>
            <w:r w:rsidRPr="00113F69">
              <w:rPr>
                <w:sz w:val="20"/>
                <w:szCs w:val="20"/>
              </w:rPr>
              <w:t>4. На тушах, які на підставі результатів лабораторних досліджень (випробувань) визначені непридатними та не можуть використовуватися для споживання людиною, наносяться насічки на поверхні усієї туші, що вказують на непридатність продукту для споживання людиною.</w:t>
            </w:r>
          </w:p>
          <w:p w:rsidR="00512B4C" w:rsidRPr="00113F69" w:rsidRDefault="00512B4C" w:rsidP="00512B4C">
            <w:pPr>
              <w:pStyle w:val="rvps2"/>
              <w:shd w:val="clear" w:color="auto" w:fill="F9FDFE"/>
              <w:spacing w:before="0" w:beforeAutospacing="0" w:after="0" w:afterAutospacing="0" w:line="240" w:lineRule="atLeast"/>
              <w:jc w:val="both"/>
              <w:rPr>
                <w:sz w:val="20"/>
                <w:szCs w:val="20"/>
              </w:rPr>
            </w:pPr>
            <w:r w:rsidRPr="00113F69">
              <w:rPr>
                <w:sz w:val="20"/>
                <w:szCs w:val="20"/>
              </w:rPr>
              <w:t>5. Харчовий продукт, який є непридатним для споживання людиною, але не становить безпосередньої загрози (низький ризик) для здоров’я людини, не допускається до реалізації та утилізується власником. Харчовий продукт, який є непридатним для споживання людиною, але становить безпосередню загрозу (високий ризик) для здоров’я людини, підлягає негайному вилученню власником та утилізації або знищенню під контролем державного інспектора відповідно до законодавства.</w:t>
            </w:r>
          </w:p>
          <w:p w:rsidR="00512B4C" w:rsidRPr="00113F69" w:rsidRDefault="00512B4C" w:rsidP="00512B4C">
            <w:pPr>
              <w:pStyle w:val="rvps2"/>
              <w:shd w:val="clear" w:color="auto" w:fill="F9FDFE"/>
              <w:spacing w:before="0" w:beforeAutospacing="0" w:after="0" w:afterAutospacing="0" w:line="240" w:lineRule="atLeast"/>
              <w:jc w:val="both"/>
              <w:rPr>
                <w:sz w:val="20"/>
                <w:szCs w:val="20"/>
              </w:rPr>
            </w:pPr>
            <w:r w:rsidRPr="00113F69">
              <w:rPr>
                <w:sz w:val="20"/>
                <w:szCs w:val="20"/>
              </w:rPr>
              <w:t>6. Торгові місця на агропродовольчих ринках надаються адміністрацією (власником) агропродовольчого ринку особам, які здійснюють реалізацію продуктів зазначених у частині другій цієї статті, після надання ними результатів дослідження (випробування) державної лабораторії на агропродовольчому ринку.</w:t>
            </w:r>
          </w:p>
          <w:p w:rsidR="00512B4C" w:rsidRPr="00113F69" w:rsidRDefault="00512B4C" w:rsidP="00512B4C">
            <w:pPr>
              <w:pStyle w:val="rvps2"/>
              <w:shd w:val="clear" w:color="auto" w:fill="F9FDFE"/>
              <w:spacing w:before="0" w:beforeAutospacing="0" w:after="0" w:afterAutospacing="0" w:line="240" w:lineRule="atLeast"/>
              <w:jc w:val="both"/>
              <w:rPr>
                <w:sz w:val="20"/>
                <w:szCs w:val="20"/>
              </w:rPr>
            </w:pPr>
            <w:r w:rsidRPr="00113F69">
              <w:rPr>
                <w:sz w:val="20"/>
                <w:szCs w:val="20"/>
              </w:rPr>
              <w:t xml:space="preserve">7. Відповідальність за реалізацію харчових продуктів, що не пройшли відповідні дослідження (випробування), покладається на адміністрацію (власника) </w:t>
            </w:r>
            <w:r w:rsidRPr="00113F69">
              <w:rPr>
                <w:sz w:val="20"/>
                <w:szCs w:val="20"/>
              </w:rPr>
              <w:lastRenderedPageBreak/>
              <w:t>агропродовольчого ринку відповідно до закону. Забороняється функціонування агропродовольчого ринку за відсутності лабораторії. Адміністрація (власник) агропродовольчого ринку зобов’язана надавати пристосовані службові приміщення у користування лабораторії.";</w:t>
            </w:r>
          </w:p>
          <w:p w:rsidR="00052A3A" w:rsidRPr="00113F69" w:rsidRDefault="00052A3A" w:rsidP="00512B4C">
            <w:pPr>
              <w:jc w:val="both"/>
              <w:rPr>
                <w:rFonts w:ascii="Times New Roman" w:hAnsi="Times New Roman" w:cs="Times New Roman"/>
                <w:b/>
                <w:sz w:val="20"/>
                <w:szCs w:val="20"/>
              </w:rPr>
            </w:pPr>
          </w:p>
        </w:tc>
        <w:tc>
          <w:tcPr>
            <w:tcW w:w="5211" w:type="dxa"/>
          </w:tcPr>
          <w:p w:rsidR="00052A3A" w:rsidRPr="00113F69" w:rsidRDefault="00052A3A" w:rsidP="00512B4C">
            <w:pPr>
              <w:jc w:val="both"/>
              <w:rPr>
                <w:rFonts w:ascii="Times New Roman" w:hAnsi="Times New Roman" w:cs="Times New Roman"/>
                <w:sz w:val="20"/>
                <w:szCs w:val="20"/>
              </w:rPr>
            </w:pPr>
          </w:p>
        </w:tc>
      </w:tr>
      <w:tr w:rsidR="00512B4C" w:rsidRPr="00113F69" w:rsidTr="00052A3A">
        <w:tc>
          <w:tcPr>
            <w:tcW w:w="5210" w:type="dxa"/>
          </w:tcPr>
          <w:p w:rsidR="00512B4C" w:rsidRPr="00113F69" w:rsidRDefault="00512B4C" w:rsidP="00512B4C">
            <w:pPr>
              <w:pStyle w:val="rvps2"/>
              <w:shd w:val="clear" w:color="auto" w:fill="F9FDFE"/>
              <w:spacing w:before="0" w:beforeAutospacing="0" w:after="0" w:afterAutospacing="0" w:line="240" w:lineRule="atLeast"/>
              <w:jc w:val="both"/>
              <w:rPr>
                <w:sz w:val="20"/>
                <w:szCs w:val="20"/>
              </w:rPr>
            </w:pPr>
            <w:r w:rsidRPr="00113F69">
              <w:rPr>
                <w:rStyle w:val="Strong"/>
                <w:sz w:val="20"/>
                <w:szCs w:val="20"/>
              </w:rPr>
              <w:lastRenderedPageBreak/>
              <w:t>18) у статті 37</w:t>
            </w:r>
            <w:r w:rsidRPr="00113F69">
              <w:rPr>
                <w:sz w:val="20"/>
                <w:szCs w:val="20"/>
              </w:rPr>
              <w:t>:</w:t>
            </w:r>
          </w:p>
          <w:p w:rsidR="00512B4C" w:rsidRPr="00113F69" w:rsidRDefault="00512B4C" w:rsidP="00512B4C">
            <w:pPr>
              <w:pStyle w:val="rvps2"/>
              <w:shd w:val="clear" w:color="auto" w:fill="F9FDFE"/>
              <w:spacing w:before="0" w:beforeAutospacing="0" w:after="0" w:afterAutospacing="0" w:line="240" w:lineRule="atLeast"/>
              <w:jc w:val="both"/>
              <w:rPr>
                <w:sz w:val="20"/>
                <w:szCs w:val="20"/>
              </w:rPr>
            </w:pPr>
            <w:r w:rsidRPr="00113F69">
              <w:rPr>
                <w:sz w:val="20"/>
                <w:szCs w:val="20"/>
              </w:rPr>
              <w:t>а) пункт 2 частини першої викласти у такій редакції:</w:t>
            </w:r>
          </w:p>
          <w:p w:rsidR="00512B4C" w:rsidRPr="00113F69" w:rsidRDefault="00512B4C" w:rsidP="00512B4C">
            <w:pPr>
              <w:pStyle w:val="rvps2"/>
              <w:shd w:val="clear" w:color="auto" w:fill="F9FDFE"/>
              <w:spacing w:before="0" w:beforeAutospacing="0" w:after="0" w:afterAutospacing="0" w:line="240" w:lineRule="atLeast"/>
              <w:jc w:val="both"/>
              <w:rPr>
                <w:sz w:val="20"/>
                <w:szCs w:val="20"/>
              </w:rPr>
            </w:pPr>
            <w:r w:rsidRPr="00113F69">
              <w:rPr>
                <w:sz w:val="20"/>
                <w:szCs w:val="20"/>
              </w:rPr>
              <w:t>"2) продаж харчових продуктів домашнього виробництва (крім необробленого молока та/або кисломолочних продуктів домашнього виробництва);";</w:t>
            </w:r>
          </w:p>
          <w:p w:rsidR="00512B4C" w:rsidRPr="00113F69" w:rsidRDefault="00512B4C" w:rsidP="00512B4C">
            <w:pPr>
              <w:pStyle w:val="rvps2"/>
              <w:shd w:val="clear" w:color="auto" w:fill="F9FDFE"/>
              <w:spacing w:before="0" w:beforeAutospacing="0" w:after="0" w:afterAutospacing="0" w:line="240" w:lineRule="atLeast"/>
              <w:jc w:val="both"/>
              <w:rPr>
                <w:sz w:val="20"/>
                <w:szCs w:val="20"/>
              </w:rPr>
            </w:pPr>
            <w:r w:rsidRPr="00113F69">
              <w:rPr>
                <w:sz w:val="20"/>
                <w:szCs w:val="20"/>
              </w:rPr>
              <w:t>б) частину першу доповнити пунктом сьомим такого змісту:</w:t>
            </w:r>
          </w:p>
          <w:p w:rsidR="00512B4C" w:rsidRPr="00113F69" w:rsidRDefault="00512B4C" w:rsidP="00512B4C">
            <w:pPr>
              <w:pStyle w:val="rvps2"/>
              <w:shd w:val="clear" w:color="auto" w:fill="F9FDFE"/>
              <w:spacing w:before="0" w:beforeAutospacing="0" w:after="0" w:afterAutospacing="0" w:line="240" w:lineRule="atLeast"/>
              <w:jc w:val="both"/>
              <w:rPr>
                <w:sz w:val="20"/>
                <w:szCs w:val="20"/>
              </w:rPr>
            </w:pPr>
            <w:r w:rsidRPr="00113F69">
              <w:rPr>
                <w:sz w:val="20"/>
                <w:szCs w:val="20"/>
              </w:rPr>
              <w:t>"7) виправляти маркування неперероброблених харчових продуктів тваринного походження";</w:t>
            </w:r>
          </w:p>
          <w:p w:rsidR="00512B4C" w:rsidRPr="00113F69" w:rsidRDefault="00512B4C" w:rsidP="00512B4C">
            <w:pPr>
              <w:pStyle w:val="rvps2"/>
              <w:shd w:val="clear" w:color="auto" w:fill="F9FDFE"/>
              <w:spacing w:before="0" w:beforeAutospacing="0" w:after="0" w:afterAutospacing="0" w:line="240" w:lineRule="atLeast"/>
              <w:jc w:val="both"/>
              <w:rPr>
                <w:sz w:val="20"/>
                <w:szCs w:val="20"/>
              </w:rPr>
            </w:pPr>
            <w:r w:rsidRPr="00113F69">
              <w:rPr>
                <w:sz w:val="20"/>
                <w:szCs w:val="20"/>
              </w:rPr>
              <w:t>в) частину другу доповнити пунктом шостим такого змісту:</w:t>
            </w:r>
          </w:p>
          <w:p w:rsidR="00512B4C" w:rsidRPr="00113F69" w:rsidRDefault="00512B4C" w:rsidP="00512B4C">
            <w:pPr>
              <w:pStyle w:val="rvps2"/>
              <w:shd w:val="clear" w:color="auto" w:fill="F9FDFE"/>
              <w:spacing w:before="0" w:beforeAutospacing="0" w:after="0" w:afterAutospacing="0" w:line="240" w:lineRule="atLeast"/>
              <w:jc w:val="both"/>
              <w:rPr>
                <w:sz w:val="20"/>
                <w:szCs w:val="20"/>
              </w:rPr>
            </w:pPr>
            <w:r w:rsidRPr="00113F69">
              <w:rPr>
                <w:sz w:val="20"/>
                <w:szCs w:val="20"/>
              </w:rPr>
              <w:t>"6) мають дату "вжити до" або мінімальний строк придатності харчового продукту, що минули.";</w:t>
            </w:r>
          </w:p>
          <w:p w:rsidR="00052A3A" w:rsidRPr="00113F69" w:rsidRDefault="00052A3A" w:rsidP="00512B4C">
            <w:pPr>
              <w:jc w:val="both"/>
              <w:rPr>
                <w:rFonts w:ascii="Times New Roman" w:hAnsi="Times New Roman" w:cs="Times New Roman"/>
                <w:b/>
                <w:sz w:val="20"/>
                <w:szCs w:val="20"/>
              </w:rPr>
            </w:pPr>
          </w:p>
        </w:tc>
        <w:tc>
          <w:tcPr>
            <w:tcW w:w="5211" w:type="dxa"/>
          </w:tcPr>
          <w:p w:rsidR="00052A3A" w:rsidRPr="00113F69" w:rsidRDefault="00052A3A" w:rsidP="00512B4C">
            <w:pPr>
              <w:jc w:val="both"/>
              <w:rPr>
                <w:rFonts w:ascii="Times New Roman" w:hAnsi="Times New Roman" w:cs="Times New Roman"/>
                <w:sz w:val="20"/>
                <w:szCs w:val="20"/>
              </w:rPr>
            </w:pPr>
          </w:p>
        </w:tc>
      </w:tr>
      <w:tr w:rsidR="00512B4C" w:rsidRPr="00113F69" w:rsidTr="00052A3A">
        <w:tc>
          <w:tcPr>
            <w:tcW w:w="5210" w:type="dxa"/>
          </w:tcPr>
          <w:p w:rsidR="00512B4C" w:rsidRPr="00113F69" w:rsidRDefault="00512B4C" w:rsidP="00512B4C">
            <w:pPr>
              <w:pStyle w:val="rvps2"/>
              <w:shd w:val="clear" w:color="auto" w:fill="F9FDFE"/>
              <w:spacing w:before="0" w:beforeAutospacing="0" w:after="0" w:afterAutospacing="0" w:line="240" w:lineRule="atLeast"/>
              <w:jc w:val="both"/>
              <w:rPr>
                <w:sz w:val="20"/>
                <w:szCs w:val="20"/>
              </w:rPr>
            </w:pPr>
            <w:r w:rsidRPr="00113F69">
              <w:rPr>
                <w:rStyle w:val="Strong"/>
                <w:sz w:val="20"/>
                <w:szCs w:val="20"/>
              </w:rPr>
              <w:t>19) статтю 48 доповнити частиною другою такого змісту:</w:t>
            </w:r>
          </w:p>
          <w:p w:rsidR="00512B4C" w:rsidRPr="00113F69" w:rsidRDefault="00512B4C" w:rsidP="00512B4C">
            <w:pPr>
              <w:pStyle w:val="rvps2"/>
              <w:shd w:val="clear" w:color="auto" w:fill="F9FDFE"/>
              <w:spacing w:before="0" w:beforeAutospacing="0" w:after="0" w:afterAutospacing="0" w:line="240" w:lineRule="atLeast"/>
              <w:jc w:val="both"/>
              <w:rPr>
                <w:sz w:val="20"/>
                <w:szCs w:val="20"/>
              </w:rPr>
            </w:pPr>
            <w:r w:rsidRPr="00113F69">
              <w:rPr>
                <w:sz w:val="20"/>
                <w:szCs w:val="20"/>
              </w:rPr>
              <w:t>"2. Заборонено допускати до роботи з харчовими продуктами персонал, який має медичні протипоказання до роботи з харчовими продуктами та/або хворіє або є носієм хвороб, що можуть бути передані через харчові продукти, а також у разі, коли існує вірогідність прямого і непрямого забруднення харчових продуктів. Персонал потужностей, який має зазначені симптоми та може перебувати в контакті з харчовими продуктами, має негайно повідомити про це оператору ринку.";</w:t>
            </w:r>
          </w:p>
          <w:p w:rsidR="00052A3A" w:rsidRPr="00113F69" w:rsidRDefault="00052A3A" w:rsidP="00512B4C">
            <w:pPr>
              <w:jc w:val="both"/>
              <w:rPr>
                <w:rFonts w:ascii="Times New Roman" w:hAnsi="Times New Roman" w:cs="Times New Roman"/>
                <w:b/>
                <w:sz w:val="20"/>
                <w:szCs w:val="20"/>
              </w:rPr>
            </w:pPr>
          </w:p>
        </w:tc>
        <w:tc>
          <w:tcPr>
            <w:tcW w:w="5211" w:type="dxa"/>
          </w:tcPr>
          <w:p w:rsidR="00052A3A" w:rsidRPr="00113F69" w:rsidRDefault="00052A3A" w:rsidP="00512B4C">
            <w:pPr>
              <w:jc w:val="both"/>
              <w:rPr>
                <w:rFonts w:ascii="Times New Roman" w:hAnsi="Times New Roman" w:cs="Times New Roman"/>
                <w:sz w:val="20"/>
                <w:szCs w:val="20"/>
              </w:rPr>
            </w:pPr>
          </w:p>
        </w:tc>
      </w:tr>
      <w:tr w:rsidR="00512B4C" w:rsidRPr="00113F69" w:rsidTr="00052A3A">
        <w:tc>
          <w:tcPr>
            <w:tcW w:w="5210" w:type="dxa"/>
          </w:tcPr>
          <w:p w:rsidR="00512B4C" w:rsidRPr="00113F69" w:rsidRDefault="00512B4C" w:rsidP="00512B4C">
            <w:pPr>
              <w:pStyle w:val="rvps2"/>
              <w:shd w:val="clear" w:color="auto" w:fill="F9FDFE"/>
              <w:spacing w:before="0" w:beforeAutospacing="0" w:after="0" w:afterAutospacing="0" w:line="240" w:lineRule="atLeast"/>
              <w:jc w:val="both"/>
              <w:rPr>
                <w:sz w:val="20"/>
                <w:szCs w:val="20"/>
              </w:rPr>
            </w:pPr>
            <w:r w:rsidRPr="00113F69">
              <w:rPr>
                <w:rStyle w:val="Strong"/>
                <w:sz w:val="20"/>
                <w:szCs w:val="20"/>
              </w:rPr>
              <w:t>20) статтю 52 доповнити частиною другою такого змісту:</w:t>
            </w:r>
          </w:p>
          <w:p w:rsidR="00512B4C" w:rsidRPr="00113F69" w:rsidRDefault="00512B4C" w:rsidP="00512B4C">
            <w:pPr>
              <w:pStyle w:val="rvps2"/>
              <w:shd w:val="clear" w:color="auto" w:fill="F9FDFE"/>
              <w:spacing w:before="0" w:beforeAutospacing="0" w:after="0" w:afterAutospacing="0" w:line="240" w:lineRule="atLeast"/>
              <w:jc w:val="both"/>
              <w:rPr>
                <w:sz w:val="20"/>
                <w:szCs w:val="20"/>
              </w:rPr>
            </w:pPr>
            <w:r w:rsidRPr="00113F69">
              <w:rPr>
                <w:sz w:val="20"/>
                <w:szCs w:val="20"/>
              </w:rPr>
              <w:t>"2. Забороняється ввезення на територію України продуктів рослинного походження, що заражені карантинними організмами.";</w:t>
            </w:r>
          </w:p>
          <w:p w:rsidR="00052A3A" w:rsidRPr="00113F69" w:rsidRDefault="00052A3A" w:rsidP="00512B4C">
            <w:pPr>
              <w:jc w:val="both"/>
              <w:rPr>
                <w:rFonts w:ascii="Times New Roman" w:hAnsi="Times New Roman" w:cs="Times New Roman"/>
                <w:b/>
                <w:sz w:val="20"/>
                <w:szCs w:val="20"/>
              </w:rPr>
            </w:pPr>
          </w:p>
        </w:tc>
        <w:tc>
          <w:tcPr>
            <w:tcW w:w="5211" w:type="dxa"/>
          </w:tcPr>
          <w:p w:rsidR="00052A3A" w:rsidRPr="00113F69" w:rsidRDefault="00052A3A" w:rsidP="00512B4C">
            <w:pPr>
              <w:jc w:val="both"/>
              <w:rPr>
                <w:rFonts w:ascii="Times New Roman" w:hAnsi="Times New Roman" w:cs="Times New Roman"/>
                <w:sz w:val="20"/>
                <w:szCs w:val="20"/>
              </w:rPr>
            </w:pPr>
          </w:p>
        </w:tc>
      </w:tr>
      <w:tr w:rsidR="00512B4C" w:rsidRPr="00113F69" w:rsidTr="00052A3A">
        <w:tc>
          <w:tcPr>
            <w:tcW w:w="5210" w:type="dxa"/>
          </w:tcPr>
          <w:p w:rsidR="00512B4C" w:rsidRPr="00113F69" w:rsidRDefault="00512B4C" w:rsidP="00512B4C">
            <w:pPr>
              <w:pStyle w:val="rvps2"/>
              <w:shd w:val="clear" w:color="auto" w:fill="F9FDFE"/>
              <w:spacing w:before="0" w:beforeAutospacing="0" w:after="0" w:afterAutospacing="0" w:line="240" w:lineRule="atLeast"/>
              <w:jc w:val="both"/>
              <w:rPr>
                <w:sz w:val="20"/>
                <w:szCs w:val="20"/>
              </w:rPr>
            </w:pPr>
            <w:r w:rsidRPr="00113F69">
              <w:rPr>
                <w:rStyle w:val="Strong"/>
                <w:sz w:val="20"/>
                <w:szCs w:val="20"/>
              </w:rPr>
              <w:t>21) викласти статтю 53 у такій редакції:</w:t>
            </w:r>
          </w:p>
          <w:p w:rsidR="00512B4C" w:rsidRPr="00113F69" w:rsidRDefault="00512B4C" w:rsidP="00512B4C">
            <w:pPr>
              <w:pStyle w:val="rvps2"/>
              <w:shd w:val="clear" w:color="auto" w:fill="F9FDFE"/>
              <w:spacing w:before="0" w:beforeAutospacing="0" w:after="0" w:afterAutospacing="0" w:line="240" w:lineRule="atLeast"/>
              <w:jc w:val="both"/>
              <w:rPr>
                <w:sz w:val="20"/>
                <w:szCs w:val="20"/>
              </w:rPr>
            </w:pPr>
            <w:r w:rsidRPr="00113F69">
              <w:rPr>
                <w:sz w:val="20"/>
                <w:szCs w:val="20"/>
              </w:rPr>
              <w:t>"1. Вантажі з об’єктами санітарних заходів, що ввозяться (пересилаються) на митну територію України, супроводжуються:</w:t>
            </w:r>
          </w:p>
          <w:p w:rsidR="00512B4C" w:rsidRPr="00113F69" w:rsidRDefault="00512B4C" w:rsidP="00512B4C">
            <w:pPr>
              <w:pStyle w:val="rvps2"/>
              <w:shd w:val="clear" w:color="auto" w:fill="F9FDFE"/>
              <w:spacing w:before="0" w:beforeAutospacing="0" w:after="0" w:afterAutospacing="0" w:line="240" w:lineRule="atLeast"/>
              <w:jc w:val="both"/>
              <w:rPr>
                <w:sz w:val="20"/>
                <w:szCs w:val="20"/>
              </w:rPr>
            </w:pPr>
            <w:r w:rsidRPr="00113F69">
              <w:rPr>
                <w:sz w:val="20"/>
                <w:szCs w:val="20"/>
              </w:rPr>
              <w:t>1) для харчових продуктів тваринного походження – міжнародним сертифікатом або іншим документом, виданим компетентним органом країни походження;</w:t>
            </w:r>
          </w:p>
          <w:p w:rsidR="00512B4C" w:rsidRPr="00113F69" w:rsidRDefault="00512B4C" w:rsidP="00512B4C">
            <w:pPr>
              <w:pStyle w:val="rvps2"/>
              <w:shd w:val="clear" w:color="auto" w:fill="F9FDFE"/>
              <w:spacing w:before="0" w:beforeAutospacing="0" w:after="0" w:afterAutospacing="0" w:line="240" w:lineRule="atLeast"/>
              <w:jc w:val="both"/>
              <w:rPr>
                <w:sz w:val="20"/>
                <w:szCs w:val="20"/>
              </w:rPr>
            </w:pPr>
            <w:r w:rsidRPr="00113F69">
              <w:rPr>
                <w:sz w:val="20"/>
                <w:szCs w:val="20"/>
              </w:rPr>
              <w:t>2) для окремих композитних харчових продуктів – документом, виданим компетентним органом країни походження;</w:t>
            </w:r>
          </w:p>
          <w:p w:rsidR="00512B4C" w:rsidRPr="00113F69" w:rsidRDefault="00512B4C" w:rsidP="00512B4C">
            <w:pPr>
              <w:pStyle w:val="rvps2"/>
              <w:shd w:val="clear" w:color="auto" w:fill="F9FDFE"/>
              <w:spacing w:before="0" w:beforeAutospacing="0" w:after="0" w:afterAutospacing="0" w:line="240" w:lineRule="atLeast"/>
              <w:jc w:val="both"/>
              <w:rPr>
                <w:sz w:val="20"/>
                <w:szCs w:val="20"/>
              </w:rPr>
            </w:pPr>
            <w:r w:rsidRPr="00113F69">
              <w:rPr>
                <w:sz w:val="20"/>
                <w:szCs w:val="20"/>
              </w:rPr>
              <w:t>3) для окремих харчових продуктів рослинного походження – сертифікатом або іншим документом, які містять інформацію про безпечність та окремі показники якості згідно із вимогами законодаства;</w:t>
            </w:r>
          </w:p>
          <w:p w:rsidR="00512B4C" w:rsidRPr="00113F69" w:rsidRDefault="00512B4C" w:rsidP="00512B4C">
            <w:pPr>
              <w:pStyle w:val="rvps2"/>
              <w:shd w:val="clear" w:color="auto" w:fill="F9FDFE"/>
              <w:spacing w:before="0" w:beforeAutospacing="0" w:after="0" w:afterAutospacing="0" w:line="240" w:lineRule="atLeast"/>
              <w:jc w:val="both"/>
              <w:rPr>
                <w:sz w:val="20"/>
                <w:szCs w:val="20"/>
              </w:rPr>
            </w:pPr>
            <w:r w:rsidRPr="00113F69">
              <w:rPr>
                <w:sz w:val="20"/>
                <w:szCs w:val="20"/>
              </w:rPr>
              <w:t>4) для інших об’єктів санітарних заходів – документами, які містять інформацію про безпечність та окремі показники якості згідно із вимогами законодавства.".</w:t>
            </w:r>
          </w:p>
          <w:p w:rsidR="00052A3A" w:rsidRPr="00113F69" w:rsidRDefault="00052A3A" w:rsidP="00512B4C">
            <w:pPr>
              <w:jc w:val="both"/>
              <w:rPr>
                <w:rFonts w:ascii="Times New Roman" w:hAnsi="Times New Roman" w:cs="Times New Roman"/>
                <w:b/>
                <w:sz w:val="20"/>
                <w:szCs w:val="20"/>
              </w:rPr>
            </w:pPr>
          </w:p>
        </w:tc>
        <w:tc>
          <w:tcPr>
            <w:tcW w:w="5211" w:type="dxa"/>
          </w:tcPr>
          <w:p w:rsidR="00052A3A" w:rsidRPr="00113F69" w:rsidRDefault="00052A3A" w:rsidP="00512B4C">
            <w:pPr>
              <w:jc w:val="both"/>
              <w:rPr>
                <w:rFonts w:ascii="Times New Roman" w:hAnsi="Times New Roman" w:cs="Times New Roman"/>
                <w:sz w:val="20"/>
                <w:szCs w:val="20"/>
              </w:rPr>
            </w:pPr>
          </w:p>
        </w:tc>
      </w:tr>
      <w:tr w:rsidR="00512B4C" w:rsidRPr="00113F69" w:rsidTr="00052A3A">
        <w:tc>
          <w:tcPr>
            <w:tcW w:w="5210" w:type="dxa"/>
          </w:tcPr>
          <w:p w:rsidR="00512B4C" w:rsidRPr="00113F69" w:rsidRDefault="00512B4C" w:rsidP="00512B4C">
            <w:pPr>
              <w:pStyle w:val="rvps2"/>
              <w:shd w:val="clear" w:color="auto" w:fill="F9FDFE"/>
              <w:spacing w:before="0" w:beforeAutospacing="0" w:after="0" w:afterAutospacing="0" w:line="240" w:lineRule="atLeast"/>
              <w:jc w:val="both"/>
              <w:rPr>
                <w:sz w:val="20"/>
                <w:szCs w:val="20"/>
              </w:rPr>
            </w:pPr>
            <w:r w:rsidRPr="00113F69">
              <w:rPr>
                <w:rStyle w:val="Strong"/>
                <w:sz w:val="20"/>
                <w:szCs w:val="20"/>
              </w:rPr>
              <w:t>22) статтю 54 викласти в такій редакції:</w:t>
            </w:r>
          </w:p>
          <w:p w:rsidR="00512B4C" w:rsidRPr="00113F69" w:rsidRDefault="00512B4C" w:rsidP="00512B4C">
            <w:pPr>
              <w:pStyle w:val="rvps2"/>
              <w:shd w:val="clear" w:color="auto" w:fill="F9FDFE"/>
              <w:spacing w:before="0" w:beforeAutospacing="0" w:after="0" w:afterAutospacing="0" w:line="240" w:lineRule="atLeast"/>
              <w:jc w:val="both"/>
              <w:rPr>
                <w:sz w:val="20"/>
                <w:szCs w:val="20"/>
              </w:rPr>
            </w:pPr>
            <w:r w:rsidRPr="00113F69">
              <w:rPr>
                <w:rStyle w:val="Strong"/>
                <w:sz w:val="20"/>
                <w:szCs w:val="20"/>
              </w:rPr>
              <w:t>"Стаття 54. Прикордонні інспекційні пости</w:t>
            </w:r>
          </w:p>
          <w:p w:rsidR="00512B4C" w:rsidRPr="00113F69" w:rsidRDefault="00512B4C" w:rsidP="00512B4C">
            <w:pPr>
              <w:pStyle w:val="rvps2"/>
              <w:shd w:val="clear" w:color="auto" w:fill="F9FDFE"/>
              <w:spacing w:before="0" w:beforeAutospacing="0" w:after="0" w:afterAutospacing="0" w:line="240" w:lineRule="atLeast"/>
              <w:jc w:val="both"/>
              <w:rPr>
                <w:sz w:val="20"/>
                <w:szCs w:val="20"/>
              </w:rPr>
            </w:pPr>
            <w:r w:rsidRPr="00113F69">
              <w:rPr>
                <w:sz w:val="20"/>
                <w:szCs w:val="20"/>
              </w:rPr>
              <w:t xml:space="preserve">1. Харчові продукти та інші об’єкти санітарних заходів </w:t>
            </w:r>
            <w:r w:rsidRPr="00113F69">
              <w:rPr>
                <w:sz w:val="20"/>
                <w:szCs w:val="20"/>
              </w:rPr>
              <w:lastRenderedPageBreak/>
              <w:t>ввозяться (пересилаються) в Україну (у тому числі з метою транзиту) та вивозяться (пересилаються) з України через прикордонні інспекційні пости, які призначені для цього, за умови їх функціонування відповідно до вимог, установлених статтею 55 цього Закону (далі – призначені прикордонні інспекційні пости). Перелік прикордонних інспекційних постів призначених для здійснення державного контролю за об’єктами санітарних заходів затверджується Кабінетом Міністрів України.</w:t>
            </w:r>
          </w:p>
          <w:p w:rsidR="00512B4C" w:rsidRPr="00113F69" w:rsidRDefault="00512B4C" w:rsidP="00512B4C">
            <w:pPr>
              <w:pStyle w:val="rvps2"/>
              <w:shd w:val="clear" w:color="auto" w:fill="F9FDFE"/>
              <w:spacing w:before="0" w:beforeAutospacing="0" w:after="0" w:afterAutospacing="0" w:line="240" w:lineRule="atLeast"/>
              <w:jc w:val="both"/>
              <w:rPr>
                <w:sz w:val="20"/>
                <w:szCs w:val="20"/>
              </w:rPr>
            </w:pPr>
            <w:r w:rsidRPr="00113F69">
              <w:rPr>
                <w:sz w:val="20"/>
                <w:szCs w:val="20"/>
              </w:rPr>
              <w:t>2. До моменту введення в експлуатацію призначених прикордонних інспекційних постів харчові продукти та інші об’єкти санітарних заходів переміщуються як через призначені прикордонні інспекційні пости, так і через прикордонні інспекційні пости.";</w:t>
            </w:r>
          </w:p>
          <w:p w:rsidR="00052A3A" w:rsidRPr="00113F69" w:rsidRDefault="00052A3A" w:rsidP="00512B4C">
            <w:pPr>
              <w:jc w:val="both"/>
              <w:rPr>
                <w:rFonts w:ascii="Times New Roman" w:hAnsi="Times New Roman" w:cs="Times New Roman"/>
                <w:b/>
                <w:sz w:val="20"/>
                <w:szCs w:val="20"/>
              </w:rPr>
            </w:pPr>
          </w:p>
        </w:tc>
        <w:tc>
          <w:tcPr>
            <w:tcW w:w="5211" w:type="dxa"/>
          </w:tcPr>
          <w:p w:rsidR="00052A3A" w:rsidRPr="00113F69" w:rsidRDefault="00052A3A" w:rsidP="00512B4C">
            <w:pPr>
              <w:jc w:val="both"/>
              <w:rPr>
                <w:rFonts w:ascii="Times New Roman" w:hAnsi="Times New Roman" w:cs="Times New Roman"/>
                <w:sz w:val="20"/>
                <w:szCs w:val="20"/>
              </w:rPr>
            </w:pPr>
          </w:p>
        </w:tc>
      </w:tr>
      <w:tr w:rsidR="00512B4C" w:rsidRPr="00113F69" w:rsidTr="00052A3A">
        <w:tc>
          <w:tcPr>
            <w:tcW w:w="5210" w:type="dxa"/>
          </w:tcPr>
          <w:p w:rsidR="00512B4C" w:rsidRPr="00113F69" w:rsidRDefault="00512B4C" w:rsidP="00512B4C">
            <w:pPr>
              <w:pStyle w:val="rvps2"/>
              <w:shd w:val="clear" w:color="auto" w:fill="F9FDFE"/>
              <w:spacing w:before="0" w:beforeAutospacing="0" w:after="0" w:afterAutospacing="0" w:line="240" w:lineRule="atLeast"/>
              <w:jc w:val="both"/>
              <w:rPr>
                <w:sz w:val="20"/>
                <w:szCs w:val="20"/>
              </w:rPr>
            </w:pPr>
            <w:r w:rsidRPr="00113F69">
              <w:rPr>
                <w:rStyle w:val="Strong"/>
                <w:sz w:val="20"/>
                <w:szCs w:val="20"/>
              </w:rPr>
              <w:lastRenderedPageBreak/>
              <w:t>23) у статті 55:</w:t>
            </w:r>
          </w:p>
          <w:p w:rsidR="00512B4C" w:rsidRPr="00113F69" w:rsidRDefault="00512B4C" w:rsidP="00512B4C">
            <w:pPr>
              <w:pStyle w:val="rvps2"/>
              <w:shd w:val="clear" w:color="auto" w:fill="F9FDFE"/>
              <w:spacing w:before="0" w:beforeAutospacing="0" w:after="0" w:afterAutospacing="0" w:line="240" w:lineRule="atLeast"/>
              <w:jc w:val="both"/>
              <w:rPr>
                <w:sz w:val="20"/>
                <w:szCs w:val="20"/>
              </w:rPr>
            </w:pPr>
            <w:r w:rsidRPr="00113F69">
              <w:rPr>
                <w:sz w:val="20"/>
                <w:szCs w:val="20"/>
              </w:rPr>
              <w:t>а) у частині другій слова "(у тому числі з метою пересилання)" замінити словами "(у тому числі з метою транзиту)", а слова "митними органами" замінити словами "органами доходів і зборів";</w:t>
            </w:r>
          </w:p>
          <w:p w:rsidR="00512B4C" w:rsidRPr="00113F69" w:rsidRDefault="00512B4C" w:rsidP="00512B4C">
            <w:pPr>
              <w:pStyle w:val="rvps2"/>
              <w:shd w:val="clear" w:color="auto" w:fill="F9FDFE"/>
              <w:spacing w:before="0" w:beforeAutospacing="0" w:after="0" w:afterAutospacing="0" w:line="240" w:lineRule="atLeast"/>
              <w:jc w:val="both"/>
              <w:rPr>
                <w:sz w:val="20"/>
                <w:szCs w:val="20"/>
              </w:rPr>
            </w:pPr>
            <w:r w:rsidRPr="00113F69">
              <w:rPr>
                <w:sz w:val="20"/>
                <w:szCs w:val="20"/>
              </w:rPr>
              <w:t> </w:t>
            </w:r>
          </w:p>
          <w:p w:rsidR="00512B4C" w:rsidRPr="00113F69" w:rsidRDefault="00512B4C" w:rsidP="00512B4C">
            <w:pPr>
              <w:pStyle w:val="rvps2"/>
              <w:shd w:val="clear" w:color="auto" w:fill="F9FDFE"/>
              <w:spacing w:before="0" w:beforeAutospacing="0" w:after="0" w:afterAutospacing="0" w:line="240" w:lineRule="atLeast"/>
              <w:jc w:val="both"/>
              <w:rPr>
                <w:sz w:val="20"/>
                <w:szCs w:val="20"/>
              </w:rPr>
            </w:pPr>
            <w:r w:rsidRPr="00113F69">
              <w:rPr>
                <w:sz w:val="20"/>
                <w:szCs w:val="20"/>
              </w:rPr>
              <w:t>б) у частині третій слова "перевірку документів (можуть бути надані в електронному вигляді)" замінити словами "перевірку оригіналів документів (можуть бути надані попередньо в електронному вигляді)", а слова "та лабораторних досліджень" виключити;".</w:t>
            </w:r>
          </w:p>
          <w:p w:rsidR="00512B4C" w:rsidRPr="00113F69" w:rsidRDefault="00512B4C" w:rsidP="00512B4C">
            <w:pPr>
              <w:pStyle w:val="rvps2"/>
              <w:shd w:val="clear" w:color="auto" w:fill="F9FDFE"/>
              <w:spacing w:before="0" w:beforeAutospacing="0" w:after="0" w:afterAutospacing="0" w:line="240" w:lineRule="atLeast"/>
              <w:jc w:val="both"/>
              <w:rPr>
                <w:sz w:val="20"/>
                <w:szCs w:val="20"/>
              </w:rPr>
            </w:pPr>
            <w:r w:rsidRPr="00113F69">
              <w:rPr>
                <w:sz w:val="20"/>
                <w:szCs w:val="20"/>
              </w:rPr>
              <w:t>в) у частині дванадцятої слова "харчових продуктів" замінити на слова "об’єктів санітарних заходів";"</w:t>
            </w:r>
          </w:p>
          <w:p w:rsidR="00052A3A" w:rsidRPr="00113F69" w:rsidRDefault="00052A3A" w:rsidP="00512B4C">
            <w:pPr>
              <w:jc w:val="both"/>
              <w:rPr>
                <w:rFonts w:ascii="Times New Roman" w:hAnsi="Times New Roman" w:cs="Times New Roman"/>
                <w:b/>
                <w:sz w:val="20"/>
                <w:szCs w:val="20"/>
              </w:rPr>
            </w:pPr>
          </w:p>
        </w:tc>
        <w:tc>
          <w:tcPr>
            <w:tcW w:w="5211" w:type="dxa"/>
          </w:tcPr>
          <w:p w:rsidR="00052A3A" w:rsidRPr="00113F69" w:rsidRDefault="00373351" w:rsidP="00512B4C">
            <w:pPr>
              <w:jc w:val="both"/>
              <w:rPr>
                <w:rFonts w:ascii="Times New Roman" w:hAnsi="Times New Roman" w:cs="Times New Roman"/>
                <w:sz w:val="20"/>
                <w:szCs w:val="20"/>
              </w:rPr>
            </w:pPr>
            <w:r w:rsidRPr="00113F69">
              <w:rPr>
                <w:rFonts w:ascii="Times New Roman" w:hAnsi="Times New Roman"/>
                <w:sz w:val="20"/>
                <w:szCs w:val="20"/>
              </w:rPr>
              <w:t>Документальному контролю, у відповідності до європейського підходу, мають підлягати всі продукти, що імпортуються. Необхідно уніфікувати підходи, передбачені цим законом, із європейським законодавством.</w:t>
            </w:r>
          </w:p>
        </w:tc>
      </w:tr>
      <w:tr w:rsidR="00512B4C" w:rsidRPr="00113F69" w:rsidTr="00052A3A">
        <w:tc>
          <w:tcPr>
            <w:tcW w:w="5210" w:type="dxa"/>
          </w:tcPr>
          <w:p w:rsidR="00052A3A" w:rsidRPr="00113F69" w:rsidRDefault="00512B4C" w:rsidP="00512B4C">
            <w:pPr>
              <w:jc w:val="both"/>
              <w:rPr>
                <w:rFonts w:ascii="Times New Roman" w:hAnsi="Times New Roman" w:cs="Times New Roman"/>
                <w:b/>
                <w:sz w:val="20"/>
                <w:szCs w:val="20"/>
              </w:rPr>
            </w:pPr>
            <w:r w:rsidRPr="00113F69">
              <w:rPr>
                <w:rStyle w:val="Strong"/>
                <w:rFonts w:ascii="Times New Roman" w:hAnsi="Times New Roman" w:cs="Times New Roman"/>
                <w:sz w:val="20"/>
                <w:szCs w:val="20"/>
                <w:shd w:val="clear" w:color="auto" w:fill="F9FDFE"/>
              </w:rPr>
              <w:t>24) у частині першій статті 56 слова "компетентний орган" замінити словами "компетентний орган та орган доходів і зборів", а у другому реченні слово "компетентний" замінити словом "орган доходів і зборів".</w:t>
            </w:r>
          </w:p>
        </w:tc>
        <w:tc>
          <w:tcPr>
            <w:tcW w:w="5211" w:type="dxa"/>
          </w:tcPr>
          <w:p w:rsidR="00052A3A" w:rsidRPr="00113F69" w:rsidRDefault="00052A3A" w:rsidP="00512B4C">
            <w:pPr>
              <w:jc w:val="both"/>
              <w:rPr>
                <w:rFonts w:ascii="Times New Roman" w:hAnsi="Times New Roman" w:cs="Times New Roman"/>
                <w:sz w:val="20"/>
                <w:szCs w:val="20"/>
              </w:rPr>
            </w:pPr>
          </w:p>
        </w:tc>
      </w:tr>
      <w:tr w:rsidR="00512B4C" w:rsidRPr="00113F69" w:rsidTr="00052A3A">
        <w:tc>
          <w:tcPr>
            <w:tcW w:w="5210" w:type="dxa"/>
          </w:tcPr>
          <w:p w:rsidR="00512B4C" w:rsidRPr="00113F69" w:rsidRDefault="00512B4C" w:rsidP="00512B4C">
            <w:pPr>
              <w:pStyle w:val="rvps2"/>
              <w:shd w:val="clear" w:color="auto" w:fill="F9FDFE"/>
              <w:spacing w:before="0" w:beforeAutospacing="0" w:after="0" w:afterAutospacing="0" w:line="240" w:lineRule="atLeast"/>
              <w:jc w:val="both"/>
              <w:rPr>
                <w:sz w:val="20"/>
                <w:szCs w:val="20"/>
              </w:rPr>
            </w:pPr>
            <w:r w:rsidRPr="00113F69">
              <w:rPr>
                <w:rStyle w:val="Strong"/>
                <w:sz w:val="20"/>
                <w:szCs w:val="20"/>
              </w:rPr>
              <w:t>25) частину першу статті 57 доповнити реченням такого змісту:</w:t>
            </w:r>
          </w:p>
          <w:p w:rsidR="00512B4C" w:rsidRPr="00113F69" w:rsidRDefault="00512B4C" w:rsidP="00512B4C">
            <w:pPr>
              <w:pStyle w:val="rvps2"/>
              <w:shd w:val="clear" w:color="auto" w:fill="F9FDFE"/>
              <w:spacing w:before="0" w:beforeAutospacing="0" w:after="0" w:afterAutospacing="0" w:line="240" w:lineRule="atLeast"/>
              <w:jc w:val="both"/>
              <w:rPr>
                <w:sz w:val="20"/>
                <w:szCs w:val="20"/>
              </w:rPr>
            </w:pPr>
            <w:r w:rsidRPr="00113F69">
              <w:rPr>
                <w:sz w:val="20"/>
                <w:szCs w:val="20"/>
              </w:rPr>
              <w:t>"Після виправлень вантажі з об’єктами санітарних заходів підлягають державному контролю згідно з частиною восьмою статті 55 цього Закону. Виправляння маркування неперероблених харчових продуктів тваринного походження не проводиться.";</w:t>
            </w:r>
          </w:p>
          <w:p w:rsidR="00052A3A" w:rsidRPr="00113F69" w:rsidRDefault="00052A3A" w:rsidP="00512B4C">
            <w:pPr>
              <w:jc w:val="both"/>
              <w:rPr>
                <w:rFonts w:ascii="Times New Roman" w:hAnsi="Times New Roman" w:cs="Times New Roman"/>
                <w:b/>
                <w:sz w:val="20"/>
                <w:szCs w:val="20"/>
              </w:rPr>
            </w:pPr>
          </w:p>
        </w:tc>
        <w:tc>
          <w:tcPr>
            <w:tcW w:w="5211" w:type="dxa"/>
          </w:tcPr>
          <w:p w:rsidR="00052A3A" w:rsidRPr="00113F69" w:rsidRDefault="00052A3A" w:rsidP="00512B4C">
            <w:pPr>
              <w:jc w:val="both"/>
              <w:rPr>
                <w:rFonts w:ascii="Times New Roman" w:hAnsi="Times New Roman" w:cs="Times New Roman"/>
                <w:sz w:val="20"/>
                <w:szCs w:val="20"/>
              </w:rPr>
            </w:pPr>
          </w:p>
        </w:tc>
      </w:tr>
      <w:tr w:rsidR="00512B4C" w:rsidRPr="00113F69" w:rsidTr="00052A3A">
        <w:tc>
          <w:tcPr>
            <w:tcW w:w="5210" w:type="dxa"/>
          </w:tcPr>
          <w:p w:rsidR="00052A3A" w:rsidRPr="00113F69" w:rsidRDefault="00512B4C" w:rsidP="00512B4C">
            <w:pPr>
              <w:jc w:val="both"/>
              <w:rPr>
                <w:rFonts w:ascii="Times New Roman" w:hAnsi="Times New Roman" w:cs="Times New Roman"/>
                <w:b/>
                <w:sz w:val="20"/>
                <w:szCs w:val="20"/>
              </w:rPr>
            </w:pPr>
            <w:r w:rsidRPr="00113F69">
              <w:rPr>
                <w:rStyle w:val="Strong"/>
                <w:rFonts w:ascii="Times New Roman" w:hAnsi="Times New Roman" w:cs="Times New Roman"/>
                <w:sz w:val="20"/>
                <w:szCs w:val="20"/>
                <w:shd w:val="clear" w:color="auto" w:fill="F9FDFE"/>
              </w:rPr>
              <w:t>26) у першій та другій частинах статті 59 слова "ввезення (пересилання) на митну територію України" замінити словами "ввезення (пересилання) на митну територію України (у тому числі з метою транзиту)";</w:t>
            </w:r>
          </w:p>
        </w:tc>
        <w:tc>
          <w:tcPr>
            <w:tcW w:w="5211" w:type="dxa"/>
          </w:tcPr>
          <w:p w:rsidR="00052A3A" w:rsidRPr="00113F69" w:rsidRDefault="00052A3A" w:rsidP="00512B4C">
            <w:pPr>
              <w:jc w:val="both"/>
              <w:rPr>
                <w:rFonts w:ascii="Times New Roman" w:hAnsi="Times New Roman" w:cs="Times New Roman"/>
                <w:sz w:val="20"/>
                <w:szCs w:val="20"/>
              </w:rPr>
            </w:pPr>
          </w:p>
        </w:tc>
      </w:tr>
      <w:tr w:rsidR="00512B4C" w:rsidRPr="00113F69" w:rsidTr="00052A3A">
        <w:tc>
          <w:tcPr>
            <w:tcW w:w="5210" w:type="dxa"/>
          </w:tcPr>
          <w:p w:rsidR="00512B4C" w:rsidRPr="00113F69" w:rsidRDefault="00512B4C" w:rsidP="00512B4C">
            <w:pPr>
              <w:pStyle w:val="rvps2"/>
              <w:shd w:val="clear" w:color="auto" w:fill="F9FDFE"/>
              <w:spacing w:before="0" w:beforeAutospacing="0" w:after="0" w:afterAutospacing="0" w:line="240" w:lineRule="atLeast"/>
              <w:jc w:val="both"/>
              <w:rPr>
                <w:sz w:val="20"/>
                <w:szCs w:val="20"/>
              </w:rPr>
            </w:pPr>
            <w:r w:rsidRPr="00113F69">
              <w:rPr>
                <w:rStyle w:val="Strong"/>
                <w:sz w:val="20"/>
                <w:szCs w:val="20"/>
              </w:rPr>
              <w:t>27) у частині другій статті 62:</w:t>
            </w:r>
          </w:p>
          <w:p w:rsidR="00512B4C" w:rsidRPr="00113F69" w:rsidRDefault="00512B4C" w:rsidP="00512B4C">
            <w:pPr>
              <w:pStyle w:val="rvps2"/>
              <w:shd w:val="clear" w:color="auto" w:fill="F9FDFE"/>
              <w:spacing w:before="0" w:beforeAutospacing="0" w:after="0" w:afterAutospacing="0" w:line="240" w:lineRule="atLeast"/>
              <w:jc w:val="both"/>
              <w:rPr>
                <w:sz w:val="20"/>
                <w:szCs w:val="20"/>
              </w:rPr>
            </w:pPr>
            <w:r w:rsidRPr="00113F69">
              <w:rPr>
                <w:sz w:val="20"/>
                <w:szCs w:val="20"/>
              </w:rPr>
              <w:t>а) пункт 1 доповнити новими абзацами такого змісту:</w:t>
            </w:r>
          </w:p>
          <w:p w:rsidR="00512B4C" w:rsidRPr="00113F69" w:rsidRDefault="00512B4C" w:rsidP="00512B4C">
            <w:pPr>
              <w:pStyle w:val="rvps2"/>
              <w:shd w:val="clear" w:color="auto" w:fill="F9FDFE"/>
              <w:spacing w:before="0" w:beforeAutospacing="0" w:after="0" w:afterAutospacing="0" w:line="240" w:lineRule="atLeast"/>
              <w:jc w:val="both"/>
              <w:rPr>
                <w:sz w:val="20"/>
                <w:szCs w:val="20"/>
              </w:rPr>
            </w:pPr>
            <w:r w:rsidRPr="00113F69">
              <w:rPr>
                <w:sz w:val="20"/>
                <w:szCs w:val="20"/>
              </w:rPr>
              <w:t>"твердження про користь для здоров’я;</w:t>
            </w:r>
          </w:p>
          <w:p w:rsidR="00512B4C" w:rsidRPr="00113F69" w:rsidRDefault="00512B4C" w:rsidP="00512B4C">
            <w:pPr>
              <w:pStyle w:val="rvps2"/>
              <w:shd w:val="clear" w:color="auto" w:fill="F9FDFE"/>
              <w:spacing w:before="0" w:beforeAutospacing="0" w:after="0" w:afterAutospacing="0" w:line="240" w:lineRule="atLeast"/>
              <w:jc w:val="both"/>
              <w:rPr>
                <w:sz w:val="20"/>
                <w:szCs w:val="20"/>
              </w:rPr>
            </w:pPr>
            <w:r w:rsidRPr="00113F69">
              <w:rPr>
                <w:sz w:val="20"/>
                <w:szCs w:val="20"/>
              </w:rPr>
              <w:t>твердження про поживну властивість (цінність);";</w:t>
            </w:r>
          </w:p>
          <w:p w:rsidR="00512B4C" w:rsidRPr="00113F69" w:rsidRDefault="00512B4C" w:rsidP="00512B4C">
            <w:pPr>
              <w:pStyle w:val="rvps2"/>
              <w:shd w:val="clear" w:color="auto" w:fill="F9FDFE"/>
              <w:spacing w:before="0" w:beforeAutospacing="0" w:after="0" w:afterAutospacing="0" w:line="240" w:lineRule="atLeast"/>
              <w:jc w:val="both"/>
              <w:rPr>
                <w:sz w:val="20"/>
                <w:szCs w:val="20"/>
              </w:rPr>
            </w:pPr>
            <w:r w:rsidRPr="00113F69">
              <w:rPr>
                <w:sz w:val="20"/>
                <w:szCs w:val="20"/>
              </w:rPr>
              <w:t>б) пункт 3 виключити;</w:t>
            </w:r>
          </w:p>
          <w:p w:rsidR="00512B4C" w:rsidRPr="00113F69" w:rsidRDefault="00512B4C" w:rsidP="00512B4C">
            <w:pPr>
              <w:pStyle w:val="rvps2"/>
              <w:shd w:val="clear" w:color="auto" w:fill="F9FDFE"/>
              <w:spacing w:before="0" w:beforeAutospacing="0" w:after="0" w:afterAutospacing="0" w:line="240" w:lineRule="atLeast"/>
              <w:jc w:val="both"/>
              <w:rPr>
                <w:sz w:val="20"/>
                <w:szCs w:val="20"/>
              </w:rPr>
            </w:pPr>
            <w:r w:rsidRPr="00113F69">
              <w:rPr>
                <w:sz w:val="20"/>
                <w:szCs w:val="20"/>
              </w:rPr>
              <w:t>в) у пункті 4 слова "та/або проведення випробувань (досліджень)" та "та 35" виключити;</w:t>
            </w:r>
          </w:p>
          <w:p w:rsidR="00052A3A" w:rsidRPr="00113F69" w:rsidRDefault="00052A3A" w:rsidP="00512B4C">
            <w:pPr>
              <w:jc w:val="both"/>
              <w:rPr>
                <w:rFonts w:ascii="Times New Roman" w:hAnsi="Times New Roman" w:cs="Times New Roman"/>
                <w:b/>
                <w:sz w:val="20"/>
                <w:szCs w:val="20"/>
              </w:rPr>
            </w:pPr>
          </w:p>
        </w:tc>
        <w:tc>
          <w:tcPr>
            <w:tcW w:w="5211" w:type="dxa"/>
          </w:tcPr>
          <w:p w:rsidR="00052A3A" w:rsidRPr="00113F69" w:rsidRDefault="00052A3A" w:rsidP="00512B4C">
            <w:pPr>
              <w:jc w:val="both"/>
              <w:rPr>
                <w:rFonts w:ascii="Times New Roman" w:hAnsi="Times New Roman" w:cs="Times New Roman"/>
                <w:sz w:val="20"/>
                <w:szCs w:val="20"/>
              </w:rPr>
            </w:pPr>
          </w:p>
        </w:tc>
      </w:tr>
      <w:tr w:rsidR="00512B4C" w:rsidRPr="00113F69" w:rsidTr="00052A3A">
        <w:tc>
          <w:tcPr>
            <w:tcW w:w="5210" w:type="dxa"/>
          </w:tcPr>
          <w:p w:rsidR="00512B4C" w:rsidRPr="00113F69" w:rsidRDefault="00512B4C" w:rsidP="00512B4C">
            <w:pPr>
              <w:pStyle w:val="rvps2"/>
              <w:shd w:val="clear" w:color="auto" w:fill="F9FDFE"/>
              <w:spacing w:before="0" w:beforeAutospacing="0" w:after="0" w:afterAutospacing="0" w:line="240" w:lineRule="atLeast"/>
              <w:jc w:val="both"/>
              <w:rPr>
                <w:sz w:val="20"/>
                <w:szCs w:val="20"/>
              </w:rPr>
            </w:pPr>
            <w:r w:rsidRPr="00113F69">
              <w:rPr>
                <w:rStyle w:val="Strong"/>
                <w:sz w:val="20"/>
                <w:szCs w:val="20"/>
              </w:rPr>
              <w:t>28) частину першу у статті 63 доповнити новими пунктами такого змісту:</w:t>
            </w:r>
          </w:p>
          <w:p w:rsidR="00512B4C" w:rsidRPr="00113F69" w:rsidRDefault="00512B4C" w:rsidP="00512B4C">
            <w:pPr>
              <w:pStyle w:val="rvps2"/>
              <w:shd w:val="clear" w:color="auto" w:fill="F9FDFE"/>
              <w:spacing w:before="0" w:beforeAutospacing="0" w:after="0" w:afterAutospacing="0" w:line="240" w:lineRule="atLeast"/>
              <w:jc w:val="both"/>
              <w:rPr>
                <w:sz w:val="20"/>
                <w:szCs w:val="20"/>
              </w:rPr>
            </w:pPr>
            <w:r w:rsidRPr="00113F69">
              <w:rPr>
                <w:sz w:val="20"/>
                <w:szCs w:val="20"/>
              </w:rPr>
              <w:t>"4) проведення державної ветеринарно-санітарної експертизи харчових продуктів тваринного та рослинного походження на агропродовольчих ринках, ярмарках;</w:t>
            </w:r>
          </w:p>
          <w:p w:rsidR="00512B4C" w:rsidRPr="00113F69" w:rsidRDefault="00512B4C" w:rsidP="00512B4C">
            <w:pPr>
              <w:pStyle w:val="rvps2"/>
              <w:shd w:val="clear" w:color="auto" w:fill="F9FDFE"/>
              <w:spacing w:before="0" w:beforeAutospacing="0" w:after="0" w:afterAutospacing="0" w:line="240" w:lineRule="atLeast"/>
              <w:jc w:val="both"/>
              <w:rPr>
                <w:sz w:val="20"/>
                <w:szCs w:val="20"/>
              </w:rPr>
            </w:pPr>
            <w:r w:rsidRPr="00113F69">
              <w:rPr>
                <w:sz w:val="20"/>
                <w:szCs w:val="20"/>
              </w:rPr>
              <w:lastRenderedPageBreak/>
              <w:t> </w:t>
            </w:r>
          </w:p>
          <w:p w:rsidR="00512B4C" w:rsidRPr="00113F69" w:rsidRDefault="00512B4C" w:rsidP="00512B4C">
            <w:pPr>
              <w:pStyle w:val="rvps2"/>
              <w:shd w:val="clear" w:color="auto" w:fill="F9FDFE"/>
              <w:spacing w:before="0" w:beforeAutospacing="0" w:after="0" w:afterAutospacing="0" w:line="240" w:lineRule="atLeast"/>
              <w:jc w:val="both"/>
              <w:rPr>
                <w:sz w:val="20"/>
                <w:szCs w:val="20"/>
              </w:rPr>
            </w:pPr>
            <w:r w:rsidRPr="00113F69">
              <w:rPr>
                <w:sz w:val="20"/>
                <w:szCs w:val="20"/>
              </w:rPr>
              <w:t>5) проведення лабораторних досліджень (випробувань) харчових продуктів та інших об’єктів санітарних заходів, відповідно до вимог цього Закону;";</w:t>
            </w:r>
          </w:p>
          <w:p w:rsidR="00052A3A" w:rsidRPr="00113F69" w:rsidRDefault="00052A3A" w:rsidP="00512B4C">
            <w:pPr>
              <w:jc w:val="both"/>
              <w:rPr>
                <w:rFonts w:ascii="Times New Roman" w:hAnsi="Times New Roman" w:cs="Times New Roman"/>
                <w:b/>
                <w:sz w:val="20"/>
                <w:szCs w:val="20"/>
              </w:rPr>
            </w:pPr>
          </w:p>
        </w:tc>
        <w:tc>
          <w:tcPr>
            <w:tcW w:w="5211" w:type="dxa"/>
          </w:tcPr>
          <w:p w:rsidR="00052A3A" w:rsidRPr="00113F69" w:rsidRDefault="00052A3A" w:rsidP="00512B4C">
            <w:pPr>
              <w:jc w:val="both"/>
              <w:rPr>
                <w:rFonts w:ascii="Times New Roman" w:hAnsi="Times New Roman" w:cs="Times New Roman"/>
                <w:sz w:val="20"/>
                <w:szCs w:val="20"/>
              </w:rPr>
            </w:pPr>
          </w:p>
        </w:tc>
      </w:tr>
      <w:tr w:rsidR="00512B4C" w:rsidRPr="00113F69" w:rsidTr="00052A3A">
        <w:tc>
          <w:tcPr>
            <w:tcW w:w="5210" w:type="dxa"/>
          </w:tcPr>
          <w:p w:rsidR="00052A3A" w:rsidRPr="00113F69" w:rsidRDefault="00512B4C" w:rsidP="00512B4C">
            <w:pPr>
              <w:jc w:val="both"/>
              <w:rPr>
                <w:rFonts w:ascii="Times New Roman" w:hAnsi="Times New Roman" w:cs="Times New Roman"/>
                <w:b/>
                <w:sz w:val="20"/>
                <w:szCs w:val="20"/>
              </w:rPr>
            </w:pPr>
            <w:r w:rsidRPr="00113F69">
              <w:rPr>
                <w:rStyle w:val="Strong"/>
                <w:rFonts w:ascii="Times New Roman" w:hAnsi="Times New Roman" w:cs="Times New Roman"/>
                <w:sz w:val="20"/>
                <w:szCs w:val="20"/>
                <w:shd w:val="clear" w:color="auto" w:fill="F9FDFE"/>
              </w:rPr>
              <w:lastRenderedPageBreak/>
              <w:t>29) по тексту слова "центральним органом виконавчої влади, що формує та забезпечує реалізацію державної політики у сфері охорони здоров’я", "центральний орган виконавчої влади, що формує та забезпечує реалізацію державної політики у сфері безпечності та окремих показників якості харчових продуктів", "митними органами" у всіх відмінках замінити словами "центральний орган виконавчої влади, що забезпечує формування державної політики у сфері охорони здоров’я", "центральний орган виконавчої влади, що забезпечує формування державної політики у сфері безпечності та окремих показників якості харчових продуктів", "органом доходів і зборів" у відповідному відмінку;</w:t>
            </w:r>
          </w:p>
        </w:tc>
        <w:tc>
          <w:tcPr>
            <w:tcW w:w="5211" w:type="dxa"/>
          </w:tcPr>
          <w:p w:rsidR="00052A3A" w:rsidRPr="00113F69" w:rsidRDefault="00052A3A" w:rsidP="00512B4C">
            <w:pPr>
              <w:jc w:val="both"/>
              <w:rPr>
                <w:rFonts w:ascii="Times New Roman" w:hAnsi="Times New Roman" w:cs="Times New Roman"/>
                <w:sz w:val="20"/>
                <w:szCs w:val="20"/>
              </w:rPr>
            </w:pPr>
          </w:p>
        </w:tc>
      </w:tr>
      <w:tr w:rsidR="00512B4C" w:rsidRPr="00113F69" w:rsidTr="00052A3A">
        <w:tc>
          <w:tcPr>
            <w:tcW w:w="5210" w:type="dxa"/>
          </w:tcPr>
          <w:p w:rsidR="00512B4C" w:rsidRPr="00113F69" w:rsidRDefault="00512B4C" w:rsidP="00512B4C">
            <w:pPr>
              <w:pStyle w:val="rvps2"/>
              <w:shd w:val="clear" w:color="auto" w:fill="F9FDFE"/>
              <w:spacing w:before="0" w:beforeAutospacing="0" w:after="0" w:afterAutospacing="0" w:line="240" w:lineRule="atLeast"/>
              <w:jc w:val="both"/>
              <w:rPr>
                <w:sz w:val="20"/>
                <w:szCs w:val="20"/>
              </w:rPr>
            </w:pPr>
            <w:r w:rsidRPr="00113F69">
              <w:rPr>
                <w:rStyle w:val="Strong"/>
                <w:sz w:val="20"/>
                <w:szCs w:val="20"/>
              </w:rPr>
              <w:t>2. У розділі ІІ "Прикінцеві та перехідні положення" Закону України "Про внесення змін до деяких законодавчих актів України щодо безпечності харчових продуктів" (Відомості Верховної Ради України, 2014, № 41-42, ст. 2024):</w:t>
            </w:r>
          </w:p>
          <w:p w:rsidR="00512B4C" w:rsidRPr="00113F69" w:rsidRDefault="00512B4C" w:rsidP="00512B4C">
            <w:pPr>
              <w:pStyle w:val="rvps2"/>
              <w:shd w:val="clear" w:color="auto" w:fill="F9FDFE"/>
              <w:spacing w:before="0" w:beforeAutospacing="0" w:after="0" w:afterAutospacing="0" w:line="240" w:lineRule="atLeast"/>
              <w:jc w:val="both"/>
              <w:rPr>
                <w:sz w:val="20"/>
                <w:szCs w:val="20"/>
              </w:rPr>
            </w:pPr>
            <w:r w:rsidRPr="00113F69">
              <w:rPr>
                <w:sz w:val="20"/>
                <w:szCs w:val="20"/>
              </w:rPr>
              <w:t>1) пункт 3 частини першої виключити;</w:t>
            </w:r>
          </w:p>
          <w:p w:rsidR="00512B4C" w:rsidRPr="00113F69" w:rsidRDefault="00512B4C" w:rsidP="00512B4C">
            <w:pPr>
              <w:pStyle w:val="rvps2"/>
              <w:shd w:val="clear" w:color="auto" w:fill="F9FDFE"/>
              <w:spacing w:before="0" w:beforeAutospacing="0" w:after="0" w:afterAutospacing="0" w:line="240" w:lineRule="atLeast"/>
              <w:jc w:val="both"/>
              <w:rPr>
                <w:sz w:val="20"/>
                <w:szCs w:val="20"/>
              </w:rPr>
            </w:pPr>
            <w:r w:rsidRPr="00113F69">
              <w:rPr>
                <w:sz w:val="20"/>
                <w:szCs w:val="20"/>
              </w:rPr>
              <w:t> </w:t>
            </w:r>
          </w:p>
          <w:p w:rsidR="00512B4C" w:rsidRPr="00113F69" w:rsidRDefault="00512B4C" w:rsidP="00512B4C">
            <w:pPr>
              <w:pStyle w:val="rvps2"/>
              <w:shd w:val="clear" w:color="auto" w:fill="F9FDFE"/>
              <w:spacing w:before="0" w:beforeAutospacing="0" w:after="0" w:afterAutospacing="0" w:line="240" w:lineRule="atLeast"/>
              <w:jc w:val="both"/>
              <w:rPr>
                <w:sz w:val="20"/>
                <w:szCs w:val="20"/>
              </w:rPr>
            </w:pPr>
            <w:r w:rsidRPr="00113F69">
              <w:rPr>
                <w:sz w:val="20"/>
                <w:szCs w:val="20"/>
              </w:rPr>
              <w:t>2) у частині другій слова "реєстр яких веде компетентний орган та оприлюднює його на своєму офіційному веб-сайті" виключити.</w:t>
            </w:r>
          </w:p>
          <w:p w:rsidR="00052A3A" w:rsidRPr="00113F69" w:rsidRDefault="00052A3A" w:rsidP="00512B4C">
            <w:pPr>
              <w:jc w:val="both"/>
              <w:rPr>
                <w:rFonts w:ascii="Times New Roman" w:hAnsi="Times New Roman" w:cs="Times New Roman"/>
                <w:b/>
                <w:sz w:val="20"/>
                <w:szCs w:val="20"/>
              </w:rPr>
            </w:pPr>
          </w:p>
        </w:tc>
        <w:tc>
          <w:tcPr>
            <w:tcW w:w="5211" w:type="dxa"/>
          </w:tcPr>
          <w:p w:rsidR="00052A3A" w:rsidRPr="00113F69" w:rsidRDefault="00052A3A" w:rsidP="00512B4C">
            <w:pPr>
              <w:jc w:val="both"/>
              <w:rPr>
                <w:rFonts w:ascii="Times New Roman" w:hAnsi="Times New Roman" w:cs="Times New Roman"/>
                <w:sz w:val="20"/>
                <w:szCs w:val="20"/>
              </w:rPr>
            </w:pPr>
          </w:p>
        </w:tc>
      </w:tr>
      <w:tr w:rsidR="00512B4C" w:rsidRPr="00113F69" w:rsidTr="00052A3A">
        <w:tc>
          <w:tcPr>
            <w:tcW w:w="5210" w:type="dxa"/>
          </w:tcPr>
          <w:p w:rsidR="00512B4C" w:rsidRPr="00113F69" w:rsidRDefault="00512B4C" w:rsidP="00512B4C">
            <w:pPr>
              <w:pStyle w:val="rvps2"/>
              <w:shd w:val="clear" w:color="auto" w:fill="F9FDFE"/>
              <w:spacing w:before="0" w:beforeAutospacing="0" w:after="0" w:afterAutospacing="0" w:line="240" w:lineRule="atLeast"/>
              <w:jc w:val="both"/>
              <w:rPr>
                <w:sz w:val="20"/>
                <w:szCs w:val="20"/>
              </w:rPr>
            </w:pPr>
            <w:r w:rsidRPr="00113F69">
              <w:rPr>
                <w:rStyle w:val="Strong"/>
                <w:sz w:val="20"/>
                <w:szCs w:val="20"/>
              </w:rPr>
              <w:t>3. Статтю 2 Закону України "Про основні засади державного нагляду (контролю) у сфері господарської діяльності" (Відомості Верховної Ради України, 2007 р., № 29, ст. 389 з наступними змінами) доповнити новою частиною такого змісту:</w:t>
            </w:r>
          </w:p>
          <w:p w:rsidR="00512B4C" w:rsidRPr="00113F69" w:rsidRDefault="00512B4C" w:rsidP="00512B4C">
            <w:pPr>
              <w:pStyle w:val="rvps2"/>
              <w:shd w:val="clear" w:color="auto" w:fill="F9FDFE"/>
              <w:spacing w:before="0" w:beforeAutospacing="0" w:after="0" w:afterAutospacing="0" w:line="240" w:lineRule="atLeast"/>
              <w:jc w:val="both"/>
              <w:rPr>
                <w:sz w:val="20"/>
                <w:szCs w:val="20"/>
              </w:rPr>
            </w:pPr>
            <w:r w:rsidRPr="00113F69">
              <w:rPr>
                <w:sz w:val="20"/>
                <w:szCs w:val="20"/>
              </w:rPr>
              <w:t>"Державний контроль за об’єктами санітарних заходів здійснюється  центральним органом виконавчої влади, що реалізує державну політику у сфері безпечності харчових продуктів та окремих показників якості у встановленому цим Законом порядку з урахуванням особливостей, визначених Законом України "Про основні принципи та вимоги до безпечності та якості харчових продуктів.".</w:t>
            </w:r>
          </w:p>
          <w:p w:rsidR="00052A3A" w:rsidRPr="00113F69" w:rsidRDefault="00052A3A" w:rsidP="00512B4C">
            <w:pPr>
              <w:jc w:val="both"/>
              <w:rPr>
                <w:rFonts w:ascii="Times New Roman" w:hAnsi="Times New Roman" w:cs="Times New Roman"/>
                <w:b/>
                <w:sz w:val="20"/>
                <w:szCs w:val="20"/>
              </w:rPr>
            </w:pPr>
          </w:p>
        </w:tc>
        <w:tc>
          <w:tcPr>
            <w:tcW w:w="5211" w:type="dxa"/>
          </w:tcPr>
          <w:p w:rsidR="00052A3A" w:rsidRPr="00113F69" w:rsidRDefault="00052A3A" w:rsidP="00512B4C">
            <w:pPr>
              <w:jc w:val="both"/>
              <w:rPr>
                <w:rFonts w:ascii="Times New Roman" w:hAnsi="Times New Roman" w:cs="Times New Roman"/>
                <w:sz w:val="20"/>
                <w:szCs w:val="20"/>
              </w:rPr>
            </w:pPr>
          </w:p>
        </w:tc>
      </w:tr>
      <w:tr w:rsidR="00512B4C" w:rsidRPr="00113F69" w:rsidTr="00052A3A">
        <w:tc>
          <w:tcPr>
            <w:tcW w:w="5210" w:type="dxa"/>
          </w:tcPr>
          <w:p w:rsidR="00512B4C" w:rsidRPr="00113F69" w:rsidRDefault="00512B4C" w:rsidP="00512B4C">
            <w:pPr>
              <w:pStyle w:val="rvps2"/>
              <w:shd w:val="clear" w:color="auto" w:fill="F9FDFE"/>
              <w:spacing w:before="0" w:beforeAutospacing="0" w:after="0" w:afterAutospacing="0" w:line="240" w:lineRule="atLeast"/>
              <w:jc w:val="both"/>
              <w:rPr>
                <w:sz w:val="20"/>
                <w:szCs w:val="20"/>
              </w:rPr>
            </w:pPr>
            <w:r w:rsidRPr="00113F69">
              <w:rPr>
                <w:rStyle w:val="Strong"/>
                <w:sz w:val="20"/>
                <w:szCs w:val="20"/>
              </w:rPr>
              <w:t>II. Прикінцеві положення.</w:t>
            </w:r>
          </w:p>
          <w:p w:rsidR="00512B4C" w:rsidRPr="00113F69" w:rsidRDefault="00512B4C" w:rsidP="00512B4C">
            <w:pPr>
              <w:pStyle w:val="rvps2"/>
              <w:shd w:val="clear" w:color="auto" w:fill="F9FDFE"/>
              <w:spacing w:before="0" w:beforeAutospacing="0" w:after="0" w:afterAutospacing="0" w:line="240" w:lineRule="atLeast"/>
              <w:jc w:val="both"/>
              <w:rPr>
                <w:sz w:val="20"/>
                <w:szCs w:val="20"/>
              </w:rPr>
            </w:pPr>
            <w:r w:rsidRPr="00113F69">
              <w:rPr>
                <w:sz w:val="20"/>
                <w:szCs w:val="20"/>
              </w:rPr>
              <w:t>Цей Закон набирає чинності через три місяці після його офіційного опублікування.</w:t>
            </w:r>
          </w:p>
          <w:p w:rsidR="00052A3A" w:rsidRPr="00113F69" w:rsidRDefault="00052A3A" w:rsidP="00512B4C">
            <w:pPr>
              <w:jc w:val="both"/>
              <w:rPr>
                <w:rFonts w:ascii="Times New Roman" w:hAnsi="Times New Roman" w:cs="Times New Roman"/>
                <w:b/>
                <w:sz w:val="20"/>
                <w:szCs w:val="20"/>
              </w:rPr>
            </w:pPr>
          </w:p>
        </w:tc>
        <w:tc>
          <w:tcPr>
            <w:tcW w:w="5211" w:type="dxa"/>
          </w:tcPr>
          <w:p w:rsidR="00052A3A" w:rsidRPr="00113F69" w:rsidRDefault="00052A3A" w:rsidP="00512B4C">
            <w:pPr>
              <w:jc w:val="both"/>
              <w:rPr>
                <w:rFonts w:ascii="Times New Roman" w:hAnsi="Times New Roman" w:cs="Times New Roman"/>
                <w:sz w:val="20"/>
                <w:szCs w:val="20"/>
              </w:rPr>
            </w:pPr>
          </w:p>
        </w:tc>
      </w:tr>
    </w:tbl>
    <w:p w:rsidR="00052A3A" w:rsidRPr="00113F69" w:rsidRDefault="00052A3A" w:rsidP="00512B4C">
      <w:pPr>
        <w:spacing w:after="0"/>
        <w:jc w:val="both"/>
        <w:rPr>
          <w:rFonts w:ascii="Times New Roman" w:hAnsi="Times New Roman" w:cs="Times New Roman"/>
          <w:b/>
          <w:sz w:val="20"/>
          <w:szCs w:val="20"/>
        </w:rPr>
      </w:pPr>
    </w:p>
    <w:sectPr w:rsidR="00052A3A" w:rsidRPr="00113F69" w:rsidSect="00052A3A">
      <w:footerReference w:type="default" r:id="rId7"/>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199C" w:rsidRDefault="00BD199C" w:rsidP="00113F69">
      <w:pPr>
        <w:spacing w:after="0" w:line="240" w:lineRule="auto"/>
      </w:pPr>
      <w:r>
        <w:separator/>
      </w:r>
    </w:p>
  </w:endnote>
  <w:endnote w:type="continuationSeparator" w:id="0">
    <w:p w:rsidR="00BD199C" w:rsidRDefault="00BD199C" w:rsidP="00113F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3017939"/>
      <w:docPartObj>
        <w:docPartGallery w:val="Page Numbers (Bottom of Page)"/>
        <w:docPartUnique/>
      </w:docPartObj>
    </w:sdtPr>
    <w:sdtEndPr>
      <w:rPr>
        <w:noProof/>
      </w:rPr>
    </w:sdtEndPr>
    <w:sdtContent>
      <w:p w:rsidR="00113F69" w:rsidRDefault="00113F69">
        <w:pPr>
          <w:pStyle w:val="Footer"/>
          <w:jc w:val="center"/>
        </w:pPr>
        <w:r>
          <w:fldChar w:fldCharType="begin"/>
        </w:r>
        <w:r>
          <w:instrText xml:space="preserve"> PAGE   \* MERGEFORMAT </w:instrText>
        </w:r>
        <w:r>
          <w:fldChar w:fldCharType="separate"/>
        </w:r>
        <w:r w:rsidR="005D361D">
          <w:rPr>
            <w:noProof/>
          </w:rPr>
          <w:t>1</w:t>
        </w:r>
        <w:r>
          <w:rPr>
            <w:noProof/>
          </w:rPr>
          <w:fldChar w:fldCharType="end"/>
        </w:r>
      </w:p>
    </w:sdtContent>
  </w:sdt>
  <w:p w:rsidR="00113F69" w:rsidRDefault="00113F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199C" w:rsidRDefault="00BD199C" w:rsidP="00113F69">
      <w:pPr>
        <w:spacing w:after="0" w:line="240" w:lineRule="auto"/>
      </w:pPr>
      <w:r>
        <w:separator/>
      </w:r>
    </w:p>
  </w:footnote>
  <w:footnote w:type="continuationSeparator" w:id="0">
    <w:p w:rsidR="00BD199C" w:rsidRDefault="00BD199C" w:rsidP="00113F6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A3A"/>
    <w:rsid w:val="00052A3A"/>
    <w:rsid w:val="00113F69"/>
    <w:rsid w:val="00373351"/>
    <w:rsid w:val="00512B4C"/>
    <w:rsid w:val="005D361D"/>
    <w:rsid w:val="00AA187C"/>
    <w:rsid w:val="00B83387"/>
    <w:rsid w:val="00BD199C"/>
    <w:rsid w:val="00CC2C8B"/>
    <w:rsid w:val="00CE036A"/>
    <w:rsid w:val="00EC305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52A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Normal"/>
    <w:rsid w:val="00052A3A"/>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Strong">
    <w:name w:val="Strong"/>
    <w:basedOn w:val="DefaultParagraphFont"/>
    <w:uiPriority w:val="22"/>
    <w:qFormat/>
    <w:rsid w:val="00052A3A"/>
    <w:rPr>
      <w:b/>
      <w:bCs/>
    </w:rPr>
  </w:style>
  <w:style w:type="paragraph" w:styleId="Header">
    <w:name w:val="header"/>
    <w:basedOn w:val="Normal"/>
    <w:link w:val="HeaderChar"/>
    <w:uiPriority w:val="99"/>
    <w:unhideWhenUsed/>
    <w:rsid w:val="00113F69"/>
    <w:pPr>
      <w:tabs>
        <w:tab w:val="center" w:pos="4819"/>
        <w:tab w:val="right" w:pos="9639"/>
      </w:tabs>
      <w:spacing w:after="0" w:line="240" w:lineRule="auto"/>
    </w:pPr>
  </w:style>
  <w:style w:type="character" w:customStyle="1" w:styleId="HeaderChar">
    <w:name w:val="Header Char"/>
    <w:basedOn w:val="DefaultParagraphFont"/>
    <w:link w:val="Header"/>
    <w:uiPriority w:val="99"/>
    <w:rsid w:val="00113F69"/>
  </w:style>
  <w:style w:type="paragraph" w:styleId="Footer">
    <w:name w:val="footer"/>
    <w:basedOn w:val="Normal"/>
    <w:link w:val="FooterChar"/>
    <w:uiPriority w:val="99"/>
    <w:unhideWhenUsed/>
    <w:rsid w:val="00113F69"/>
    <w:pPr>
      <w:tabs>
        <w:tab w:val="center" w:pos="4819"/>
        <w:tab w:val="right" w:pos="9639"/>
      </w:tabs>
      <w:spacing w:after="0" w:line="240" w:lineRule="auto"/>
    </w:pPr>
  </w:style>
  <w:style w:type="character" w:customStyle="1" w:styleId="FooterChar">
    <w:name w:val="Footer Char"/>
    <w:basedOn w:val="DefaultParagraphFont"/>
    <w:link w:val="Footer"/>
    <w:uiPriority w:val="99"/>
    <w:rsid w:val="00113F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52A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Normal"/>
    <w:rsid w:val="00052A3A"/>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Strong">
    <w:name w:val="Strong"/>
    <w:basedOn w:val="DefaultParagraphFont"/>
    <w:uiPriority w:val="22"/>
    <w:qFormat/>
    <w:rsid w:val="00052A3A"/>
    <w:rPr>
      <w:b/>
      <w:bCs/>
    </w:rPr>
  </w:style>
  <w:style w:type="paragraph" w:styleId="Header">
    <w:name w:val="header"/>
    <w:basedOn w:val="Normal"/>
    <w:link w:val="HeaderChar"/>
    <w:uiPriority w:val="99"/>
    <w:unhideWhenUsed/>
    <w:rsid w:val="00113F69"/>
    <w:pPr>
      <w:tabs>
        <w:tab w:val="center" w:pos="4819"/>
        <w:tab w:val="right" w:pos="9639"/>
      </w:tabs>
      <w:spacing w:after="0" w:line="240" w:lineRule="auto"/>
    </w:pPr>
  </w:style>
  <w:style w:type="character" w:customStyle="1" w:styleId="HeaderChar">
    <w:name w:val="Header Char"/>
    <w:basedOn w:val="DefaultParagraphFont"/>
    <w:link w:val="Header"/>
    <w:uiPriority w:val="99"/>
    <w:rsid w:val="00113F69"/>
  </w:style>
  <w:style w:type="paragraph" w:styleId="Footer">
    <w:name w:val="footer"/>
    <w:basedOn w:val="Normal"/>
    <w:link w:val="FooterChar"/>
    <w:uiPriority w:val="99"/>
    <w:unhideWhenUsed/>
    <w:rsid w:val="00113F69"/>
    <w:pPr>
      <w:tabs>
        <w:tab w:val="center" w:pos="4819"/>
        <w:tab w:val="right" w:pos="9639"/>
      </w:tabs>
      <w:spacing w:after="0" w:line="240" w:lineRule="auto"/>
    </w:pPr>
  </w:style>
  <w:style w:type="character" w:customStyle="1" w:styleId="FooterChar">
    <w:name w:val="Footer Char"/>
    <w:basedOn w:val="DefaultParagraphFont"/>
    <w:link w:val="Footer"/>
    <w:uiPriority w:val="99"/>
    <w:rsid w:val="00113F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30896">
      <w:bodyDiv w:val="1"/>
      <w:marLeft w:val="0"/>
      <w:marRight w:val="0"/>
      <w:marTop w:val="0"/>
      <w:marBottom w:val="0"/>
      <w:divBdr>
        <w:top w:val="none" w:sz="0" w:space="0" w:color="auto"/>
        <w:left w:val="none" w:sz="0" w:space="0" w:color="auto"/>
        <w:bottom w:val="none" w:sz="0" w:space="0" w:color="auto"/>
        <w:right w:val="none" w:sz="0" w:space="0" w:color="auto"/>
      </w:divBdr>
    </w:div>
    <w:div w:id="134301809">
      <w:bodyDiv w:val="1"/>
      <w:marLeft w:val="0"/>
      <w:marRight w:val="0"/>
      <w:marTop w:val="0"/>
      <w:marBottom w:val="0"/>
      <w:divBdr>
        <w:top w:val="none" w:sz="0" w:space="0" w:color="auto"/>
        <w:left w:val="none" w:sz="0" w:space="0" w:color="auto"/>
        <w:bottom w:val="none" w:sz="0" w:space="0" w:color="auto"/>
        <w:right w:val="none" w:sz="0" w:space="0" w:color="auto"/>
      </w:divBdr>
    </w:div>
    <w:div w:id="171068715">
      <w:bodyDiv w:val="1"/>
      <w:marLeft w:val="0"/>
      <w:marRight w:val="0"/>
      <w:marTop w:val="0"/>
      <w:marBottom w:val="0"/>
      <w:divBdr>
        <w:top w:val="none" w:sz="0" w:space="0" w:color="auto"/>
        <w:left w:val="none" w:sz="0" w:space="0" w:color="auto"/>
        <w:bottom w:val="none" w:sz="0" w:space="0" w:color="auto"/>
        <w:right w:val="none" w:sz="0" w:space="0" w:color="auto"/>
      </w:divBdr>
    </w:div>
    <w:div w:id="290285910">
      <w:bodyDiv w:val="1"/>
      <w:marLeft w:val="0"/>
      <w:marRight w:val="0"/>
      <w:marTop w:val="0"/>
      <w:marBottom w:val="0"/>
      <w:divBdr>
        <w:top w:val="none" w:sz="0" w:space="0" w:color="auto"/>
        <w:left w:val="none" w:sz="0" w:space="0" w:color="auto"/>
        <w:bottom w:val="none" w:sz="0" w:space="0" w:color="auto"/>
        <w:right w:val="none" w:sz="0" w:space="0" w:color="auto"/>
      </w:divBdr>
    </w:div>
    <w:div w:id="331570761">
      <w:bodyDiv w:val="1"/>
      <w:marLeft w:val="0"/>
      <w:marRight w:val="0"/>
      <w:marTop w:val="0"/>
      <w:marBottom w:val="0"/>
      <w:divBdr>
        <w:top w:val="none" w:sz="0" w:space="0" w:color="auto"/>
        <w:left w:val="none" w:sz="0" w:space="0" w:color="auto"/>
        <w:bottom w:val="none" w:sz="0" w:space="0" w:color="auto"/>
        <w:right w:val="none" w:sz="0" w:space="0" w:color="auto"/>
      </w:divBdr>
    </w:div>
    <w:div w:id="386072984">
      <w:bodyDiv w:val="1"/>
      <w:marLeft w:val="0"/>
      <w:marRight w:val="0"/>
      <w:marTop w:val="0"/>
      <w:marBottom w:val="0"/>
      <w:divBdr>
        <w:top w:val="none" w:sz="0" w:space="0" w:color="auto"/>
        <w:left w:val="none" w:sz="0" w:space="0" w:color="auto"/>
        <w:bottom w:val="none" w:sz="0" w:space="0" w:color="auto"/>
        <w:right w:val="none" w:sz="0" w:space="0" w:color="auto"/>
      </w:divBdr>
    </w:div>
    <w:div w:id="473910189">
      <w:bodyDiv w:val="1"/>
      <w:marLeft w:val="0"/>
      <w:marRight w:val="0"/>
      <w:marTop w:val="0"/>
      <w:marBottom w:val="0"/>
      <w:divBdr>
        <w:top w:val="none" w:sz="0" w:space="0" w:color="auto"/>
        <w:left w:val="none" w:sz="0" w:space="0" w:color="auto"/>
        <w:bottom w:val="none" w:sz="0" w:space="0" w:color="auto"/>
        <w:right w:val="none" w:sz="0" w:space="0" w:color="auto"/>
      </w:divBdr>
    </w:div>
    <w:div w:id="506092320">
      <w:bodyDiv w:val="1"/>
      <w:marLeft w:val="0"/>
      <w:marRight w:val="0"/>
      <w:marTop w:val="0"/>
      <w:marBottom w:val="0"/>
      <w:divBdr>
        <w:top w:val="none" w:sz="0" w:space="0" w:color="auto"/>
        <w:left w:val="none" w:sz="0" w:space="0" w:color="auto"/>
        <w:bottom w:val="none" w:sz="0" w:space="0" w:color="auto"/>
        <w:right w:val="none" w:sz="0" w:space="0" w:color="auto"/>
      </w:divBdr>
    </w:div>
    <w:div w:id="511605955">
      <w:bodyDiv w:val="1"/>
      <w:marLeft w:val="0"/>
      <w:marRight w:val="0"/>
      <w:marTop w:val="0"/>
      <w:marBottom w:val="0"/>
      <w:divBdr>
        <w:top w:val="none" w:sz="0" w:space="0" w:color="auto"/>
        <w:left w:val="none" w:sz="0" w:space="0" w:color="auto"/>
        <w:bottom w:val="none" w:sz="0" w:space="0" w:color="auto"/>
        <w:right w:val="none" w:sz="0" w:space="0" w:color="auto"/>
      </w:divBdr>
    </w:div>
    <w:div w:id="621575485">
      <w:bodyDiv w:val="1"/>
      <w:marLeft w:val="0"/>
      <w:marRight w:val="0"/>
      <w:marTop w:val="0"/>
      <w:marBottom w:val="0"/>
      <w:divBdr>
        <w:top w:val="none" w:sz="0" w:space="0" w:color="auto"/>
        <w:left w:val="none" w:sz="0" w:space="0" w:color="auto"/>
        <w:bottom w:val="none" w:sz="0" w:space="0" w:color="auto"/>
        <w:right w:val="none" w:sz="0" w:space="0" w:color="auto"/>
      </w:divBdr>
    </w:div>
    <w:div w:id="668945762">
      <w:bodyDiv w:val="1"/>
      <w:marLeft w:val="0"/>
      <w:marRight w:val="0"/>
      <w:marTop w:val="0"/>
      <w:marBottom w:val="0"/>
      <w:divBdr>
        <w:top w:val="none" w:sz="0" w:space="0" w:color="auto"/>
        <w:left w:val="none" w:sz="0" w:space="0" w:color="auto"/>
        <w:bottom w:val="none" w:sz="0" w:space="0" w:color="auto"/>
        <w:right w:val="none" w:sz="0" w:space="0" w:color="auto"/>
      </w:divBdr>
    </w:div>
    <w:div w:id="677346302">
      <w:bodyDiv w:val="1"/>
      <w:marLeft w:val="0"/>
      <w:marRight w:val="0"/>
      <w:marTop w:val="0"/>
      <w:marBottom w:val="0"/>
      <w:divBdr>
        <w:top w:val="none" w:sz="0" w:space="0" w:color="auto"/>
        <w:left w:val="none" w:sz="0" w:space="0" w:color="auto"/>
        <w:bottom w:val="none" w:sz="0" w:space="0" w:color="auto"/>
        <w:right w:val="none" w:sz="0" w:space="0" w:color="auto"/>
      </w:divBdr>
    </w:div>
    <w:div w:id="696732375">
      <w:bodyDiv w:val="1"/>
      <w:marLeft w:val="0"/>
      <w:marRight w:val="0"/>
      <w:marTop w:val="0"/>
      <w:marBottom w:val="0"/>
      <w:divBdr>
        <w:top w:val="none" w:sz="0" w:space="0" w:color="auto"/>
        <w:left w:val="none" w:sz="0" w:space="0" w:color="auto"/>
        <w:bottom w:val="none" w:sz="0" w:space="0" w:color="auto"/>
        <w:right w:val="none" w:sz="0" w:space="0" w:color="auto"/>
      </w:divBdr>
    </w:div>
    <w:div w:id="719598471">
      <w:bodyDiv w:val="1"/>
      <w:marLeft w:val="0"/>
      <w:marRight w:val="0"/>
      <w:marTop w:val="0"/>
      <w:marBottom w:val="0"/>
      <w:divBdr>
        <w:top w:val="none" w:sz="0" w:space="0" w:color="auto"/>
        <w:left w:val="none" w:sz="0" w:space="0" w:color="auto"/>
        <w:bottom w:val="none" w:sz="0" w:space="0" w:color="auto"/>
        <w:right w:val="none" w:sz="0" w:space="0" w:color="auto"/>
      </w:divBdr>
    </w:div>
    <w:div w:id="726993739">
      <w:bodyDiv w:val="1"/>
      <w:marLeft w:val="0"/>
      <w:marRight w:val="0"/>
      <w:marTop w:val="0"/>
      <w:marBottom w:val="0"/>
      <w:divBdr>
        <w:top w:val="none" w:sz="0" w:space="0" w:color="auto"/>
        <w:left w:val="none" w:sz="0" w:space="0" w:color="auto"/>
        <w:bottom w:val="none" w:sz="0" w:space="0" w:color="auto"/>
        <w:right w:val="none" w:sz="0" w:space="0" w:color="auto"/>
      </w:divBdr>
    </w:div>
    <w:div w:id="871456034">
      <w:bodyDiv w:val="1"/>
      <w:marLeft w:val="0"/>
      <w:marRight w:val="0"/>
      <w:marTop w:val="0"/>
      <w:marBottom w:val="0"/>
      <w:divBdr>
        <w:top w:val="none" w:sz="0" w:space="0" w:color="auto"/>
        <w:left w:val="none" w:sz="0" w:space="0" w:color="auto"/>
        <w:bottom w:val="none" w:sz="0" w:space="0" w:color="auto"/>
        <w:right w:val="none" w:sz="0" w:space="0" w:color="auto"/>
      </w:divBdr>
    </w:div>
    <w:div w:id="873889704">
      <w:bodyDiv w:val="1"/>
      <w:marLeft w:val="0"/>
      <w:marRight w:val="0"/>
      <w:marTop w:val="0"/>
      <w:marBottom w:val="0"/>
      <w:divBdr>
        <w:top w:val="none" w:sz="0" w:space="0" w:color="auto"/>
        <w:left w:val="none" w:sz="0" w:space="0" w:color="auto"/>
        <w:bottom w:val="none" w:sz="0" w:space="0" w:color="auto"/>
        <w:right w:val="none" w:sz="0" w:space="0" w:color="auto"/>
      </w:divBdr>
    </w:div>
    <w:div w:id="933708647">
      <w:bodyDiv w:val="1"/>
      <w:marLeft w:val="0"/>
      <w:marRight w:val="0"/>
      <w:marTop w:val="0"/>
      <w:marBottom w:val="0"/>
      <w:divBdr>
        <w:top w:val="none" w:sz="0" w:space="0" w:color="auto"/>
        <w:left w:val="none" w:sz="0" w:space="0" w:color="auto"/>
        <w:bottom w:val="none" w:sz="0" w:space="0" w:color="auto"/>
        <w:right w:val="none" w:sz="0" w:space="0" w:color="auto"/>
      </w:divBdr>
    </w:div>
    <w:div w:id="936795392">
      <w:bodyDiv w:val="1"/>
      <w:marLeft w:val="0"/>
      <w:marRight w:val="0"/>
      <w:marTop w:val="0"/>
      <w:marBottom w:val="0"/>
      <w:divBdr>
        <w:top w:val="none" w:sz="0" w:space="0" w:color="auto"/>
        <w:left w:val="none" w:sz="0" w:space="0" w:color="auto"/>
        <w:bottom w:val="none" w:sz="0" w:space="0" w:color="auto"/>
        <w:right w:val="none" w:sz="0" w:space="0" w:color="auto"/>
      </w:divBdr>
    </w:div>
    <w:div w:id="961308846">
      <w:bodyDiv w:val="1"/>
      <w:marLeft w:val="0"/>
      <w:marRight w:val="0"/>
      <w:marTop w:val="0"/>
      <w:marBottom w:val="0"/>
      <w:divBdr>
        <w:top w:val="none" w:sz="0" w:space="0" w:color="auto"/>
        <w:left w:val="none" w:sz="0" w:space="0" w:color="auto"/>
        <w:bottom w:val="none" w:sz="0" w:space="0" w:color="auto"/>
        <w:right w:val="none" w:sz="0" w:space="0" w:color="auto"/>
      </w:divBdr>
    </w:div>
    <w:div w:id="989946127">
      <w:bodyDiv w:val="1"/>
      <w:marLeft w:val="0"/>
      <w:marRight w:val="0"/>
      <w:marTop w:val="0"/>
      <w:marBottom w:val="0"/>
      <w:divBdr>
        <w:top w:val="none" w:sz="0" w:space="0" w:color="auto"/>
        <w:left w:val="none" w:sz="0" w:space="0" w:color="auto"/>
        <w:bottom w:val="none" w:sz="0" w:space="0" w:color="auto"/>
        <w:right w:val="none" w:sz="0" w:space="0" w:color="auto"/>
      </w:divBdr>
    </w:div>
    <w:div w:id="1107820921">
      <w:bodyDiv w:val="1"/>
      <w:marLeft w:val="0"/>
      <w:marRight w:val="0"/>
      <w:marTop w:val="0"/>
      <w:marBottom w:val="0"/>
      <w:divBdr>
        <w:top w:val="none" w:sz="0" w:space="0" w:color="auto"/>
        <w:left w:val="none" w:sz="0" w:space="0" w:color="auto"/>
        <w:bottom w:val="none" w:sz="0" w:space="0" w:color="auto"/>
        <w:right w:val="none" w:sz="0" w:space="0" w:color="auto"/>
      </w:divBdr>
    </w:div>
    <w:div w:id="1124232378">
      <w:bodyDiv w:val="1"/>
      <w:marLeft w:val="0"/>
      <w:marRight w:val="0"/>
      <w:marTop w:val="0"/>
      <w:marBottom w:val="0"/>
      <w:divBdr>
        <w:top w:val="none" w:sz="0" w:space="0" w:color="auto"/>
        <w:left w:val="none" w:sz="0" w:space="0" w:color="auto"/>
        <w:bottom w:val="none" w:sz="0" w:space="0" w:color="auto"/>
        <w:right w:val="none" w:sz="0" w:space="0" w:color="auto"/>
      </w:divBdr>
    </w:div>
    <w:div w:id="1241871495">
      <w:bodyDiv w:val="1"/>
      <w:marLeft w:val="0"/>
      <w:marRight w:val="0"/>
      <w:marTop w:val="0"/>
      <w:marBottom w:val="0"/>
      <w:divBdr>
        <w:top w:val="none" w:sz="0" w:space="0" w:color="auto"/>
        <w:left w:val="none" w:sz="0" w:space="0" w:color="auto"/>
        <w:bottom w:val="none" w:sz="0" w:space="0" w:color="auto"/>
        <w:right w:val="none" w:sz="0" w:space="0" w:color="auto"/>
      </w:divBdr>
    </w:div>
    <w:div w:id="1287925664">
      <w:bodyDiv w:val="1"/>
      <w:marLeft w:val="0"/>
      <w:marRight w:val="0"/>
      <w:marTop w:val="0"/>
      <w:marBottom w:val="0"/>
      <w:divBdr>
        <w:top w:val="none" w:sz="0" w:space="0" w:color="auto"/>
        <w:left w:val="none" w:sz="0" w:space="0" w:color="auto"/>
        <w:bottom w:val="none" w:sz="0" w:space="0" w:color="auto"/>
        <w:right w:val="none" w:sz="0" w:space="0" w:color="auto"/>
      </w:divBdr>
    </w:div>
    <w:div w:id="1319117613">
      <w:bodyDiv w:val="1"/>
      <w:marLeft w:val="0"/>
      <w:marRight w:val="0"/>
      <w:marTop w:val="0"/>
      <w:marBottom w:val="0"/>
      <w:divBdr>
        <w:top w:val="none" w:sz="0" w:space="0" w:color="auto"/>
        <w:left w:val="none" w:sz="0" w:space="0" w:color="auto"/>
        <w:bottom w:val="none" w:sz="0" w:space="0" w:color="auto"/>
        <w:right w:val="none" w:sz="0" w:space="0" w:color="auto"/>
      </w:divBdr>
    </w:div>
    <w:div w:id="1332679262">
      <w:bodyDiv w:val="1"/>
      <w:marLeft w:val="0"/>
      <w:marRight w:val="0"/>
      <w:marTop w:val="0"/>
      <w:marBottom w:val="0"/>
      <w:divBdr>
        <w:top w:val="none" w:sz="0" w:space="0" w:color="auto"/>
        <w:left w:val="none" w:sz="0" w:space="0" w:color="auto"/>
        <w:bottom w:val="none" w:sz="0" w:space="0" w:color="auto"/>
        <w:right w:val="none" w:sz="0" w:space="0" w:color="auto"/>
      </w:divBdr>
    </w:div>
    <w:div w:id="1390690048">
      <w:bodyDiv w:val="1"/>
      <w:marLeft w:val="0"/>
      <w:marRight w:val="0"/>
      <w:marTop w:val="0"/>
      <w:marBottom w:val="0"/>
      <w:divBdr>
        <w:top w:val="none" w:sz="0" w:space="0" w:color="auto"/>
        <w:left w:val="none" w:sz="0" w:space="0" w:color="auto"/>
        <w:bottom w:val="none" w:sz="0" w:space="0" w:color="auto"/>
        <w:right w:val="none" w:sz="0" w:space="0" w:color="auto"/>
      </w:divBdr>
    </w:div>
    <w:div w:id="1641611621">
      <w:bodyDiv w:val="1"/>
      <w:marLeft w:val="0"/>
      <w:marRight w:val="0"/>
      <w:marTop w:val="0"/>
      <w:marBottom w:val="0"/>
      <w:divBdr>
        <w:top w:val="none" w:sz="0" w:space="0" w:color="auto"/>
        <w:left w:val="none" w:sz="0" w:space="0" w:color="auto"/>
        <w:bottom w:val="none" w:sz="0" w:space="0" w:color="auto"/>
        <w:right w:val="none" w:sz="0" w:space="0" w:color="auto"/>
      </w:divBdr>
    </w:div>
    <w:div w:id="1696881816">
      <w:bodyDiv w:val="1"/>
      <w:marLeft w:val="0"/>
      <w:marRight w:val="0"/>
      <w:marTop w:val="0"/>
      <w:marBottom w:val="0"/>
      <w:divBdr>
        <w:top w:val="none" w:sz="0" w:space="0" w:color="auto"/>
        <w:left w:val="none" w:sz="0" w:space="0" w:color="auto"/>
        <w:bottom w:val="none" w:sz="0" w:space="0" w:color="auto"/>
        <w:right w:val="none" w:sz="0" w:space="0" w:color="auto"/>
      </w:divBdr>
    </w:div>
    <w:div w:id="1788037923">
      <w:bodyDiv w:val="1"/>
      <w:marLeft w:val="0"/>
      <w:marRight w:val="0"/>
      <w:marTop w:val="0"/>
      <w:marBottom w:val="0"/>
      <w:divBdr>
        <w:top w:val="none" w:sz="0" w:space="0" w:color="auto"/>
        <w:left w:val="none" w:sz="0" w:space="0" w:color="auto"/>
        <w:bottom w:val="none" w:sz="0" w:space="0" w:color="auto"/>
        <w:right w:val="none" w:sz="0" w:space="0" w:color="auto"/>
      </w:divBdr>
    </w:div>
    <w:div w:id="1817648174">
      <w:bodyDiv w:val="1"/>
      <w:marLeft w:val="0"/>
      <w:marRight w:val="0"/>
      <w:marTop w:val="0"/>
      <w:marBottom w:val="0"/>
      <w:divBdr>
        <w:top w:val="none" w:sz="0" w:space="0" w:color="auto"/>
        <w:left w:val="none" w:sz="0" w:space="0" w:color="auto"/>
        <w:bottom w:val="none" w:sz="0" w:space="0" w:color="auto"/>
        <w:right w:val="none" w:sz="0" w:space="0" w:color="auto"/>
      </w:divBdr>
    </w:div>
    <w:div w:id="1844510817">
      <w:bodyDiv w:val="1"/>
      <w:marLeft w:val="0"/>
      <w:marRight w:val="0"/>
      <w:marTop w:val="0"/>
      <w:marBottom w:val="0"/>
      <w:divBdr>
        <w:top w:val="none" w:sz="0" w:space="0" w:color="auto"/>
        <w:left w:val="none" w:sz="0" w:space="0" w:color="auto"/>
        <w:bottom w:val="none" w:sz="0" w:space="0" w:color="auto"/>
        <w:right w:val="none" w:sz="0" w:space="0" w:color="auto"/>
      </w:divBdr>
    </w:div>
    <w:div w:id="1883978898">
      <w:bodyDiv w:val="1"/>
      <w:marLeft w:val="0"/>
      <w:marRight w:val="0"/>
      <w:marTop w:val="0"/>
      <w:marBottom w:val="0"/>
      <w:divBdr>
        <w:top w:val="none" w:sz="0" w:space="0" w:color="auto"/>
        <w:left w:val="none" w:sz="0" w:space="0" w:color="auto"/>
        <w:bottom w:val="none" w:sz="0" w:space="0" w:color="auto"/>
        <w:right w:val="none" w:sz="0" w:space="0" w:color="auto"/>
      </w:divBdr>
    </w:div>
    <w:div w:id="1892379350">
      <w:bodyDiv w:val="1"/>
      <w:marLeft w:val="0"/>
      <w:marRight w:val="0"/>
      <w:marTop w:val="0"/>
      <w:marBottom w:val="0"/>
      <w:divBdr>
        <w:top w:val="none" w:sz="0" w:space="0" w:color="auto"/>
        <w:left w:val="none" w:sz="0" w:space="0" w:color="auto"/>
        <w:bottom w:val="none" w:sz="0" w:space="0" w:color="auto"/>
        <w:right w:val="none" w:sz="0" w:space="0" w:color="auto"/>
      </w:divBdr>
    </w:div>
    <w:div w:id="1922444530">
      <w:bodyDiv w:val="1"/>
      <w:marLeft w:val="0"/>
      <w:marRight w:val="0"/>
      <w:marTop w:val="0"/>
      <w:marBottom w:val="0"/>
      <w:divBdr>
        <w:top w:val="none" w:sz="0" w:space="0" w:color="auto"/>
        <w:left w:val="none" w:sz="0" w:space="0" w:color="auto"/>
        <w:bottom w:val="none" w:sz="0" w:space="0" w:color="auto"/>
        <w:right w:val="none" w:sz="0" w:space="0" w:color="auto"/>
      </w:divBdr>
    </w:div>
    <w:div w:id="1934627874">
      <w:bodyDiv w:val="1"/>
      <w:marLeft w:val="0"/>
      <w:marRight w:val="0"/>
      <w:marTop w:val="0"/>
      <w:marBottom w:val="0"/>
      <w:divBdr>
        <w:top w:val="none" w:sz="0" w:space="0" w:color="auto"/>
        <w:left w:val="none" w:sz="0" w:space="0" w:color="auto"/>
        <w:bottom w:val="none" w:sz="0" w:space="0" w:color="auto"/>
        <w:right w:val="none" w:sz="0" w:space="0" w:color="auto"/>
      </w:divBdr>
    </w:div>
    <w:div w:id="2058622559">
      <w:bodyDiv w:val="1"/>
      <w:marLeft w:val="0"/>
      <w:marRight w:val="0"/>
      <w:marTop w:val="0"/>
      <w:marBottom w:val="0"/>
      <w:divBdr>
        <w:top w:val="none" w:sz="0" w:space="0" w:color="auto"/>
        <w:left w:val="none" w:sz="0" w:space="0" w:color="auto"/>
        <w:bottom w:val="none" w:sz="0" w:space="0" w:color="auto"/>
        <w:right w:val="none" w:sz="0" w:space="0" w:color="auto"/>
      </w:divBdr>
    </w:div>
    <w:div w:id="2068648155">
      <w:bodyDiv w:val="1"/>
      <w:marLeft w:val="0"/>
      <w:marRight w:val="0"/>
      <w:marTop w:val="0"/>
      <w:marBottom w:val="0"/>
      <w:divBdr>
        <w:top w:val="none" w:sz="0" w:space="0" w:color="auto"/>
        <w:left w:val="none" w:sz="0" w:space="0" w:color="auto"/>
        <w:bottom w:val="none" w:sz="0" w:space="0" w:color="auto"/>
        <w:right w:val="none" w:sz="0" w:space="0" w:color="auto"/>
      </w:divBdr>
    </w:div>
    <w:div w:id="2102330131">
      <w:bodyDiv w:val="1"/>
      <w:marLeft w:val="0"/>
      <w:marRight w:val="0"/>
      <w:marTop w:val="0"/>
      <w:marBottom w:val="0"/>
      <w:divBdr>
        <w:top w:val="none" w:sz="0" w:space="0" w:color="auto"/>
        <w:left w:val="none" w:sz="0" w:space="0" w:color="auto"/>
        <w:bottom w:val="none" w:sz="0" w:space="0" w:color="auto"/>
        <w:right w:val="none" w:sz="0" w:space="0" w:color="auto"/>
      </w:divBdr>
    </w:div>
    <w:div w:id="2113427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25711</Words>
  <Characters>14656</Characters>
  <Application>Microsoft Office Word</Application>
  <DocSecurity>0</DocSecurity>
  <Lines>122</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Mariia Goncharenko</dc:creator>
  <cp:lastModifiedBy>Yuliia Stelmakh</cp:lastModifiedBy>
  <cp:revision>2</cp:revision>
  <dcterms:created xsi:type="dcterms:W3CDTF">2016-02-25T14:44:00Z</dcterms:created>
  <dcterms:modified xsi:type="dcterms:W3CDTF">2016-02-25T14:44:00Z</dcterms:modified>
</cp:coreProperties>
</file>