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68" w:rsidRPr="00A738CD" w:rsidRDefault="00A738CD" w:rsidP="00A738CD">
      <w:pPr>
        <w:jc w:val="center"/>
        <w:rPr>
          <w:b/>
          <w:sz w:val="18"/>
          <w:szCs w:val="18"/>
          <w:lang w:val="uk-UA"/>
        </w:rPr>
      </w:pPr>
      <w:r>
        <w:rPr>
          <w:b/>
          <w:sz w:val="18"/>
          <w:szCs w:val="18"/>
          <w:lang w:val="uk-UA"/>
        </w:rPr>
        <w:t>Пропозиції Американської торгівельної палати в Україні</w:t>
      </w:r>
      <w:r w:rsidR="00AD7D68" w:rsidRPr="004B692C">
        <w:rPr>
          <w:b/>
          <w:sz w:val="20"/>
          <w:szCs w:val="20"/>
          <w:lang w:val="uk-UA"/>
        </w:rPr>
        <w:t xml:space="preserve"> </w:t>
      </w:r>
    </w:p>
    <w:p w:rsidR="0006664A" w:rsidRPr="004B692C" w:rsidRDefault="00AD7D68" w:rsidP="00AD7D68">
      <w:pPr>
        <w:jc w:val="center"/>
        <w:rPr>
          <w:b/>
          <w:sz w:val="20"/>
          <w:szCs w:val="20"/>
          <w:lang w:val="uk-UA"/>
        </w:rPr>
      </w:pPr>
      <w:r w:rsidRPr="004B692C">
        <w:rPr>
          <w:b/>
          <w:sz w:val="20"/>
          <w:szCs w:val="20"/>
          <w:lang w:val="uk-UA"/>
        </w:rPr>
        <w:t>до проекту Закону України «</w:t>
      </w:r>
      <w:r w:rsidR="00F37D17" w:rsidRPr="004B692C">
        <w:rPr>
          <w:b/>
          <w:sz w:val="20"/>
          <w:szCs w:val="20"/>
          <w:lang w:val="uk-UA"/>
        </w:rPr>
        <w:t>Про</w:t>
      </w:r>
      <w:r w:rsidR="009B1D65" w:rsidRPr="004B692C">
        <w:rPr>
          <w:b/>
          <w:sz w:val="20"/>
          <w:szCs w:val="20"/>
          <w:lang w:val="uk-UA"/>
        </w:rPr>
        <w:t xml:space="preserve"> </w:t>
      </w:r>
      <w:r w:rsidR="00470609" w:rsidRPr="004B692C">
        <w:rPr>
          <w:b/>
          <w:sz w:val="20"/>
          <w:szCs w:val="20"/>
          <w:lang w:val="uk-UA"/>
        </w:rPr>
        <w:t>внесення змін до Митного кодексу</w:t>
      </w:r>
      <w:r w:rsidR="00B60B52" w:rsidRPr="004B692C">
        <w:rPr>
          <w:b/>
          <w:sz w:val="20"/>
          <w:szCs w:val="20"/>
          <w:lang w:val="uk-UA"/>
        </w:rPr>
        <w:t xml:space="preserve"> України</w:t>
      </w:r>
      <w:r w:rsidRPr="004B692C">
        <w:rPr>
          <w:b/>
          <w:sz w:val="20"/>
          <w:szCs w:val="20"/>
          <w:lang w:val="uk-UA"/>
        </w:rPr>
        <w:t>»</w:t>
      </w:r>
    </w:p>
    <w:p w:rsidR="00AD7D68" w:rsidRPr="004B692C" w:rsidRDefault="00AD7D68">
      <w:pPr>
        <w:rPr>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4930"/>
        <w:gridCol w:w="4927"/>
      </w:tblGrid>
      <w:tr w:rsidR="00013810" w:rsidRPr="004B692C" w:rsidTr="00A6421F">
        <w:trPr>
          <w:tblHeader/>
        </w:trPr>
        <w:tc>
          <w:tcPr>
            <w:tcW w:w="1667" w:type="pct"/>
            <w:noWrap/>
          </w:tcPr>
          <w:p w:rsidR="00013810" w:rsidRPr="004B692C" w:rsidRDefault="00013810" w:rsidP="0010700C">
            <w:pPr>
              <w:ind w:firstLine="240"/>
              <w:jc w:val="center"/>
              <w:rPr>
                <w:sz w:val="20"/>
                <w:szCs w:val="20"/>
                <w:lang w:val="uk-UA"/>
              </w:rPr>
            </w:pPr>
            <w:r w:rsidRPr="004B692C">
              <w:rPr>
                <w:b/>
                <w:sz w:val="20"/>
                <w:szCs w:val="20"/>
                <w:lang w:val="uk-UA"/>
              </w:rPr>
              <w:t>Зміст положення чинного законодавства</w:t>
            </w:r>
          </w:p>
        </w:tc>
        <w:tc>
          <w:tcPr>
            <w:tcW w:w="1667" w:type="pct"/>
            <w:noWrap/>
          </w:tcPr>
          <w:p w:rsidR="00013810" w:rsidRPr="004B692C" w:rsidRDefault="00013810" w:rsidP="0010700C">
            <w:pPr>
              <w:ind w:firstLine="240"/>
              <w:jc w:val="center"/>
              <w:rPr>
                <w:sz w:val="20"/>
                <w:szCs w:val="20"/>
                <w:lang w:val="uk-UA"/>
              </w:rPr>
            </w:pPr>
            <w:r w:rsidRPr="004B692C">
              <w:rPr>
                <w:b/>
                <w:sz w:val="20"/>
                <w:szCs w:val="20"/>
                <w:lang w:val="uk-UA"/>
              </w:rPr>
              <w:t>Зміст відповідного положення (норми) проекту закону</w:t>
            </w:r>
          </w:p>
        </w:tc>
        <w:tc>
          <w:tcPr>
            <w:tcW w:w="1666" w:type="pct"/>
            <w:noWrap/>
          </w:tcPr>
          <w:p w:rsidR="00013810" w:rsidRPr="004751AD" w:rsidRDefault="004751AD" w:rsidP="0010700C">
            <w:pPr>
              <w:ind w:firstLine="240"/>
              <w:jc w:val="center"/>
              <w:rPr>
                <w:b/>
                <w:sz w:val="20"/>
                <w:szCs w:val="20"/>
                <w:lang w:val="en-US"/>
              </w:rPr>
            </w:pPr>
            <w:r>
              <w:rPr>
                <w:b/>
                <w:sz w:val="18"/>
                <w:szCs w:val="18"/>
                <w:lang w:val="uk-UA"/>
              </w:rPr>
              <w:t>Пропозиції Американської торгівельної палати</w:t>
            </w:r>
          </w:p>
        </w:tc>
      </w:tr>
      <w:tr w:rsidR="00013810" w:rsidRPr="004B692C" w:rsidTr="00A6421F">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4. Визначення основних термінів і понять</w:t>
            </w:r>
          </w:p>
        </w:tc>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4. Визначення основних термінів і понять</w:t>
            </w:r>
          </w:p>
        </w:tc>
        <w:tc>
          <w:tcPr>
            <w:tcW w:w="1666"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A6421F">
        <w:tc>
          <w:tcPr>
            <w:tcW w:w="1667" w:type="pct"/>
            <w:noWrap/>
          </w:tcPr>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У цьому Кодексі наведені нижче терміни і поняття вживаються в такому значенні:</w:t>
            </w: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35) особи - юридичні та фізичні особи;</w:t>
            </w: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6E5159"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E25188" w:rsidRPr="006E5159" w:rsidRDefault="00E25188"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E25188" w:rsidRPr="006E5159" w:rsidRDefault="00E25188"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E25188" w:rsidRPr="006E5159" w:rsidRDefault="00E25188"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36) особисті речі - товари, нові і такі, що були у вжитку, призначені для забезпечення звичайних повсякденних потреб фізичної особи, які відповідають меті перебування зазначеної особи відповідно в Україні або за кордоном, переміщуються через митний кордон України у ручній поклажі, супроводжуваному та несупроводжуваному багажі і не призначені для підприємницької діяльності, відчуження або передачі іншим особам;</w:t>
            </w:r>
          </w:p>
        </w:tc>
        <w:tc>
          <w:tcPr>
            <w:tcW w:w="1667" w:type="pct"/>
            <w:noWrap/>
          </w:tcPr>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У цьому Кодексі наведені нижче терміни і поняття вживаються в такому значенні:</w:t>
            </w:r>
          </w:p>
          <w:p w:rsidR="00013810" w:rsidRPr="004B692C" w:rsidRDefault="00013810" w:rsidP="003835DD">
            <w:pPr>
              <w:pStyle w:val="rvps2"/>
              <w:shd w:val="clear" w:color="auto" w:fill="FFFFFF"/>
              <w:spacing w:before="0" w:beforeAutospacing="0" w:after="0" w:afterAutospacing="0"/>
              <w:ind w:left="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w:t>
            </w:r>
          </w:p>
          <w:p w:rsidR="00013810" w:rsidRPr="004B692C" w:rsidRDefault="00013810" w:rsidP="003835DD">
            <w:pPr>
              <w:pStyle w:val="rvps2"/>
              <w:shd w:val="clear" w:color="auto" w:fill="FFFFFF"/>
              <w:spacing w:before="0" w:beforeAutospacing="0" w:after="0" w:afterAutospacing="0"/>
              <w:ind w:left="448"/>
              <w:jc w:val="both"/>
              <w:textAlignment w:val="baseline"/>
              <w:rPr>
                <w:rStyle w:val="rvts9"/>
                <w:b/>
                <w:bCs/>
                <w:sz w:val="20"/>
                <w:szCs w:val="20"/>
                <w:bdr w:val="none" w:sz="0" w:space="0" w:color="auto" w:frame="1"/>
                <w:lang w:val="uk-UA"/>
              </w:rPr>
            </w:pP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35</w:t>
            </w:r>
            <w:r w:rsidRPr="004B692C">
              <w:rPr>
                <w:rStyle w:val="rvts9"/>
                <w:b/>
                <w:bCs/>
                <w:sz w:val="20"/>
                <w:szCs w:val="20"/>
                <w:bdr w:val="none" w:sz="0" w:space="0" w:color="auto" w:frame="1"/>
                <w:vertAlign w:val="superscript"/>
                <w:lang w:val="uk-UA"/>
              </w:rPr>
              <w:t>1</w:t>
            </w:r>
            <w:r w:rsidRPr="004B692C">
              <w:rPr>
                <w:rStyle w:val="rvts9"/>
                <w:b/>
                <w:bCs/>
                <w:sz w:val="20"/>
                <w:szCs w:val="20"/>
                <w:bdr w:val="none" w:sz="0" w:space="0" w:color="auto" w:frame="1"/>
                <w:lang w:val="uk-UA"/>
              </w:rPr>
              <w:t>) особиста власність — товари, призначені для особистого використання фізичними особами або для задоволення їх господарсько-побутових потреб: особисті речі, домашній текстиль, меблі та обладнання, переносні інструменти для прикладних чи загальноосвітніх наук чи мистецтв, домашні тварини та їздові тварини, транспортні засоби особистого користування, будинки на колесах. Особиста власність не повинна бути такою, що вказувала б своєю природою чи кількістю на те, що вона ввозиться з комерційною метою.</w:t>
            </w:r>
          </w:p>
          <w:p w:rsidR="00013810" w:rsidRPr="004B692C" w:rsidRDefault="00013810" w:rsidP="00EF6B5D">
            <w:pPr>
              <w:pStyle w:val="rvps2"/>
              <w:shd w:val="clear" w:color="auto" w:fill="FFFFFF"/>
              <w:spacing w:before="0" w:beforeAutospacing="0" w:after="0" w:afterAutospacing="0"/>
              <w:ind w:firstLine="545"/>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Особиста власність не включає такі товари:</w:t>
            </w: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а) пиво, алкогольні напої;</w:t>
            </w: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б) тютюн та тютюнові вироби;</w:t>
            </w:r>
          </w:p>
          <w:p w:rsidR="00013810" w:rsidRPr="004B692C" w:rsidRDefault="00013810" w:rsidP="00EF6B5D">
            <w:pPr>
              <w:pStyle w:val="rvps2"/>
              <w:shd w:val="clear" w:color="auto" w:fill="FFFFFF"/>
              <w:spacing w:before="0" w:beforeAutospacing="0" w:after="0" w:afterAutospacing="0"/>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в) товари, призначені для використання під час здійснення торговельної та професійної діяльності, крім переносних інструментів для прикладних чи загальноосвітніх наук чи мистецтв;</w:t>
            </w:r>
          </w:p>
        </w:tc>
        <w:tc>
          <w:tcPr>
            <w:tcW w:w="1666" w:type="pct"/>
            <w:noWrap/>
          </w:tcPr>
          <w:p w:rsidR="00013810" w:rsidRPr="004B692C" w:rsidRDefault="00013810" w:rsidP="008D223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tc>
      </w:tr>
      <w:tr w:rsidR="00013810" w:rsidRPr="004B692C" w:rsidTr="00A6421F">
        <w:tc>
          <w:tcPr>
            <w:tcW w:w="1667" w:type="pct"/>
            <w:noWrap/>
          </w:tcPr>
          <w:p w:rsidR="00013810" w:rsidRPr="004B692C" w:rsidRDefault="00013810" w:rsidP="0018343C">
            <w:pPr>
              <w:pStyle w:val="Default"/>
              <w:spacing w:before="60" w:after="120"/>
              <w:ind w:right="113"/>
              <w:jc w:val="both"/>
              <w:rPr>
                <w:rStyle w:val="rvts9"/>
                <w:rFonts w:ascii="Times New Roman" w:hAnsi="Times New Roman"/>
                <w:b/>
                <w:bCs/>
                <w:sz w:val="20"/>
                <w:szCs w:val="20"/>
                <w:bdr w:val="none" w:sz="0" w:space="0" w:color="auto" w:frame="1"/>
                <w:lang w:val="uk-UA"/>
              </w:rPr>
            </w:pPr>
            <w:r w:rsidRPr="004B692C">
              <w:rPr>
                <w:rFonts w:ascii="Times New Roman" w:hAnsi="Times New Roman" w:cs="Times New Roman"/>
                <w:b/>
                <w:color w:val="auto"/>
                <w:sz w:val="20"/>
                <w:szCs w:val="20"/>
                <w:lang w:val="uk-UA"/>
              </w:rPr>
              <w:t>Стаття 234. Оподаткування митними платежами товарів, що переміщуються (пересилаються) у міжнародних поштових та експрес-відправленнях</w:t>
            </w:r>
          </w:p>
        </w:tc>
        <w:tc>
          <w:tcPr>
            <w:tcW w:w="1667" w:type="pct"/>
            <w:noWrap/>
          </w:tcPr>
          <w:p w:rsidR="00013810" w:rsidRPr="004B692C" w:rsidRDefault="00013810" w:rsidP="0018343C">
            <w:pPr>
              <w:pStyle w:val="Default"/>
              <w:spacing w:before="60" w:after="120"/>
              <w:ind w:right="113"/>
              <w:jc w:val="both"/>
              <w:rPr>
                <w:rStyle w:val="rvts9"/>
                <w:rFonts w:ascii="Times New Roman" w:hAnsi="Times New Roman"/>
                <w:bCs/>
                <w:sz w:val="20"/>
                <w:szCs w:val="20"/>
                <w:bdr w:val="none" w:sz="0" w:space="0" w:color="auto" w:frame="1"/>
                <w:lang w:val="uk-UA"/>
              </w:rPr>
            </w:pPr>
            <w:r w:rsidRPr="004B692C">
              <w:rPr>
                <w:rFonts w:ascii="Times New Roman" w:hAnsi="Times New Roman" w:cs="Times New Roman"/>
                <w:b/>
                <w:color w:val="auto"/>
                <w:sz w:val="20"/>
                <w:szCs w:val="20"/>
                <w:lang w:val="uk-UA"/>
              </w:rPr>
              <w:t>Стаття 234. Оподаткування митними платежами товарів, що переміщуються (пересилаються) у міжнародних поштових та експрес-відправленнях</w:t>
            </w:r>
          </w:p>
        </w:tc>
        <w:tc>
          <w:tcPr>
            <w:tcW w:w="1666" w:type="pct"/>
            <w:noWrap/>
          </w:tcPr>
          <w:p w:rsidR="00013810" w:rsidRPr="004B692C" w:rsidRDefault="00013810" w:rsidP="0018343C">
            <w:pPr>
              <w:pStyle w:val="Default"/>
              <w:spacing w:before="60" w:after="120"/>
              <w:ind w:right="113"/>
              <w:jc w:val="both"/>
              <w:rPr>
                <w:rFonts w:ascii="Times New Roman" w:hAnsi="Times New Roman" w:cs="Times New Roman"/>
                <w:b/>
                <w:color w:val="auto"/>
                <w:sz w:val="20"/>
                <w:szCs w:val="20"/>
                <w:lang w:val="uk-UA"/>
              </w:rPr>
            </w:pPr>
          </w:p>
        </w:tc>
      </w:tr>
      <w:tr w:rsidR="00013810" w:rsidRPr="004B692C" w:rsidTr="00A6421F">
        <w:tc>
          <w:tcPr>
            <w:tcW w:w="1667" w:type="pct"/>
            <w:noWrap/>
          </w:tcPr>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lastRenderedPageBreak/>
              <w:t xml:space="preserve">1. Товари </w:t>
            </w:r>
            <w:r w:rsidRPr="004B692C">
              <w:rPr>
                <w:rFonts w:ascii="Times New Roman" w:hAnsi="Times New Roman" w:cs="Times New Roman"/>
                <w:b/>
                <w:color w:val="auto"/>
                <w:sz w:val="20"/>
                <w:szCs w:val="20"/>
                <w:lang w:val="uk-UA"/>
              </w:rPr>
              <w:t>(за винятком підакцизних)</w:t>
            </w:r>
            <w:r w:rsidRPr="004B692C">
              <w:rPr>
                <w:rFonts w:ascii="Times New Roman" w:hAnsi="Times New Roman" w:cs="Times New Roman"/>
                <w:color w:val="auto"/>
                <w:sz w:val="20"/>
                <w:szCs w:val="20"/>
                <w:lang w:val="uk-UA"/>
              </w:rPr>
              <w:t>,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не перевищує еквівалент 150 євро, не є об'єктом оподаткування митними платежами.</w:t>
            </w:r>
          </w:p>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2. Товари </w:t>
            </w:r>
            <w:r w:rsidRPr="004B692C">
              <w:rPr>
                <w:rFonts w:ascii="Times New Roman" w:hAnsi="Times New Roman" w:cs="Times New Roman"/>
                <w:b/>
                <w:color w:val="auto"/>
                <w:sz w:val="20"/>
                <w:szCs w:val="20"/>
                <w:lang w:val="uk-UA"/>
              </w:rPr>
              <w:t>(за винятком підакцизних)</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color w:val="auto"/>
                <w:sz w:val="20"/>
                <w:szCs w:val="20"/>
                <w:lang w:val="uk-UA"/>
              </w:rPr>
              <w:t xml:space="preserve">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перевищує еквівалент 150 євро, оподатковуються митом відповідно до цього Кодексу та податком на додану вартість відповідно до Податкового кодексу України.</w:t>
            </w:r>
          </w:p>
          <w:p w:rsidR="00013810" w:rsidRPr="004B692C" w:rsidRDefault="00013810" w:rsidP="001834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sz w:val="20"/>
                <w:szCs w:val="20"/>
                <w:lang w:val="uk-UA"/>
              </w:rPr>
              <w:t>3. Підакцизні товари, переміщення (пересилання) яких через митний кордон України не заборонено законом, незалежно від вартості оподатковуються митом відповідно до цього Кодексу, а також іншими податками відповідно до Податкового кодексу України</w:t>
            </w:r>
          </w:p>
        </w:tc>
        <w:tc>
          <w:tcPr>
            <w:tcW w:w="1667" w:type="pct"/>
            <w:noWrap/>
          </w:tcPr>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1. Товари (за винятком підакцизних, </w:t>
            </w:r>
            <w:r w:rsidRPr="004B692C">
              <w:rPr>
                <w:rFonts w:ascii="Times New Roman" w:hAnsi="Times New Roman" w:cs="Times New Roman"/>
                <w:b/>
                <w:color w:val="auto"/>
                <w:sz w:val="20"/>
                <w:szCs w:val="20"/>
                <w:lang w:val="uk-UA"/>
              </w:rPr>
              <w:t>парфумів та туалетної води)</w:t>
            </w:r>
            <w:r w:rsidRPr="004B692C">
              <w:rPr>
                <w:rFonts w:ascii="Times New Roman" w:hAnsi="Times New Roman" w:cs="Times New Roman"/>
                <w:color w:val="auto"/>
                <w:sz w:val="20"/>
                <w:szCs w:val="20"/>
                <w:lang w:val="uk-UA"/>
              </w:rPr>
              <w:t>,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не перевищує еквівалент 150 євро, не є об'єктом оподаткування митними платежами.</w:t>
            </w:r>
          </w:p>
          <w:p w:rsidR="00013810" w:rsidRPr="004B692C" w:rsidRDefault="00013810" w:rsidP="0018343C">
            <w:pPr>
              <w:pStyle w:val="Default"/>
              <w:spacing w:before="60" w:after="120"/>
              <w:ind w:right="113"/>
              <w:jc w:val="both"/>
              <w:rPr>
                <w:rFonts w:ascii="Times New Roman" w:hAnsi="Times New Roman" w:cs="Times New Roman"/>
                <w:color w:val="auto"/>
                <w:sz w:val="20"/>
                <w:szCs w:val="20"/>
                <w:lang w:val="uk-UA"/>
              </w:rPr>
            </w:pPr>
            <w:r w:rsidRPr="004B692C">
              <w:rPr>
                <w:rFonts w:ascii="Times New Roman" w:hAnsi="Times New Roman" w:cs="Times New Roman"/>
                <w:color w:val="auto"/>
                <w:sz w:val="20"/>
                <w:szCs w:val="20"/>
                <w:lang w:val="uk-UA"/>
              </w:rPr>
              <w:t xml:space="preserve">2. Товари </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color w:val="auto"/>
                <w:sz w:val="20"/>
                <w:szCs w:val="20"/>
                <w:lang w:val="uk-UA"/>
              </w:rPr>
              <w:t>за винятком підакцизних</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b/>
                <w:color w:val="auto"/>
                <w:sz w:val="20"/>
                <w:szCs w:val="20"/>
                <w:lang w:val="uk-UA"/>
              </w:rPr>
              <w:t xml:space="preserve"> парфумів та туалетної води)</w:t>
            </w:r>
            <w:r w:rsidRPr="004B692C">
              <w:rPr>
                <w:rFonts w:ascii="Times New Roman" w:hAnsi="Times New Roman" w:cs="Times New Roman"/>
                <w:color w:val="auto"/>
                <w:sz w:val="20"/>
                <w:szCs w:val="20"/>
                <w:u w:val="single"/>
                <w:lang w:val="uk-UA"/>
              </w:rPr>
              <w:t>,</w:t>
            </w:r>
            <w:r w:rsidRPr="004B692C">
              <w:rPr>
                <w:rFonts w:ascii="Times New Roman" w:hAnsi="Times New Roman" w:cs="Times New Roman"/>
                <w:color w:val="auto"/>
                <w:sz w:val="20"/>
                <w:szCs w:val="20"/>
                <w:lang w:val="uk-UA"/>
              </w:rPr>
              <w:t xml:space="preserve"> що переміщуються (пересилаються) на адресу одного одержувача (юридичної або фізичної особи) в одній депеші від 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міжнародних експрес-відправленнях, якщо їх сумарна фактурна вартість перевищує еквівалент 150 євро, оподатковуються митом відповідно до цього Кодексу та податком на додану вартість відповідно до Податкового кодексу України.</w:t>
            </w:r>
          </w:p>
          <w:p w:rsidR="00013810" w:rsidRPr="001B14C4" w:rsidRDefault="00013810" w:rsidP="001B14C4">
            <w:pPr>
              <w:pStyle w:val="Default"/>
              <w:spacing w:before="60" w:after="120"/>
              <w:ind w:right="113"/>
              <w:jc w:val="both"/>
              <w:rPr>
                <w:rStyle w:val="rvts9"/>
                <w:rFonts w:ascii="Times New Roman" w:hAnsi="Times New Roman"/>
                <w:color w:val="auto"/>
                <w:sz w:val="20"/>
                <w:szCs w:val="20"/>
                <w:lang w:val="uk-UA"/>
              </w:rPr>
            </w:pPr>
            <w:r w:rsidRPr="004B692C">
              <w:rPr>
                <w:rFonts w:ascii="Times New Roman" w:hAnsi="Times New Roman" w:cs="Times New Roman"/>
                <w:color w:val="auto"/>
                <w:sz w:val="20"/>
                <w:szCs w:val="20"/>
                <w:lang w:val="uk-UA"/>
              </w:rPr>
              <w:t xml:space="preserve">3. Підакцизні товари, переміщення (пересилання) яких через митний кордон України не заборонено законом, </w:t>
            </w:r>
            <w:r w:rsidRPr="004B692C">
              <w:rPr>
                <w:rFonts w:ascii="Times New Roman" w:hAnsi="Times New Roman" w:cs="Times New Roman"/>
                <w:b/>
                <w:color w:val="auto"/>
                <w:sz w:val="20"/>
                <w:szCs w:val="20"/>
                <w:lang w:val="uk-UA"/>
              </w:rPr>
              <w:t>а також парфуми та туалетна вода,</w:t>
            </w:r>
            <w:r w:rsidRPr="004B692C">
              <w:rPr>
                <w:rFonts w:ascii="Times New Roman" w:hAnsi="Times New Roman" w:cs="Times New Roman"/>
                <w:color w:val="auto"/>
                <w:sz w:val="20"/>
                <w:szCs w:val="20"/>
                <w:lang w:val="uk-UA"/>
              </w:rPr>
              <w:t xml:space="preserve"> незалежно від вартості оподатковуються митом відповідно до цього Кодексу, а також іншими податками відповідно до Податкового кодексу України.</w:t>
            </w:r>
          </w:p>
        </w:tc>
        <w:tc>
          <w:tcPr>
            <w:tcW w:w="1666" w:type="pct"/>
            <w:noWrap/>
          </w:tcPr>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8343C">
            <w:pPr>
              <w:pStyle w:val="Default"/>
              <w:spacing w:before="60" w:after="120"/>
              <w:ind w:right="113"/>
              <w:jc w:val="both"/>
              <w:rPr>
                <w:rFonts w:ascii="Times New Roman" w:hAnsi="Times New Roman" w:cs="Times New Roman"/>
                <w:color w:val="auto"/>
                <w:sz w:val="20"/>
                <w:szCs w:val="20"/>
              </w:rPr>
            </w:pPr>
          </w:p>
          <w:p w:rsidR="00013810" w:rsidRPr="004B692C" w:rsidRDefault="00013810" w:rsidP="001B14C4">
            <w:pPr>
              <w:pStyle w:val="Default"/>
              <w:ind w:right="113"/>
              <w:jc w:val="both"/>
              <w:rPr>
                <w:rFonts w:ascii="Times New Roman" w:hAnsi="Times New Roman" w:cs="Times New Roman"/>
                <w:b/>
                <w:color w:val="auto"/>
                <w:sz w:val="20"/>
                <w:szCs w:val="20"/>
                <w:lang w:val="uk-UA"/>
              </w:rPr>
            </w:pPr>
          </w:p>
        </w:tc>
      </w:tr>
      <w:tr w:rsidR="00013810" w:rsidRPr="004B692C" w:rsidTr="00A6421F">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282. Звільнення від оподаткування митом (податкові пільги)</w:t>
            </w:r>
          </w:p>
        </w:tc>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282. Звільнення від оподаткування митом (податкові пільги)</w:t>
            </w:r>
          </w:p>
        </w:tc>
        <w:tc>
          <w:tcPr>
            <w:tcW w:w="1666"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A6421F">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У разі порушення підприємствами порядку цільового використання товарів, звільнених від оподаткування, або умов, за яких надається умовне повне або часткове звільнення від оподаткування митом, до цих підприємств, незалежно від притягнення їх посадових осіб до адміністративної відповідальності, передбаченої цим Кодексом, застосовуються норми пункту 30.8 статті 30 та статті 123 Податкового кодексу України.</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 Забороняється звільняти окремих юридичних та фізичних осіб від сплати мита і переносити для них строки його сплати.</w:t>
            </w:r>
          </w:p>
        </w:tc>
        <w:tc>
          <w:tcPr>
            <w:tcW w:w="1667" w:type="pct"/>
            <w:noWrap/>
          </w:tcPr>
          <w:p w:rsidR="00013810" w:rsidRPr="004B692C" w:rsidRDefault="00013810" w:rsidP="00815B55">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lastRenderedPageBreak/>
              <w:t>1.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w:t>
            </w:r>
          </w:p>
          <w:p w:rsidR="00013810" w:rsidRPr="004B692C" w:rsidRDefault="00013810" w:rsidP="005B25AD">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lastRenderedPageBreak/>
              <w:t>21) засоби виробництва та інше обладнання, що належить підприємствам, які припиняють свою діяльність поза митною територією України та переїздять на митну територію України з метою здійснення подібної діяльності (за винятком підприємств, переміщення яких на митну територію України є результатом чи здійснюється для цілей злиття або поглинання будь-яким підприємством, заснованим на митній території України без започаткування нової діяльності).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При цьому звільнення надається щодо засобів виробництва та обладнання, яке:</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а) використовувалося підприємством не менш як 12 місяців до дати припинення діяльності підприємства у країні, з якої було переміщено його діяльність, та введено у вільний обіг на митній території України </w:t>
            </w:r>
            <w:proofErr w:type="spellStart"/>
            <w:r w:rsidRPr="004B692C">
              <w:rPr>
                <w:rStyle w:val="rvts9"/>
                <w:rFonts w:ascii="Times New Roman" w:hAnsi="Times New Roman"/>
                <w:b/>
                <w:bCs/>
                <w:sz w:val="20"/>
                <w:szCs w:val="20"/>
                <w:bdr w:val="none" w:sz="0" w:space="0" w:color="auto" w:frame="1"/>
              </w:rPr>
              <w:t>пр</w:t>
            </w:r>
            <w:proofErr w:type="spellEnd"/>
            <w:r w:rsidRPr="004B692C">
              <w:rPr>
                <w:rStyle w:val="rvts9"/>
                <w:rFonts w:ascii="Times New Roman" w:hAnsi="Times New Roman"/>
                <w:b/>
                <w:bCs/>
                <w:sz w:val="20"/>
                <w:szCs w:val="20"/>
                <w:bdr w:val="none" w:sz="0" w:space="0" w:color="auto" w:frame="1"/>
              </w:rPr>
              <w:t>отягом 12 місяців з дати припинення діяльності у країні відправлення;</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б) призначено для використання у тих же цілях після переміщення;</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в) відповідає виду діяльності і розміру підприємства.</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Зазначене звільнення не надається в разі ввезення:</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а) транспортних засобів, які не мають характеру інструментів виробництва або сфери послуг;</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б) запасів усіх видів, призначених для споживання людиною та годування тварин;</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в) палива та майна у вигляді сировини, готової продукції або напівфабрикатів;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г) домашньої худоби, що перебуває у власності дилерів.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Засоби виробництва та обладнання, ввезені на митну територію України із звільненням від </w:t>
            </w:r>
            <w:r w:rsidRPr="004B692C">
              <w:rPr>
                <w:rStyle w:val="rvts9"/>
                <w:rFonts w:ascii="Times New Roman" w:hAnsi="Times New Roman"/>
                <w:b/>
                <w:bCs/>
                <w:sz w:val="20"/>
                <w:szCs w:val="20"/>
                <w:bdr w:val="none" w:sz="0" w:space="0" w:color="auto" w:frame="1"/>
              </w:rPr>
              <w:lastRenderedPageBreak/>
              <w:t>сплати ввізного мита відповідно до умов, встановлених цим пунктом, протягом трьох років з моменту введення у вільний обіг на митній території України не можуть бути позичені, надані в оренду чи передані як за винагороду, так і безоплатно, без попереднього повідомлення про це органам доходів і зборів. У разі порушення зазначених вимог дія цього пункту в частині звільнення від сплати ввізного мита припиняється і ввізне мито сплачується за ставкою, що діє на дату припинення відповідності встановлених вимог.</w:t>
            </w: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Порядок ввезення товарів, визначених цим пунктом, затверджується Кабінетом Міністрів України;</w:t>
            </w:r>
          </w:p>
          <w:p w:rsidR="00013810" w:rsidRPr="004B692C" w:rsidRDefault="00013810" w:rsidP="00EA5799">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22) наукова апаратура та прилади, а також запасні частини, деталі та аксесуари до них, інструменти, що використовуватимуться для обслуговування, перевірки, калібрування або ремонту наукової апаратури або приладів.</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Звільнення, визначене цим пунктом, надається, якщо такі товари: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а) призначені для проведення некомерційних наукових досліджень чи для освітніх цілей;</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б) ввозяться підприємствами, що займаються освітньою чи науково-дослідною діяльністю. Перелік таких підприємств та порядок ввезення товарів, визначених цим пунктом,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Для цілей цього пункту термін “наукова апаратура та прилади” означає будь-який прилад або апарат, який з огляду на його об’єктивні технічні характеристики та результати, які можна отримати, використовуючи його, переважно або виключно пристосований до цієї наукової діяльності.</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Товари, визначені цим пунктом,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Якщо є необхідність у тому, щоб товар було позичено, надано в оренду чи передано підприємству, що має право скористатися зазначеним звільненням, звільнення продовжує надаватися за умови, що  підприємство використовує товар у цілях, які надають право на таке звільнення.</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У разі порушення зазначених вимог сплачується мито за ставками, що діють на дату такого відчуження або передачі у володіння, користування чи розпорядження іншим особам;</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23) апаратура, прилади, механізми та їх частини, включаючи запасні частини та інструменти, розроблені саме для їх обслуговування, огляду, калібрування або ремонту, які використовуються для цілей наукових досліджень, які проводяться з некомерційною метою, що ввозяться науково-дослідними підприємствами, розташованими за межами митної території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Звільнення, визначене цим пунктом, надається, якщо такі товари: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а) призначені для використання науково-дослідними підприємствами, розташованими за межами митної території України, або за їх згодою, в контексті або у межах угод про наукову співпрацю, метою яких є впровадження міжнародних програм наукових досліджень на науково-дослідних підприємствах, що розташовані на митній території України. Перелік таких науково-дослідних підприємств встановлюється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б) залишаються власністю фізичної або юридичної особи з місцем розташування поза межами митної території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Порядок ввезення та перелік товарів, визначених цим пунктом,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Товари, визначені цим пунктом,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Якщо є необхідність у тому, щоб товар було позичено, надано в оренду чи передано підприємству, що має право скористатися звільненням, звільнення продовжує надаватися за умови, що підприємство використовує товар у цілях, які надають право на таке звільнення.</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У разі порушення зазначених вимог сплачується мито за ставками, що діють на дату такого відчуження або передачі у володіння, користування чи розпорядження іншим особам;</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24) тварини, спеціально підготовлені для лабораторного використання, біологічні або хімічні речовини, аналоги яких не виробляються на митній території України, що ввозяться у некомерційних цілях підприємствами, залученими в освітню чи науково-дослідну діяльність. Перелік таких підприємств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Перелік визначених цим пунктом біологічних або хімічних речовин та порядок їх ввезення затверджується Кабінетом Міністрів України;</w:t>
            </w:r>
          </w:p>
          <w:p w:rsidR="00013810" w:rsidRPr="004B692C" w:rsidRDefault="00013810" w:rsidP="00EF6B5D">
            <w:pPr>
              <w:pStyle w:val="ab"/>
              <w:rPr>
                <w:rFonts w:ascii="Times New Roman" w:hAnsi="Times New Roman"/>
                <w:b/>
                <w:sz w:val="20"/>
                <w:szCs w:val="20"/>
                <w:highlight w:val="yellow"/>
              </w:rPr>
            </w:pPr>
            <w:r w:rsidRPr="004B692C">
              <w:rPr>
                <w:rFonts w:ascii="Times New Roman" w:hAnsi="Times New Roman"/>
                <w:b/>
                <w:sz w:val="20"/>
                <w:szCs w:val="20"/>
              </w:rPr>
              <w:t>25) терапевтичні речовини людського походження, реагенти для визначення груп крові та типів тканин, спеціальні пакувальні матеріали для їх перевезення, а також розчини та видаткові матеріали, необхідні для їх використання, що призначені для інститутів або лабораторій. Переліки таких інститутів та лабораторій, а також переліки речовин і реагентів, порядок їх ввезення затверджуються Кабінетом Міністрів України;</w:t>
            </w:r>
          </w:p>
          <w:p w:rsidR="00013810" w:rsidRPr="004B692C" w:rsidRDefault="00013810" w:rsidP="00EF6B5D">
            <w:pPr>
              <w:pStyle w:val="ab"/>
              <w:rPr>
                <w:rFonts w:ascii="Times New Roman" w:hAnsi="Times New Roman"/>
                <w:b/>
                <w:sz w:val="20"/>
                <w:szCs w:val="20"/>
                <w:highlight w:val="yellow"/>
              </w:rPr>
            </w:pPr>
            <w:r w:rsidRPr="004B692C">
              <w:rPr>
                <w:rFonts w:ascii="Times New Roman" w:hAnsi="Times New Roman"/>
                <w:b/>
                <w:sz w:val="20"/>
                <w:szCs w:val="20"/>
              </w:rPr>
              <w:t>26) зразки еталонних речовин, затверджених Всесвітньою організацією охорони здоров’я для контролювання якості матеріалів, які використовуються для виробництва лікарських засобів, що призначені для підприємств. Перелік таких підприємств, а також порядок ввезення товарів, визначених цим пунктом, затверджується Кабінетом Міністрів України;</w:t>
            </w:r>
          </w:p>
          <w:p w:rsidR="00013810" w:rsidRPr="004B692C" w:rsidRDefault="00013810" w:rsidP="00EF6B5D">
            <w:pPr>
              <w:pStyle w:val="ab"/>
              <w:rPr>
                <w:rFonts w:ascii="Times New Roman" w:hAnsi="Times New Roman"/>
                <w:b/>
                <w:sz w:val="20"/>
                <w:szCs w:val="20"/>
              </w:rPr>
            </w:pPr>
            <w:r w:rsidRPr="004B692C">
              <w:rPr>
                <w:rFonts w:ascii="Times New Roman" w:hAnsi="Times New Roman"/>
                <w:b/>
                <w:sz w:val="20"/>
                <w:szCs w:val="20"/>
              </w:rPr>
              <w:t>27) торговельні знаки, моделі, проекти та супроводжувальна документація до них, патентні заявки на винахід, що надсилаються до уповноважених державних органів, які входять до державної системи правової охорони інтелектуальної власності;</w:t>
            </w:r>
          </w:p>
          <w:p w:rsidR="00013810" w:rsidRPr="004B692C" w:rsidRDefault="00013810" w:rsidP="00EF6B5D">
            <w:pPr>
              <w:pStyle w:val="rvps2"/>
              <w:shd w:val="clear" w:color="auto" w:fill="FFFFFF"/>
              <w:spacing w:before="0" w:beforeAutospacing="0" w:after="0" w:afterAutospacing="0"/>
              <w:ind w:firstLine="448"/>
              <w:jc w:val="both"/>
              <w:textAlignment w:val="baseline"/>
              <w:rPr>
                <w:b/>
                <w:sz w:val="20"/>
                <w:szCs w:val="20"/>
                <w:lang w:val="uk-UA"/>
              </w:rPr>
            </w:pPr>
            <w:r w:rsidRPr="004B692C">
              <w:rPr>
                <w:b/>
                <w:sz w:val="20"/>
                <w:szCs w:val="20"/>
                <w:lang w:val="uk-UA"/>
              </w:rPr>
              <w:t xml:space="preserve">28) товари, що використовуються у будівництві, догляді або оздобленні кладовищ, могил та пам’ятників жертв війн, похованих на митній території України, які ввозяться організаціями, уповноваженими Кабінетом Міністрів України для цих цілей. </w:t>
            </w:r>
            <w:r w:rsidRPr="004B692C">
              <w:rPr>
                <w:b/>
                <w:sz w:val="20"/>
                <w:szCs w:val="20"/>
              </w:rPr>
              <w:t xml:space="preserve">Порядок </w:t>
            </w:r>
            <w:proofErr w:type="spellStart"/>
            <w:r w:rsidRPr="004B692C">
              <w:rPr>
                <w:b/>
                <w:sz w:val="20"/>
                <w:szCs w:val="20"/>
              </w:rPr>
              <w:t>ввезення</w:t>
            </w:r>
            <w:proofErr w:type="spellEnd"/>
            <w:r w:rsidRPr="004B692C">
              <w:rPr>
                <w:b/>
                <w:sz w:val="20"/>
                <w:szCs w:val="20"/>
              </w:rPr>
              <w:t xml:space="preserve"> </w:t>
            </w:r>
            <w:proofErr w:type="spellStart"/>
            <w:r w:rsidRPr="004B692C">
              <w:rPr>
                <w:b/>
                <w:sz w:val="20"/>
                <w:szCs w:val="20"/>
              </w:rPr>
              <w:t>товарів</w:t>
            </w:r>
            <w:proofErr w:type="spellEnd"/>
            <w:r w:rsidRPr="004B692C">
              <w:rPr>
                <w:b/>
                <w:sz w:val="20"/>
                <w:szCs w:val="20"/>
              </w:rPr>
              <w:t xml:space="preserve">, </w:t>
            </w:r>
            <w:proofErr w:type="spellStart"/>
            <w:r w:rsidRPr="004B692C">
              <w:rPr>
                <w:b/>
                <w:sz w:val="20"/>
                <w:szCs w:val="20"/>
              </w:rPr>
              <w:t>визначених</w:t>
            </w:r>
            <w:proofErr w:type="spellEnd"/>
            <w:r w:rsidRPr="004B692C">
              <w:rPr>
                <w:b/>
                <w:sz w:val="20"/>
                <w:szCs w:val="20"/>
              </w:rPr>
              <w:t xml:space="preserve"> </w:t>
            </w:r>
            <w:proofErr w:type="spellStart"/>
            <w:r w:rsidRPr="004B692C">
              <w:rPr>
                <w:b/>
                <w:sz w:val="20"/>
                <w:szCs w:val="20"/>
              </w:rPr>
              <w:t>цим</w:t>
            </w:r>
            <w:proofErr w:type="spellEnd"/>
            <w:r w:rsidRPr="004B692C">
              <w:rPr>
                <w:b/>
                <w:sz w:val="20"/>
                <w:szCs w:val="20"/>
              </w:rPr>
              <w:t xml:space="preserve"> пунктом, </w:t>
            </w:r>
            <w:proofErr w:type="spellStart"/>
            <w:r w:rsidRPr="004B692C">
              <w:rPr>
                <w:b/>
                <w:sz w:val="20"/>
                <w:szCs w:val="20"/>
              </w:rPr>
              <w:t>встановлюється</w:t>
            </w:r>
            <w:proofErr w:type="spellEnd"/>
            <w:r w:rsidRPr="004B692C">
              <w:rPr>
                <w:b/>
                <w:sz w:val="20"/>
                <w:szCs w:val="20"/>
              </w:rPr>
              <w:t xml:space="preserve"> </w:t>
            </w:r>
            <w:proofErr w:type="spellStart"/>
            <w:r w:rsidRPr="004B692C">
              <w:rPr>
                <w:b/>
                <w:sz w:val="20"/>
                <w:szCs w:val="20"/>
              </w:rPr>
              <w:t>Кабінетом</w:t>
            </w:r>
            <w:proofErr w:type="spellEnd"/>
            <w:r w:rsidRPr="004B692C">
              <w:rPr>
                <w:b/>
                <w:sz w:val="20"/>
                <w:szCs w:val="20"/>
              </w:rPr>
              <w:t xml:space="preserve"> </w:t>
            </w:r>
            <w:proofErr w:type="spellStart"/>
            <w:r w:rsidRPr="004B692C">
              <w:rPr>
                <w:b/>
                <w:sz w:val="20"/>
                <w:szCs w:val="20"/>
              </w:rPr>
              <w:t>Міні</w:t>
            </w:r>
            <w:proofErr w:type="gramStart"/>
            <w:r w:rsidRPr="004B692C">
              <w:rPr>
                <w:b/>
                <w:sz w:val="20"/>
                <w:szCs w:val="20"/>
              </w:rPr>
              <w:t>стр</w:t>
            </w:r>
            <w:proofErr w:type="gramEnd"/>
            <w:r w:rsidRPr="004B692C">
              <w:rPr>
                <w:b/>
                <w:sz w:val="20"/>
                <w:szCs w:val="20"/>
              </w:rPr>
              <w:t>ів</w:t>
            </w:r>
            <w:proofErr w:type="spellEnd"/>
            <w:r w:rsidRPr="004B692C">
              <w:rPr>
                <w:b/>
                <w:sz w:val="20"/>
                <w:szCs w:val="20"/>
              </w:rPr>
              <w:t xml:space="preserve"> України.</w:t>
            </w:r>
          </w:p>
          <w:p w:rsidR="00013810" w:rsidRPr="004B692C" w:rsidRDefault="00013810" w:rsidP="00EF6B5D">
            <w:pPr>
              <w:pStyle w:val="rvps2"/>
              <w:shd w:val="clear" w:color="auto" w:fill="FFFFFF"/>
              <w:spacing w:before="0" w:beforeAutospacing="0" w:after="0" w:afterAutospacing="0"/>
              <w:ind w:firstLine="448"/>
              <w:jc w:val="both"/>
              <w:textAlignment w:val="baseline"/>
              <w:rPr>
                <w:b/>
                <w:sz w:val="20"/>
                <w:szCs w:val="20"/>
                <w:lang w:val="uk-UA"/>
              </w:rPr>
            </w:pP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У разі порушення підприємствами порядку цільового використання товарів, звільнених від оподаткування, або умов, за яких надається умовне повне або часткове звільнення від оподаткування митом, до цих підприємств, незалежно від притягнення їх посадових осіб до адміністративної відповідальності, передбаченої цим Кодексом, застосовуються норми пункту 30.8 статті 30 та статті 123 Податкового кодексу України.</w:t>
            </w:r>
          </w:p>
          <w:p w:rsidR="00013810" w:rsidRPr="004B692C" w:rsidRDefault="00013810" w:rsidP="00273893">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273893">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t>3. Забороняється звільняти окремих юридичних та фізичних осіб від сплати мита і переносити для них строки його сплати.</w:t>
            </w:r>
          </w:p>
        </w:tc>
        <w:tc>
          <w:tcPr>
            <w:tcW w:w="1666" w:type="pct"/>
            <w:noWrap/>
          </w:tcPr>
          <w:p w:rsidR="00013810" w:rsidRPr="004B692C" w:rsidRDefault="00013810" w:rsidP="00815B55">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013810" w:rsidRPr="004B692C" w:rsidTr="00A6421F">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lastRenderedPageBreak/>
              <w:t>Стаття 298. Порядок і форми сплати митних платежів</w:t>
            </w:r>
          </w:p>
        </w:tc>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298. Порядок і форми сплати митних платежів</w:t>
            </w:r>
          </w:p>
        </w:tc>
        <w:tc>
          <w:tcPr>
            <w:tcW w:w="1666"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A6421F">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4. Митні платежі сплачуються у валюті України</w:t>
            </w:r>
            <w:r w:rsidRPr="004B692C">
              <w:rPr>
                <w:rStyle w:val="rvts9"/>
                <w:b/>
                <w:bCs/>
                <w:sz w:val="20"/>
                <w:szCs w:val="20"/>
                <w:bdr w:val="none" w:sz="0" w:space="0" w:color="auto" w:frame="1"/>
                <w:lang w:val="uk-UA"/>
              </w:rPr>
              <w:t>. В окремих випадках, перелік яких встановлюється Кабінетом Міністрів України,</w:t>
            </w:r>
            <w:r w:rsidRPr="004B692C">
              <w:rPr>
                <w:rStyle w:val="rvts9"/>
                <w:bCs/>
                <w:sz w:val="20"/>
                <w:szCs w:val="20"/>
                <w:bdr w:val="none" w:sz="0" w:space="0" w:color="auto" w:frame="1"/>
                <w:lang w:val="uk-UA"/>
              </w:rPr>
              <w:t xml:space="preserve"> митні платежі можуть бути сплачені в іноземній валюті за курсом, визначеним відповідно до статті 3</w:t>
            </w:r>
            <w:r w:rsidRPr="004B692C">
              <w:rPr>
                <w:rStyle w:val="rvts9"/>
                <w:bCs/>
                <w:sz w:val="20"/>
                <w:szCs w:val="20"/>
                <w:bdr w:val="none" w:sz="0" w:space="0" w:color="auto" w:frame="1"/>
                <w:vertAlign w:val="superscript"/>
                <w:lang w:val="uk-UA"/>
              </w:rPr>
              <w:t>1</w:t>
            </w:r>
            <w:r w:rsidRPr="004B692C">
              <w:rPr>
                <w:rStyle w:val="rvts9"/>
                <w:bCs/>
                <w:sz w:val="20"/>
                <w:szCs w:val="20"/>
                <w:bdr w:val="none" w:sz="0" w:space="0" w:color="auto" w:frame="1"/>
                <w:lang w:val="uk-UA"/>
              </w:rPr>
              <w:t xml:space="preserve"> цього Кодексу.</w:t>
            </w:r>
          </w:p>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tc>
        <w:tc>
          <w:tcPr>
            <w:tcW w:w="1667" w:type="pct"/>
            <w:noWrap/>
          </w:tcPr>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4. Митні платежі сплачуються у валюті України. </w:t>
            </w:r>
            <w:r w:rsidRPr="004B692C">
              <w:rPr>
                <w:rStyle w:val="rvts9"/>
                <w:b/>
                <w:bCs/>
                <w:sz w:val="20"/>
                <w:szCs w:val="20"/>
                <w:bdr w:val="none" w:sz="0" w:space="0" w:color="auto" w:frame="1"/>
                <w:lang w:val="uk-UA"/>
              </w:rPr>
              <w:t>У випадках, визначених законодавством з питань валютного</w:t>
            </w:r>
            <w:r w:rsidRPr="004B692C">
              <w:rPr>
                <w:rStyle w:val="rvts9"/>
                <w:bCs/>
                <w:sz w:val="20"/>
                <w:szCs w:val="20"/>
                <w:bdr w:val="none" w:sz="0" w:space="0" w:color="auto" w:frame="1"/>
                <w:lang w:val="uk-UA"/>
              </w:rPr>
              <w:t xml:space="preserve"> </w:t>
            </w:r>
            <w:r w:rsidRPr="004B692C">
              <w:rPr>
                <w:rStyle w:val="rvts9"/>
                <w:b/>
                <w:bCs/>
                <w:sz w:val="20"/>
                <w:szCs w:val="20"/>
                <w:bdr w:val="none" w:sz="0" w:space="0" w:color="auto" w:frame="1"/>
                <w:lang w:val="uk-UA"/>
              </w:rPr>
              <w:t>регулювання,</w:t>
            </w:r>
            <w:r w:rsidRPr="004B692C">
              <w:rPr>
                <w:rStyle w:val="rvts9"/>
                <w:bCs/>
                <w:sz w:val="20"/>
                <w:szCs w:val="20"/>
                <w:bdr w:val="none" w:sz="0" w:space="0" w:color="auto" w:frame="1"/>
                <w:lang w:val="uk-UA"/>
              </w:rPr>
              <w:t xml:space="preserve"> митні платежі можуть бути сплачені в іноземній валюті за курсом, визначеним відповідно до статті 3</w:t>
            </w:r>
            <w:r w:rsidRPr="004B692C">
              <w:rPr>
                <w:rStyle w:val="rvts9"/>
                <w:bCs/>
                <w:sz w:val="20"/>
                <w:szCs w:val="20"/>
                <w:bdr w:val="none" w:sz="0" w:space="0" w:color="auto" w:frame="1"/>
                <w:vertAlign w:val="superscript"/>
                <w:lang w:val="uk-UA"/>
              </w:rPr>
              <w:t>1</w:t>
            </w:r>
            <w:r w:rsidRPr="004B692C">
              <w:rPr>
                <w:rStyle w:val="rvts9"/>
                <w:bCs/>
                <w:sz w:val="20"/>
                <w:szCs w:val="20"/>
                <w:bdr w:val="none" w:sz="0" w:space="0" w:color="auto" w:frame="1"/>
                <w:lang w:val="uk-UA"/>
              </w:rPr>
              <w:t xml:space="preserve"> цього Кодексу.</w:t>
            </w:r>
          </w:p>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Cs/>
                <w:sz w:val="20"/>
                <w:szCs w:val="20"/>
                <w:bdr w:val="none" w:sz="0" w:space="0" w:color="auto" w:frame="1"/>
                <w:lang w:val="uk-UA"/>
              </w:rPr>
              <w:t>…</w:t>
            </w:r>
          </w:p>
        </w:tc>
        <w:tc>
          <w:tcPr>
            <w:tcW w:w="1666" w:type="pct"/>
            <w:noWrap/>
          </w:tcPr>
          <w:p w:rsidR="00013810" w:rsidRPr="004B692C" w:rsidRDefault="00013810" w:rsidP="00C1732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F078CD" w:rsidRPr="004B692C" w:rsidTr="00A6421F">
        <w:tc>
          <w:tcPr>
            <w:tcW w:w="1667" w:type="pct"/>
            <w:noWrap/>
          </w:tcPr>
          <w:p w:rsidR="00F078CD" w:rsidRPr="006A4568" w:rsidRDefault="00F078CD"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
                <w:bCs/>
                <w:sz w:val="20"/>
                <w:szCs w:val="18"/>
                <w:bdr w:val="none" w:sz="0" w:space="0" w:color="auto" w:frame="1"/>
                <w:lang w:val="uk-UA"/>
              </w:rPr>
              <w:t>Стаття 366. Двоканальна система митного контролю товарів, транспортних засобів, що переміщуються через митний кордон України громадянами</w:t>
            </w:r>
          </w:p>
        </w:tc>
        <w:tc>
          <w:tcPr>
            <w:tcW w:w="1667" w:type="pct"/>
            <w:noWrap/>
          </w:tcPr>
          <w:p w:rsidR="00F078CD" w:rsidRPr="00774CDA" w:rsidRDefault="00F078CD" w:rsidP="006203E1">
            <w:pPr>
              <w:pStyle w:val="rvps2"/>
              <w:shd w:val="clear" w:color="auto" w:fill="FFFFFF"/>
              <w:spacing w:before="0" w:beforeAutospacing="0" w:after="0" w:afterAutospacing="0"/>
              <w:ind w:firstLine="448"/>
              <w:jc w:val="both"/>
              <w:textAlignment w:val="baseline"/>
              <w:rPr>
                <w:rStyle w:val="rvts9"/>
                <w:bCs/>
                <w:sz w:val="18"/>
                <w:szCs w:val="18"/>
                <w:bdr w:val="none" w:sz="0" w:space="0" w:color="auto" w:frame="1"/>
                <w:lang w:val="uk-UA"/>
              </w:rPr>
            </w:pPr>
            <w:r w:rsidRPr="00774CDA">
              <w:rPr>
                <w:rStyle w:val="rvts9"/>
                <w:bCs/>
                <w:sz w:val="18"/>
                <w:szCs w:val="18"/>
                <w:bdr w:val="none" w:sz="0" w:space="0" w:color="auto" w:frame="1"/>
              </w:rPr>
              <w:t>З</w:t>
            </w:r>
            <w:r w:rsidRPr="00774CDA">
              <w:rPr>
                <w:rStyle w:val="rvts9"/>
                <w:bCs/>
                <w:sz w:val="18"/>
                <w:szCs w:val="18"/>
                <w:bdr w:val="none" w:sz="0" w:space="0" w:color="auto" w:frame="1"/>
                <w:lang w:val="uk-UA"/>
              </w:rPr>
              <w:t xml:space="preserve">МІНИ ДО СТАТТІ </w:t>
            </w:r>
            <w:proofErr w:type="gramStart"/>
            <w:r w:rsidRPr="00774CDA">
              <w:rPr>
                <w:rStyle w:val="rvts9"/>
                <w:bCs/>
                <w:sz w:val="18"/>
                <w:szCs w:val="18"/>
                <w:bdr w:val="none" w:sz="0" w:space="0" w:color="auto" w:frame="1"/>
                <w:lang w:val="uk-UA"/>
              </w:rPr>
              <w:t>У</w:t>
            </w:r>
            <w:proofErr w:type="gramEnd"/>
            <w:r w:rsidRPr="00774CDA">
              <w:rPr>
                <w:rStyle w:val="rvts9"/>
                <w:bCs/>
                <w:sz w:val="18"/>
                <w:szCs w:val="18"/>
                <w:bdr w:val="none" w:sz="0" w:space="0" w:color="auto" w:frame="1"/>
                <w:lang w:val="uk-UA"/>
              </w:rPr>
              <w:t xml:space="preserve"> ПРОЕКТІ ВІДСУТНІ</w:t>
            </w:r>
          </w:p>
        </w:tc>
        <w:tc>
          <w:tcPr>
            <w:tcW w:w="1666" w:type="pct"/>
            <w:noWrap/>
          </w:tcPr>
          <w:p w:rsidR="00F078CD" w:rsidRPr="006A4568" w:rsidRDefault="00F078CD"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
                <w:bCs/>
                <w:sz w:val="20"/>
                <w:szCs w:val="18"/>
                <w:bdr w:val="none" w:sz="0" w:space="0" w:color="auto" w:frame="1"/>
                <w:lang w:val="uk-UA"/>
              </w:rPr>
              <w:t>Стаття 366. Двоканальна система митного контролю товарів, транспортних засобів, що переміщуються через митний кордон України громадянами</w:t>
            </w:r>
          </w:p>
        </w:tc>
      </w:tr>
      <w:tr w:rsidR="00F078CD" w:rsidRPr="004B692C" w:rsidTr="00A6421F">
        <w:tc>
          <w:tcPr>
            <w:tcW w:w="1667" w:type="pct"/>
            <w:noWrap/>
          </w:tcPr>
          <w:p w:rsidR="00F078CD" w:rsidRPr="006A4568" w:rsidRDefault="00F078CD"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Cs/>
                <w:sz w:val="20"/>
                <w:szCs w:val="18"/>
                <w:bdr w:val="none" w:sz="0" w:space="0" w:color="auto" w:frame="1"/>
                <w:lang w:val="uk-UA"/>
              </w:rPr>
              <w:t>3. Канал, позначений символами червоного кольору ("червоний коридор"), призначений для всіх інших громадян.</w:t>
            </w:r>
          </w:p>
        </w:tc>
        <w:tc>
          <w:tcPr>
            <w:tcW w:w="1667" w:type="pct"/>
            <w:noWrap/>
          </w:tcPr>
          <w:p w:rsidR="00F078CD" w:rsidRPr="00774CDA" w:rsidRDefault="00F078CD" w:rsidP="006203E1">
            <w:pPr>
              <w:pStyle w:val="rvps2"/>
              <w:shd w:val="clear" w:color="auto" w:fill="FFFFFF"/>
              <w:spacing w:before="0" w:beforeAutospacing="0" w:after="0" w:afterAutospacing="0"/>
              <w:ind w:firstLine="448"/>
              <w:jc w:val="both"/>
              <w:textAlignment w:val="baseline"/>
              <w:rPr>
                <w:rStyle w:val="rvts9"/>
                <w:b/>
                <w:bCs/>
                <w:sz w:val="18"/>
                <w:szCs w:val="18"/>
                <w:bdr w:val="none" w:sz="0" w:space="0" w:color="auto" w:frame="1"/>
                <w:lang w:val="uk-UA"/>
              </w:rPr>
            </w:pPr>
          </w:p>
        </w:tc>
        <w:tc>
          <w:tcPr>
            <w:tcW w:w="1666" w:type="pct"/>
            <w:noWrap/>
          </w:tcPr>
          <w:p w:rsidR="00F078CD" w:rsidRPr="006A4568" w:rsidRDefault="00F078CD"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Cs/>
                <w:sz w:val="20"/>
                <w:szCs w:val="18"/>
                <w:bdr w:val="none" w:sz="0" w:space="0" w:color="auto" w:frame="1"/>
                <w:lang w:val="uk-UA"/>
              </w:rPr>
              <w:t xml:space="preserve">3. Канал, позначений символами червоного кольору ("червоний коридор"), призначений для всіх інших громадян, </w:t>
            </w:r>
            <w:r w:rsidRPr="006A4568">
              <w:rPr>
                <w:rStyle w:val="rvts9"/>
                <w:b/>
                <w:bCs/>
                <w:sz w:val="20"/>
                <w:szCs w:val="18"/>
                <w:bdr w:val="none" w:sz="0" w:space="0" w:color="auto" w:frame="1"/>
                <w:lang w:val="uk-UA"/>
              </w:rPr>
              <w:t>та для громадян, які протягом останнього року що передує даті проходження (проїзду), притягались до адміністративної відповідальності за порушення митних правил за</w:t>
            </w:r>
            <w:r w:rsidR="00B222B9" w:rsidRPr="006A4568">
              <w:rPr>
                <w:rStyle w:val="rvts9"/>
                <w:b/>
                <w:bCs/>
                <w:sz w:val="20"/>
                <w:szCs w:val="18"/>
                <w:bdr w:val="none" w:sz="0" w:space="0" w:color="auto" w:frame="1"/>
                <w:lang w:val="uk-UA"/>
              </w:rPr>
              <w:t xml:space="preserve"> статтею</w:t>
            </w:r>
            <w:r w:rsidRPr="006A4568">
              <w:rPr>
                <w:rStyle w:val="rvts9"/>
                <w:b/>
                <w:bCs/>
                <w:sz w:val="20"/>
                <w:szCs w:val="18"/>
                <w:bdr w:val="none" w:sz="0" w:space="0" w:color="auto" w:frame="1"/>
                <w:lang w:val="uk-UA"/>
              </w:rPr>
              <w:t xml:space="preserve"> 471 цього Кодексу.</w:t>
            </w:r>
            <w:r w:rsidRPr="006A4568">
              <w:rPr>
                <w:rStyle w:val="rvts9"/>
                <w:bCs/>
                <w:sz w:val="20"/>
                <w:szCs w:val="18"/>
                <w:bdr w:val="none" w:sz="0" w:space="0" w:color="auto" w:frame="1"/>
                <w:lang w:val="uk-UA"/>
              </w:rPr>
              <w:t xml:space="preserve"> </w:t>
            </w:r>
          </w:p>
        </w:tc>
      </w:tr>
      <w:tr w:rsidR="00F078CD" w:rsidRPr="00F078CD" w:rsidTr="00A6421F">
        <w:tc>
          <w:tcPr>
            <w:tcW w:w="1667" w:type="pct"/>
            <w:noWrap/>
          </w:tcPr>
          <w:p w:rsidR="00F078CD" w:rsidRPr="006A4568" w:rsidRDefault="00F078CD"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Cs/>
                <w:sz w:val="20"/>
                <w:szCs w:val="18"/>
                <w:bdr w:val="none" w:sz="0" w:space="0" w:color="auto" w:frame="1"/>
                <w:lang w:val="uk-UA"/>
              </w:rPr>
              <w:t>5.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tc>
        <w:tc>
          <w:tcPr>
            <w:tcW w:w="1667" w:type="pct"/>
            <w:noWrap/>
          </w:tcPr>
          <w:p w:rsidR="00F078CD" w:rsidRPr="00774CDA" w:rsidRDefault="00F078CD" w:rsidP="006203E1">
            <w:pPr>
              <w:pStyle w:val="rvps2"/>
              <w:shd w:val="clear" w:color="auto" w:fill="FFFFFF"/>
              <w:spacing w:before="0" w:beforeAutospacing="0" w:after="0" w:afterAutospacing="0"/>
              <w:ind w:firstLine="448"/>
              <w:jc w:val="both"/>
              <w:textAlignment w:val="baseline"/>
              <w:rPr>
                <w:rStyle w:val="rvts9"/>
                <w:b/>
                <w:bCs/>
                <w:sz w:val="18"/>
                <w:szCs w:val="18"/>
                <w:bdr w:val="none" w:sz="0" w:space="0" w:color="auto" w:frame="1"/>
                <w:lang w:val="uk-UA"/>
              </w:rPr>
            </w:pPr>
          </w:p>
        </w:tc>
        <w:tc>
          <w:tcPr>
            <w:tcW w:w="1666" w:type="pct"/>
            <w:noWrap/>
          </w:tcPr>
          <w:p w:rsidR="00F078CD" w:rsidRPr="006A4568" w:rsidRDefault="00F078CD" w:rsidP="00B222B9">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Cs/>
                <w:sz w:val="20"/>
                <w:szCs w:val="18"/>
                <w:bdr w:val="none" w:sz="0" w:space="0" w:color="auto" w:frame="1"/>
                <w:lang w:val="uk-UA"/>
              </w:rPr>
              <w:t xml:space="preserve">5.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w:t>
            </w:r>
            <w:r w:rsidRPr="006A4568">
              <w:rPr>
                <w:rStyle w:val="rvts9"/>
                <w:b/>
                <w:bCs/>
                <w:sz w:val="20"/>
                <w:szCs w:val="18"/>
                <w:bdr w:val="none" w:sz="0" w:space="0" w:color="auto" w:frame="1"/>
                <w:lang w:val="uk-UA"/>
              </w:rPr>
              <w:t>а сам громадянин протягом року, що передує даті проходження (проїзду), не притягався до адміністративної відповідальності за порушення митних правил, передбаченій ст</w:t>
            </w:r>
            <w:r w:rsidR="00B222B9" w:rsidRPr="006A4568">
              <w:rPr>
                <w:rStyle w:val="rvts9"/>
                <w:b/>
                <w:bCs/>
                <w:sz w:val="20"/>
                <w:szCs w:val="18"/>
                <w:bdr w:val="none" w:sz="0" w:space="0" w:color="auto" w:frame="1"/>
                <w:lang w:val="uk-UA"/>
              </w:rPr>
              <w:t>аттею</w:t>
            </w:r>
            <w:r w:rsidRPr="006A4568">
              <w:rPr>
                <w:rStyle w:val="rvts9"/>
                <w:b/>
                <w:bCs/>
                <w:sz w:val="20"/>
                <w:szCs w:val="18"/>
                <w:bdr w:val="none" w:sz="0" w:space="0" w:color="auto" w:frame="1"/>
                <w:lang w:val="uk-UA"/>
              </w:rPr>
              <w:t xml:space="preserve"> 471 цього Кодексу, </w:t>
            </w:r>
            <w:r w:rsidRPr="006A4568">
              <w:rPr>
                <w:rStyle w:val="rvts9"/>
                <w:bCs/>
                <w:sz w:val="20"/>
                <w:szCs w:val="18"/>
                <w:bdr w:val="none" w:sz="0" w:space="0" w:color="auto" w:frame="1"/>
                <w:lang w:val="uk-UA"/>
              </w:rPr>
              <w:t>та свідчить про факти, що мають юридичне значення.</w:t>
            </w:r>
          </w:p>
        </w:tc>
      </w:tr>
      <w:tr w:rsidR="00013810" w:rsidRPr="004B692C" w:rsidTr="00A6421F">
        <w:trPr>
          <w:trHeight w:val="654"/>
        </w:trPr>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374. Умови ввезення (пересилання) громадянами товарів на митну територію України</w:t>
            </w:r>
          </w:p>
        </w:tc>
        <w:tc>
          <w:tcPr>
            <w:tcW w:w="1667" w:type="pct"/>
            <w:noWrap/>
          </w:tcPr>
          <w:p w:rsidR="00013810" w:rsidRPr="004B692C" w:rsidRDefault="00013810"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374. Умови ввезення (пересилання) громадянами товарів на митну територію України</w:t>
            </w:r>
          </w:p>
        </w:tc>
        <w:tc>
          <w:tcPr>
            <w:tcW w:w="1666" w:type="pct"/>
            <w:noWrap/>
          </w:tcPr>
          <w:p w:rsidR="00013810" w:rsidRPr="004B692C" w:rsidRDefault="004B692C" w:rsidP="0010700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374. Умови ввезення (пересилання) громадянами товарів на митну територію України</w:t>
            </w:r>
          </w:p>
        </w:tc>
      </w:tr>
      <w:tr w:rsidR="00013810" w:rsidRPr="004B692C" w:rsidTr="00A6421F">
        <w:tc>
          <w:tcPr>
            <w:tcW w:w="1667" w:type="pct"/>
            <w:noWrap/>
          </w:tcPr>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1. Товари (за винятком підакцизних), сумарна фактурна вартість яких не перевищує еквівалент 1000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сполучення, та товари (крім підакцизних), сумарна фактурна вартість яких не перевищує еквівалент 500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платежами.</w:t>
            </w:r>
          </w:p>
          <w:p w:rsidR="00013810" w:rsidRPr="00BC090F"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1B14C4" w:rsidRPr="00BC090F" w:rsidRDefault="001B14C4"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1B14C4" w:rsidRPr="00BC090F" w:rsidRDefault="001B14C4"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91B1D" w:rsidRPr="006A44EE" w:rsidRDefault="006A44EE"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2. Норма частини першої цієї статті застосовується у разі, якщо особа, яка ввозить товари на митну територію України, в’їжджає в Україну не частіше одного разу протягом однієї доби. З метою забезпечення дотримання цієї умови посадові особи органів охорони державного кордону, які здійснюють паспортний контроль у пунктах пропуску через державний кордон України, безпосередньо в процесі здійснення такого контролю інформують посадових осіб органів доходів і зборів про громадян, які в’їжджають в Україну частіше одного разу протягом однієї доби. У разі якщо товари в обсягах, що не перевищують обмежень, встановлених у частині першій цієї статті, ввозяться на митну територію України особою, яка в’їжджає в Україну частіше одного разу протягом однієї доби, такі товари підлягають письмовому декларуванню в порядку, встановленому для громадян, з поданням документів, які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w:t>
            </w:r>
            <w:hyperlink r:id="rId8" w:anchor="n68" w:tgtFrame="_blank" w:history="1">
              <w:r w:rsidRPr="006A44EE">
                <w:rPr>
                  <w:rStyle w:val="rvts9"/>
                  <w:bCs/>
                  <w:sz w:val="20"/>
                  <w:szCs w:val="20"/>
                  <w:lang w:val="uk-UA"/>
                </w:rPr>
                <w:t>Податковим кодексом України</w:t>
              </w:r>
            </w:hyperlink>
            <w:r w:rsidRPr="006A44EE">
              <w:rPr>
                <w:rStyle w:val="rvts9"/>
                <w:bCs/>
                <w:sz w:val="20"/>
                <w:szCs w:val="20"/>
                <w:bdr w:val="none" w:sz="0" w:space="0" w:color="auto" w:frame="1"/>
                <w:lang w:val="uk-UA"/>
              </w:rPr>
              <w:t>.</w:t>
            </w:r>
          </w:p>
          <w:p w:rsidR="004B692C" w:rsidRDefault="004B692C"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BC090F" w:rsidRDefault="00BC090F"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en-US"/>
              </w:rPr>
            </w:pPr>
          </w:p>
          <w:p w:rsidR="00BC090F" w:rsidRDefault="00BC090F"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en-US"/>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4. Товари (крім підакцизних), що ввозяться громадянами у ручній поклажі та/або у супроводжуваному багажі, сумарна фактурна вартість та/або загальна вага яких перевищують обмеження, встановлені частиною першою цієї статті, але загальна фактурна вартість яких не перевищує еквівалент 10000 євро,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Податковим кодексом України, в частині, що перевищує еквівалент 1000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500 євро або вартість товарів, обчислена пропорційно до ваги, що перевищує 50 кг (при ввезенні через інші пункти пропуску через державний кордон України). Базою оподаткування таких товарів є частина їх сумарної фактурної вартості, що перевищує еквівалент 1000 євро (при ввезенні товарів на митну територію України через пункти пропуску через державний кордон України, відкриті для повітряного сполучення) та еквівалент 500 євро або вартість товарів, обчислена пропорційно до ваги, що перевищує 50 кг (при ввезенні через інші пункти пропуску через державний кордон України).</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10. При ввезенні (пересиланні) на митну територію України громадянами звільняються від оподаткування митними платежами:</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3) товари, призначені для забезпечення звичайних повсякденних потреб громадянина та початкового облаштування, що ввозяться (пересилаються) громадянами у зв'язку з переселенням на постійне місце проживання в Україну протягом шести місяців з дня видачі документа, що підтверджує право громадянина на постійне проживання в Україні, за умови документального підтвердження того, що до дня видачі цього документа громадянин проживав на території країни, з якої він прибув, не менше трьох років:</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а) товари, призначені для забезпечення звичайних повсякденних потреб громадянина та початкового облаштування (крім товарів, що класифікуються за товарною позицією 8802 або одним із кодів 8903 91 99 00, 8903 92 99 00, 8903 99 99 00 згідно з УКТ ЗЕД);</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б) транспортні засоби особистого користування, що класифікуються в одній із товарних позицій 8702, 8703, 8704 (загальною масою до 3,5 тонни), 8711 згідно з УКТ ЗЕД (у кількості однієї одиниці на кожного громадянина, який досяг 18-річного віку), за умови документального підтвердження того, що до дня видачі документа, що підтверджує право на постійне проживання в Україні, громадянин був власником (або співвласником) такого транспортного засобу не менше одного року, а транспортний засіб перебував за ним на постійному обліку (реєстрації) у відповідних реєстраційних органах країни постійного місця попереднього проживання громадянина не менше одного року, якщо даний транспортний засіб підлягає реєстрації в цій країні;</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в) товари, що класифікуються в товарній позиції 8716 згідно з УКТ ЗЕД (у кількості однієї одиниці на кожного повнолітнього громадянина) за умови одночасного ввезення з транспортними засобами особистого користування, що класифікуються в одній із товарних позицій 8702, 8703, 8704 (загальною масою до 3,5 тонни), 8711 згідно з УКТ ЗЕД.</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У разі пропуску внаслідок аварії, дії обставин непереборної сили, хвороби або з інших поважних причин, що підтверджується відповідними документами, встановленого цим пунктом строку ввезення (пересилання) товарів на митну територію України із звільненням від оподаткування митними платежами цей строк може бути продовжений відповідним органом доходів і зборів, але не більш як до двох років з дня видачі документа, що підтверджує право громадянина на постійне проживання в Україні;</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5) товари, що входять до складу спадщини за законом, відкритої за межами України на користь резидента (у тому числі в кількості однієї одиниці за кожною товарною позицією 8702, 8703, 8704 (загальною масою до 3,5 тонни), 8711 згідно з УКТ ЗЕД), у разі підтвердження її складу органами, що вчиняють нотаріальні дії у країні її відкриття.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6) товари, одержані громадянами-резидентами у вигляді нагород і призів на міжнародних змаганнях, конкурсах за межами митної території України (у тому числі не більше одного товару за товарними позиціями 8702, 8703, 8704 (загальною масою до 3,5 тонни), 8711 згідно з УКТ ЗЕД), за умови документального підтвердження факту нагородження нотаріальними органами відповідної країни.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380C2B" w:rsidRPr="006A44EE" w:rsidRDefault="00380C2B"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11. Товари за товарними позиціями 8702, 8703, 8704 (загальною масою до 3,5 тонни), 8711, 8716 згідно з УКТ ЗЕД, що ввозяться на митну територію України громадянами у зв'язку з переселенням на постійне місце проживання в Україну із звільненням від оподаткування митними платежами відповідно до цього Кодексу, підлягають постановці на тимчасовий облік в державних реєстраційних органах на строк до двох років з оформленням документів на право тимчасового користування такими товарами та можуть бути відчужені або передані у володіння, користування чи розпорядження іншим особам (крім членів сімей таких громадян) упродовж двох років з дня ввезення на митну територію України лише після сплати особами, які ввезли їх в Україну, всіх митних платежів за ставками, чинними на день подання митної декларації.</w:t>
            </w: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A44EE" w:rsidRDefault="00013810" w:rsidP="0010700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6A44EE">
              <w:rPr>
                <w:rStyle w:val="rvts9"/>
                <w:bCs/>
                <w:sz w:val="20"/>
                <w:szCs w:val="20"/>
                <w:bdr w:val="none" w:sz="0" w:space="0" w:color="auto" w:frame="1"/>
                <w:lang w:val="uk-UA"/>
              </w:rPr>
              <w:t>12. Документи на право постійного користування (з правом відчуження) товарами, зазначеними у частині одинадцятій цієї статті, можуть бути видані громадянам - власникам цих товарів після постійного проживання їх на території України протягом двох років з дня митного оформлення таких товарів.</w:t>
            </w:r>
          </w:p>
        </w:tc>
        <w:tc>
          <w:tcPr>
            <w:tcW w:w="1667" w:type="pct"/>
            <w:noWrap/>
          </w:tcPr>
          <w:p w:rsidR="00013810" w:rsidRPr="004B692C" w:rsidRDefault="00013810" w:rsidP="00A6421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 Товари (за винятком підакцизних), сумарна фактурна вартість яких не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товари (крім підакцизних), сумарна фактурна вартість яких не перевищує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платежами.</w:t>
            </w:r>
          </w:p>
          <w:p w:rsidR="00013810" w:rsidRPr="004B692C" w:rsidRDefault="00013810" w:rsidP="00EE4B7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91B1D" w:rsidRDefault="00491B1D"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E5159" w:rsidRDefault="006E5159"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4B692C" w:rsidRDefault="004B692C"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A44EE" w:rsidRDefault="006A44EE"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6A44EE" w:rsidRPr="00BC090F" w:rsidRDefault="006A44EE"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BC090F" w:rsidRDefault="00BC090F"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en-US"/>
              </w:rPr>
            </w:pPr>
          </w:p>
          <w:p w:rsidR="00013810" w:rsidRPr="004B692C" w:rsidRDefault="00013810" w:rsidP="000B09F4">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bookmarkStart w:id="0" w:name="_GoBack"/>
            <w:bookmarkEnd w:id="0"/>
            <w:r w:rsidRPr="004B692C">
              <w:rPr>
                <w:rStyle w:val="rvts9"/>
                <w:bCs/>
                <w:sz w:val="20"/>
                <w:szCs w:val="20"/>
                <w:bdr w:val="none" w:sz="0" w:space="0" w:color="auto" w:frame="1"/>
                <w:lang w:val="uk-UA"/>
              </w:rPr>
              <w:t xml:space="preserve">4. Товари (крім підакцизних), що ввозяться громадянами у ручній поклажі та/або у супроводжуваному багажі, сумарна фактурна вартість та/або загальна вага яких перевищують обмеження, встановлені частиною першою цієї статті, але загальна фактурна вартість яких не перевищує еквівалент 10000 євро, підлягають письмовому декларуванню в порядку, встановленому для громадян, з поданням документів, що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Податковим кодексом України, в частині, що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(при ввезенні товарів на митну територію України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або вартість товарів, обчислена пропорційно до ваги, що перевищує 50 кг (при ввезенні через інші пункти пропуску через державний кордон України). Базою оподаткування таких товарів є частина їх сумарної фактурної вартості, що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(при ввезенні товарів на митну територію України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або вартість товарів, обчислена пропорційно до ваги, що перевищує 50 кг (при ввезенні через інші пункти пропуску через державний кордон України).</w:t>
            </w:r>
          </w:p>
          <w:p w:rsidR="00013810" w:rsidRPr="004B692C" w:rsidRDefault="00013810" w:rsidP="00EE4B7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5B2189">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10. При ввезенні (пересиланні) на митну територію України громадянами звільняються від оподаткування митними платежами:</w:t>
            </w:r>
          </w:p>
          <w:p w:rsidR="00013810" w:rsidRPr="004B692C" w:rsidRDefault="00013810" w:rsidP="005B2189">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3) товари, що є особистою власністю громадян та ввозяться у зв’язку з переселенням їх на постійне місце проживання в Україну протягом 12 місяців з дня видачі документа, що підтверджує право громадянина на постійне проживання в Україні, за умови документального підтвердження того, що до дня видачі цього документа громадянин проживав на території країни, з якої він прибув, не менше 24 місяців.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При цьому таке звільнення надається на:</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а) транспортні засоби особистого користування (у кількості однієї одиниці на кожного громадянина, який досяг 18-річного віку) за умови документального підтвердження того, що до дня видачі документа, що підтверджує право на постійне проживання в Україні: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громадянин був власником (або співвласником) такого транспортного засобу не менше 6 місяців;</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транспортний засіб перебував за цим громадянином на постійному обліку (реєстрації) у відповідних реєстраційних органах країни постійного місця попереднього проживання громадянина не менше 6 місяців, якщо даний транспортний засіб підлягає реєстрації в цій країні;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б) домашніх тварин в кількості не більше 3 ссавців, 6 птахів, 20 акваріумних риб;</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в) переносні інструменти для прикладних чи загальноосвітніх наук в кількості однієї одиниці одного найменування товару на кожного громадянина, який досяг 18-річного віку.</w:t>
            </w:r>
          </w:p>
          <w:p w:rsidR="00013810" w:rsidRPr="004B692C" w:rsidRDefault="00013810" w:rsidP="00EF6B5D">
            <w:pPr>
              <w:pStyle w:val="ab"/>
              <w:rPr>
                <w:rFonts w:ascii="Times New Roman" w:hAnsi="Times New Roman" w:cs="Times New Roman"/>
                <w:b/>
                <w:sz w:val="20"/>
                <w:szCs w:val="20"/>
              </w:rPr>
            </w:pPr>
            <w:r w:rsidRPr="004B692C">
              <w:rPr>
                <w:rFonts w:ascii="Times New Roman" w:hAnsi="Times New Roman" w:cs="Times New Roman"/>
                <w:b/>
                <w:sz w:val="20"/>
                <w:szCs w:val="20"/>
              </w:rPr>
              <w:t xml:space="preserve">Товари, зазначені у цьому пункті, можуть бути ввезені для вільного обігу декількома окремими партіями у межах </w:t>
            </w:r>
            <w:r w:rsidRPr="004B692C">
              <w:rPr>
                <w:rFonts w:ascii="Times New Roman" w:hAnsi="Times New Roman" w:cs="Times New Roman"/>
                <w:b/>
                <w:snapToGrid w:val="0"/>
                <w:sz w:val="20"/>
                <w:szCs w:val="20"/>
                <w:lang w:val="ru-RU"/>
              </w:rPr>
              <w:t>п</w:t>
            </w:r>
            <w:proofErr w:type="spellStart"/>
            <w:r w:rsidRPr="004B692C">
              <w:rPr>
                <w:rFonts w:ascii="Times New Roman" w:hAnsi="Times New Roman" w:cs="Times New Roman"/>
                <w:b/>
                <w:sz w:val="20"/>
                <w:szCs w:val="20"/>
              </w:rPr>
              <w:t>еріоду</w:t>
            </w:r>
            <w:proofErr w:type="spellEnd"/>
            <w:r w:rsidRPr="004B692C">
              <w:rPr>
                <w:rFonts w:ascii="Times New Roman" w:hAnsi="Times New Roman" w:cs="Times New Roman"/>
                <w:b/>
                <w:sz w:val="20"/>
                <w:szCs w:val="20"/>
              </w:rPr>
              <w:t>, зазначеного в абзаці першому цього пункту.</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У разі пропуску внаслідок аварії, дії обставин непереборної сили, хвороби або з інших поважних причин, що підтверджується відповідними документами, встановленого цим пунктом строку ввезення (пересилання) товарів на митну територію України із звільненням від оподаткування митними платежами цей строк може бути продовжений відповідним органом доходів і зборів, але не більш як до 24 місяців з дня видачі документа, що підтверджує право громадянина на постійне проживання в Україні.</w:t>
            </w:r>
          </w:p>
          <w:p w:rsidR="00013810" w:rsidRPr="004B692C" w:rsidRDefault="00013810" w:rsidP="00EF6B5D">
            <w:pPr>
              <w:pStyle w:val="ab"/>
              <w:rPr>
                <w:rStyle w:val="rvts9"/>
                <w:rFonts w:ascii="Times New Roman" w:hAnsi="Times New Roman"/>
                <w:b/>
                <w:bCs/>
                <w:sz w:val="20"/>
                <w:szCs w:val="20"/>
                <w:bdr w:val="none" w:sz="0" w:space="0" w:color="auto" w:frame="1"/>
              </w:rPr>
            </w:pPr>
            <w:r w:rsidRPr="004B692C">
              <w:rPr>
                <w:rStyle w:val="rvts9"/>
                <w:rFonts w:ascii="Times New Roman" w:hAnsi="Times New Roman"/>
                <w:b/>
                <w:bCs/>
                <w:sz w:val="20"/>
                <w:szCs w:val="20"/>
                <w:bdr w:val="none" w:sz="0" w:space="0" w:color="auto" w:frame="1"/>
              </w:rPr>
              <w:t xml:space="preserve">Товари, ввезені на митну територію України із звільненням від сплати митних платежів відповідно до умов, встановлених цим пунктом, протягом 24 місяців з моменту введення у вільний обіг на митній території України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 </w:t>
            </w: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roofErr w:type="gramStart"/>
            <w:r w:rsidRPr="004B692C">
              <w:rPr>
                <w:rStyle w:val="rvts9"/>
                <w:b/>
                <w:bCs/>
                <w:sz w:val="20"/>
                <w:szCs w:val="20"/>
                <w:bdr w:val="none" w:sz="0" w:space="0" w:color="auto" w:frame="1"/>
              </w:rPr>
              <w:t>У</w:t>
            </w:r>
            <w:proofErr w:type="gramEnd"/>
            <w:r w:rsidRPr="004B692C">
              <w:rPr>
                <w:rStyle w:val="rvts9"/>
                <w:b/>
                <w:bCs/>
                <w:sz w:val="20"/>
                <w:szCs w:val="20"/>
                <w:bdr w:val="none" w:sz="0" w:space="0" w:color="auto" w:frame="1"/>
              </w:rPr>
              <w:t xml:space="preserve"> </w:t>
            </w:r>
            <w:proofErr w:type="spellStart"/>
            <w:proofErr w:type="gramStart"/>
            <w:r w:rsidRPr="004B692C">
              <w:rPr>
                <w:rStyle w:val="rvts9"/>
                <w:b/>
                <w:bCs/>
                <w:sz w:val="20"/>
                <w:szCs w:val="20"/>
                <w:bdr w:val="none" w:sz="0" w:space="0" w:color="auto" w:frame="1"/>
              </w:rPr>
              <w:t>раз</w:t>
            </w:r>
            <w:proofErr w:type="gramEnd"/>
            <w:r w:rsidRPr="004B692C">
              <w:rPr>
                <w:rStyle w:val="rvts9"/>
                <w:b/>
                <w:bCs/>
                <w:sz w:val="20"/>
                <w:szCs w:val="20"/>
                <w:bdr w:val="none" w:sz="0" w:space="0" w:color="auto" w:frame="1"/>
              </w:rPr>
              <w:t>і</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порушення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зазначених</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вимог</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митні</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платежі</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сплачуються</w:t>
            </w:r>
            <w:proofErr w:type="spellEnd"/>
            <w:r w:rsidRPr="004B692C">
              <w:rPr>
                <w:rStyle w:val="rvts9"/>
                <w:b/>
                <w:bCs/>
                <w:sz w:val="20"/>
                <w:szCs w:val="20"/>
                <w:bdr w:val="none" w:sz="0" w:space="0" w:color="auto" w:frame="1"/>
              </w:rPr>
              <w:t xml:space="preserve"> за ставками, </w:t>
            </w:r>
            <w:proofErr w:type="spellStart"/>
            <w:r w:rsidRPr="004B692C">
              <w:rPr>
                <w:rStyle w:val="rvts9"/>
                <w:b/>
                <w:bCs/>
                <w:sz w:val="20"/>
                <w:szCs w:val="20"/>
                <w:bdr w:val="none" w:sz="0" w:space="0" w:color="auto" w:frame="1"/>
              </w:rPr>
              <w:t>що</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діють</w:t>
            </w:r>
            <w:proofErr w:type="spellEnd"/>
            <w:r w:rsidRPr="004B692C">
              <w:rPr>
                <w:rStyle w:val="rvts9"/>
                <w:b/>
                <w:bCs/>
                <w:sz w:val="20"/>
                <w:szCs w:val="20"/>
                <w:bdr w:val="none" w:sz="0" w:space="0" w:color="auto" w:frame="1"/>
              </w:rPr>
              <w:t xml:space="preserve"> на дату такого </w:t>
            </w:r>
            <w:proofErr w:type="spellStart"/>
            <w:r w:rsidRPr="004B692C">
              <w:rPr>
                <w:rStyle w:val="rvts9"/>
                <w:b/>
                <w:bCs/>
                <w:sz w:val="20"/>
                <w:szCs w:val="20"/>
                <w:bdr w:val="none" w:sz="0" w:space="0" w:color="auto" w:frame="1"/>
              </w:rPr>
              <w:t>відчуження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або</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передачі</w:t>
            </w:r>
            <w:proofErr w:type="spellEnd"/>
            <w:r w:rsidRPr="004B692C">
              <w:rPr>
                <w:rStyle w:val="rvts9"/>
                <w:b/>
                <w:bCs/>
                <w:sz w:val="20"/>
                <w:szCs w:val="20"/>
                <w:bdr w:val="none" w:sz="0" w:space="0" w:color="auto" w:frame="1"/>
              </w:rPr>
              <w:t xml:space="preserve"> у </w:t>
            </w:r>
            <w:proofErr w:type="spellStart"/>
            <w:r w:rsidRPr="004B692C">
              <w:rPr>
                <w:rStyle w:val="rvts9"/>
                <w:b/>
                <w:bCs/>
                <w:sz w:val="20"/>
                <w:szCs w:val="20"/>
                <w:bdr w:val="none" w:sz="0" w:space="0" w:color="auto" w:frame="1"/>
              </w:rPr>
              <w:t>володіння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користування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чи</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розпорядження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іншим</w:t>
            </w:r>
            <w:proofErr w:type="spellEnd"/>
            <w:r w:rsidRPr="004B692C">
              <w:rPr>
                <w:rStyle w:val="rvts9"/>
                <w:b/>
                <w:bCs/>
                <w:sz w:val="20"/>
                <w:szCs w:val="20"/>
                <w:bdr w:val="none" w:sz="0" w:space="0" w:color="auto" w:frame="1"/>
              </w:rPr>
              <w:t xml:space="preserve"> особам;</w:t>
            </w:r>
          </w:p>
          <w:p w:rsidR="00013810" w:rsidRPr="004B692C" w:rsidRDefault="00013810" w:rsidP="00EF6B5D">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5) товари, що є особистою власністю громадян та входять до складу спадщини за законом, відкритої за межами України на користь резидента (у тому числі в кількості однієї одиниці за кожною товарною позицією 8702, 8703, 8704 (загальною масою до 3,5 тонни), 8711 згідно з УКТЗЕД), у разі підтвердження її складу органами, що вчиняють нотаріальні дії у країні її відкриття.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надається не пізніше, ніж протягом 24 місяців з дня видачі документа, що підтверджує склад спадщини.</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не надається для:</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а) пива, алкогольних напоїв;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б) тютюну та тютюнових виробів;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в) транспортних засобів комерційного призначення;</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г) предметів для використання під час здійснення торговельної та професійної діяльності, крім переносних інструментів для прикладних чи загальноосвітніх наук чи мистецтв, які потребувалися для здійснення професійної діяльності покійного;</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ґ) товарів у вигляді сировини, готової продукції або напівфабрикатів;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д) домашньої худоби та товарів, що класифікуються у 1—24 товарних групах згідно із УКТЗЕД, що перевищують кількості, необхідні для звичайного задоволення сімейних потреб.</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Fonts w:ascii="Times New Roman" w:hAnsi="Times New Roman"/>
                <w:b/>
                <w:sz w:val="20"/>
                <w:szCs w:val="20"/>
              </w:rPr>
              <w:t xml:space="preserve">Товари, зазначені у цьому пункті, можуть бути ввезені для вільного обігу декількома окремими партіями у межах </w:t>
            </w:r>
            <w:r w:rsidRPr="004B692C">
              <w:rPr>
                <w:rStyle w:val="12"/>
                <w:rFonts w:ascii="Times New Roman" w:hAnsi="Times New Roman" w:cs="EUAlbertina"/>
                <w:b/>
                <w:snapToGrid w:val="0"/>
                <w:sz w:val="20"/>
                <w:szCs w:val="20"/>
                <w:lang w:val="uk-UA"/>
              </w:rPr>
              <w:t>п</w:t>
            </w:r>
            <w:r w:rsidRPr="004B692C">
              <w:rPr>
                <w:rFonts w:ascii="Times New Roman" w:hAnsi="Times New Roman"/>
                <w:b/>
                <w:sz w:val="20"/>
                <w:szCs w:val="20"/>
              </w:rPr>
              <w:t>еріоду, зазначеного в абзаці другому цього пункту</w:t>
            </w:r>
            <w:r w:rsidRPr="004B692C">
              <w:rPr>
                <w:rStyle w:val="rvts9"/>
                <w:rFonts w:ascii="Times New Roman" w:hAnsi="Times New Roman" w:cs="Antiqua"/>
                <w:b/>
                <w:bCs/>
                <w:sz w:val="20"/>
                <w:szCs w:val="20"/>
                <w:bdr w:val="none" w:sz="0" w:space="0" w:color="auto" w:frame="1"/>
              </w:rPr>
              <w:t>;</w:t>
            </w:r>
          </w:p>
          <w:p w:rsidR="00013810" w:rsidRPr="004B692C" w:rsidRDefault="00013810" w:rsidP="00E17B8C">
            <w:pPr>
              <w:pStyle w:val="ab"/>
              <w:rPr>
                <w:rFonts w:ascii="Times New Roman" w:hAnsi="Times New Roman"/>
                <w:b/>
                <w:sz w:val="20"/>
                <w:szCs w:val="20"/>
              </w:rPr>
            </w:pPr>
          </w:p>
          <w:p w:rsidR="00013810" w:rsidRPr="004B692C" w:rsidRDefault="00013810" w:rsidP="00B47D7F">
            <w:pPr>
              <w:pStyle w:val="rvps2"/>
              <w:shd w:val="clear" w:color="auto" w:fill="FFFFFF"/>
              <w:spacing w:before="0" w:beforeAutospacing="0" w:after="0" w:afterAutospacing="0"/>
              <w:ind w:firstLine="404"/>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6) товари, одержані громадянами-резидентами у вигляді почесних відзнак урядів інших країн, </w:t>
            </w:r>
            <w:r w:rsidRPr="004B692C">
              <w:rPr>
                <w:rStyle w:val="rvts9"/>
                <w:b/>
                <w:bCs/>
                <w:sz w:val="20"/>
                <w:szCs w:val="20"/>
                <w:bdr w:val="none" w:sz="0" w:space="0" w:color="auto" w:frame="1"/>
                <w:lang w:val="uk-UA"/>
              </w:rPr>
              <w:t>нагород і призів на міжнародних змаганнях,</w:t>
            </w:r>
            <w:r w:rsidRPr="004B692C">
              <w:rPr>
                <w:rStyle w:val="rvts9"/>
                <w:bCs/>
                <w:sz w:val="20"/>
                <w:szCs w:val="20"/>
                <w:bdr w:val="none" w:sz="0" w:space="0" w:color="auto" w:frame="1"/>
                <w:lang w:val="uk-UA"/>
              </w:rPr>
              <w:t xml:space="preserve"> конкурсах за межами митної території України, </w:t>
            </w:r>
            <w:r w:rsidRPr="004B692C">
              <w:rPr>
                <w:rStyle w:val="rvts9"/>
                <w:b/>
                <w:bCs/>
                <w:sz w:val="20"/>
                <w:szCs w:val="20"/>
                <w:bdr w:val="none" w:sz="0" w:space="0" w:color="auto" w:frame="1"/>
                <w:lang w:val="uk-UA"/>
              </w:rPr>
              <w:t>що мають символічний характер та обмежену вартість</w:t>
            </w:r>
            <w:r w:rsidRPr="004B692C">
              <w:rPr>
                <w:rStyle w:val="rvts9"/>
                <w:bCs/>
                <w:sz w:val="20"/>
                <w:szCs w:val="20"/>
                <w:bdr w:val="none" w:sz="0" w:space="0" w:color="auto" w:frame="1"/>
                <w:lang w:val="uk-UA"/>
              </w:rPr>
              <w:t>, за умови документального підтвердження факту нагородження нотаріальними органами відповідної країни. Зазначене підтвердження підлягає засвідченню або легалізації у відповідній закордонній консульській установі України, якщо інше не передбачено міжнародними договорами, згоду на обов'язковість яких надано Верховною Радою України;</w:t>
            </w:r>
          </w:p>
          <w:p w:rsidR="00013810" w:rsidRPr="004B692C" w:rsidRDefault="00013810" w:rsidP="00E41FC7">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11) товари вартістю до 1000 євро кожний, які є подарунками, що  даруються з приводу весілля, що ввозяться громадянином, який переселяється на постійне місце проживання в Україну у зв’язку із укладенням шлюбу.</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надається за таких умов: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товари ввозяться протягом 4 місяців з дня реєстрації шлюбу;</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надання органу доходів і зборів документального підтвердження того, що до дня видачі документа, що підтверджує право громадянина на постійне проживання в Україні, громадянин проживав на території країни, з якої він прибув, не менше 12 місяців;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документального підтвердження одруження (реєстрації шлюбу).</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Визначене цим пунктом звільнення може надаватися щодо товарів, що ввезенні за два місяці до запланованої дати весілля, за умови надання органам доходів і зборів грошової застави у розмірі митних платежів, що підлягають сплаті у разі імпорту таких товарів.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Звільнення не надається для алкогольних виробів, тютюну та тютюнових виробів.</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Така грошова застава повертається (вивільняється) в разі надання документального підтвердження одруження або перераховується до державного бюджету через шість місяців з дня її надання.</w:t>
            </w:r>
          </w:p>
          <w:p w:rsidR="00013810" w:rsidRPr="004B692C" w:rsidRDefault="00013810" w:rsidP="00E17B8C">
            <w:pPr>
              <w:pStyle w:val="ab"/>
              <w:rPr>
                <w:rStyle w:val="rvts9"/>
                <w:rFonts w:ascii="Times New Roman" w:hAnsi="Times New Roman" w:cs="Antiqua"/>
                <w:b/>
                <w:bCs/>
                <w:sz w:val="20"/>
                <w:szCs w:val="20"/>
                <w:bdr w:val="none" w:sz="0" w:space="0" w:color="auto" w:frame="1"/>
              </w:rPr>
            </w:pPr>
            <w:r w:rsidRPr="004B692C">
              <w:rPr>
                <w:rStyle w:val="rvts9"/>
                <w:rFonts w:ascii="Times New Roman" w:hAnsi="Times New Roman" w:cs="Antiqua"/>
                <w:b/>
                <w:bCs/>
                <w:sz w:val="20"/>
                <w:szCs w:val="20"/>
                <w:bdr w:val="none" w:sz="0" w:space="0" w:color="auto" w:frame="1"/>
              </w:rPr>
              <w:t xml:space="preserve">Товари, ввезені на митну територію України із звільненням від сплати митних платежів відповідно до умов, встановлених цим пунктом, протягом 12 місяців з моменту введення у вільний обіг на митній території України не можуть бути відчужені або передані у володіння, користування чи розпорядження іншим особам без попереднього повідомлення про це органам доходів і зборів. </w:t>
            </w:r>
          </w:p>
          <w:p w:rsidR="00013810" w:rsidRPr="004B692C" w:rsidRDefault="00013810" w:rsidP="00E17B8C">
            <w:pPr>
              <w:pStyle w:val="ab"/>
              <w:rPr>
                <w:rStyle w:val="30"/>
                <w:rFonts w:ascii="Times New Roman" w:hAnsi="Times New Roman"/>
                <w:b w:val="0"/>
                <w:bCs/>
                <w:sz w:val="20"/>
                <w:szCs w:val="20"/>
              </w:rPr>
            </w:pPr>
            <w:r w:rsidRPr="004B692C">
              <w:rPr>
                <w:rStyle w:val="rvts9"/>
                <w:rFonts w:ascii="Times New Roman" w:hAnsi="Times New Roman" w:cs="Antiqua"/>
                <w:b/>
                <w:bCs/>
                <w:sz w:val="20"/>
                <w:szCs w:val="20"/>
                <w:bdr w:val="none" w:sz="0" w:space="0" w:color="auto" w:frame="1"/>
              </w:rPr>
              <w:t>У разі порушення зазначених вимог митні платежі сплачуються за ставками, що діють на дату такого відчуження або передачі у володіння, користування чи розпорядження іншим особам;</w:t>
            </w:r>
          </w:p>
          <w:p w:rsidR="00013810" w:rsidRPr="004B692C" w:rsidRDefault="00013810" w:rsidP="00E17B8C">
            <w:pPr>
              <w:pStyle w:val="ab"/>
              <w:rPr>
                <w:rStyle w:val="rvts9"/>
                <w:rFonts w:ascii="Times New Roman" w:hAnsi="Times New Roman" w:cs="Antiqua"/>
                <w:b/>
                <w:bCs/>
                <w:sz w:val="20"/>
                <w:szCs w:val="20"/>
              </w:rPr>
            </w:pPr>
            <w:r w:rsidRPr="004B692C">
              <w:rPr>
                <w:rStyle w:val="rvts9"/>
                <w:rFonts w:ascii="Times New Roman" w:hAnsi="Times New Roman" w:cs="Antiqua"/>
                <w:b/>
                <w:bCs/>
                <w:sz w:val="20"/>
                <w:szCs w:val="20"/>
                <w:bdr w:val="none" w:sz="0" w:space="0" w:color="auto" w:frame="1"/>
              </w:rPr>
              <w:t>12) товари (крім підакцизних), такі, як, комплекти одягу, навчальні матеріали та предмети побутового призначення, що являють собою звичайну обстановку студентської кімнати та належать учням та студентам, що приїхали для подальшого перебування на митній території України з метою навчання, за умови, що такі товари ввозяться (пересилаються) протягом періоду навчання.</w:t>
            </w:r>
          </w:p>
          <w:p w:rsidR="00013810" w:rsidRPr="004B692C" w:rsidRDefault="00013810" w:rsidP="00E17B8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roofErr w:type="spellStart"/>
            <w:r w:rsidRPr="004B692C">
              <w:rPr>
                <w:rStyle w:val="rvts9"/>
                <w:b/>
                <w:bCs/>
                <w:sz w:val="20"/>
                <w:szCs w:val="20"/>
                <w:bdr w:val="none" w:sz="0" w:space="0" w:color="auto" w:frame="1"/>
              </w:rPr>
              <w:t>Таке</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звільнення</w:t>
            </w:r>
            <w:proofErr w:type="spellEnd"/>
            <w:r w:rsidRPr="004B692C">
              <w:rPr>
                <w:rStyle w:val="rvts9"/>
                <w:b/>
                <w:bCs/>
                <w:sz w:val="20"/>
                <w:szCs w:val="20"/>
                <w:bdr w:val="none" w:sz="0" w:space="0" w:color="auto" w:frame="1"/>
              </w:rPr>
              <w:t xml:space="preserve"> </w:t>
            </w:r>
            <w:proofErr w:type="spellStart"/>
            <w:r w:rsidRPr="004B692C">
              <w:rPr>
                <w:rStyle w:val="rvts9"/>
                <w:b/>
                <w:bCs/>
                <w:sz w:val="20"/>
                <w:szCs w:val="20"/>
                <w:bdr w:val="none" w:sz="0" w:space="0" w:color="auto" w:frame="1"/>
              </w:rPr>
              <w:t>надається</w:t>
            </w:r>
            <w:proofErr w:type="spellEnd"/>
            <w:r w:rsidRPr="004B692C">
              <w:rPr>
                <w:rStyle w:val="rvts9"/>
                <w:b/>
                <w:bCs/>
                <w:sz w:val="20"/>
                <w:szCs w:val="20"/>
                <w:bdr w:val="none" w:sz="0" w:space="0" w:color="auto" w:frame="1"/>
              </w:rPr>
              <w:t xml:space="preserve"> не </w:t>
            </w:r>
            <w:proofErr w:type="spellStart"/>
            <w:r w:rsidRPr="004B692C">
              <w:rPr>
                <w:rStyle w:val="rvts9"/>
                <w:b/>
                <w:bCs/>
                <w:sz w:val="20"/>
                <w:szCs w:val="20"/>
                <w:bdr w:val="none" w:sz="0" w:space="0" w:color="auto" w:frame="1"/>
              </w:rPr>
              <w:t>частіше</w:t>
            </w:r>
            <w:proofErr w:type="spellEnd"/>
            <w:r w:rsidRPr="004B692C">
              <w:rPr>
                <w:rStyle w:val="rvts9"/>
                <w:b/>
                <w:bCs/>
                <w:sz w:val="20"/>
                <w:szCs w:val="20"/>
                <w:bdr w:val="none" w:sz="0" w:space="0" w:color="auto" w:frame="1"/>
              </w:rPr>
              <w:t xml:space="preserve"> одного разу на </w:t>
            </w:r>
            <w:proofErr w:type="spellStart"/>
            <w:r w:rsidRPr="004B692C">
              <w:rPr>
                <w:rStyle w:val="rvts9"/>
                <w:b/>
                <w:bCs/>
                <w:sz w:val="20"/>
                <w:szCs w:val="20"/>
                <w:bdr w:val="none" w:sz="0" w:space="0" w:color="auto" w:frame="1"/>
              </w:rPr>
              <w:t>навчальний</w:t>
            </w:r>
            <w:proofErr w:type="spellEnd"/>
            <w:r w:rsidRPr="004B692C">
              <w:rPr>
                <w:rStyle w:val="rvts9"/>
                <w:b/>
                <w:bCs/>
                <w:sz w:val="20"/>
                <w:szCs w:val="20"/>
                <w:bdr w:val="none" w:sz="0" w:space="0" w:color="auto" w:frame="1"/>
              </w:rPr>
              <w:t xml:space="preserve"> </w:t>
            </w:r>
            <w:proofErr w:type="spellStart"/>
            <w:proofErr w:type="gramStart"/>
            <w:r w:rsidRPr="004B692C">
              <w:rPr>
                <w:rStyle w:val="rvts9"/>
                <w:b/>
                <w:bCs/>
                <w:sz w:val="20"/>
                <w:szCs w:val="20"/>
                <w:bdr w:val="none" w:sz="0" w:space="0" w:color="auto" w:frame="1"/>
              </w:rPr>
              <w:t>р</w:t>
            </w:r>
            <w:proofErr w:type="gramEnd"/>
            <w:r w:rsidRPr="004B692C">
              <w:rPr>
                <w:rStyle w:val="rvts9"/>
                <w:b/>
                <w:bCs/>
                <w:sz w:val="20"/>
                <w:szCs w:val="20"/>
                <w:bdr w:val="none" w:sz="0" w:space="0" w:color="auto" w:frame="1"/>
              </w:rPr>
              <w:t>ік</w:t>
            </w:r>
            <w:proofErr w:type="spellEnd"/>
            <w:r w:rsidRPr="004B692C">
              <w:rPr>
                <w:rStyle w:val="rvts9"/>
                <w:b/>
                <w:bCs/>
                <w:sz w:val="20"/>
                <w:szCs w:val="20"/>
                <w:bdr w:val="none" w:sz="0" w:space="0" w:color="auto" w:frame="1"/>
              </w:rPr>
              <w:t>.</w:t>
            </w:r>
          </w:p>
          <w:p w:rsidR="00013810" w:rsidRPr="004B692C" w:rsidRDefault="00013810" w:rsidP="00E17B8C">
            <w:pPr>
              <w:pStyle w:val="rvps2"/>
              <w:shd w:val="clear" w:color="auto" w:fill="FFFFFF"/>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11. Транспортні засоби особистого користування (за товарними позиціями 8702, 8703, 8704 (загальною масою до 3,5 тонни), 8711, 8716 згідно з УКТЗЕД), ввезені на митну територію України громадянами у зв’язку з переселенням на постійне місце проживання в Україну із звільненням від оподаткування митними платежами відповідно до цієї статті, підлягають постановці на тимчасовий облік в державних реєстраційних органах та можуть бути відчужені або передані у володіння, користування чи розпорядження іншим особам (крім членів сімей таких громадян) протягом 12 місяців з дня митного оформлення цих товарів лише після сплати громадянами, які ввезли їх в Україну, всіх митних платежів за ставками, чинними на день подання митної декларації.</w:t>
            </w:r>
          </w:p>
          <w:p w:rsidR="00013810" w:rsidRPr="004B692C" w:rsidRDefault="00013810" w:rsidP="00E17B8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12. Документи на право постійного користування (з правом відчуження) товарами, зазначеними у частині одинадцятій цієї статті, видаються громадянам — власникам цих товарів після постійного проживання їх на території України не менше ніж 12 місяців з дня митного оформлення таких товарів.</w:t>
            </w:r>
          </w:p>
        </w:tc>
        <w:tc>
          <w:tcPr>
            <w:tcW w:w="1666" w:type="pct"/>
            <w:noWrap/>
          </w:tcPr>
          <w:p w:rsidR="006A4568" w:rsidRPr="004B692C" w:rsidRDefault="006A4568" w:rsidP="006A4568">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 Товари (за винятком підакцизних), сумарна фактурна вартість яких не перевищує еквівалент </w:t>
            </w:r>
            <w:r w:rsidRPr="004B692C">
              <w:rPr>
                <w:rStyle w:val="rvts9"/>
                <w:b/>
                <w:bCs/>
                <w:sz w:val="20"/>
                <w:szCs w:val="20"/>
                <w:bdr w:val="none" w:sz="0" w:space="0" w:color="auto" w:frame="1"/>
                <w:lang w:val="uk-UA"/>
              </w:rPr>
              <w:t>430</w:t>
            </w:r>
            <w:r w:rsidRPr="004B692C">
              <w:rPr>
                <w:rStyle w:val="rvts9"/>
                <w:bCs/>
                <w:sz w:val="20"/>
                <w:szCs w:val="20"/>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та товари (крім підакцизних), сумарна фактурна вартість яких не перевищує еквівалент </w:t>
            </w:r>
            <w:r w:rsidRPr="004B692C">
              <w:rPr>
                <w:rStyle w:val="rvts9"/>
                <w:b/>
                <w:bCs/>
                <w:sz w:val="20"/>
                <w:szCs w:val="20"/>
                <w:bdr w:val="none" w:sz="0" w:space="0" w:color="auto" w:frame="1"/>
                <w:lang w:val="uk-UA"/>
              </w:rPr>
              <w:t>300</w:t>
            </w:r>
            <w:r w:rsidRPr="004B692C">
              <w:rPr>
                <w:rStyle w:val="rvts9"/>
                <w:bCs/>
                <w:sz w:val="20"/>
                <w:szCs w:val="20"/>
                <w:bdr w:val="none" w:sz="0" w:space="0" w:color="auto" w:frame="1"/>
                <w:lang w:val="uk-UA"/>
              </w:rPr>
              <w:t xml:space="preserve">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w:t>
            </w:r>
            <w:r w:rsidRPr="004B692C">
              <w:rPr>
                <w:rStyle w:val="rvts9"/>
                <w:b/>
                <w:bCs/>
                <w:sz w:val="20"/>
                <w:szCs w:val="20"/>
                <w:bdr w:val="none" w:sz="0" w:space="0" w:color="auto" w:frame="1"/>
                <w:lang w:val="uk-UA"/>
              </w:rPr>
              <w:t>і морського</w:t>
            </w:r>
            <w:r w:rsidRPr="004B692C">
              <w:rPr>
                <w:rStyle w:val="rvts9"/>
                <w:bCs/>
                <w:sz w:val="20"/>
                <w:szCs w:val="20"/>
                <w:bdr w:val="none" w:sz="0" w:space="0" w:color="auto" w:frame="1"/>
                <w:lang w:val="uk-UA"/>
              </w:rPr>
              <w:t xml:space="preserve">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платежами.</w:t>
            </w:r>
          </w:p>
          <w:p w:rsidR="00A6421F" w:rsidRPr="00BC090F" w:rsidRDefault="00A6421F" w:rsidP="00A6421F">
            <w:pPr>
              <w:pStyle w:val="rvps2"/>
              <w:shd w:val="clear" w:color="auto" w:fill="FFFFFF"/>
              <w:spacing w:before="0" w:beforeAutospacing="0" w:after="0" w:afterAutospacing="0"/>
              <w:jc w:val="both"/>
              <w:textAlignment w:val="baseline"/>
              <w:rPr>
                <w:rStyle w:val="rvts9"/>
                <w:bCs/>
                <w:sz w:val="20"/>
                <w:szCs w:val="20"/>
                <w:bdr w:val="none" w:sz="0" w:space="0" w:color="auto" w:frame="1"/>
                <w:lang w:val="uk-UA"/>
              </w:rPr>
            </w:pPr>
          </w:p>
          <w:p w:rsidR="006E5159" w:rsidRPr="006E5159" w:rsidRDefault="006E5159" w:rsidP="006E5159">
            <w:pPr>
              <w:pStyle w:val="rvps2"/>
              <w:shd w:val="clear" w:color="auto" w:fill="FFFFFF"/>
              <w:spacing w:before="0" w:beforeAutospacing="0" w:after="0" w:afterAutospacing="0"/>
              <w:ind w:firstLine="448"/>
              <w:contextualSpacing/>
              <w:jc w:val="both"/>
              <w:textAlignment w:val="baseline"/>
              <w:rPr>
                <w:rStyle w:val="rvts9"/>
                <w:bCs/>
                <w:sz w:val="20"/>
                <w:szCs w:val="20"/>
                <w:bdr w:val="none" w:sz="0" w:space="0" w:color="auto" w:frame="1"/>
                <w:lang w:val="uk-UA"/>
              </w:rPr>
            </w:pPr>
            <w:r w:rsidRPr="006E5159">
              <w:rPr>
                <w:rStyle w:val="rvts9"/>
                <w:bCs/>
                <w:sz w:val="20"/>
                <w:szCs w:val="20"/>
                <w:bdr w:val="none" w:sz="0" w:space="0" w:color="auto" w:frame="1"/>
                <w:lang w:val="uk-UA"/>
              </w:rPr>
              <w:t xml:space="preserve">2. Норма частини першої цієї статті застосовується у разі, якщо особа, яка ввозить товари на митну територію України, в’їжджає в Україну не частіше одного разу протягом </w:t>
            </w:r>
            <w:r w:rsidRPr="00096946">
              <w:rPr>
                <w:rStyle w:val="rvts9"/>
                <w:b/>
                <w:bCs/>
                <w:sz w:val="20"/>
                <w:szCs w:val="20"/>
                <w:bdr w:val="none" w:sz="0" w:space="0" w:color="auto" w:frame="1"/>
                <w:lang w:val="uk-UA"/>
              </w:rPr>
              <w:t>одного тижня та була відсутня в Україні більше ніж 48 годин</w:t>
            </w:r>
            <w:r w:rsidRPr="006E5159">
              <w:rPr>
                <w:rStyle w:val="rvts9"/>
                <w:bCs/>
                <w:sz w:val="20"/>
                <w:szCs w:val="20"/>
                <w:bdr w:val="none" w:sz="0" w:space="0" w:color="auto" w:frame="1"/>
                <w:lang w:val="uk-UA"/>
              </w:rPr>
              <w:t xml:space="preserve"> </w:t>
            </w:r>
            <w:r w:rsidRPr="00096946">
              <w:rPr>
                <w:rStyle w:val="rvts9"/>
                <w:b/>
                <w:bCs/>
                <w:sz w:val="20"/>
                <w:szCs w:val="20"/>
                <w:bdr w:val="none" w:sz="0" w:space="0" w:color="auto" w:frame="1"/>
                <w:lang w:val="uk-UA"/>
              </w:rPr>
              <w:t>на момент в’їзду</w:t>
            </w:r>
            <w:r w:rsidRPr="006E5159">
              <w:rPr>
                <w:rStyle w:val="rvts9"/>
                <w:bCs/>
                <w:sz w:val="20"/>
                <w:szCs w:val="20"/>
                <w:bdr w:val="none" w:sz="0" w:space="0" w:color="auto" w:frame="1"/>
                <w:lang w:val="uk-UA"/>
              </w:rPr>
              <w:t xml:space="preserve">. З метою забезпечення дотримання цієї умови посадові особи органів охорони державного кордону, які здійснюють паспортний контроль у пунктах пропуску через державний кордон України, безпосередньо в процесі здійснення такого контролю інформують посадових осіб органів доходів і зборів про громадян, які в’їжджають в Україну частіше одного разу протягом </w:t>
            </w:r>
            <w:r w:rsidRPr="00096946">
              <w:rPr>
                <w:rStyle w:val="rvts9"/>
                <w:b/>
                <w:bCs/>
                <w:sz w:val="20"/>
                <w:szCs w:val="20"/>
                <w:bdr w:val="none" w:sz="0" w:space="0" w:color="auto" w:frame="1"/>
                <w:lang w:val="uk-UA"/>
              </w:rPr>
              <w:t>одного тижня та були відсутні в Україні менше ніж 48 годин на момент в’їзду</w:t>
            </w:r>
            <w:r w:rsidRPr="006E5159">
              <w:rPr>
                <w:rStyle w:val="rvts9"/>
                <w:bCs/>
                <w:sz w:val="20"/>
                <w:szCs w:val="20"/>
                <w:bdr w:val="none" w:sz="0" w:space="0" w:color="auto" w:frame="1"/>
                <w:lang w:val="uk-UA"/>
              </w:rPr>
              <w:t xml:space="preserve">. У разі якщо товари в обсягах, що не перевищують обмежень, встановлених у частині першій цієї статті, ввозяться на митну територію України особою, яка в’їжджає в Україну частіше одного разу протягом </w:t>
            </w:r>
            <w:r w:rsidRPr="00096946">
              <w:rPr>
                <w:rStyle w:val="rvts9"/>
                <w:b/>
                <w:bCs/>
                <w:sz w:val="20"/>
                <w:szCs w:val="20"/>
                <w:bdr w:val="none" w:sz="0" w:space="0" w:color="auto" w:frame="1"/>
                <w:lang w:val="uk-UA"/>
              </w:rPr>
              <w:t>одного тижня та була відсутня в Україні менше ніж 48 годин на момент в’їзду</w:t>
            </w:r>
            <w:r w:rsidRPr="006E5159">
              <w:rPr>
                <w:rStyle w:val="rvts9"/>
                <w:bCs/>
                <w:sz w:val="20"/>
                <w:szCs w:val="20"/>
                <w:bdr w:val="none" w:sz="0" w:space="0" w:color="auto" w:frame="1"/>
                <w:lang w:val="uk-UA"/>
              </w:rPr>
              <w:t>, такі товари підлягають письмовому декларуванню в порядку, встановленому для громадян, з поданням документів, які видаються державними органами для здійснення митного контролю та митного оформлення таких товарів, та оподатковуються ввізним митом за ставкою 10 відсотків і податком на додану вартість за ставкою, встановленою </w:t>
            </w:r>
            <w:hyperlink r:id="rId9" w:anchor="n68" w:tgtFrame="_blank" w:history="1">
              <w:r w:rsidRPr="006E5159">
                <w:rPr>
                  <w:rStyle w:val="rvts9"/>
                  <w:bCs/>
                  <w:sz w:val="20"/>
                  <w:szCs w:val="20"/>
                  <w:bdr w:val="none" w:sz="0" w:space="0" w:color="auto" w:frame="1"/>
                  <w:lang w:val="uk-UA"/>
                </w:rPr>
                <w:t>Податковим кодексом України</w:t>
              </w:r>
            </w:hyperlink>
            <w:r w:rsidRPr="006E5159">
              <w:rPr>
                <w:rStyle w:val="rvts9"/>
                <w:bCs/>
                <w:sz w:val="20"/>
                <w:szCs w:val="20"/>
                <w:bdr w:val="none" w:sz="0" w:space="0" w:color="auto" w:frame="1"/>
                <w:lang w:val="uk-UA"/>
              </w:rPr>
              <w:t>.</w:t>
            </w:r>
          </w:p>
          <w:p w:rsidR="006E5159" w:rsidRPr="006E5159" w:rsidRDefault="006E5159" w:rsidP="004B692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6E5159" w:rsidRDefault="00013810" w:rsidP="006A44EE">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013810" w:rsidRPr="004B692C" w:rsidTr="00A6421F">
        <w:tc>
          <w:tcPr>
            <w:tcW w:w="1667" w:type="pct"/>
            <w:noWrap/>
          </w:tcPr>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376. Ввезення на митну територію України громадянами алкогольних напоїв та тютюнових виробів</w:t>
            </w:r>
          </w:p>
        </w:tc>
        <w:tc>
          <w:tcPr>
            <w:tcW w:w="1667" w:type="pct"/>
            <w:noWrap/>
          </w:tcPr>
          <w:p w:rsidR="00013810" w:rsidRPr="004B692C" w:rsidRDefault="00013810" w:rsidP="00403D81">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376. Ввезення на митну територію України громадянами алкогольних напоїв та тютюнових виробів</w:t>
            </w:r>
          </w:p>
        </w:tc>
        <w:tc>
          <w:tcPr>
            <w:tcW w:w="1666" w:type="pct"/>
            <w:noWrap/>
          </w:tcPr>
          <w:p w:rsidR="00013810" w:rsidRPr="004B692C" w:rsidRDefault="00013810" w:rsidP="00403D81">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A6421F">
        <w:tc>
          <w:tcPr>
            <w:tcW w:w="1667" w:type="pct"/>
            <w:noWrap/>
          </w:tcPr>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Ввезення на митну територію України алкогольних напоїв та тютюнових виробів громадянами, які не досягли 18-річного віку, не допускається.</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Громадяни, які досягли 18-річного віку, можуть ввозити алкогольні напої та тютюнові вироби 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200 сигарет або 50 сигар чи 250 грамів тютюну, або ці вироби в наборі загальною вагою, що не перевищує 250 грамів;</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5 літрів пива, 2 літри вина, 1 літр міцних (із вмістом спирту більш як 22 %) алкогольних напоїв.</w:t>
            </w: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 Алкогольні напої та тютюнові вироби незалежно від їх кількості не звільняються від оподаткування митними платежами, якщо особа, яка ввозить їх на митну територію України, була відсутня в Україні менш ніж 24 години.</w:t>
            </w:r>
          </w:p>
        </w:tc>
        <w:tc>
          <w:tcPr>
            <w:tcW w:w="1667" w:type="pct"/>
            <w:noWrap/>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1. Ввезення на митну територію України алкогольних напоїв та тютюнових виробів громадянами, які не досягли 18-річного віку, не допускається.</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2. Громадяни, які досягли 18-річного віку </w:t>
            </w:r>
            <w:r w:rsidRPr="004B692C">
              <w:rPr>
                <w:rStyle w:val="rvts9"/>
                <w:b/>
                <w:bCs/>
                <w:sz w:val="20"/>
                <w:szCs w:val="20"/>
                <w:bdr w:val="none" w:sz="0" w:space="0" w:color="auto" w:frame="1"/>
                <w:lang w:val="uk-UA"/>
              </w:rPr>
              <w:t>та були відсутні в Україні не менше ніж 24 години з моменту їх попереднього в’їзду</w:t>
            </w:r>
            <w:r w:rsidRPr="004B692C">
              <w:rPr>
                <w:rStyle w:val="rvts9"/>
                <w:bCs/>
                <w:sz w:val="20"/>
                <w:szCs w:val="20"/>
                <w:bdr w:val="none" w:sz="0" w:space="0" w:color="auto" w:frame="1"/>
                <w:lang w:val="uk-UA"/>
              </w:rPr>
              <w:t>, можуть ввозити алкогольні напої та тютюнові вироби 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1) 200 сигарет або 50 сигар або </w:t>
            </w:r>
            <w:r w:rsidRPr="004B692C">
              <w:rPr>
                <w:rStyle w:val="rvts9"/>
                <w:b/>
                <w:bCs/>
                <w:sz w:val="20"/>
                <w:szCs w:val="20"/>
                <w:bdr w:val="none" w:sz="0" w:space="0" w:color="auto" w:frame="1"/>
                <w:lang w:val="uk-UA"/>
              </w:rPr>
              <w:t>100 малих сигар (</w:t>
            </w:r>
            <w:proofErr w:type="spellStart"/>
            <w:r w:rsidRPr="004B692C">
              <w:rPr>
                <w:rStyle w:val="rvts9"/>
                <w:b/>
                <w:bCs/>
                <w:sz w:val="20"/>
                <w:szCs w:val="20"/>
                <w:bdr w:val="none" w:sz="0" w:space="0" w:color="auto" w:frame="1"/>
                <w:lang w:val="uk-UA"/>
              </w:rPr>
              <w:t>сигар</w:t>
            </w:r>
            <w:proofErr w:type="spellEnd"/>
            <w:r w:rsidRPr="004B692C">
              <w:rPr>
                <w:rStyle w:val="rvts9"/>
                <w:b/>
                <w:bCs/>
                <w:sz w:val="20"/>
                <w:szCs w:val="20"/>
                <w:bdr w:val="none" w:sz="0" w:space="0" w:color="auto" w:frame="1"/>
                <w:lang w:val="uk-UA"/>
              </w:rPr>
              <w:t xml:space="preserve"> максимальною вагою три грами кожна)</w:t>
            </w:r>
            <w:r w:rsidRPr="004B692C">
              <w:rPr>
                <w:rStyle w:val="rvts9"/>
                <w:bCs/>
                <w:sz w:val="20"/>
                <w:szCs w:val="20"/>
                <w:bdr w:val="none" w:sz="0" w:space="0" w:color="auto" w:frame="1"/>
                <w:lang w:val="uk-UA"/>
              </w:rPr>
              <w:t xml:space="preserve"> або 250 грамів тютюну, або ці вироби в наборі загальною вагою, що не перевищує 250 грамів;</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
                <w:bCs/>
                <w:sz w:val="20"/>
                <w:szCs w:val="20"/>
                <w:bdr w:val="none" w:sz="0" w:space="0" w:color="auto" w:frame="1"/>
                <w:lang w:val="uk-UA"/>
              </w:rPr>
              <w:t xml:space="preserve">2) 16 літрів пива, 4 літри вина ігристого, 2 літри алкогольних напоїв із вмістом спирту, що не перевищує 22 %, 1 літр </w:t>
            </w:r>
            <w:r w:rsidRPr="004B692C">
              <w:rPr>
                <w:rStyle w:val="rvts9"/>
                <w:bCs/>
                <w:sz w:val="20"/>
                <w:szCs w:val="20"/>
                <w:bdr w:val="none" w:sz="0" w:space="0" w:color="auto" w:frame="1"/>
                <w:lang w:val="uk-UA"/>
              </w:rPr>
              <w:t>міцних (із вмістом спирту більш як 22 %) алкогольних напоїв.</w:t>
            </w: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 Алкогольні напої та тютюнові вироби незалежно від їх кількості не звільняються від оподаткування митними платежами, якщо особа, яка ввозить їх на митну територію України, була відсутня в Україні менш ніж 24 години.</w:t>
            </w:r>
          </w:p>
        </w:tc>
        <w:tc>
          <w:tcPr>
            <w:tcW w:w="1666" w:type="pct"/>
            <w:noWrap/>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013810" w:rsidRPr="004B692C" w:rsidTr="00A6421F">
        <w:tc>
          <w:tcPr>
            <w:tcW w:w="1667" w:type="pct"/>
            <w:noWrap/>
          </w:tcPr>
          <w:p w:rsidR="00013810" w:rsidRPr="004B692C" w:rsidRDefault="00013810" w:rsidP="00A9569F">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378. Обмеження щодо ввезення громадянами товарів на митну територію України</w:t>
            </w:r>
          </w:p>
        </w:tc>
        <w:tc>
          <w:tcPr>
            <w:tcW w:w="1667" w:type="pct"/>
            <w:noWrap/>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r w:rsidRPr="004B692C">
              <w:rPr>
                <w:rStyle w:val="rvts9"/>
                <w:b/>
                <w:bCs/>
                <w:sz w:val="20"/>
                <w:szCs w:val="20"/>
                <w:bdr w:val="none" w:sz="0" w:space="0" w:color="auto" w:frame="1"/>
                <w:lang w:val="uk-UA"/>
              </w:rPr>
              <w:t>Стаття 378. Обмеження щодо ввезення громадянами товарів на митну територію України</w:t>
            </w:r>
          </w:p>
        </w:tc>
        <w:tc>
          <w:tcPr>
            <w:tcW w:w="1666" w:type="pct"/>
            <w:noWrap/>
          </w:tcPr>
          <w:p w:rsidR="00013810" w:rsidRPr="004B692C" w:rsidRDefault="00013810" w:rsidP="001B3D3C">
            <w:pPr>
              <w:pStyle w:val="rvps2"/>
              <w:shd w:val="clear" w:color="auto" w:fill="FFFFFF"/>
              <w:spacing w:before="0" w:beforeAutospacing="0" w:after="0" w:afterAutospacing="0"/>
              <w:ind w:firstLine="448"/>
              <w:jc w:val="both"/>
              <w:textAlignment w:val="baseline"/>
              <w:rPr>
                <w:rStyle w:val="rvts9"/>
                <w:b/>
                <w:bCs/>
                <w:sz w:val="20"/>
                <w:szCs w:val="20"/>
                <w:bdr w:val="none" w:sz="0" w:space="0" w:color="auto" w:frame="1"/>
                <w:lang w:val="uk-UA"/>
              </w:rPr>
            </w:pPr>
          </w:p>
        </w:tc>
      </w:tr>
      <w:tr w:rsidR="00013810" w:rsidRPr="004B692C" w:rsidTr="00A6421F">
        <w:tc>
          <w:tcPr>
            <w:tcW w:w="1667" w:type="pct"/>
            <w:noWrap/>
          </w:tcPr>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Обмеження, встановлене частиною першою цієї статті, не поширюється на:</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3) харчові продукти для власного споживання на суму, яка не перевищує еквівалент 200 євро, що ввозяться в порядку та обсягах, визначених Кабінетом Міністрів України;</w:t>
            </w:r>
          </w:p>
          <w:p w:rsidR="00013810" w:rsidRPr="004B692C" w:rsidRDefault="00013810" w:rsidP="00D4688A">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tc>
        <w:tc>
          <w:tcPr>
            <w:tcW w:w="1667" w:type="pct"/>
            <w:noWrap/>
          </w:tcPr>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2. Обмеження, встановлене частиною першою цієї статті, не поширюється на:</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 xml:space="preserve">3) харчові продукти для власного споживання на суму, яка не перевищує еквівалент 200 євро, </w:t>
            </w:r>
            <w:r w:rsidRPr="004B692C">
              <w:rPr>
                <w:rStyle w:val="rvts9"/>
                <w:b/>
                <w:bCs/>
                <w:sz w:val="20"/>
                <w:szCs w:val="20"/>
                <w:bdr w:val="none" w:sz="0" w:space="0" w:color="auto" w:frame="1"/>
                <w:lang w:val="uk-UA"/>
              </w:rPr>
              <w:t>що ввозяться (переміщуються) громадянином не частіше одного разу протягом 24 годин з моменту його попереднього в’їзду</w:t>
            </w:r>
            <w:r w:rsidRPr="004B692C">
              <w:rPr>
                <w:rStyle w:val="rvts9"/>
                <w:bCs/>
                <w:sz w:val="20"/>
                <w:szCs w:val="20"/>
                <w:bdr w:val="none" w:sz="0" w:space="0" w:color="auto" w:frame="1"/>
                <w:lang w:val="uk-UA"/>
              </w:rPr>
              <w:t>, в порядку та обсягах, визначених Кабінетом Міністрів України;</w:t>
            </w:r>
          </w:p>
          <w:p w:rsidR="00013810" w:rsidRPr="004B692C" w:rsidRDefault="00013810" w:rsidP="00675342">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r w:rsidRPr="004B692C">
              <w:rPr>
                <w:rStyle w:val="rvts9"/>
                <w:bCs/>
                <w:sz w:val="20"/>
                <w:szCs w:val="20"/>
                <w:bdr w:val="none" w:sz="0" w:space="0" w:color="auto" w:frame="1"/>
                <w:lang w:val="uk-UA"/>
              </w:rPr>
              <w:t>…</w:t>
            </w:r>
          </w:p>
        </w:tc>
        <w:tc>
          <w:tcPr>
            <w:tcW w:w="1666" w:type="pct"/>
            <w:noWrap/>
          </w:tcPr>
          <w:p w:rsidR="00013810" w:rsidRPr="004B692C" w:rsidRDefault="00013810" w:rsidP="00013810">
            <w:pPr>
              <w:pStyle w:val="rvps2"/>
              <w:shd w:val="clear" w:color="auto" w:fill="FFFFFF"/>
              <w:spacing w:before="0" w:beforeAutospacing="0" w:after="0" w:afterAutospacing="0"/>
              <w:ind w:firstLine="448"/>
              <w:jc w:val="both"/>
              <w:textAlignment w:val="baseline"/>
              <w:rPr>
                <w:rStyle w:val="rvts9"/>
                <w:bCs/>
                <w:sz w:val="20"/>
                <w:szCs w:val="20"/>
                <w:bdr w:val="none" w:sz="0" w:space="0" w:color="auto" w:frame="1"/>
                <w:lang w:val="uk-UA"/>
              </w:rPr>
            </w:pPr>
          </w:p>
        </w:tc>
      </w:tr>
      <w:tr w:rsidR="00B81E0C" w:rsidRPr="004B692C" w:rsidTr="00A6421F">
        <w:tc>
          <w:tcPr>
            <w:tcW w:w="1667" w:type="pct"/>
            <w:noWrap/>
          </w:tcPr>
          <w:p w:rsidR="00B81E0C" w:rsidRPr="006A4568" w:rsidRDefault="00B81E0C" w:rsidP="006203E1">
            <w:pPr>
              <w:pStyle w:val="rvps2"/>
              <w:shd w:val="clear" w:color="auto" w:fill="FFFFFF"/>
              <w:ind w:firstLine="448"/>
              <w:jc w:val="both"/>
              <w:textAlignment w:val="baseline"/>
              <w:rPr>
                <w:rStyle w:val="rvts9"/>
                <w:b/>
                <w:bCs/>
                <w:sz w:val="20"/>
                <w:szCs w:val="18"/>
                <w:bdr w:val="none" w:sz="0" w:space="0" w:color="auto" w:frame="1"/>
                <w:lang w:val="uk-UA"/>
              </w:rPr>
            </w:pPr>
            <w:r w:rsidRPr="006A4568">
              <w:rPr>
                <w:rStyle w:val="rvts9"/>
                <w:b/>
                <w:bCs/>
                <w:sz w:val="20"/>
                <w:szCs w:val="18"/>
                <w:bdr w:val="none" w:sz="0" w:space="0" w:color="auto" w:frame="1"/>
                <w:lang w:val="uk-UA"/>
              </w:rPr>
              <w:t>Стаття 471. Порушення порядку проходження митного контролю в зонах (коридорах) спрощеного митного контролю</w:t>
            </w:r>
          </w:p>
        </w:tc>
        <w:tc>
          <w:tcPr>
            <w:tcW w:w="1667" w:type="pct"/>
            <w:noWrap/>
          </w:tcPr>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highlight w:val="lightGray"/>
                <w:bdr w:val="none" w:sz="0" w:space="0" w:color="auto" w:frame="1"/>
                <w:lang w:val="uk-UA"/>
              </w:rPr>
            </w:pPr>
            <w:r w:rsidRPr="006A4568">
              <w:rPr>
                <w:rStyle w:val="rvts9"/>
                <w:bCs/>
                <w:sz w:val="20"/>
                <w:szCs w:val="18"/>
                <w:bdr w:val="none" w:sz="0" w:space="0" w:color="auto" w:frame="1"/>
              </w:rPr>
              <w:t>З</w:t>
            </w:r>
            <w:r w:rsidRPr="006A4568">
              <w:rPr>
                <w:rStyle w:val="rvts9"/>
                <w:bCs/>
                <w:sz w:val="20"/>
                <w:szCs w:val="18"/>
                <w:bdr w:val="none" w:sz="0" w:space="0" w:color="auto" w:frame="1"/>
                <w:lang w:val="uk-UA"/>
              </w:rPr>
              <w:t xml:space="preserve">МІНИ ДО СТАТТІ </w:t>
            </w:r>
            <w:proofErr w:type="gramStart"/>
            <w:r w:rsidRPr="006A4568">
              <w:rPr>
                <w:rStyle w:val="rvts9"/>
                <w:bCs/>
                <w:sz w:val="20"/>
                <w:szCs w:val="18"/>
                <w:bdr w:val="none" w:sz="0" w:space="0" w:color="auto" w:frame="1"/>
                <w:lang w:val="uk-UA"/>
              </w:rPr>
              <w:t>У</w:t>
            </w:r>
            <w:proofErr w:type="gramEnd"/>
            <w:r w:rsidRPr="006A4568">
              <w:rPr>
                <w:rStyle w:val="rvts9"/>
                <w:bCs/>
                <w:sz w:val="20"/>
                <w:szCs w:val="18"/>
                <w:bdr w:val="none" w:sz="0" w:space="0" w:color="auto" w:frame="1"/>
                <w:lang w:val="uk-UA"/>
              </w:rPr>
              <w:t xml:space="preserve"> ПРОЕКТІ ВІДСУТНІ</w:t>
            </w:r>
          </w:p>
        </w:tc>
        <w:tc>
          <w:tcPr>
            <w:tcW w:w="1666" w:type="pct"/>
            <w:noWrap/>
          </w:tcPr>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
                <w:bCs/>
                <w:sz w:val="20"/>
                <w:szCs w:val="18"/>
                <w:bdr w:val="none" w:sz="0" w:space="0" w:color="auto" w:frame="1"/>
                <w:lang w:val="uk-UA"/>
              </w:rPr>
              <w:t>Стаття 471. Порушення порядку проходження митного контролю в зонах (коридорах) спрощеного митного контролю</w:t>
            </w:r>
          </w:p>
        </w:tc>
      </w:tr>
      <w:tr w:rsidR="00B81E0C" w:rsidRPr="00BC090F" w:rsidTr="00A6421F">
        <w:tc>
          <w:tcPr>
            <w:tcW w:w="1667" w:type="pct"/>
            <w:noWrap/>
          </w:tcPr>
          <w:p w:rsidR="00B81E0C" w:rsidRPr="006A4568" w:rsidRDefault="00B81E0C" w:rsidP="006203E1">
            <w:pPr>
              <w:pStyle w:val="rvps2"/>
              <w:shd w:val="clear" w:color="auto" w:fill="FFFFFF"/>
              <w:ind w:firstLine="448"/>
              <w:jc w:val="both"/>
              <w:textAlignment w:val="baseline"/>
              <w:rPr>
                <w:rStyle w:val="rvts9"/>
                <w:bCs/>
                <w:sz w:val="20"/>
                <w:szCs w:val="18"/>
                <w:bdr w:val="none" w:sz="0" w:space="0" w:color="auto" w:frame="1"/>
                <w:lang w:val="uk-UA"/>
              </w:rPr>
            </w:pPr>
            <w:r w:rsidRPr="006A4568">
              <w:rPr>
                <w:rStyle w:val="rvts9"/>
                <w:bCs/>
                <w:sz w:val="20"/>
                <w:szCs w:val="18"/>
                <w:bdr w:val="none" w:sz="0" w:space="0" w:color="auto" w:frame="1"/>
                <w:lang w:val="uk-UA"/>
              </w:rPr>
              <w:t>1. Порушення встановленого цим Кодексом порядку проходження митного контролю в зонах (коридорах) спрощеного митного контролю, тобто переміщення через митний кордон України особою, яка формою проходження митного контролю обрала проходження (проїзд) через "зелений коридор", 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 -</w:t>
            </w: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r w:rsidRPr="006A4568">
              <w:rPr>
                <w:rStyle w:val="rvts9"/>
                <w:bCs/>
                <w:sz w:val="20"/>
                <w:szCs w:val="18"/>
                <w:bdr w:val="none" w:sz="0" w:space="0" w:color="auto" w:frame="1"/>
                <w:lang w:val="uk-UA"/>
              </w:rPr>
              <w:t>тягне за собою накладення штрафу в розмірі ста неоподатковуваних мінімумів доходів громадян, а у разі якщо безпосередніми предметами правопорушення є товари, переміщення яких через митний кордон України заборонено або обмежено законодавством України, - також конфіскацію цих товарів.</w:t>
            </w: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tc>
        <w:tc>
          <w:tcPr>
            <w:tcW w:w="1667" w:type="pct"/>
            <w:noWrap/>
          </w:tcPr>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jc w:val="both"/>
              <w:textAlignment w:val="baseline"/>
              <w:rPr>
                <w:rStyle w:val="rvts9"/>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highlight w:val="lightGray"/>
                <w:bdr w:val="none" w:sz="0" w:space="0" w:color="auto" w:frame="1"/>
                <w:lang w:val="uk-UA"/>
              </w:rPr>
            </w:pPr>
          </w:p>
        </w:tc>
        <w:tc>
          <w:tcPr>
            <w:tcW w:w="1666" w:type="pct"/>
            <w:noWrap/>
          </w:tcPr>
          <w:p w:rsidR="00B81E0C" w:rsidRPr="006A4568" w:rsidRDefault="00B81E0C" w:rsidP="006203E1">
            <w:pPr>
              <w:pStyle w:val="rvps2"/>
              <w:shd w:val="clear" w:color="auto" w:fill="FFFFFF"/>
              <w:ind w:firstLine="448"/>
              <w:jc w:val="both"/>
              <w:textAlignment w:val="baseline"/>
              <w:rPr>
                <w:rStyle w:val="rvts9"/>
                <w:bCs/>
                <w:sz w:val="20"/>
                <w:szCs w:val="18"/>
                <w:bdr w:val="none" w:sz="0" w:space="0" w:color="auto" w:frame="1"/>
                <w:lang w:val="uk-UA"/>
              </w:rPr>
            </w:pPr>
            <w:r w:rsidRPr="006A4568">
              <w:rPr>
                <w:rStyle w:val="rvts9"/>
                <w:bCs/>
                <w:sz w:val="20"/>
                <w:szCs w:val="18"/>
                <w:bdr w:val="none" w:sz="0" w:space="0" w:color="auto" w:frame="1"/>
                <w:lang w:val="uk-UA"/>
              </w:rPr>
              <w:t>1. Порушення встановленого цим Кодексом порядку проходження митного контролю в зонах (коридорах) спрощеного митного контролю, тобто переміщення через митний кордон України особою, яка формою проходження митного контролю обрала проходження (проїзд) через "зелений коридор", 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 -</w:t>
            </w: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r w:rsidRPr="006A4568">
              <w:rPr>
                <w:rStyle w:val="rvts9"/>
                <w:bCs/>
                <w:sz w:val="20"/>
                <w:szCs w:val="18"/>
                <w:bdr w:val="none" w:sz="0" w:space="0" w:color="auto" w:frame="1"/>
                <w:lang w:val="uk-UA"/>
              </w:rPr>
              <w:t>тягне за собою накладення штрафу в розмірі ста неоподатковуваних мінімумів доходів громадян, а у разі якщо безпосередніми предметами правопорушення є товари, переміщення яких через митний кордон України заборонено або обмежено законодавством України, - також конфіскацію цих товарів</w:t>
            </w: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r w:rsidRPr="006A4568">
              <w:rPr>
                <w:rStyle w:val="rvts9"/>
                <w:b/>
                <w:bCs/>
                <w:sz w:val="20"/>
                <w:szCs w:val="18"/>
                <w:bdr w:val="none" w:sz="0" w:space="0" w:color="auto" w:frame="1"/>
                <w:lang w:val="uk-UA"/>
              </w:rPr>
              <w:t xml:space="preserve">2. Вчинення правопорушення, передбаченого частиною першою цієї статті, особою, яка протягом року притягалася до відповідальності за вчинення такого правопорушення (у тому числі, обрання особою для проходження (проїзду) каналу позначеного символами «зелений коридор» протягом року з дати притягнення до відповідальності за вчинення правопорушення передбаченого частиною першої цієї статті), - </w:t>
            </w: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
                <w:bCs/>
                <w:sz w:val="20"/>
                <w:szCs w:val="18"/>
                <w:bdr w:val="none" w:sz="0" w:space="0" w:color="auto" w:frame="1"/>
                <w:lang w:val="uk-UA"/>
              </w:rPr>
            </w:pPr>
          </w:p>
          <w:p w:rsidR="00B81E0C" w:rsidRPr="006A4568" w:rsidRDefault="00B81E0C" w:rsidP="006203E1">
            <w:pPr>
              <w:pStyle w:val="rvps2"/>
              <w:shd w:val="clear" w:color="auto" w:fill="FFFFFF"/>
              <w:spacing w:before="0" w:beforeAutospacing="0" w:after="0" w:afterAutospacing="0"/>
              <w:ind w:firstLine="448"/>
              <w:jc w:val="both"/>
              <w:textAlignment w:val="baseline"/>
              <w:rPr>
                <w:rStyle w:val="rvts9"/>
                <w:bCs/>
                <w:sz w:val="20"/>
                <w:szCs w:val="18"/>
                <w:bdr w:val="none" w:sz="0" w:space="0" w:color="auto" w:frame="1"/>
                <w:lang w:val="uk-UA"/>
              </w:rPr>
            </w:pPr>
            <w:r w:rsidRPr="006A4568">
              <w:rPr>
                <w:rStyle w:val="rvts9"/>
                <w:b/>
                <w:bCs/>
                <w:sz w:val="20"/>
                <w:szCs w:val="18"/>
                <w:bdr w:val="none" w:sz="0" w:space="0" w:color="auto" w:frame="1"/>
                <w:lang w:val="uk-UA"/>
              </w:rPr>
              <w:t>тягне за собою накладення штрафу в розмірі однієї тисячі неоподатковуваних мінімумів доходів громадян, а у разі якщо безпосередніми предметами правопорушення є товари, переміщення яких через митний кордон України заборонено або обмежено законодавством України, - також конфіскацію цих товарів.</w:t>
            </w:r>
          </w:p>
        </w:tc>
      </w:tr>
    </w:tbl>
    <w:p w:rsidR="00B2092A" w:rsidRPr="004B692C" w:rsidRDefault="00B2092A" w:rsidP="0010700C">
      <w:pPr>
        <w:rPr>
          <w:b/>
          <w:sz w:val="20"/>
          <w:szCs w:val="20"/>
          <w:lang w:val="uk-UA"/>
        </w:rPr>
      </w:pPr>
      <w:bookmarkStart w:id="1" w:name="n4538"/>
      <w:bookmarkEnd w:id="1"/>
    </w:p>
    <w:sectPr w:rsidR="00B2092A" w:rsidRPr="004B692C" w:rsidSect="00A6421F">
      <w:headerReference w:type="even" r:id="rId10"/>
      <w:headerReference w:type="default" r:id="rId11"/>
      <w:pgSz w:w="16838" w:h="11906" w:orient="landscape"/>
      <w:pgMar w:top="107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1D" w:rsidRDefault="00B46D1D">
      <w:r>
        <w:separator/>
      </w:r>
    </w:p>
  </w:endnote>
  <w:endnote w:type="continuationSeparator" w:id="0">
    <w:p w:rsidR="00B46D1D" w:rsidRDefault="00B4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1D" w:rsidRDefault="00B46D1D">
      <w:r>
        <w:separator/>
      </w:r>
    </w:p>
  </w:footnote>
  <w:footnote w:type="continuationSeparator" w:id="0">
    <w:p w:rsidR="00B46D1D" w:rsidRDefault="00B4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1" w:rsidRDefault="00A34371" w:rsidP="00B92E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4371" w:rsidRDefault="00A343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1" w:rsidRDefault="00A34371" w:rsidP="00B92E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090F">
      <w:rPr>
        <w:rStyle w:val="a7"/>
        <w:noProof/>
      </w:rPr>
      <w:t>17</w:t>
    </w:r>
    <w:r>
      <w:rPr>
        <w:rStyle w:val="a7"/>
      </w:rPr>
      <w:fldChar w:fldCharType="end"/>
    </w:r>
  </w:p>
  <w:p w:rsidR="00A34371" w:rsidRDefault="00A343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C3C"/>
    <w:multiLevelType w:val="hybridMultilevel"/>
    <w:tmpl w:val="4676AE02"/>
    <w:lvl w:ilvl="0" w:tplc="B8A88EDE">
      <w:start w:val="1"/>
      <w:numFmt w:val="decimal"/>
      <w:lvlText w:val="%1)"/>
      <w:lvlJc w:val="left"/>
      <w:pPr>
        <w:ind w:left="1228" w:hanging="780"/>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1">
    <w:nsid w:val="18AB1FAD"/>
    <w:multiLevelType w:val="hybridMultilevel"/>
    <w:tmpl w:val="D04ED7D0"/>
    <w:lvl w:ilvl="0" w:tplc="112AFDB6">
      <w:start w:val="1"/>
      <w:numFmt w:val="decimal"/>
      <w:lvlText w:val="%1."/>
      <w:lvlJc w:val="left"/>
      <w:pPr>
        <w:ind w:left="1303" w:hanging="855"/>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2">
    <w:nsid w:val="1E8D2DB8"/>
    <w:multiLevelType w:val="hybridMultilevel"/>
    <w:tmpl w:val="6A90B4B4"/>
    <w:lvl w:ilvl="0" w:tplc="B3648A9E">
      <w:start w:val="1"/>
      <w:numFmt w:val="lowerLetter"/>
      <w:lvlText w:val="(%1)"/>
      <w:lvlJc w:val="left"/>
      <w:pPr>
        <w:tabs>
          <w:tab w:val="num" w:pos="357"/>
        </w:tabs>
        <w:ind w:left="357" w:hanging="357"/>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362B3C91"/>
    <w:multiLevelType w:val="hybridMultilevel"/>
    <w:tmpl w:val="AEF43A7E"/>
    <w:lvl w:ilvl="0" w:tplc="682CFDAA">
      <w:start w:val="3"/>
      <w:numFmt w:val="bullet"/>
      <w:lvlText w:val="-"/>
      <w:lvlJc w:val="left"/>
      <w:pPr>
        <w:tabs>
          <w:tab w:val="num" w:pos="862"/>
        </w:tabs>
        <w:ind w:left="862" w:hanging="360"/>
      </w:pPr>
      <w:rPr>
        <w:rFonts w:ascii="Times New Roman" w:eastAsia="Times New Roman" w:hAnsi="Times New Roman" w:hint="default"/>
      </w:rPr>
    </w:lvl>
    <w:lvl w:ilvl="1" w:tplc="3C805158">
      <w:start w:val="2"/>
      <w:numFmt w:val="lowerLetter"/>
      <w:lvlText w:val="(%2)"/>
      <w:lvlJc w:val="left"/>
      <w:pPr>
        <w:tabs>
          <w:tab w:val="num" w:pos="1582"/>
        </w:tabs>
        <w:ind w:left="1582" w:hanging="360"/>
      </w:pPr>
      <w:rPr>
        <w:rFonts w:cs="Times New Roman" w:hint="default"/>
      </w:rPr>
    </w:lvl>
    <w:lvl w:ilvl="2" w:tplc="9104CD4E">
      <w:start w:val="1"/>
      <w:numFmt w:val="decimal"/>
      <w:lvlText w:val="(%3)"/>
      <w:lvlJc w:val="left"/>
      <w:pPr>
        <w:ind w:left="2302" w:hanging="360"/>
      </w:pPr>
      <w:rPr>
        <w:rFonts w:cs="Times New Roman"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44577788"/>
    <w:multiLevelType w:val="hybridMultilevel"/>
    <w:tmpl w:val="C9C28B1E"/>
    <w:lvl w:ilvl="0" w:tplc="950A273C">
      <w:start w:val="1"/>
      <w:numFmt w:val="lowerLetter"/>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45144765"/>
    <w:multiLevelType w:val="hybridMultilevel"/>
    <w:tmpl w:val="D04ED7D0"/>
    <w:lvl w:ilvl="0" w:tplc="112AFDB6">
      <w:start w:val="1"/>
      <w:numFmt w:val="decimal"/>
      <w:lvlText w:val="%1."/>
      <w:lvlJc w:val="left"/>
      <w:pPr>
        <w:ind w:left="1303" w:hanging="855"/>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6">
    <w:nsid w:val="7E2640ED"/>
    <w:multiLevelType w:val="hybridMultilevel"/>
    <w:tmpl w:val="7444D72E"/>
    <w:lvl w:ilvl="0" w:tplc="60727106">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8"/>
    <w:rsid w:val="00013810"/>
    <w:rsid w:val="00017772"/>
    <w:rsid w:val="000236D0"/>
    <w:rsid w:val="0004028E"/>
    <w:rsid w:val="00052CFA"/>
    <w:rsid w:val="0006664A"/>
    <w:rsid w:val="00067F5D"/>
    <w:rsid w:val="00072174"/>
    <w:rsid w:val="000924B4"/>
    <w:rsid w:val="000958E8"/>
    <w:rsid w:val="00096946"/>
    <w:rsid w:val="000A0F8A"/>
    <w:rsid w:val="000B09F4"/>
    <w:rsid w:val="000B1B47"/>
    <w:rsid w:val="000F7CC8"/>
    <w:rsid w:val="0010700C"/>
    <w:rsid w:val="0010715F"/>
    <w:rsid w:val="00115E85"/>
    <w:rsid w:val="00132071"/>
    <w:rsid w:val="001327FC"/>
    <w:rsid w:val="00135FC8"/>
    <w:rsid w:val="001669FE"/>
    <w:rsid w:val="00166D13"/>
    <w:rsid w:val="00167097"/>
    <w:rsid w:val="00170392"/>
    <w:rsid w:val="0018343C"/>
    <w:rsid w:val="00184B85"/>
    <w:rsid w:val="00190FBA"/>
    <w:rsid w:val="001B14C4"/>
    <w:rsid w:val="001B3D3C"/>
    <w:rsid w:val="001D11E5"/>
    <w:rsid w:val="001D2C09"/>
    <w:rsid w:val="00200856"/>
    <w:rsid w:val="00205ABA"/>
    <w:rsid w:val="002408A3"/>
    <w:rsid w:val="00272F9B"/>
    <w:rsid w:val="00273893"/>
    <w:rsid w:val="00285BFB"/>
    <w:rsid w:val="00292019"/>
    <w:rsid w:val="002B53A1"/>
    <w:rsid w:val="002C1EEB"/>
    <w:rsid w:val="002C4028"/>
    <w:rsid w:val="002C4CBE"/>
    <w:rsid w:val="002D0A94"/>
    <w:rsid w:val="002D0F10"/>
    <w:rsid w:val="002E592E"/>
    <w:rsid w:val="002F5ECE"/>
    <w:rsid w:val="00303053"/>
    <w:rsid w:val="00312D0D"/>
    <w:rsid w:val="00315957"/>
    <w:rsid w:val="003174DF"/>
    <w:rsid w:val="00320E46"/>
    <w:rsid w:val="003269F1"/>
    <w:rsid w:val="003335FB"/>
    <w:rsid w:val="0033623B"/>
    <w:rsid w:val="00342183"/>
    <w:rsid w:val="00343CB9"/>
    <w:rsid w:val="00380C2B"/>
    <w:rsid w:val="003835DD"/>
    <w:rsid w:val="0039004C"/>
    <w:rsid w:val="00392F3C"/>
    <w:rsid w:val="003A3CAF"/>
    <w:rsid w:val="003A47BE"/>
    <w:rsid w:val="003C433E"/>
    <w:rsid w:val="003C4FC9"/>
    <w:rsid w:val="004029C4"/>
    <w:rsid w:val="00403D81"/>
    <w:rsid w:val="00407E4D"/>
    <w:rsid w:val="00415F4A"/>
    <w:rsid w:val="0042175E"/>
    <w:rsid w:val="004326F5"/>
    <w:rsid w:val="00443B0F"/>
    <w:rsid w:val="004563EE"/>
    <w:rsid w:val="00456C1F"/>
    <w:rsid w:val="004664C5"/>
    <w:rsid w:val="00466CE4"/>
    <w:rsid w:val="00470609"/>
    <w:rsid w:val="0047063C"/>
    <w:rsid w:val="004751AD"/>
    <w:rsid w:val="004908BE"/>
    <w:rsid w:val="00491B1D"/>
    <w:rsid w:val="00492C0C"/>
    <w:rsid w:val="004B692C"/>
    <w:rsid w:val="004C3B5E"/>
    <w:rsid w:val="004F142C"/>
    <w:rsid w:val="004F1D7F"/>
    <w:rsid w:val="00507033"/>
    <w:rsid w:val="00516C3A"/>
    <w:rsid w:val="00525196"/>
    <w:rsid w:val="005413EE"/>
    <w:rsid w:val="00552F47"/>
    <w:rsid w:val="00571686"/>
    <w:rsid w:val="00582BDC"/>
    <w:rsid w:val="0058350F"/>
    <w:rsid w:val="00590EA1"/>
    <w:rsid w:val="005A4C43"/>
    <w:rsid w:val="005A68E2"/>
    <w:rsid w:val="005B2189"/>
    <w:rsid w:val="005B25AD"/>
    <w:rsid w:val="005C1728"/>
    <w:rsid w:val="005C454B"/>
    <w:rsid w:val="005D25A0"/>
    <w:rsid w:val="005F3710"/>
    <w:rsid w:val="00612936"/>
    <w:rsid w:val="00613C88"/>
    <w:rsid w:val="0061571A"/>
    <w:rsid w:val="0062428E"/>
    <w:rsid w:val="00635BC3"/>
    <w:rsid w:val="00646A27"/>
    <w:rsid w:val="00655CE8"/>
    <w:rsid w:val="00666864"/>
    <w:rsid w:val="0067420A"/>
    <w:rsid w:val="00675342"/>
    <w:rsid w:val="00677CA9"/>
    <w:rsid w:val="00682F86"/>
    <w:rsid w:val="0069246B"/>
    <w:rsid w:val="006A44EE"/>
    <w:rsid w:val="006A4568"/>
    <w:rsid w:val="006B7F4A"/>
    <w:rsid w:val="006D23CF"/>
    <w:rsid w:val="006D2F8B"/>
    <w:rsid w:val="006D2FA0"/>
    <w:rsid w:val="006D5E5D"/>
    <w:rsid w:val="006E5159"/>
    <w:rsid w:val="006E7133"/>
    <w:rsid w:val="007053AC"/>
    <w:rsid w:val="007175B0"/>
    <w:rsid w:val="00742E6E"/>
    <w:rsid w:val="007769E9"/>
    <w:rsid w:val="00782BC6"/>
    <w:rsid w:val="007B62F0"/>
    <w:rsid w:val="007C05B4"/>
    <w:rsid w:val="007D32CA"/>
    <w:rsid w:val="007F7666"/>
    <w:rsid w:val="00800AC0"/>
    <w:rsid w:val="0080353D"/>
    <w:rsid w:val="00810C5E"/>
    <w:rsid w:val="00815B55"/>
    <w:rsid w:val="0082755E"/>
    <w:rsid w:val="008360CF"/>
    <w:rsid w:val="0086161E"/>
    <w:rsid w:val="00875343"/>
    <w:rsid w:val="00890DD0"/>
    <w:rsid w:val="0089425B"/>
    <w:rsid w:val="00897788"/>
    <w:rsid w:val="008B7A3B"/>
    <w:rsid w:val="008C1923"/>
    <w:rsid w:val="008C2AAB"/>
    <w:rsid w:val="008D223F"/>
    <w:rsid w:val="008D5207"/>
    <w:rsid w:val="00903F15"/>
    <w:rsid w:val="00922C61"/>
    <w:rsid w:val="00927A38"/>
    <w:rsid w:val="00955087"/>
    <w:rsid w:val="00955231"/>
    <w:rsid w:val="009621CC"/>
    <w:rsid w:val="00962642"/>
    <w:rsid w:val="00972773"/>
    <w:rsid w:val="00991DE6"/>
    <w:rsid w:val="00993BAA"/>
    <w:rsid w:val="009A2E3C"/>
    <w:rsid w:val="009B1D65"/>
    <w:rsid w:val="009C33EC"/>
    <w:rsid w:val="009C6862"/>
    <w:rsid w:val="009E7356"/>
    <w:rsid w:val="009F6C7F"/>
    <w:rsid w:val="00A22948"/>
    <w:rsid w:val="00A240B1"/>
    <w:rsid w:val="00A24F18"/>
    <w:rsid w:val="00A31881"/>
    <w:rsid w:val="00A32B55"/>
    <w:rsid w:val="00A334C0"/>
    <w:rsid w:val="00A34371"/>
    <w:rsid w:val="00A52BF3"/>
    <w:rsid w:val="00A61F35"/>
    <w:rsid w:val="00A6421F"/>
    <w:rsid w:val="00A738CD"/>
    <w:rsid w:val="00A83395"/>
    <w:rsid w:val="00A9569F"/>
    <w:rsid w:val="00AA480D"/>
    <w:rsid w:val="00AB6B9E"/>
    <w:rsid w:val="00AC3C8B"/>
    <w:rsid w:val="00AD7D68"/>
    <w:rsid w:val="00B20462"/>
    <w:rsid w:val="00B2092A"/>
    <w:rsid w:val="00B222B9"/>
    <w:rsid w:val="00B22991"/>
    <w:rsid w:val="00B245C2"/>
    <w:rsid w:val="00B46D1D"/>
    <w:rsid w:val="00B47D7F"/>
    <w:rsid w:val="00B50D00"/>
    <w:rsid w:val="00B60B52"/>
    <w:rsid w:val="00B6461E"/>
    <w:rsid w:val="00B708AA"/>
    <w:rsid w:val="00B81E0C"/>
    <w:rsid w:val="00B92135"/>
    <w:rsid w:val="00B92E8A"/>
    <w:rsid w:val="00B94776"/>
    <w:rsid w:val="00BC090F"/>
    <w:rsid w:val="00BC315F"/>
    <w:rsid w:val="00BF2940"/>
    <w:rsid w:val="00C04B82"/>
    <w:rsid w:val="00C1165F"/>
    <w:rsid w:val="00C11E8D"/>
    <w:rsid w:val="00C13EC2"/>
    <w:rsid w:val="00C1732E"/>
    <w:rsid w:val="00C20754"/>
    <w:rsid w:val="00C22A86"/>
    <w:rsid w:val="00C2701F"/>
    <w:rsid w:val="00C3131C"/>
    <w:rsid w:val="00C54E64"/>
    <w:rsid w:val="00C65A9C"/>
    <w:rsid w:val="00C707CE"/>
    <w:rsid w:val="00C913D5"/>
    <w:rsid w:val="00CA1DBD"/>
    <w:rsid w:val="00CB28D4"/>
    <w:rsid w:val="00CD017D"/>
    <w:rsid w:val="00CD4365"/>
    <w:rsid w:val="00CF31E9"/>
    <w:rsid w:val="00D11694"/>
    <w:rsid w:val="00D1225A"/>
    <w:rsid w:val="00D3047A"/>
    <w:rsid w:val="00D378CA"/>
    <w:rsid w:val="00D45E2A"/>
    <w:rsid w:val="00D4688A"/>
    <w:rsid w:val="00D71FF8"/>
    <w:rsid w:val="00D72B44"/>
    <w:rsid w:val="00DB1AB7"/>
    <w:rsid w:val="00DD63F9"/>
    <w:rsid w:val="00DE1D81"/>
    <w:rsid w:val="00E017CB"/>
    <w:rsid w:val="00E06D2C"/>
    <w:rsid w:val="00E072B8"/>
    <w:rsid w:val="00E17B8C"/>
    <w:rsid w:val="00E21271"/>
    <w:rsid w:val="00E25188"/>
    <w:rsid w:val="00E261D4"/>
    <w:rsid w:val="00E31EA7"/>
    <w:rsid w:val="00E35227"/>
    <w:rsid w:val="00E3715B"/>
    <w:rsid w:val="00E41FC7"/>
    <w:rsid w:val="00E44AC6"/>
    <w:rsid w:val="00E55721"/>
    <w:rsid w:val="00E83E72"/>
    <w:rsid w:val="00EA0729"/>
    <w:rsid w:val="00EA5799"/>
    <w:rsid w:val="00EB0C20"/>
    <w:rsid w:val="00ED2656"/>
    <w:rsid w:val="00ED373E"/>
    <w:rsid w:val="00ED4E99"/>
    <w:rsid w:val="00EE4B7C"/>
    <w:rsid w:val="00EF6B5D"/>
    <w:rsid w:val="00F029D6"/>
    <w:rsid w:val="00F078CD"/>
    <w:rsid w:val="00F37D17"/>
    <w:rsid w:val="00F4427C"/>
    <w:rsid w:val="00F47F11"/>
    <w:rsid w:val="00F61E61"/>
    <w:rsid w:val="00F66A1B"/>
    <w:rsid w:val="00F74E1B"/>
    <w:rsid w:val="00FA1BB7"/>
    <w:rsid w:val="00FA4149"/>
    <w:rsid w:val="00FA4920"/>
    <w:rsid w:val="00FD2EB1"/>
    <w:rsid w:val="00FD5424"/>
    <w:rsid w:val="00FD7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5F3710"/>
    <w:pPr>
      <w:keepNext/>
      <w:snapToGrid w:val="0"/>
      <w:spacing w:before="60" w:after="60"/>
      <w:ind w:firstLine="181"/>
      <w:jc w:val="both"/>
      <w:outlineLvl w:val="0"/>
    </w:pPr>
    <w:rPr>
      <w:rFonts w:ascii="Pragmatica" w:eastAsia="MS Mincho" w:hAnsi="Pragmatica" w:cs="Pragmatica"/>
      <w:b/>
      <w:bCs/>
      <w:i/>
      <w:iCs/>
      <w:color w:val="0000FF"/>
      <w:sz w:val="20"/>
      <w:szCs w:val="20"/>
      <w:u w:val="single"/>
      <w:lang w:val="uk-UA" w:eastAsia="ar-SA"/>
    </w:rPr>
  </w:style>
  <w:style w:type="paragraph" w:styleId="2">
    <w:name w:val="heading 2"/>
    <w:basedOn w:val="a"/>
    <w:next w:val="a"/>
    <w:link w:val="20"/>
    <w:uiPriority w:val="99"/>
    <w:qFormat/>
    <w:rsid w:val="00F37D1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42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710"/>
    <w:rPr>
      <w:rFonts w:ascii="Pragmatica" w:eastAsia="MS Mincho" w:hAnsi="Pragmatica" w:cs="Times New Roman"/>
      <w:b/>
      <w:i/>
      <w:color w:val="0000FF"/>
      <w:u w:val="single"/>
      <w:lang w:val="uk-UA" w:eastAsia="ar-SA" w:bidi="ar-SA"/>
    </w:rPr>
  </w:style>
  <w:style w:type="character" w:customStyle="1" w:styleId="20">
    <w:name w:val="Заголовок 2 Знак"/>
    <w:basedOn w:val="a0"/>
    <w:link w:val="2"/>
    <w:uiPriority w:val="99"/>
    <w:semiHidden/>
    <w:locked/>
    <w:rsid w:val="00F37D17"/>
    <w:rPr>
      <w:rFonts w:ascii="Cambria" w:hAnsi="Cambria" w:cs="Times New Roman"/>
      <w:b/>
      <w:i/>
      <w:sz w:val="28"/>
      <w:lang w:val="ru-RU" w:eastAsia="ru-RU"/>
    </w:rPr>
  </w:style>
  <w:style w:type="character" w:customStyle="1" w:styleId="30">
    <w:name w:val="Заголовок 3 Знак"/>
    <w:basedOn w:val="a0"/>
    <w:link w:val="3"/>
    <w:uiPriority w:val="99"/>
    <w:locked/>
    <w:rsid w:val="0089425B"/>
    <w:rPr>
      <w:rFonts w:ascii="Cambria" w:hAnsi="Cambria" w:cs="Times New Roman"/>
      <w:b/>
      <w:sz w:val="26"/>
      <w:lang w:val="ru-RU" w:eastAsia="ru-RU"/>
    </w:rPr>
  </w:style>
  <w:style w:type="table" w:styleId="a3">
    <w:name w:val="Table Grid"/>
    <w:basedOn w:val="a1"/>
    <w:uiPriority w:val="99"/>
    <w:rsid w:val="00AD7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D7D68"/>
    <w:pPr>
      <w:spacing w:before="100" w:beforeAutospacing="1" w:after="100" w:afterAutospacing="1"/>
    </w:pPr>
  </w:style>
  <w:style w:type="character" w:customStyle="1" w:styleId="rvts9">
    <w:name w:val="rvts9"/>
    <w:basedOn w:val="a0"/>
    <w:uiPriority w:val="99"/>
    <w:rsid w:val="00AD7D68"/>
    <w:rPr>
      <w:rFonts w:cs="Times New Roman"/>
    </w:rPr>
  </w:style>
  <w:style w:type="character" w:customStyle="1" w:styleId="apple-converted-space">
    <w:name w:val="apple-converted-space"/>
    <w:basedOn w:val="a0"/>
    <w:rsid w:val="00AD7D68"/>
    <w:rPr>
      <w:rFonts w:cs="Times New Roman"/>
    </w:rPr>
  </w:style>
  <w:style w:type="character" w:styleId="a4">
    <w:name w:val="Hyperlink"/>
    <w:basedOn w:val="a0"/>
    <w:uiPriority w:val="99"/>
    <w:rsid w:val="00AD7D68"/>
    <w:rPr>
      <w:rFonts w:cs="Times New Roman"/>
      <w:color w:val="0000FF"/>
      <w:u w:val="single"/>
    </w:rPr>
  </w:style>
  <w:style w:type="paragraph" w:styleId="a5">
    <w:name w:val="header"/>
    <w:basedOn w:val="a"/>
    <w:link w:val="a6"/>
    <w:uiPriority w:val="99"/>
    <w:rsid w:val="00F47F11"/>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lang w:val="ru-RU" w:eastAsia="ru-RU"/>
    </w:rPr>
  </w:style>
  <w:style w:type="character" w:styleId="a7">
    <w:name w:val="page number"/>
    <w:basedOn w:val="a0"/>
    <w:uiPriority w:val="99"/>
    <w:rsid w:val="00F47F11"/>
    <w:rPr>
      <w:rFonts w:cs="Times New Roman"/>
    </w:rPr>
  </w:style>
  <w:style w:type="character" w:customStyle="1" w:styleId="rvts46">
    <w:name w:val="rvts46"/>
    <w:basedOn w:val="a0"/>
    <w:uiPriority w:val="99"/>
    <w:rsid w:val="003335FB"/>
    <w:rPr>
      <w:rFonts w:cs="Times New Roman"/>
    </w:rPr>
  </w:style>
  <w:style w:type="paragraph" w:styleId="a8">
    <w:name w:val="Balloon Text"/>
    <w:basedOn w:val="a"/>
    <w:link w:val="a9"/>
    <w:uiPriority w:val="99"/>
    <w:rsid w:val="00F37D17"/>
    <w:rPr>
      <w:rFonts w:ascii="Tahoma" w:hAnsi="Tahoma" w:cs="Tahoma"/>
      <w:sz w:val="16"/>
      <w:szCs w:val="16"/>
    </w:rPr>
  </w:style>
  <w:style w:type="character" w:customStyle="1" w:styleId="a9">
    <w:name w:val="Текст выноски Знак"/>
    <w:basedOn w:val="a0"/>
    <w:link w:val="a8"/>
    <w:uiPriority w:val="99"/>
    <w:locked/>
    <w:rsid w:val="00F37D17"/>
    <w:rPr>
      <w:rFonts w:ascii="Tahoma" w:hAnsi="Tahoma"/>
      <w:sz w:val="16"/>
      <w:lang w:val="ru-RU" w:eastAsia="ru-RU"/>
    </w:rPr>
  </w:style>
  <w:style w:type="character" w:styleId="aa">
    <w:name w:val="annotation reference"/>
    <w:basedOn w:val="a0"/>
    <w:uiPriority w:val="99"/>
    <w:rsid w:val="00582BDC"/>
    <w:rPr>
      <w:rFonts w:cs="Times New Roman"/>
      <w:sz w:val="16"/>
    </w:rPr>
  </w:style>
  <w:style w:type="paragraph" w:customStyle="1" w:styleId="ab">
    <w:name w:val="Нормальний текст"/>
    <w:basedOn w:val="a"/>
    <w:uiPriority w:val="99"/>
    <w:rsid w:val="00D45E2A"/>
    <w:pPr>
      <w:spacing w:before="120"/>
      <w:ind w:firstLine="567"/>
      <w:jc w:val="both"/>
    </w:pPr>
    <w:rPr>
      <w:rFonts w:ascii="Antiqua" w:hAnsi="Antiqua" w:cs="Antiqua"/>
      <w:sz w:val="26"/>
      <w:szCs w:val="26"/>
      <w:lang w:val="uk-UA"/>
    </w:rPr>
  </w:style>
  <w:style w:type="paragraph" w:styleId="ac">
    <w:name w:val="annotation text"/>
    <w:basedOn w:val="a"/>
    <w:link w:val="ad"/>
    <w:uiPriority w:val="99"/>
    <w:rsid w:val="00582BDC"/>
    <w:rPr>
      <w:sz w:val="20"/>
      <w:szCs w:val="20"/>
    </w:rPr>
  </w:style>
  <w:style w:type="character" w:customStyle="1" w:styleId="ad">
    <w:name w:val="Текст примечания Знак"/>
    <w:basedOn w:val="a0"/>
    <w:link w:val="ac"/>
    <w:uiPriority w:val="99"/>
    <w:locked/>
    <w:rsid w:val="00582BDC"/>
    <w:rPr>
      <w:lang w:val="ru-RU" w:eastAsia="ru-RU"/>
    </w:rPr>
  </w:style>
  <w:style w:type="paragraph" w:customStyle="1" w:styleId="21">
    <w:name w:val="Список2"/>
    <w:basedOn w:val="a"/>
    <w:link w:val="22"/>
    <w:autoRedefine/>
    <w:uiPriority w:val="99"/>
    <w:rsid w:val="00525196"/>
    <w:pPr>
      <w:tabs>
        <w:tab w:val="left" w:pos="180"/>
      </w:tabs>
      <w:autoSpaceDE w:val="0"/>
      <w:autoSpaceDN w:val="0"/>
      <w:adjustRightInd w:val="0"/>
      <w:spacing w:after="60"/>
      <w:ind w:right="91"/>
      <w:jc w:val="both"/>
    </w:pPr>
    <w:rPr>
      <w:sz w:val="19"/>
      <w:szCs w:val="19"/>
      <w:lang w:val="uk-UA"/>
    </w:rPr>
  </w:style>
  <w:style w:type="paragraph" w:styleId="ae">
    <w:name w:val="annotation subject"/>
    <w:basedOn w:val="ac"/>
    <w:next w:val="ac"/>
    <w:link w:val="af"/>
    <w:uiPriority w:val="99"/>
    <w:rsid w:val="00582BDC"/>
    <w:rPr>
      <w:b/>
      <w:bCs/>
    </w:rPr>
  </w:style>
  <w:style w:type="character" w:customStyle="1" w:styleId="af">
    <w:name w:val="Тема примечания Знак"/>
    <w:basedOn w:val="ad"/>
    <w:link w:val="ae"/>
    <w:uiPriority w:val="99"/>
    <w:locked/>
    <w:rsid w:val="00582BDC"/>
    <w:rPr>
      <w:b/>
      <w:lang w:val="ru-RU" w:eastAsia="ru-RU"/>
    </w:rPr>
  </w:style>
  <w:style w:type="character" w:customStyle="1" w:styleId="22">
    <w:name w:val="Список2 Знак"/>
    <w:link w:val="21"/>
    <w:uiPriority w:val="99"/>
    <w:locked/>
    <w:rsid w:val="00525196"/>
    <w:rPr>
      <w:sz w:val="19"/>
      <w:lang w:val="x-none" w:eastAsia="ru-RU"/>
    </w:rPr>
  </w:style>
  <w:style w:type="paragraph" w:customStyle="1" w:styleId="11">
    <w:name w:val="Список1"/>
    <w:basedOn w:val="a"/>
    <w:link w:val="12"/>
    <w:uiPriority w:val="99"/>
    <w:rsid w:val="0089425B"/>
    <w:pPr>
      <w:autoSpaceDE w:val="0"/>
      <w:autoSpaceDN w:val="0"/>
      <w:adjustRightInd w:val="0"/>
      <w:spacing w:before="60" w:after="120"/>
      <w:ind w:right="91"/>
      <w:jc w:val="both"/>
    </w:pPr>
    <w:rPr>
      <w:rFonts w:ascii="EUAlbertina" w:hAnsi="EUAlbertina" w:cs="EUAlbertina"/>
      <w:color w:val="000000"/>
      <w:sz w:val="19"/>
      <w:szCs w:val="19"/>
    </w:rPr>
  </w:style>
  <w:style w:type="character" w:customStyle="1" w:styleId="12">
    <w:name w:val="Список1 Знак Знак"/>
    <w:link w:val="11"/>
    <w:uiPriority w:val="99"/>
    <w:locked/>
    <w:rsid w:val="0089425B"/>
    <w:rPr>
      <w:rFonts w:ascii="EUAlbertina" w:hAnsi="EUAlbertina"/>
      <w:color w:val="000000"/>
      <w:sz w:val="19"/>
      <w:lang w:val="ru-RU" w:eastAsia="ru-RU"/>
    </w:rPr>
  </w:style>
  <w:style w:type="paragraph" w:styleId="af0">
    <w:name w:val="List Paragraph"/>
    <w:basedOn w:val="a"/>
    <w:uiPriority w:val="99"/>
    <w:qFormat/>
    <w:rsid w:val="0089425B"/>
    <w:pPr>
      <w:spacing w:after="200" w:line="276" w:lineRule="auto"/>
      <w:ind w:left="720"/>
      <w:contextualSpacing/>
    </w:pPr>
    <w:rPr>
      <w:rFonts w:ascii="Calibri" w:hAnsi="Calibri"/>
      <w:sz w:val="22"/>
      <w:szCs w:val="22"/>
      <w:lang w:val="uk-UA" w:eastAsia="en-US"/>
    </w:rPr>
  </w:style>
  <w:style w:type="paragraph" w:customStyle="1" w:styleId="Default">
    <w:name w:val="Default"/>
    <w:link w:val="Default0"/>
    <w:uiPriority w:val="99"/>
    <w:rsid w:val="0018343C"/>
    <w:pPr>
      <w:autoSpaceDE w:val="0"/>
      <w:autoSpaceDN w:val="0"/>
      <w:adjustRightInd w:val="0"/>
      <w:spacing w:after="0" w:line="240" w:lineRule="auto"/>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18343C"/>
    <w:rPr>
      <w:rFonts w:ascii="EUAlbertina" w:hAnsi="EUAlbertina"/>
      <w:color w:val="000000"/>
      <w:sz w:val="24"/>
      <w:lang w:val="ru-RU" w:eastAsia="ru-RU"/>
    </w:rPr>
  </w:style>
  <w:style w:type="paragraph" w:customStyle="1" w:styleId="af1">
    <w:name w:val="Установа"/>
    <w:basedOn w:val="a"/>
    <w:uiPriority w:val="99"/>
    <w:rsid w:val="000F7CC8"/>
    <w:pPr>
      <w:keepNext/>
      <w:keepLines/>
      <w:spacing w:before="120"/>
      <w:jc w:val="center"/>
    </w:pPr>
    <w:rPr>
      <w:rFonts w:ascii="Antiqua" w:hAnsi="Antiqua" w:cs="Antiqua"/>
      <w:b/>
      <w:bCs/>
      <w:i/>
      <w:iCs/>
      <w:caps/>
      <w:sz w:val="48"/>
      <w:szCs w:val="4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5F3710"/>
    <w:pPr>
      <w:keepNext/>
      <w:snapToGrid w:val="0"/>
      <w:spacing w:before="60" w:after="60"/>
      <w:ind w:firstLine="181"/>
      <w:jc w:val="both"/>
      <w:outlineLvl w:val="0"/>
    </w:pPr>
    <w:rPr>
      <w:rFonts w:ascii="Pragmatica" w:eastAsia="MS Mincho" w:hAnsi="Pragmatica" w:cs="Pragmatica"/>
      <w:b/>
      <w:bCs/>
      <w:i/>
      <w:iCs/>
      <w:color w:val="0000FF"/>
      <w:sz w:val="20"/>
      <w:szCs w:val="20"/>
      <w:u w:val="single"/>
      <w:lang w:val="uk-UA" w:eastAsia="ar-SA"/>
    </w:rPr>
  </w:style>
  <w:style w:type="paragraph" w:styleId="2">
    <w:name w:val="heading 2"/>
    <w:basedOn w:val="a"/>
    <w:next w:val="a"/>
    <w:link w:val="20"/>
    <w:uiPriority w:val="99"/>
    <w:qFormat/>
    <w:rsid w:val="00F37D1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42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710"/>
    <w:rPr>
      <w:rFonts w:ascii="Pragmatica" w:eastAsia="MS Mincho" w:hAnsi="Pragmatica" w:cs="Times New Roman"/>
      <w:b/>
      <w:i/>
      <w:color w:val="0000FF"/>
      <w:u w:val="single"/>
      <w:lang w:val="uk-UA" w:eastAsia="ar-SA" w:bidi="ar-SA"/>
    </w:rPr>
  </w:style>
  <w:style w:type="character" w:customStyle="1" w:styleId="20">
    <w:name w:val="Заголовок 2 Знак"/>
    <w:basedOn w:val="a0"/>
    <w:link w:val="2"/>
    <w:uiPriority w:val="99"/>
    <w:semiHidden/>
    <w:locked/>
    <w:rsid w:val="00F37D17"/>
    <w:rPr>
      <w:rFonts w:ascii="Cambria" w:hAnsi="Cambria" w:cs="Times New Roman"/>
      <w:b/>
      <w:i/>
      <w:sz w:val="28"/>
      <w:lang w:val="ru-RU" w:eastAsia="ru-RU"/>
    </w:rPr>
  </w:style>
  <w:style w:type="character" w:customStyle="1" w:styleId="30">
    <w:name w:val="Заголовок 3 Знак"/>
    <w:basedOn w:val="a0"/>
    <w:link w:val="3"/>
    <w:uiPriority w:val="99"/>
    <w:locked/>
    <w:rsid w:val="0089425B"/>
    <w:rPr>
      <w:rFonts w:ascii="Cambria" w:hAnsi="Cambria" w:cs="Times New Roman"/>
      <w:b/>
      <w:sz w:val="26"/>
      <w:lang w:val="ru-RU" w:eastAsia="ru-RU"/>
    </w:rPr>
  </w:style>
  <w:style w:type="table" w:styleId="a3">
    <w:name w:val="Table Grid"/>
    <w:basedOn w:val="a1"/>
    <w:uiPriority w:val="99"/>
    <w:rsid w:val="00AD7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D7D68"/>
    <w:pPr>
      <w:spacing w:before="100" w:beforeAutospacing="1" w:after="100" w:afterAutospacing="1"/>
    </w:pPr>
  </w:style>
  <w:style w:type="character" w:customStyle="1" w:styleId="rvts9">
    <w:name w:val="rvts9"/>
    <w:basedOn w:val="a0"/>
    <w:uiPriority w:val="99"/>
    <w:rsid w:val="00AD7D68"/>
    <w:rPr>
      <w:rFonts w:cs="Times New Roman"/>
    </w:rPr>
  </w:style>
  <w:style w:type="character" w:customStyle="1" w:styleId="apple-converted-space">
    <w:name w:val="apple-converted-space"/>
    <w:basedOn w:val="a0"/>
    <w:rsid w:val="00AD7D68"/>
    <w:rPr>
      <w:rFonts w:cs="Times New Roman"/>
    </w:rPr>
  </w:style>
  <w:style w:type="character" w:styleId="a4">
    <w:name w:val="Hyperlink"/>
    <w:basedOn w:val="a0"/>
    <w:uiPriority w:val="99"/>
    <w:rsid w:val="00AD7D68"/>
    <w:rPr>
      <w:rFonts w:cs="Times New Roman"/>
      <w:color w:val="0000FF"/>
      <w:u w:val="single"/>
    </w:rPr>
  </w:style>
  <w:style w:type="paragraph" w:styleId="a5">
    <w:name w:val="header"/>
    <w:basedOn w:val="a"/>
    <w:link w:val="a6"/>
    <w:uiPriority w:val="99"/>
    <w:rsid w:val="00F47F11"/>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lang w:val="ru-RU" w:eastAsia="ru-RU"/>
    </w:rPr>
  </w:style>
  <w:style w:type="character" w:styleId="a7">
    <w:name w:val="page number"/>
    <w:basedOn w:val="a0"/>
    <w:uiPriority w:val="99"/>
    <w:rsid w:val="00F47F11"/>
    <w:rPr>
      <w:rFonts w:cs="Times New Roman"/>
    </w:rPr>
  </w:style>
  <w:style w:type="character" w:customStyle="1" w:styleId="rvts46">
    <w:name w:val="rvts46"/>
    <w:basedOn w:val="a0"/>
    <w:uiPriority w:val="99"/>
    <w:rsid w:val="003335FB"/>
    <w:rPr>
      <w:rFonts w:cs="Times New Roman"/>
    </w:rPr>
  </w:style>
  <w:style w:type="paragraph" w:styleId="a8">
    <w:name w:val="Balloon Text"/>
    <w:basedOn w:val="a"/>
    <w:link w:val="a9"/>
    <w:uiPriority w:val="99"/>
    <w:rsid w:val="00F37D17"/>
    <w:rPr>
      <w:rFonts w:ascii="Tahoma" w:hAnsi="Tahoma" w:cs="Tahoma"/>
      <w:sz w:val="16"/>
      <w:szCs w:val="16"/>
    </w:rPr>
  </w:style>
  <w:style w:type="character" w:customStyle="1" w:styleId="a9">
    <w:name w:val="Текст выноски Знак"/>
    <w:basedOn w:val="a0"/>
    <w:link w:val="a8"/>
    <w:uiPriority w:val="99"/>
    <w:locked/>
    <w:rsid w:val="00F37D17"/>
    <w:rPr>
      <w:rFonts w:ascii="Tahoma" w:hAnsi="Tahoma"/>
      <w:sz w:val="16"/>
      <w:lang w:val="ru-RU" w:eastAsia="ru-RU"/>
    </w:rPr>
  </w:style>
  <w:style w:type="character" w:styleId="aa">
    <w:name w:val="annotation reference"/>
    <w:basedOn w:val="a0"/>
    <w:uiPriority w:val="99"/>
    <w:rsid w:val="00582BDC"/>
    <w:rPr>
      <w:rFonts w:cs="Times New Roman"/>
      <w:sz w:val="16"/>
    </w:rPr>
  </w:style>
  <w:style w:type="paragraph" w:customStyle="1" w:styleId="ab">
    <w:name w:val="Нормальний текст"/>
    <w:basedOn w:val="a"/>
    <w:uiPriority w:val="99"/>
    <w:rsid w:val="00D45E2A"/>
    <w:pPr>
      <w:spacing w:before="120"/>
      <w:ind w:firstLine="567"/>
      <w:jc w:val="both"/>
    </w:pPr>
    <w:rPr>
      <w:rFonts w:ascii="Antiqua" w:hAnsi="Antiqua" w:cs="Antiqua"/>
      <w:sz w:val="26"/>
      <w:szCs w:val="26"/>
      <w:lang w:val="uk-UA"/>
    </w:rPr>
  </w:style>
  <w:style w:type="paragraph" w:styleId="ac">
    <w:name w:val="annotation text"/>
    <w:basedOn w:val="a"/>
    <w:link w:val="ad"/>
    <w:uiPriority w:val="99"/>
    <w:rsid w:val="00582BDC"/>
    <w:rPr>
      <w:sz w:val="20"/>
      <w:szCs w:val="20"/>
    </w:rPr>
  </w:style>
  <w:style w:type="character" w:customStyle="1" w:styleId="ad">
    <w:name w:val="Текст примечания Знак"/>
    <w:basedOn w:val="a0"/>
    <w:link w:val="ac"/>
    <w:uiPriority w:val="99"/>
    <w:locked/>
    <w:rsid w:val="00582BDC"/>
    <w:rPr>
      <w:lang w:val="ru-RU" w:eastAsia="ru-RU"/>
    </w:rPr>
  </w:style>
  <w:style w:type="paragraph" w:customStyle="1" w:styleId="21">
    <w:name w:val="Список2"/>
    <w:basedOn w:val="a"/>
    <w:link w:val="22"/>
    <w:autoRedefine/>
    <w:uiPriority w:val="99"/>
    <w:rsid w:val="00525196"/>
    <w:pPr>
      <w:tabs>
        <w:tab w:val="left" w:pos="180"/>
      </w:tabs>
      <w:autoSpaceDE w:val="0"/>
      <w:autoSpaceDN w:val="0"/>
      <w:adjustRightInd w:val="0"/>
      <w:spacing w:after="60"/>
      <w:ind w:right="91"/>
      <w:jc w:val="both"/>
    </w:pPr>
    <w:rPr>
      <w:sz w:val="19"/>
      <w:szCs w:val="19"/>
      <w:lang w:val="uk-UA"/>
    </w:rPr>
  </w:style>
  <w:style w:type="paragraph" w:styleId="ae">
    <w:name w:val="annotation subject"/>
    <w:basedOn w:val="ac"/>
    <w:next w:val="ac"/>
    <w:link w:val="af"/>
    <w:uiPriority w:val="99"/>
    <w:rsid w:val="00582BDC"/>
    <w:rPr>
      <w:b/>
      <w:bCs/>
    </w:rPr>
  </w:style>
  <w:style w:type="character" w:customStyle="1" w:styleId="af">
    <w:name w:val="Тема примечания Знак"/>
    <w:basedOn w:val="ad"/>
    <w:link w:val="ae"/>
    <w:uiPriority w:val="99"/>
    <w:locked/>
    <w:rsid w:val="00582BDC"/>
    <w:rPr>
      <w:b/>
      <w:lang w:val="ru-RU" w:eastAsia="ru-RU"/>
    </w:rPr>
  </w:style>
  <w:style w:type="character" w:customStyle="1" w:styleId="22">
    <w:name w:val="Список2 Знак"/>
    <w:link w:val="21"/>
    <w:uiPriority w:val="99"/>
    <w:locked/>
    <w:rsid w:val="00525196"/>
    <w:rPr>
      <w:sz w:val="19"/>
      <w:lang w:val="x-none" w:eastAsia="ru-RU"/>
    </w:rPr>
  </w:style>
  <w:style w:type="paragraph" w:customStyle="1" w:styleId="11">
    <w:name w:val="Список1"/>
    <w:basedOn w:val="a"/>
    <w:link w:val="12"/>
    <w:uiPriority w:val="99"/>
    <w:rsid w:val="0089425B"/>
    <w:pPr>
      <w:autoSpaceDE w:val="0"/>
      <w:autoSpaceDN w:val="0"/>
      <w:adjustRightInd w:val="0"/>
      <w:spacing w:before="60" w:after="120"/>
      <w:ind w:right="91"/>
      <w:jc w:val="both"/>
    </w:pPr>
    <w:rPr>
      <w:rFonts w:ascii="EUAlbertina" w:hAnsi="EUAlbertina" w:cs="EUAlbertina"/>
      <w:color w:val="000000"/>
      <w:sz w:val="19"/>
      <w:szCs w:val="19"/>
    </w:rPr>
  </w:style>
  <w:style w:type="character" w:customStyle="1" w:styleId="12">
    <w:name w:val="Список1 Знак Знак"/>
    <w:link w:val="11"/>
    <w:uiPriority w:val="99"/>
    <w:locked/>
    <w:rsid w:val="0089425B"/>
    <w:rPr>
      <w:rFonts w:ascii="EUAlbertina" w:hAnsi="EUAlbertina"/>
      <w:color w:val="000000"/>
      <w:sz w:val="19"/>
      <w:lang w:val="ru-RU" w:eastAsia="ru-RU"/>
    </w:rPr>
  </w:style>
  <w:style w:type="paragraph" w:styleId="af0">
    <w:name w:val="List Paragraph"/>
    <w:basedOn w:val="a"/>
    <w:uiPriority w:val="99"/>
    <w:qFormat/>
    <w:rsid w:val="0089425B"/>
    <w:pPr>
      <w:spacing w:after="200" w:line="276" w:lineRule="auto"/>
      <w:ind w:left="720"/>
      <w:contextualSpacing/>
    </w:pPr>
    <w:rPr>
      <w:rFonts w:ascii="Calibri" w:hAnsi="Calibri"/>
      <w:sz w:val="22"/>
      <w:szCs w:val="22"/>
      <w:lang w:val="uk-UA" w:eastAsia="en-US"/>
    </w:rPr>
  </w:style>
  <w:style w:type="paragraph" w:customStyle="1" w:styleId="Default">
    <w:name w:val="Default"/>
    <w:link w:val="Default0"/>
    <w:uiPriority w:val="99"/>
    <w:rsid w:val="0018343C"/>
    <w:pPr>
      <w:autoSpaceDE w:val="0"/>
      <w:autoSpaceDN w:val="0"/>
      <w:adjustRightInd w:val="0"/>
      <w:spacing w:after="0" w:line="240" w:lineRule="auto"/>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18343C"/>
    <w:rPr>
      <w:rFonts w:ascii="EUAlbertina" w:hAnsi="EUAlbertina"/>
      <w:color w:val="000000"/>
      <w:sz w:val="24"/>
      <w:lang w:val="ru-RU" w:eastAsia="ru-RU"/>
    </w:rPr>
  </w:style>
  <w:style w:type="paragraph" w:customStyle="1" w:styleId="af1">
    <w:name w:val="Установа"/>
    <w:basedOn w:val="a"/>
    <w:uiPriority w:val="99"/>
    <w:rsid w:val="000F7CC8"/>
    <w:pPr>
      <w:keepNext/>
      <w:keepLines/>
      <w:spacing w:before="120"/>
      <w:jc w:val="center"/>
    </w:pPr>
    <w:rPr>
      <w:rFonts w:ascii="Antiqua" w:hAnsi="Antiqua" w:cs="Antiqua"/>
      <w:b/>
      <w:bCs/>
      <w:i/>
      <w:iCs/>
      <w:caps/>
      <w:sz w:val="48"/>
      <w:szCs w:val="4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231">
      <w:bodyDiv w:val="1"/>
      <w:marLeft w:val="0"/>
      <w:marRight w:val="0"/>
      <w:marTop w:val="0"/>
      <w:marBottom w:val="0"/>
      <w:divBdr>
        <w:top w:val="none" w:sz="0" w:space="0" w:color="auto"/>
        <w:left w:val="none" w:sz="0" w:space="0" w:color="auto"/>
        <w:bottom w:val="none" w:sz="0" w:space="0" w:color="auto"/>
        <w:right w:val="none" w:sz="0" w:space="0" w:color="auto"/>
      </w:divBdr>
    </w:div>
    <w:div w:id="807866270">
      <w:marLeft w:val="0"/>
      <w:marRight w:val="0"/>
      <w:marTop w:val="0"/>
      <w:marBottom w:val="0"/>
      <w:divBdr>
        <w:top w:val="none" w:sz="0" w:space="0" w:color="auto"/>
        <w:left w:val="none" w:sz="0" w:space="0" w:color="auto"/>
        <w:bottom w:val="none" w:sz="0" w:space="0" w:color="auto"/>
        <w:right w:val="none" w:sz="0" w:space="0" w:color="auto"/>
      </w:divBdr>
    </w:div>
    <w:div w:id="807866271">
      <w:marLeft w:val="0"/>
      <w:marRight w:val="0"/>
      <w:marTop w:val="0"/>
      <w:marBottom w:val="0"/>
      <w:divBdr>
        <w:top w:val="none" w:sz="0" w:space="0" w:color="auto"/>
        <w:left w:val="none" w:sz="0" w:space="0" w:color="auto"/>
        <w:bottom w:val="none" w:sz="0" w:space="0" w:color="auto"/>
        <w:right w:val="none" w:sz="0" w:space="0" w:color="auto"/>
      </w:divBdr>
    </w:div>
    <w:div w:id="807866272">
      <w:marLeft w:val="0"/>
      <w:marRight w:val="0"/>
      <w:marTop w:val="0"/>
      <w:marBottom w:val="0"/>
      <w:divBdr>
        <w:top w:val="none" w:sz="0" w:space="0" w:color="auto"/>
        <w:left w:val="none" w:sz="0" w:space="0" w:color="auto"/>
        <w:bottom w:val="none" w:sz="0" w:space="0" w:color="auto"/>
        <w:right w:val="none" w:sz="0" w:space="0" w:color="auto"/>
      </w:divBdr>
    </w:div>
    <w:div w:id="80786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2755-17/paran6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5607</Words>
  <Characters>36539</Characters>
  <Application>Microsoft Office Word</Application>
  <DocSecurity>0</DocSecurity>
  <Lines>304</Lines>
  <Paragraphs>84</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Home</Company>
  <LinksUpToDate>false</LinksUpToDate>
  <CharactersWithSpaces>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1</dc:creator>
  <cp:lastModifiedBy>Oleksiy Korop</cp:lastModifiedBy>
  <cp:revision>5</cp:revision>
  <cp:lastPrinted>2016-06-14T05:34:00Z</cp:lastPrinted>
  <dcterms:created xsi:type="dcterms:W3CDTF">2016-06-14T06:20:00Z</dcterms:created>
  <dcterms:modified xsi:type="dcterms:W3CDTF">2016-06-30T07:31:00Z</dcterms:modified>
</cp:coreProperties>
</file>