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13" w:rsidRPr="005A08D2" w:rsidRDefault="00845E13" w:rsidP="008C3E26">
      <w:pPr>
        <w:jc w:val="center"/>
        <w:rPr>
          <w:b/>
          <w:szCs w:val="28"/>
          <w:lang w:val="uk-UA"/>
        </w:rPr>
      </w:pPr>
      <w:r w:rsidRPr="005A08D2">
        <w:rPr>
          <w:b/>
          <w:szCs w:val="28"/>
          <w:lang w:val="uk-UA"/>
        </w:rPr>
        <w:t>ПОРІВНЯЛЬНА ТАБЛИЦЯ</w:t>
      </w:r>
    </w:p>
    <w:p w:rsidR="00845E13" w:rsidRPr="005A08D2" w:rsidRDefault="00845E13" w:rsidP="008C3E26">
      <w:pPr>
        <w:rPr>
          <w:szCs w:val="28"/>
          <w:lang w:val="uk-UA"/>
        </w:rPr>
      </w:pPr>
    </w:p>
    <w:tbl>
      <w:tblPr>
        <w:tblW w:w="14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5210"/>
        <w:gridCol w:w="5340"/>
        <w:gridCol w:w="4256"/>
      </w:tblGrid>
      <w:tr w:rsidR="005A08D2" w:rsidRPr="005A08D2" w:rsidTr="005A08D2">
        <w:trPr>
          <w:trHeight w:val="732"/>
          <w:tblCellSpacing w:w="0" w:type="dxa"/>
        </w:trPr>
        <w:tc>
          <w:tcPr>
            <w:tcW w:w="5210" w:type="dxa"/>
            <w:tcMar>
              <w:top w:w="0" w:type="dxa"/>
              <w:left w:w="108" w:type="dxa"/>
              <w:bottom w:w="0" w:type="dxa"/>
              <w:right w:w="108" w:type="dxa"/>
            </w:tcMar>
          </w:tcPr>
          <w:p w:rsidR="005A08D2" w:rsidRPr="005A08D2" w:rsidRDefault="005A08D2" w:rsidP="001B5A35">
            <w:pPr>
              <w:pStyle w:val="rvps2"/>
              <w:spacing w:before="0" w:beforeAutospacing="0" w:after="0" w:afterAutospacing="0"/>
              <w:ind w:firstLine="540"/>
              <w:jc w:val="both"/>
              <w:rPr>
                <w:rStyle w:val="rvts9"/>
              </w:rPr>
            </w:pPr>
            <w:r w:rsidRPr="005A08D2">
              <w:rPr>
                <w:b/>
                <w:color w:val="000000"/>
              </w:rPr>
              <w:t>Норми чинної редакції</w:t>
            </w:r>
          </w:p>
        </w:tc>
        <w:tc>
          <w:tcPr>
            <w:tcW w:w="5340" w:type="dxa"/>
            <w:tcMar>
              <w:top w:w="0" w:type="dxa"/>
              <w:left w:w="108" w:type="dxa"/>
              <w:bottom w:w="0" w:type="dxa"/>
              <w:right w:w="108" w:type="dxa"/>
            </w:tcMar>
          </w:tcPr>
          <w:p w:rsidR="005A08D2" w:rsidRPr="005A08D2" w:rsidRDefault="005A08D2" w:rsidP="005A08D2">
            <w:pPr>
              <w:pStyle w:val="rvps2"/>
              <w:spacing w:before="0" w:beforeAutospacing="0" w:after="0" w:afterAutospacing="0"/>
              <w:ind w:firstLine="539"/>
              <w:jc w:val="both"/>
              <w:rPr>
                <w:rStyle w:val="rvts9"/>
              </w:rPr>
            </w:pPr>
            <w:r w:rsidRPr="005A08D2">
              <w:rPr>
                <w:b/>
                <w:color w:val="000000"/>
              </w:rPr>
              <w:t>Запропонована редакція</w:t>
            </w:r>
          </w:p>
        </w:tc>
        <w:tc>
          <w:tcPr>
            <w:tcW w:w="4256" w:type="dxa"/>
          </w:tcPr>
          <w:p w:rsidR="005A08D2" w:rsidRPr="005A08D2" w:rsidRDefault="005A08D2" w:rsidP="005A08D2">
            <w:pPr>
              <w:jc w:val="center"/>
              <w:rPr>
                <w:rStyle w:val="rvts9"/>
                <w:sz w:val="24"/>
                <w:lang w:val="uk-UA"/>
              </w:rPr>
            </w:pPr>
            <w:r w:rsidRPr="005A08D2">
              <w:rPr>
                <w:b/>
                <w:color w:val="000000"/>
                <w:sz w:val="24"/>
                <w:lang w:val="uk-UA"/>
              </w:rPr>
              <w:t>Пропозиції Американської торгівельної палати в Україні</w:t>
            </w:r>
          </w:p>
        </w:tc>
      </w:tr>
      <w:tr w:rsidR="000F2FA2" w:rsidRPr="005A08D2" w:rsidTr="000F2FA2">
        <w:trPr>
          <w:trHeight w:val="4963"/>
          <w:tblCellSpacing w:w="0" w:type="dxa"/>
        </w:trPr>
        <w:tc>
          <w:tcPr>
            <w:tcW w:w="5210" w:type="dxa"/>
            <w:tcMar>
              <w:top w:w="0" w:type="dxa"/>
              <w:left w:w="108" w:type="dxa"/>
              <w:bottom w:w="0" w:type="dxa"/>
              <w:right w:w="108" w:type="dxa"/>
            </w:tcMar>
          </w:tcPr>
          <w:p w:rsidR="000F2FA2" w:rsidRPr="005A08D2" w:rsidRDefault="000F2FA2" w:rsidP="001B5A35">
            <w:pPr>
              <w:pStyle w:val="rvps2"/>
              <w:spacing w:before="0" w:beforeAutospacing="0" w:after="0" w:afterAutospacing="0"/>
              <w:ind w:firstLine="540"/>
              <w:jc w:val="both"/>
            </w:pPr>
            <w:r w:rsidRPr="005A08D2">
              <w:rPr>
                <w:rStyle w:val="rvts9"/>
              </w:rPr>
              <w:t>Стаття 4.</w:t>
            </w:r>
            <w:r w:rsidRPr="005A08D2">
              <w:t xml:space="preserve"> Визначення основних термінів і понять</w:t>
            </w:r>
          </w:p>
          <w:p w:rsidR="000F2FA2" w:rsidRPr="005A08D2" w:rsidRDefault="000F2FA2" w:rsidP="001B5A35">
            <w:pPr>
              <w:pStyle w:val="rvps2"/>
              <w:spacing w:before="0" w:beforeAutospacing="0" w:after="0" w:afterAutospacing="0"/>
              <w:ind w:firstLine="539"/>
              <w:jc w:val="both"/>
            </w:pPr>
            <w:r w:rsidRPr="005A08D2">
              <w:t>(…)</w:t>
            </w:r>
            <w:bookmarkStart w:id="0" w:name="n4723"/>
            <w:bookmarkEnd w:id="0"/>
          </w:p>
          <w:p w:rsidR="000F2FA2" w:rsidRPr="005A08D2" w:rsidRDefault="000F2FA2" w:rsidP="001B5A35">
            <w:pPr>
              <w:pStyle w:val="rvps2"/>
              <w:spacing w:before="0" w:beforeAutospacing="0" w:after="0" w:afterAutospacing="0"/>
              <w:ind w:firstLine="539"/>
              <w:jc w:val="both"/>
              <w:rPr>
                <w:rStyle w:val="rvts0"/>
              </w:rPr>
            </w:pPr>
            <w:r w:rsidRPr="005A08D2">
              <w:rPr>
                <w:rStyle w:val="rvts0"/>
              </w:rPr>
              <w:t>17) контрафактні товари - товари, що містять об’єкти права інтелектуальної власності, ввезення яких на митну територію України або вивезення з цієї території є порушенням прав інтелектуальної власності, що охороняються відповідно до закону;</w:t>
            </w:r>
          </w:p>
          <w:p w:rsidR="000F2FA2" w:rsidRPr="005A08D2" w:rsidRDefault="000F2FA2" w:rsidP="001B5A35">
            <w:pPr>
              <w:ind w:firstLine="539"/>
              <w:jc w:val="both"/>
              <w:rPr>
                <w:sz w:val="24"/>
                <w:lang w:val="uk-UA"/>
              </w:rPr>
            </w:pPr>
            <w:r w:rsidRPr="005A08D2">
              <w:rPr>
                <w:sz w:val="24"/>
                <w:lang w:val="uk-UA"/>
              </w:rPr>
              <w:t>(…)</w:t>
            </w:r>
          </w:p>
          <w:p w:rsidR="000F2FA2" w:rsidRPr="005A08D2" w:rsidRDefault="000F2FA2" w:rsidP="001B5A35">
            <w:pPr>
              <w:ind w:firstLine="539"/>
              <w:jc w:val="both"/>
              <w:rPr>
                <w:sz w:val="24"/>
                <w:lang w:val="uk-UA"/>
              </w:rPr>
            </w:pPr>
            <w:r w:rsidRPr="005A08D2">
              <w:rPr>
                <w:sz w:val="24"/>
                <w:lang w:val="uk-UA"/>
              </w:rPr>
              <w:t>46) об’єкти права інтелектуальної власності - об’єкти авторського права і суміжних прав, винаходи, корисні моделі, промислові зразки, торговельні марки, географічні зазначення (зазначення походження товарів) та сорти рослин;</w:t>
            </w:r>
          </w:p>
          <w:p w:rsidR="000F2FA2" w:rsidRPr="005A08D2" w:rsidRDefault="000F2FA2" w:rsidP="001B5A35">
            <w:pPr>
              <w:ind w:firstLine="539"/>
              <w:jc w:val="both"/>
              <w:rPr>
                <w:sz w:val="24"/>
                <w:lang w:val="uk-UA"/>
              </w:rPr>
            </w:pPr>
          </w:p>
          <w:p w:rsidR="000F2FA2" w:rsidRPr="005A08D2" w:rsidRDefault="000F2FA2" w:rsidP="001B5A35">
            <w:pPr>
              <w:ind w:firstLine="539"/>
              <w:jc w:val="both"/>
              <w:rPr>
                <w:sz w:val="24"/>
                <w:lang w:val="uk-UA"/>
              </w:rPr>
            </w:pPr>
          </w:p>
          <w:p w:rsidR="000F2FA2" w:rsidRPr="005A08D2" w:rsidRDefault="000F2FA2" w:rsidP="001B5A35">
            <w:pPr>
              <w:ind w:firstLine="539"/>
              <w:jc w:val="both"/>
              <w:rPr>
                <w:sz w:val="24"/>
                <w:lang w:val="uk-UA"/>
              </w:rPr>
            </w:pPr>
          </w:p>
          <w:p w:rsidR="000F2FA2" w:rsidRPr="005A08D2" w:rsidRDefault="000F2FA2" w:rsidP="001B5A35">
            <w:pPr>
              <w:ind w:firstLine="539"/>
              <w:jc w:val="both"/>
              <w:rPr>
                <w:rStyle w:val="rvts0"/>
                <w:sz w:val="24"/>
                <w:lang w:val="uk-UA"/>
              </w:rPr>
            </w:pPr>
          </w:p>
          <w:p w:rsidR="000F2FA2" w:rsidRPr="005A08D2" w:rsidRDefault="000F2FA2" w:rsidP="001B5A35">
            <w:pPr>
              <w:ind w:firstLine="539"/>
              <w:jc w:val="both"/>
              <w:rPr>
                <w:rStyle w:val="rvts0"/>
                <w:sz w:val="24"/>
                <w:lang w:val="uk-UA"/>
              </w:rPr>
            </w:pPr>
            <w:r w:rsidRPr="005A08D2">
              <w:rPr>
                <w:sz w:val="24"/>
                <w:lang w:val="uk-UA"/>
              </w:rPr>
              <w:t>(…)</w:t>
            </w:r>
          </w:p>
          <w:p w:rsidR="000F2FA2" w:rsidRPr="005A08D2" w:rsidRDefault="000F2FA2" w:rsidP="001B5A35">
            <w:pPr>
              <w:ind w:firstLine="539"/>
              <w:jc w:val="both"/>
              <w:rPr>
                <w:rStyle w:val="rvts0"/>
                <w:sz w:val="24"/>
                <w:lang w:val="uk-UA"/>
              </w:rPr>
            </w:pPr>
          </w:p>
          <w:p w:rsidR="000F2FA2" w:rsidRPr="005A08D2" w:rsidRDefault="000F2FA2" w:rsidP="001B5A35">
            <w:pPr>
              <w:ind w:firstLine="539"/>
              <w:jc w:val="both"/>
              <w:rPr>
                <w:rStyle w:val="rvts0"/>
                <w:sz w:val="24"/>
                <w:lang w:val="uk-UA"/>
              </w:rPr>
            </w:pPr>
            <w:r w:rsidRPr="005A08D2">
              <w:rPr>
                <w:rStyle w:val="rvts0"/>
                <w:sz w:val="24"/>
                <w:lang w:val="uk-UA"/>
              </w:rPr>
              <w:t>Відсутня</w:t>
            </w: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jc w:val="both"/>
              <w:rPr>
                <w:rStyle w:val="rvts0"/>
                <w:sz w:val="24"/>
                <w:lang w:val="uk-UA"/>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2E55A7" w:rsidRPr="005A08D2" w:rsidRDefault="002E55A7" w:rsidP="001B5A35">
            <w:pPr>
              <w:ind w:firstLine="539"/>
              <w:jc w:val="both"/>
              <w:rPr>
                <w:rStyle w:val="rvts0"/>
                <w:sz w:val="24"/>
                <w:lang w:val="uk-UA"/>
              </w:rPr>
            </w:pPr>
          </w:p>
          <w:p w:rsidR="000F2FA2" w:rsidRPr="005A08D2" w:rsidRDefault="000F2FA2" w:rsidP="001B5A35">
            <w:pPr>
              <w:ind w:firstLine="539"/>
              <w:jc w:val="both"/>
              <w:rPr>
                <w:rStyle w:val="rvts0"/>
                <w:sz w:val="24"/>
                <w:lang w:val="uk-UA"/>
              </w:rPr>
            </w:pPr>
            <w:r w:rsidRPr="005A08D2">
              <w:rPr>
                <w:rStyle w:val="rvts0"/>
                <w:sz w:val="24"/>
                <w:lang w:val="uk-UA"/>
              </w:rPr>
              <w:t>Розділ XIV</w:t>
            </w:r>
          </w:p>
          <w:p w:rsidR="000F2FA2" w:rsidRPr="005A08D2" w:rsidRDefault="000F2FA2" w:rsidP="001B5A35">
            <w:pPr>
              <w:ind w:firstLine="539"/>
              <w:jc w:val="both"/>
              <w:rPr>
                <w:rStyle w:val="rvts0"/>
                <w:sz w:val="24"/>
                <w:lang w:val="uk-UA"/>
              </w:rPr>
            </w:pPr>
            <w:r w:rsidRPr="005A08D2">
              <w:rPr>
                <w:rStyle w:val="rvts0"/>
                <w:sz w:val="24"/>
                <w:lang w:val="uk-UA"/>
              </w:rPr>
              <w:t>СПРИЯННЯ ЗАХИСТУ ПРАВ ІНТЕЛЕКТУАЛЬНОЇ ВЛАСНОСТІ ПІД ЧАС ПЕРЕМІЩЕННЯ ТОВАРІВ ЧЕРЕЗ МИТНИЙ КОРДОН УКРАЇНИ</w:t>
            </w:r>
          </w:p>
          <w:p w:rsidR="000F2FA2" w:rsidRPr="005A08D2" w:rsidRDefault="000F2FA2" w:rsidP="001B5A35">
            <w:pPr>
              <w:ind w:firstLine="539"/>
              <w:jc w:val="both"/>
              <w:rPr>
                <w:rStyle w:val="rvts0"/>
                <w:sz w:val="24"/>
                <w:lang w:val="uk-UA"/>
              </w:rPr>
            </w:pPr>
            <w:r w:rsidRPr="005A08D2">
              <w:rPr>
                <w:rStyle w:val="rvts0"/>
                <w:sz w:val="24"/>
                <w:lang w:val="uk-UA"/>
              </w:rPr>
              <w:t>Глава 57. Заходи органів доходів і зборів щодо сприяння захисту прав інтелектуальної власності під час переміщення товарів через митний кордон України</w:t>
            </w:r>
          </w:p>
          <w:p w:rsidR="000F2FA2" w:rsidRPr="005A08D2" w:rsidRDefault="000F2FA2" w:rsidP="001B5A35">
            <w:pPr>
              <w:ind w:firstLine="539"/>
              <w:jc w:val="both"/>
              <w:rPr>
                <w:rStyle w:val="rvts0"/>
                <w:sz w:val="24"/>
                <w:lang w:val="uk-UA"/>
              </w:rPr>
            </w:pPr>
          </w:p>
          <w:p w:rsidR="000F2FA2" w:rsidRPr="005A08D2" w:rsidRDefault="000F2FA2" w:rsidP="001B5A35">
            <w:pPr>
              <w:pStyle w:val="rvps2"/>
              <w:spacing w:before="0" w:beforeAutospacing="0" w:after="0" w:afterAutospacing="0"/>
              <w:ind w:firstLine="540"/>
              <w:jc w:val="both"/>
              <w:rPr>
                <w:rStyle w:val="rvts0"/>
              </w:rPr>
            </w:pPr>
            <w:r w:rsidRPr="005A08D2">
              <w:rPr>
                <w:rStyle w:val="rvts0"/>
              </w:rPr>
              <w:t>Стаття 397. Порядок митного контролю і митного оформлення товарів, що містять об'єкти права інтелектуальної власності</w:t>
            </w:r>
          </w:p>
          <w:p w:rsidR="000F2FA2" w:rsidRPr="005A08D2" w:rsidRDefault="000F2FA2" w:rsidP="001B5A35">
            <w:pPr>
              <w:pStyle w:val="rvps2"/>
              <w:spacing w:before="0" w:beforeAutospacing="0" w:after="0" w:afterAutospacing="0"/>
              <w:ind w:firstLine="540"/>
              <w:jc w:val="both"/>
              <w:rPr>
                <w:rStyle w:val="rvts0"/>
              </w:rPr>
            </w:pPr>
            <w:r w:rsidRPr="005A08D2">
              <w:rPr>
                <w:rStyle w:val="rvts0"/>
              </w:rPr>
              <w:t>(…)</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3. Заходи, пов’язані з призупиненням митного оформлення відповідно до положень цього розділу, застосовуються органами доходів і зборів щодо товарів, які ввозяться на митну територію України для вільного обігу або вивозяться для вільного обігу за межі митної території України, за винятком:</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lastRenderedPageBreak/>
              <w:t>1) особистих речей громадян;</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2) товарів, які містять об’єкти права інтелектуальної власності, що охороняються відповідно до закону, та які переміщуються через митний кордон України для власного використання громадянами і не призначені для виробничої чи іншої підприємницької діяльності, сумарна вартість та/або вага яких не перевищує обмежень, встановлених частиною першою статті 374 цього Кодексу;</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3) припасів.</w:t>
            </w: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DB4E14" w:rsidRPr="005A08D2" w:rsidRDefault="00DB4E14"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r w:rsidRPr="005A08D2">
              <w:rPr>
                <w:color w:val="000000"/>
              </w:rPr>
              <w:t xml:space="preserve">4. Вивезення з митної території у незмінному вигляді товарів, митне оформлення яких призупинено за підозрою у порушенні прав інтелектуальної власності, забороняється </w:t>
            </w:r>
            <w:r w:rsidRPr="005A08D2">
              <w:rPr>
                <w:color w:val="000000"/>
              </w:rPr>
              <w:lastRenderedPageBreak/>
              <w:t>до завершення процедури такого призупинення.</w:t>
            </w: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Відсутня</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Стаття 398. Митний реєстр об’єктів права інтелектуальної власності</w:t>
            </w:r>
          </w:p>
          <w:p w:rsidR="000F2FA2" w:rsidRPr="005A08D2" w:rsidRDefault="000F2FA2" w:rsidP="001B5A35">
            <w:pPr>
              <w:pStyle w:val="rvps2"/>
              <w:spacing w:before="0" w:beforeAutospacing="0" w:after="0" w:afterAutospacing="0"/>
              <w:ind w:firstLine="539"/>
              <w:jc w:val="both"/>
            </w:pPr>
            <w:r w:rsidRPr="005A08D2">
              <w:t>(…)</w:t>
            </w:r>
          </w:p>
          <w:p w:rsidR="000F2FA2" w:rsidRPr="005A08D2" w:rsidRDefault="000F2FA2" w:rsidP="001B5A35">
            <w:pPr>
              <w:pStyle w:val="rvps2"/>
              <w:spacing w:before="0" w:beforeAutospacing="0" w:after="0" w:afterAutospacing="0"/>
              <w:ind w:firstLine="539"/>
              <w:jc w:val="both"/>
              <w:rPr>
                <w:color w:val="000000"/>
              </w:rPr>
            </w:pPr>
            <w:r w:rsidRPr="005A08D2">
              <w:rPr>
                <w:color w:val="000000"/>
              </w:rPr>
              <w:t>4. Для сприяння захисту прав інтелектуальної власності, які охороняються відповідно до закону, під час митного контролю товарів, що переміщуються через митний кордон України, інформація про об’єкти права інтелектуальної власності, зареєстровані в митному реєстрі об’єктів права інтелектуальної власності, які охороняються відповідно до закону, надсилається всім органам доходів і зборів України.</w:t>
            </w:r>
          </w:p>
          <w:p w:rsidR="000F2FA2" w:rsidRPr="005A08D2" w:rsidRDefault="000F2FA2" w:rsidP="001B5A35">
            <w:pPr>
              <w:pStyle w:val="rvps2"/>
              <w:spacing w:before="0" w:beforeAutospacing="0" w:after="0" w:afterAutospacing="0"/>
              <w:ind w:firstLine="539"/>
              <w:jc w:val="both"/>
              <w:rPr>
                <w:color w:val="000000"/>
              </w:rPr>
            </w:pPr>
          </w:p>
          <w:p w:rsidR="000F2FA2" w:rsidRPr="005A08D2" w:rsidRDefault="000F2FA2" w:rsidP="001B5A35">
            <w:pPr>
              <w:pStyle w:val="rvps2"/>
              <w:spacing w:before="0" w:beforeAutospacing="0" w:after="0" w:afterAutospacing="0"/>
              <w:ind w:firstLine="539"/>
              <w:jc w:val="both"/>
              <w:rPr>
                <w:color w:val="000000"/>
              </w:rPr>
            </w:pPr>
          </w:p>
          <w:p w:rsidR="000F2FA2" w:rsidRPr="005A08D2" w:rsidRDefault="000F2FA2" w:rsidP="001B5A35">
            <w:pPr>
              <w:pStyle w:val="rvps2"/>
              <w:spacing w:before="0" w:beforeAutospacing="0" w:after="0" w:afterAutospacing="0"/>
              <w:ind w:firstLine="539"/>
              <w:jc w:val="both"/>
              <w:rPr>
                <w:color w:val="000000"/>
              </w:rPr>
            </w:pPr>
          </w:p>
          <w:p w:rsidR="000F2FA2" w:rsidRPr="005A08D2" w:rsidRDefault="000F2FA2" w:rsidP="001B5A35">
            <w:pPr>
              <w:pStyle w:val="rvps2"/>
              <w:spacing w:before="0" w:beforeAutospacing="0" w:after="0" w:afterAutospacing="0"/>
              <w:ind w:firstLine="539"/>
              <w:jc w:val="both"/>
              <w:rPr>
                <w:color w:val="000000"/>
              </w:rPr>
            </w:pPr>
            <w:r w:rsidRPr="005A08D2">
              <w:rPr>
                <w:color w:val="000000"/>
              </w:rPr>
              <w:t xml:space="preserve">5. Після реєстрації об’єкта права інтелектуальної власності в митному реєстрі об’єктів права інтелектуальної власності, які охороняються відповідно до закону, органи доходів і зборів на підставі даних такого реєстру вживають заходів щодо запобігання переміщенню через митний кордон України </w:t>
            </w:r>
            <w:r w:rsidRPr="005A08D2">
              <w:rPr>
                <w:color w:val="000000"/>
              </w:rPr>
              <w:lastRenderedPageBreak/>
              <w:t>контрафактних товарів.</w:t>
            </w:r>
          </w:p>
          <w:p w:rsidR="000F2FA2" w:rsidRPr="005A08D2" w:rsidRDefault="000F2FA2" w:rsidP="002169EF">
            <w:pPr>
              <w:pStyle w:val="rvps2"/>
              <w:spacing w:before="0" w:beforeAutospacing="0" w:after="0" w:afterAutospacing="0"/>
              <w:ind w:firstLine="540"/>
              <w:jc w:val="both"/>
              <w:rPr>
                <w:color w:val="000000"/>
              </w:rPr>
            </w:pPr>
            <w:r w:rsidRPr="005A08D2">
              <w:rPr>
                <w:color w:val="000000"/>
              </w:rPr>
              <w:t>(…)</w:t>
            </w:r>
          </w:p>
          <w:p w:rsidR="000F2FA2" w:rsidRPr="005A08D2" w:rsidRDefault="000F2FA2" w:rsidP="002169EF">
            <w:pPr>
              <w:pStyle w:val="rvps2"/>
              <w:spacing w:before="0" w:beforeAutospacing="0" w:after="0" w:afterAutospacing="0"/>
              <w:ind w:firstLine="540"/>
              <w:jc w:val="both"/>
              <w:rPr>
                <w:color w:val="000000"/>
              </w:rPr>
            </w:pPr>
            <w:r w:rsidRPr="005A08D2">
              <w:rPr>
                <w:color w:val="000000"/>
              </w:rPr>
              <w:t>Відсутня</w:t>
            </w: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D1666" w:rsidRPr="005A08D2" w:rsidRDefault="000D1666"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39"/>
              <w:jc w:val="both"/>
            </w:pPr>
            <w:r w:rsidRPr="005A08D2">
              <w:rPr>
                <w:rStyle w:val="rvts0"/>
              </w:rPr>
              <w:t xml:space="preserve">Стаття 399. Призупинення митного оформлення товарів на підставі даних митного </w:t>
            </w:r>
            <w:r w:rsidRPr="005A08D2">
              <w:rPr>
                <w:rStyle w:val="rvts0"/>
              </w:rPr>
              <w:lastRenderedPageBreak/>
              <w:t>реєстру</w:t>
            </w:r>
          </w:p>
          <w:p w:rsidR="000F2FA2" w:rsidRPr="005A08D2" w:rsidRDefault="000F2FA2" w:rsidP="001B5A35">
            <w:pPr>
              <w:pStyle w:val="rvps2"/>
              <w:spacing w:before="0" w:beforeAutospacing="0" w:after="0" w:afterAutospacing="0"/>
              <w:ind w:firstLine="539"/>
              <w:jc w:val="both"/>
            </w:pPr>
            <w:r w:rsidRPr="005A08D2">
              <w:t>(…)</w:t>
            </w:r>
          </w:p>
          <w:p w:rsidR="000F2FA2" w:rsidRPr="005A08D2" w:rsidRDefault="000F2FA2" w:rsidP="001B5A35">
            <w:pPr>
              <w:pStyle w:val="rvps2"/>
              <w:spacing w:before="0" w:beforeAutospacing="0" w:after="0" w:afterAutospacing="0"/>
              <w:ind w:firstLine="539"/>
              <w:jc w:val="both"/>
            </w:pPr>
            <w:r w:rsidRPr="005A08D2">
              <w:t xml:space="preserve">9. У разі якщо протягом строків, зазначених у частині другій цієї статті, правовласник подасть органу доходів і зборів, що призупинив митне оформлення товарів, ухвалу суду про </w:t>
            </w:r>
            <w:r w:rsidRPr="005A08D2">
              <w:rPr>
                <w:i/>
              </w:rPr>
              <w:t xml:space="preserve">заборону вчинення певних дій </w:t>
            </w:r>
            <w:r w:rsidRPr="005A08D2">
              <w:t>у справі про порушення прав інтелектуальної власності або інше рішення з цього питання, винесене (прийняте) іншими уповноваженими державними органами, орган доходів і зборів продовжує призупинення митного оформлення товарів на строк, встановлений цими органами.</w:t>
            </w:r>
          </w:p>
          <w:p w:rsidR="000F2FA2" w:rsidRPr="005A08D2" w:rsidRDefault="000F2FA2" w:rsidP="001B5A35">
            <w:pPr>
              <w:pStyle w:val="rvps2"/>
              <w:spacing w:before="0" w:beforeAutospacing="0" w:after="0" w:afterAutospacing="0"/>
              <w:ind w:firstLine="539"/>
              <w:jc w:val="both"/>
            </w:pPr>
            <w:r w:rsidRPr="005A08D2">
              <w:t>(…)</w:t>
            </w: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0F2FA2" w:rsidRPr="005A08D2" w:rsidRDefault="000F2FA2" w:rsidP="001B5A35">
            <w:pPr>
              <w:pStyle w:val="rvps2"/>
              <w:spacing w:before="0" w:beforeAutospacing="0" w:after="0" w:afterAutospacing="0"/>
              <w:ind w:firstLine="539"/>
              <w:jc w:val="both"/>
            </w:pPr>
            <w:r w:rsidRPr="005A08D2">
              <w:t xml:space="preserve">11. У разі призупинення органом доходів і </w:t>
            </w:r>
            <w:r w:rsidRPr="005A08D2">
              <w:lastRenderedPageBreak/>
              <w:t xml:space="preserve">зборів митного оформлення товарів, що містять об'єкти права інтелектуальної власності, за відсутності вагомих причин вважати </w:t>
            </w:r>
            <w:r w:rsidRPr="005A08D2">
              <w:rPr>
                <w:i/>
              </w:rPr>
              <w:t>такі товари</w:t>
            </w:r>
            <w:r w:rsidRPr="005A08D2">
              <w:t xml:space="preserve"> </w:t>
            </w:r>
            <w:r w:rsidRPr="005A08D2">
              <w:rPr>
                <w:i/>
              </w:rPr>
              <w:t xml:space="preserve">контрафактними </w:t>
            </w:r>
            <w:r w:rsidRPr="005A08D2">
              <w:t>правовласник протягом строків, зазначених у частині другій цієї статті, може звернутися до органу доходів і зборів з письмовою заявою про надання згоди на поновлення митного оформлення таких товарів. У такому разі правовласник не має права вимагати знищення такого товару від його власника.</w:t>
            </w:r>
          </w:p>
          <w:p w:rsidR="000F2FA2" w:rsidRPr="005A08D2" w:rsidRDefault="000F2FA2" w:rsidP="001B5A35">
            <w:pPr>
              <w:pStyle w:val="rvps2"/>
              <w:spacing w:before="0" w:beforeAutospacing="0" w:after="0" w:afterAutospacing="0"/>
              <w:ind w:firstLine="539"/>
              <w:jc w:val="both"/>
            </w:pPr>
            <w:r w:rsidRPr="005A08D2">
              <w:t>(…)</w:t>
            </w: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276117">
            <w:pPr>
              <w:jc w:val="both"/>
              <w:rPr>
                <w:sz w:val="24"/>
                <w:lang w:val="uk-UA" w:eastAsia="uk-UA"/>
              </w:rPr>
            </w:pPr>
            <w:r w:rsidRPr="005A08D2">
              <w:rPr>
                <w:sz w:val="24"/>
                <w:lang w:val="uk-UA" w:eastAsia="uk-UA"/>
              </w:rPr>
              <w:t xml:space="preserve">14. У разі якщо протягом строків, зазначених у частині другій цієї статті, порушення прав інтелектуальної власності під час переміщення через митний кордон України товарів, щодо яких прийнято рішення про призупинення митного оформлення, </w:t>
            </w:r>
            <w:r w:rsidRPr="005A08D2">
              <w:rPr>
                <w:b/>
                <w:sz w:val="24"/>
                <w:lang w:val="uk-UA" w:eastAsia="uk-UA"/>
              </w:rPr>
              <w:t>буде підтверджене висновком експертизи,</w:t>
            </w:r>
            <w:r w:rsidRPr="005A08D2">
              <w:rPr>
                <w:sz w:val="24"/>
                <w:lang w:val="uk-UA" w:eastAsia="uk-UA"/>
              </w:rPr>
              <w:t xml:space="preserve"> проведеної відповідним уповноваженим органом, то в установленому цим Кодексом порядку орган доходів і зборів порушує справу про порушення митних правил, а товари - безпосередні предмети правопорушення вилучаються.</w:t>
            </w:r>
          </w:p>
          <w:p w:rsidR="00276117" w:rsidRPr="005A08D2" w:rsidRDefault="00276117" w:rsidP="00276117">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276117" w:rsidRPr="005A08D2" w:rsidRDefault="00276117" w:rsidP="001B5A35">
            <w:pPr>
              <w:pStyle w:val="rvps2"/>
              <w:spacing w:before="0" w:beforeAutospacing="0" w:after="0" w:afterAutospacing="0"/>
              <w:ind w:firstLine="539"/>
              <w:jc w:val="both"/>
            </w:pPr>
          </w:p>
          <w:p w:rsidR="000F2FA2" w:rsidRPr="005A08D2" w:rsidRDefault="000F2FA2" w:rsidP="001B5A35">
            <w:pPr>
              <w:pStyle w:val="rvps2"/>
              <w:spacing w:before="0" w:beforeAutospacing="0" w:after="0" w:afterAutospacing="0"/>
              <w:ind w:firstLine="539"/>
              <w:jc w:val="both"/>
            </w:pPr>
            <w:r w:rsidRPr="005A08D2">
              <w:t>15. У разі призупинення митного оформлення товарів, зазначених у цій статті, відшкодування органам доходів і зборів витрат, пов'язаних із зберіганням цих товарів, здійснюється за рахунок правовласника.</w:t>
            </w: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217388" w:rsidRPr="005A08D2" w:rsidRDefault="00217388"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r w:rsidRPr="005A08D2">
              <w:rPr>
                <w:rStyle w:val="rvts0"/>
              </w:rPr>
              <w:t>Стаття 400. Призупинення митного оформлення товарів за ініціативою органу доходів і зборів</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6. У разі призупинення митного оформлення товарів, зазначених у цій статті, відшкодування органам доходів і зборів, власнику товарів та декларанту витрат, пов'язаних із зберіганням цих товарів, здійснюється за рахунок правовласника.</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Відсутня</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A23DD7" w:rsidRPr="005A08D2" w:rsidRDefault="00A23DD7"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Стаття 401. Спрощена процедура знищення товарів, митне оформлення яких призупинено за підозрою у порушенні прав інтелектуальної власності</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 xml:space="preserve">1. У разі призупинення за підозрою у порушенні прав інтелектуальної власності митного оформлення товарів, що переміщуються через митний кордон України, такі товари можуть бути знищені під митним контролем </w:t>
            </w:r>
            <w:r w:rsidRPr="005A08D2">
              <w:rPr>
                <w:rStyle w:val="rvts0"/>
                <w:i/>
              </w:rPr>
              <w:t>за спрощеною процедурою</w:t>
            </w:r>
            <w:r w:rsidRPr="005A08D2">
              <w:rPr>
                <w:rStyle w:val="rvts0"/>
              </w:rPr>
              <w:t xml:space="preserve"> до розгляду судом справи про порушення прав інтелектуальної власності по суті за умови відсутності обмежень, встановлених відповідно до рішень інших уповноважених державних органів.</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 xml:space="preserve">2. Зазначена у частині першій цієї статті процедура може бути застосована в разі, якщо після отримання повідомлення про призупинення митного оформлення товарів правовласник письмово поінформує орган доходів і зборів, який призупинив митне оформлення, про те, що відповідні товари порушують належні йому майнові права </w:t>
            </w:r>
            <w:r w:rsidRPr="005A08D2">
              <w:rPr>
                <w:rStyle w:val="rvts0"/>
              </w:rPr>
              <w:lastRenderedPageBreak/>
              <w:t>інтелектуальної власності, та надасть органу доходів і зборів в письмовому вигляді згоду власника товарів на їх знищення.</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3. За надання органу доходів і зборів недостовірної інформації правовласник несе відповідальність згідно із законом.</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4. Перед знищенням товарів відбираються їх зразки, які зберігаються органом доходів і зборів протягом року в таких умовах, щоб вони могли бути елементами доказу, прийнятними в судових процедурах, де може бути необхідним їхнє використання.</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5. Знищення товарів за спрощеною процедурою здійснюється за рахунок правовласника та під його відповідальність шляхом поміщення їх власником товарів у митний режим знищення або руйнування відповідно до норм цього Кодексу.</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 xml:space="preserve">6. У разі надання згідно з положеннями цієї статті власником товарів, митне оформлення яких призупинено за підозрою у порушенні прав інтелектуальної власності, згоди на знищення цих товарів </w:t>
            </w:r>
            <w:r w:rsidRPr="005A08D2">
              <w:rPr>
                <w:rStyle w:val="rvts0"/>
                <w:i/>
              </w:rPr>
              <w:t>за спрощеною процедурою</w:t>
            </w:r>
            <w:r w:rsidRPr="005A08D2">
              <w:rPr>
                <w:rStyle w:val="rvts0"/>
              </w:rPr>
              <w:t xml:space="preserve"> та за умови їх фактичного знищення, власник таких товарів звільняється від адміністративної відповідальності, передбаченої статтею 476 цього Кодексу.</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 xml:space="preserve">7. У разі якщо товари, що містять об'єкти права інтелектуальної власності, включені до митного реєстру об'єктів права інтелектуальної власності, які охороняються відповідно до закону, та товари, щодо яких правовласником </w:t>
            </w:r>
            <w:r w:rsidRPr="005A08D2">
              <w:rPr>
                <w:rStyle w:val="rvts0"/>
              </w:rPr>
              <w:lastRenderedPageBreak/>
              <w:t>не подано заяву про сприяння захисту належних йому майнових прав на об'єкт права інтелектуальної власності, переміщувалися з порушенням прав інтелектуальної власності, не були виявлені органом доходів і зборів, правовласник не має права на відшкодування будь-яких матеріальних збитків у зв'язку з тим, що відносно таких товарів не було вжито заходів щодо запобігання їх переміщенню через митний кордон України.</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Відсутня</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1B5A35">
            <w:pPr>
              <w:pStyle w:val="rvps2"/>
              <w:spacing w:before="0" w:beforeAutospacing="0" w:after="0" w:afterAutospacing="0"/>
              <w:ind w:firstLine="540"/>
              <w:jc w:val="both"/>
              <w:rPr>
                <w:color w:val="000000"/>
              </w:rPr>
            </w:pPr>
          </w:p>
          <w:p w:rsidR="000F2FA2" w:rsidRPr="005A08D2" w:rsidRDefault="000F2FA2" w:rsidP="00B248D0">
            <w:pPr>
              <w:pStyle w:val="rvps2"/>
              <w:spacing w:before="0" w:beforeAutospacing="0" w:after="0" w:afterAutospacing="0"/>
              <w:ind w:firstLine="539"/>
              <w:jc w:val="both"/>
              <w:rPr>
                <w:color w:val="000000"/>
              </w:rPr>
            </w:pPr>
          </w:p>
        </w:tc>
        <w:tc>
          <w:tcPr>
            <w:tcW w:w="5340" w:type="dxa"/>
            <w:tcMar>
              <w:top w:w="0" w:type="dxa"/>
              <w:left w:w="108" w:type="dxa"/>
              <w:bottom w:w="0" w:type="dxa"/>
              <w:right w:w="108" w:type="dxa"/>
            </w:tcMar>
          </w:tcPr>
          <w:p w:rsidR="000F2FA2" w:rsidRPr="005A08D2" w:rsidRDefault="000F2FA2" w:rsidP="001B5A35">
            <w:pPr>
              <w:pStyle w:val="rvps2"/>
              <w:spacing w:before="0" w:beforeAutospacing="0" w:after="0" w:afterAutospacing="0"/>
              <w:ind w:firstLine="540"/>
              <w:jc w:val="both"/>
            </w:pPr>
            <w:r w:rsidRPr="005A08D2">
              <w:rPr>
                <w:rStyle w:val="rvts9"/>
              </w:rPr>
              <w:lastRenderedPageBreak/>
              <w:t>Стаття 4.</w:t>
            </w:r>
            <w:r w:rsidRPr="005A08D2">
              <w:t xml:space="preserve"> Визначення основних термінів і понять</w:t>
            </w:r>
          </w:p>
          <w:p w:rsidR="000F2FA2" w:rsidRPr="005A08D2" w:rsidRDefault="000F2FA2" w:rsidP="001B5A35">
            <w:pPr>
              <w:ind w:firstLine="602"/>
              <w:jc w:val="both"/>
              <w:rPr>
                <w:color w:val="000000"/>
                <w:sz w:val="24"/>
                <w:lang w:val="uk-UA"/>
              </w:rPr>
            </w:pPr>
          </w:p>
          <w:p w:rsidR="000F2FA2" w:rsidRPr="005A08D2" w:rsidRDefault="000F2FA2" w:rsidP="001B5A35">
            <w:pPr>
              <w:ind w:firstLine="602"/>
              <w:jc w:val="both"/>
              <w:rPr>
                <w:color w:val="000000"/>
                <w:sz w:val="24"/>
                <w:lang w:val="uk-UA"/>
              </w:rPr>
            </w:pPr>
            <w:r w:rsidRPr="005A08D2">
              <w:rPr>
                <w:color w:val="000000"/>
                <w:sz w:val="24"/>
                <w:lang w:val="uk-UA"/>
              </w:rPr>
              <w:t>Виключена.</w:t>
            </w:r>
          </w:p>
          <w:p w:rsidR="000F2FA2" w:rsidRPr="005A08D2" w:rsidRDefault="000F2FA2" w:rsidP="001B5A35">
            <w:pPr>
              <w:ind w:firstLine="602"/>
              <w:jc w:val="both"/>
              <w:rPr>
                <w:b/>
                <w:color w:val="000000"/>
                <w:sz w:val="24"/>
                <w:lang w:val="uk-UA"/>
              </w:rPr>
            </w:pPr>
          </w:p>
          <w:p w:rsidR="000F2FA2" w:rsidRPr="005A08D2" w:rsidRDefault="000F2FA2" w:rsidP="001B5A35">
            <w:pPr>
              <w:ind w:firstLine="602"/>
              <w:jc w:val="both"/>
              <w:rPr>
                <w:b/>
                <w:color w:val="000000"/>
                <w:sz w:val="24"/>
                <w:lang w:val="uk-UA"/>
              </w:rPr>
            </w:pPr>
          </w:p>
          <w:p w:rsidR="000F2FA2" w:rsidRPr="005A08D2" w:rsidRDefault="000F2FA2" w:rsidP="001B5A35">
            <w:pPr>
              <w:ind w:firstLine="602"/>
              <w:jc w:val="both"/>
              <w:rPr>
                <w:b/>
                <w:color w:val="000000"/>
                <w:sz w:val="24"/>
                <w:lang w:val="uk-UA"/>
              </w:rPr>
            </w:pPr>
          </w:p>
          <w:p w:rsidR="000F2FA2" w:rsidRPr="005A08D2" w:rsidRDefault="000F2FA2" w:rsidP="001B5A35">
            <w:pPr>
              <w:ind w:firstLine="602"/>
              <w:jc w:val="both"/>
              <w:rPr>
                <w:color w:val="000000"/>
                <w:sz w:val="24"/>
                <w:lang w:val="uk-UA"/>
              </w:rPr>
            </w:pPr>
            <w:r w:rsidRPr="005A08D2">
              <w:rPr>
                <w:color w:val="000000"/>
                <w:sz w:val="24"/>
                <w:lang w:val="uk-UA"/>
              </w:rPr>
              <w:t>(…)</w:t>
            </w:r>
          </w:p>
          <w:p w:rsidR="000F2FA2" w:rsidRPr="005A08D2" w:rsidRDefault="000F2FA2" w:rsidP="001B5A35">
            <w:pPr>
              <w:pStyle w:val="StyleZakonu"/>
              <w:spacing w:after="0" w:line="240" w:lineRule="auto"/>
              <w:ind w:firstLine="479"/>
              <w:rPr>
                <w:sz w:val="24"/>
                <w:szCs w:val="24"/>
                <w:lang w:val="uk-UA"/>
              </w:rPr>
            </w:pPr>
            <w:r w:rsidRPr="005A08D2">
              <w:rPr>
                <w:sz w:val="24"/>
                <w:szCs w:val="24"/>
                <w:lang w:val="uk-UA"/>
              </w:rPr>
              <w:t>46) об’єкти права інтелектуальної власності</w:t>
            </w:r>
            <w:r w:rsidRPr="005A08D2">
              <w:rPr>
                <w:b/>
                <w:sz w:val="24"/>
                <w:szCs w:val="24"/>
                <w:lang w:val="uk-UA"/>
              </w:rPr>
              <w:t>,</w:t>
            </w:r>
            <w:r w:rsidRPr="005A08D2">
              <w:rPr>
                <w:sz w:val="24"/>
                <w:szCs w:val="24"/>
                <w:lang w:val="uk-UA"/>
              </w:rPr>
              <w:t xml:space="preserve"> </w:t>
            </w:r>
            <w:r w:rsidRPr="005A08D2">
              <w:rPr>
                <w:b/>
                <w:sz w:val="24"/>
                <w:szCs w:val="24"/>
                <w:lang w:val="uk-UA"/>
              </w:rPr>
              <w:t>захист яких здійснюється під час переміщення товарів через митний кордон України</w:t>
            </w:r>
            <w:r w:rsidRPr="005A08D2">
              <w:rPr>
                <w:sz w:val="24"/>
                <w:szCs w:val="24"/>
                <w:lang w:val="uk-UA"/>
              </w:rPr>
              <w:t xml:space="preserve"> </w:t>
            </w:r>
            <w:r w:rsidRPr="005A08D2">
              <w:rPr>
                <w:sz w:val="24"/>
                <w:szCs w:val="24"/>
                <w:lang w:val="uk-UA"/>
              </w:rPr>
              <w:sym w:font="Symbol" w:char="F02D"/>
            </w:r>
            <w:r w:rsidRPr="005A08D2">
              <w:rPr>
                <w:sz w:val="24"/>
                <w:szCs w:val="24"/>
                <w:lang w:val="uk-UA"/>
              </w:rPr>
              <w:t xml:space="preserve"> </w:t>
            </w:r>
            <w:r w:rsidRPr="005A08D2">
              <w:rPr>
                <w:b/>
                <w:sz w:val="24"/>
                <w:szCs w:val="24"/>
                <w:lang w:val="uk-UA"/>
              </w:rPr>
              <w:t>об’єкти</w:t>
            </w:r>
            <w:r w:rsidRPr="005A08D2">
              <w:rPr>
                <w:sz w:val="24"/>
                <w:szCs w:val="24"/>
                <w:lang w:val="uk-UA"/>
              </w:rPr>
              <w:t xml:space="preserve"> </w:t>
            </w:r>
            <w:r w:rsidRPr="005A08D2">
              <w:rPr>
                <w:b/>
                <w:sz w:val="24"/>
                <w:szCs w:val="24"/>
                <w:lang w:val="uk-UA"/>
              </w:rPr>
              <w:t>авторського права і суміжних прав</w:t>
            </w:r>
            <w:r w:rsidRPr="005A08D2">
              <w:rPr>
                <w:sz w:val="24"/>
                <w:szCs w:val="24"/>
                <w:lang w:val="uk-UA"/>
              </w:rPr>
              <w:t xml:space="preserve">, винаходи, корисні моделі, промислові зразки, торговельні марки, </w:t>
            </w:r>
            <w:r w:rsidRPr="005A08D2">
              <w:rPr>
                <w:b/>
                <w:sz w:val="24"/>
                <w:szCs w:val="24"/>
                <w:lang w:val="uk-UA"/>
              </w:rPr>
              <w:t>фірмові найменування</w:t>
            </w:r>
            <w:r w:rsidRPr="005A08D2">
              <w:rPr>
                <w:sz w:val="24"/>
                <w:szCs w:val="24"/>
                <w:lang w:val="uk-UA"/>
              </w:rPr>
              <w:t xml:space="preserve">, географічні зазначення (зазначення походження товарів), сорти рослин, </w:t>
            </w:r>
            <w:r w:rsidRPr="005A08D2">
              <w:rPr>
                <w:b/>
                <w:sz w:val="24"/>
                <w:szCs w:val="24"/>
                <w:lang w:val="uk-UA"/>
              </w:rPr>
              <w:t>компонування (топографії) інтегральних мікросхем</w:t>
            </w:r>
            <w:r w:rsidRPr="005A08D2">
              <w:rPr>
                <w:sz w:val="24"/>
                <w:szCs w:val="24"/>
                <w:lang w:val="uk-UA"/>
              </w:rPr>
              <w:t>;</w:t>
            </w:r>
          </w:p>
          <w:p w:rsidR="000F2FA2" w:rsidRPr="005A08D2" w:rsidRDefault="000F2FA2" w:rsidP="001B5A35">
            <w:pPr>
              <w:ind w:firstLine="479"/>
              <w:jc w:val="both"/>
              <w:rPr>
                <w:color w:val="000000"/>
                <w:sz w:val="24"/>
                <w:lang w:val="uk-UA"/>
              </w:rPr>
            </w:pPr>
            <w:r w:rsidRPr="005A08D2">
              <w:rPr>
                <w:color w:val="000000"/>
                <w:sz w:val="24"/>
                <w:lang w:val="uk-UA"/>
              </w:rPr>
              <w:t>(…)</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57</w:t>
            </w:r>
            <w:r w:rsidRPr="005A08D2">
              <w:rPr>
                <w:b/>
                <w:sz w:val="24"/>
                <w:szCs w:val="24"/>
                <w:vertAlign w:val="superscript"/>
                <w:lang w:val="uk-UA"/>
              </w:rPr>
              <w:t>1</w:t>
            </w:r>
            <w:r w:rsidRPr="005A08D2">
              <w:rPr>
                <w:b/>
                <w:sz w:val="24"/>
                <w:szCs w:val="24"/>
                <w:lang w:val="uk-UA"/>
              </w:rPr>
              <w:t>) товари, що порушують права інтелектуальної власності, це:</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контрафактні товари, що означає:</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 xml:space="preserve">a) товари, що порушують право на торговельну марку в Україні й носять без дозволу позначення, ідентичне торговельній марці, належним чином зареєстрованій стосовно того самого типу товарів, або яке за </w:t>
            </w:r>
            <w:r w:rsidRPr="005A08D2">
              <w:rPr>
                <w:b/>
                <w:sz w:val="24"/>
                <w:szCs w:val="24"/>
                <w:lang w:val="uk-UA"/>
              </w:rPr>
              <w:lastRenderedPageBreak/>
              <w:t>своїми характерними особливостями неможливо відрізнити від такої торговельної марки;</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б) товари, що порушують право на географічне зазначення в Україні й носять назву чи термін або описуються за допомогою назви чи терміну, які захищені з точки зору такого географічного зазначення;</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в) будь-яка упаковка, етикетка, наліпка, брошура, інструкція з експлуатації, гарантія чи інший документ такого типу, навіть якщо вони представлені окремо, що порушують право на торговельну марку або географічне зазначення, які включають позначення, назву або термін, ідентичні належним чином зареєстрованій торговельній марці чи захищеному географічному зазначенню, або які за своїми характерними особливостями неможливо відрізнити від такої торговельної марки чи географічного зазначення та які можуть використовуватися для того самого типу товарів, для якого зареєстровані торговельна марка чи географічне зазначення;</w:t>
            </w:r>
          </w:p>
          <w:p w:rsidR="000F2FA2" w:rsidRPr="005A08D2" w:rsidRDefault="000F2FA2" w:rsidP="001B5A35">
            <w:pPr>
              <w:ind w:firstLine="479"/>
              <w:jc w:val="both"/>
              <w:rPr>
                <w:b/>
                <w:sz w:val="24"/>
                <w:lang w:val="uk-UA"/>
              </w:rPr>
            </w:pPr>
            <w:r w:rsidRPr="005A08D2">
              <w:rPr>
                <w:b/>
                <w:sz w:val="24"/>
                <w:lang w:val="uk-UA"/>
              </w:rPr>
              <w:t>піратські товари, що означає товари, що порушують авторське або суміжні права або право на промисловий зразок в Україні та які являють собою або містять копії, зроблені без згоди власника авторського або суміжного права або права на промисловий зразок чи особи, уповноваженої таким правовласником у країні виробництва;</w:t>
            </w:r>
          </w:p>
          <w:p w:rsidR="000F2FA2" w:rsidRPr="005A08D2" w:rsidRDefault="000F2FA2" w:rsidP="001B5A35">
            <w:pPr>
              <w:ind w:firstLine="479"/>
              <w:jc w:val="both"/>
              <w:rPr>
                <w:b/>
                <w:sz w:val="24"/>
                <w:lang w:val="uk-UA"/>
              </w:rPr>
            </w:pPr>
            <w:r w:rsidRPr="005A08D2">
              <w:rPr>
                <w:b/>
                <w:sz w:val="24"/>
                <w:lang w:val="uk-UA"/>
              </w:rPr>
              <w:t xml:space="preserve">інші товари, що порушують права інтелектуальної власності, зокрема, товари, що порушують права інтелектуальної власності на винаходи, корисні моделі, </w:t>
            </w:r>
            <w:r w:rsidRPr="005A08D2">
              <w:rPr>
                <w:b/>
                <w:sz w:val="24"/>
                <w:lang w:val="uk-UA"/>
              </w:rPr>
              <w:lastRenderedPageBreak/>
              <w:t>фірмові найменування, сорти рослин або компонування (топографії) інтегральних мікросхем; прилади; продукти чи компоненти, які були розроблені, вироблені чи адаптовані з метою забезпечення чи сприяння підробленню технології, приладу чи компонента, які попереджають та обмежують діяльність з виробництва товарів, без згоди власника авторського права чи суміжного права, та які порушують такі права у країні-члені; будь-який зразок чи форма, які є спеціально розробленими чи адаптовані для виробництва товарів, що порушують права на інтелектуальну власність.</w:t>
            </w:r>
          </w:p>
          <w:p w:rsidR="000F2FA2" w:rsidRPr="005A08D2" w:rsidRDefault="000F2FA2" w:rsidP="001B5A35">
            <w:pPr>
              <w:ind w:firstLine="479"/>
              <w:jc w:val="both"/>
              <w:rPr>
                <w:rStyle w:val="rvts0"/>
                <w:sz w:val="24"/>
                <w:lang w:val="uk-UA"/>
              </w:rPr>
            </w:pPr>
          </w:p>
          <w:p w:rsidR="000F2FA2" w:rsidRPr="005A08D2" w:rsidRDefault="000F2FA2" w:rsidP="001B5A35">
            <w:pPr>
              <w:ind w:firstLine="479"/>
              <w:jc w:val="both"/>
              <w:rPr>
                <w:rStyle w:val="rvts0"/>
                <w:sz w:val="24"/>
                <w:lang w:val="uk-UA"/>
              </w:rPr>
            </w:pPr>
            <w:r w:rsidRPr="005A08D2">
              <w:rPr>
                <w:rStyle w:val="rvts0"/>
                <w:sz w:val="24"/>
                <w:lang w:val="uk-UA"/>
              </w:rPr>
              <w:t>Розділ XIV</w:t>
            </w:r>
          </w:p>
          <w:p w:rsidR="000F2FA2" w:rsidRPr="005A08D2" w:rsidRDefault="000F2FA2" w:rsidP="001B5A35">
            <w:pPr>
              <w:ind w:firstLine="479"/>
              <w:jc w:val="both"/>
              <w:rPr>
                <w:rStyle w:val="rvts0"/>
                <w:sz w:val="24"/>
                <w:lang w:val="uk-UA"/>
              </w:rPr>
            </w:pPr>
            <w:r w:rsidRPr="005A08D2">
              <w:rPr>
                <w:rStyle w:val="rvts0"/>
                <w:sz w:val="24"/>
                <w:lang w:val="uk-UA"/>
              </w:rPr>
              <w:t>СПРИЯННЯ ЗАХИСТУ ПРАВ ІНТЕЛЕКТУАЛЬНОЇ ВЛАСНОСТІ ПІД ЧАС ПЕРЕМІЩЕННЯ ТОВАРІВ ЧЕРЕЗ МИТНИЙ КОРДОН УКРАЇНИ</w:t>
            </w:r>
          </w:p>
          <w:p w:rsidR="000F2FA2" w:rsidRPr="005A08D2" w:rsidRDefault="000F2FA2" w:rsidP="001B5A35">
            <w:pPr>
              <w:ind w:firstLine="479"/>
              <w:jc w:val="both"/>
              <w:rPr>
                <w:b/>
                <w:color w:val="000000"/>
                <w:sz w:val="24"/>
                <w:lang w:val="uk-UA"/>
              </w:rPr>
            </w:pPr>
            <w:r w:rsidRPr="005A08D2">
              <w:rPr>
                <w:rStyle w:val="rvts0"/>
                <w:sz w:val="24"/>
                <w:lang w:val="uk-UA"/>
              </w:rPr>
              <w:t>Глава 57. Заходи органів доходів і зборів щодо сприяння захисту прав інтелектуальної власності під час переміщення товарів через митний кордон України</w:t>
            </w:r>
          </w:p>
          <w:p w:rsidR="000F2FA2" w:rsidRPr="005A08D2" w:rsidRDefault="000F2FA2" w:rsidP="001B5A35">
            <w:pPr>
              <w:ind w:firstLine="479"/>
              <w:jc w:val="both"/>
              <w:rPr>
                <w:b/>
                <w:color w:val="000000"/>
                <w:sz w:val="24"/>
                <w:lang w:val="uk-UA"/>
              </w:rPr>
            </w:pPr>
          </w:p>
          <w:p w:rsidR="000F2FA2" w:rsidRPr="005A08D2" w:rsidRDefault="000F2FA2" w:rsidP="00EF4C5A">
            <w:pPr>
              <w:pStyle w:val="rvps2"/>
              <w:spacing w:before="0" w:beforeAutospacing="0" w:after="0" w:afterAutospacing="0"/>
              <w:ind w:firstLine="540"/>
              <w:jc w:val="both"/>
              <w:rPr>
                <w:rStyle w:val="rvts0"/>
              </w:rPr>
            </w:pPr>
            <w:r w:rsidRPr="005A08D2">
              <w:rPr>
                <w:rStyle w:val="rvts0"/>
              </w:rPr>
              <w:t>Стаття 397. Порядок митного контролю і митного оформлення товарів, що містять об'єкти права інтелектуальної власності</w:t>
            </w:r>
          </w:p>
          <w:p w:rsidR="000F2FA2" w:rsidRPr="005A08D2" w:rsidRDefault="000F2FA2" w:rsidP="00CE075B">
            <w:pPr>
              <w:ind w:firstLine="539"/>
              <w:jc w:val="both"/>
              <w:rPr>
                <w:sz w:val="24"/>
                <w:lang w:val="uk-UA"/>
              </w:rPr>
            </w:pPr>
            <w:r w:rsidRPr="005A08D2">
              <w:rPr>
                <w:sz w:val="24"/>
                <w:lang w:val="uk-UA"/>
              </w:rPr>
              <w:t>(…)</w:t>
            </w:r>
          </w:p>
          <w:p w:rsidR="000F2FA2" w:rsidRPr="005A08D2" w:rsidRDefault="000F2FA2" w:rsidP="001B5A35">
            <w:pPr>
              <w:pStyle w:val="StyleZakonu"/>
              <w:spacing w:after="0" w:line="240" w:lineRule="auto"/>
              <w:ind w:firstLine="479"/>
              <w:rPr>
                <w:b/>
                <w:sz w:val="24"/>
                <w:szCs w:val="24"/>
                <w:lang w:val="uk-UA"/>
              </w:rPr>
            </w:pPr>
            <w:r w:rsidRPr="005A08D2">
              <w:rPr>
                <w:sz w:val="24"/>
                <w:szCs w:val="24"/>
                <w:lang w:val="uk-UA"/>
              </w:rPr>
              <w:t xml:space="preserve">3. </w:t>
            </w:r>
            <w:r w:rsidRPr="005A08D2">
              <w:rPr>
                <w:b/>
                <w:sz w:val="24"/>
                <w:szCs w:val="24"/>
                <w:lang w:val="uk-UA"/>
              </w:rPr>
              <w:t>Заходи, пов’язані із призупиненням митного оформлення відповідно до положень цього розділу, застосовуються</w:t>
            </w:r>
            <w:r w:rsidRPr="005A08D2">
              <w:rPr>
                <w:sz w:val="24"/>
                <w:szCs w:val="24"/>
                <w:lang w:val="uk-UA"/>
              </w:rPr>
              <w:t xml:space="preserve"> </w:t>
            </w:r>
            <w:r w:rsidRPr="005A08D2">
              <w:rPr>
                <w:b/>
                <w:sz w:val="24"/>
                <w:szCs w:val="24"/>
                <w:lang w:val="uk-UA"/>
              </w:rPr>
              <w:t>до:</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1) товарів, що ввозяться громадянами на митну територію України або вивозяться за її межі, за винятком:</w:t>
            </w:r>
          </w:p>
          <w:p w:rsidR="000F2FA2" w:rsidRPr="005A08D2" w:rsidRDefault="000F2FA2" w:rsidP="004618A0">
            <w:pPr>
              <w:pStyle w:val="StyleZakonu"/>
              <w:spacing w:after="0" w:line="240" w:lineRule="auto"/>
              <w:ind w:firstLine="479"/>
              <w:rPr>
                <w:b/>
                <w:sz w:val="24"/>
                <w:szCs w:val="24"/>
                <w:lang w:val="uk-UA"/>
              </w:rPr>
            </w:pPr>
            <w:r w:rsidRPr="005A08D2">
              <w:rPr>
                <w:b/>
                <w:sz w:val="24"/>
                <w:szCs w:val="24"/>
                <w:lang w:val="uk-UA"/>
              </w:rPr>
              <w:t xml:space="preserve">a) особистих речей, що переміщуються у </w:t>
            </w:r>
            <w:r w:rsidRPr="005A08D2">
              <w:rPr>
                <w:b/>
                <w:sz w:val="24"/>
                <w:szCs w:val="24"/>
                <w:lang w:val="uk-UA"/>
              </w:rPr>
              <w:lastRenderedPageBreak/>
              <w:t>ручній поклажі, супроводжуваному та несупроводжуваному багажі;</w:t>
            </w:r>
          </w:p>
          <w:p w:rsidR="000F2FA2" w:rsidRPr="005A08D2" w:rsidRDefault="000F2FA2" w:rsidP="004618A0">
            <w:pPr>
              <w:pStyle w:val="StyleZakonu"/>
              <w:spacing w:after="0" w:line="240" w:lineRule="auto"/>
              <w:ind w:firstLine="479"/>
              <w:rPr>
                <w:b/>
                <w:sz w:val="24"/>
                <w:szCs w:val="24"/>
                <w:lang w:val="uk-UA"/>
              </w:rPr>
            </w:pPr>
            <w:r w:rsidRPr="005A08D2">
              <w:rPr>
                <w:b/>
                <w:sz w:val="24"/>
                <w:szCs w:val="24"/>
                <w:lang w:val="uk-UA"/>
              </w:rPr>
              <w:t xml:space="preserve">б) товарів, що ввозяться громадянами на митну територію України у ручній поклажі та/або у супроводжуваному багажі для власного використання і не призначені для виробничої чи іншої підприємницької діяльності, сумарна фактурна вартість та/або вага яких не перевищує обмежень, встановлених </w:t>
            </w:r>
            <w:hyperlink r:id="rId8" w:anchor="n3233" w:history="1">
              <w:r w:rsidRPr="005A08D2">
                <w:rPr>
                  <w:b/>
                  <w:sz w:val="24"/>
                  <w:szCs w:val="24"/>
                  <w:lang w:val="uk-UA"/>
                </w:rPr>
                <w:t>частиною першою статті 374</w:t>
              </w:r>
            </w:hyperlink>
            <w:r w:rsidRPr="005A08D2">
              <w:rPr>
                <w:b/>
                <w:sz w:val="24"/>
                <w:szCs w:val="24"/>
                <w:lang w:val="uk-UA"/>
              </w:rPr>
              <w:t xml:space="preserve"> цього Кодексу;</w:t>
            </w:r>
          </w:p>
          <w:p w:rsidR="002E55A7" w:rsidRPr="005A08D2" w:rsidRDefault="002E55A7" w:rsidP="002E55A7">
            <w:pPr>
              <w:pStyle w:val="StyleZakonu"/>
              <w:spacing w:after="0" w:line="240" w:lineRule="auto"/>
              <w:ind w:firstLine="479"/>
              <w:rPr>
                <w:b/>
                <w:sz w:val="24"/>
                <w:szCs w:val="24"/>
                <w:lang w:val="uk-UA"/>
              </w:rPr>
            </w:pPr>
            <w:r w:rsidRPr="005A08D2">
              <w:rPr>
                <w:b/>
                <w:sz w:val="24"/>
                <w:szCs w:val="24"/>
                <w:highlight w:val="yellow"/>
                <w:lang w:val="uk-UA"/>
              </w:rPr>
              <w:t>в) товарів, що переміщуються (пересилаються) у міжнародних експрес-відправленнях та міжнародних поштових відправленнях для власного використання і не призначені для виробничої чи іншої підприємницької діяльності, сумарна фактурна вартість яких не перевищує обмежень, встановлених частиною шостою статті 374 цього Кодексу;</w:t>
            </w:r>
          </w:p>
          <w:p w:rsidR="000F2FA2" w:rsidRPr="005A08D2" w:rsidRDefault="000F2FA2" w:rsidP="005F367C">
            <w:pPr>
              <w:pStyle w:val="StyleZakonu"/>
              <w:spacing w:after="0" w:line="240" w:lineRule="auto"/>
              <w:ind w:firstLine="479"/>
              <w:rPr>
                <w:b/>
                <w:sz w:val="24"/>
                <w:szCs w:val="24"/>
                <w:lang w:val="uk-UA"/>
              </w:rPr>
            </w:pPr>
            <w:r w:rsidRPr="005A08D2">
              <w:rPr>
                <w:b/>
                <w:sz w:val="24"/>
                <w:szCs w:val="24"/>
                <w:lang w:val="uk-UA"/>
              </w:rPr>
              <w:t>2) товарів, що поміщуються в митні режими імпорту, реімпорту, експорту, реекспорту, тимчасового ввезення, тимчасового вивезення, митного складу, вільної митної зони, переробки на митній території, переробки за межами митної території, за винятком:</w:t>
            </w:r>
          </w:p>
          <w:p w:rsidR="000F2FA2" w:rsidRPr="005A08D2" w:rsidRDefault="000F2FA2" w:rsidP="005F367C">
            <w:pPr>
              <w:pStyle w:val="StyleZakonu"/>
              <w:spacing w:after="0" w:line="240" w:lineRule="auto"/>
              <w:ind w:firstLine="479"/>
              <w:rPr>
                <w:b/>
                <w:sz w:val="24"/>
                <w:szCs w:val="24"/>
                <w:lang w:val="uk-UA"/>
              </w:rPr>
            </w:pPr>
            <w:r w:rsidRPr="005A08D2">
              <w:rPr>
                <w:b/>
                <w:sz w:val="24"/>
                <w:szCs w:val="24"/>
                <w:lang w:val="uk-UA"/>
              </w:rPr>
              <w:t>а) припасів;</w:t>
            </w:r>
          </w:p>
          <w:p w:rsidR="000F2FA2" w:rsidRPr="005A08D2" w:rsidRDefault="000F2FA2" w:rsidP="005F367C">
            <w:pPr>
              <w:pStyle w:val="StyleZakonu"/>
              <w:spacing w:after="0" w:line="240" w:lineRule="auto"/>
              <w:ind w:firstLine="479"/>
              <w:rPr>
                <w:b/>
                <w:sz w:val="24"/>
                <w:szCs w:val="24"/>
                <w:lang w:val="uk-UA"/>
              </w:rPr>
            </w:pPr>
            <w:r w:rsidRPr="005A08D2">
              <w:rPr>
                <w:b/>
                <w:sz w:val="24"/>
                <w:szCs w:val="24"/>
                <w:lang w:val="uk-UA"/>
              </w:rPr>
              <w:t>б) товарів, які були виготовлені правовласником чи за його згодою та введені у цивільний оборот.</w:t>
            </w:r>
          </w:p>
          <w:p w:rsidR="000F2FA2" w:rsidRPr="005A08D2" w:rsidRDefault="000F2FA2" w:rsidP="007F4152">
            <w:pPr>
              <w:pStyle w:val="StyleZakonu"/>
              <w:spacing w:after="0" w:line="240" w:lineRule="auto"/>
              <w:ind w:firstLine="479"/>
              <w:rPr>
                <w:b/>
                <w:sz w:val="24"/>
                <w:szCs w:val="24"/>
                <w:lang w:val="uk-UA"/>
              </w:rPr>
            </w:pPr>
          </w:p>
          <w:p w:rsidR="000F2FA2" w:rsidRPr="005A08D2" w:rsidRDefault="000F2FA2" w:rsidP="00CA270E">
            <w:pPr>
              <w:pStyle w:val="rvps2"/>
              <w:spacing w:before="0" w:beforeAutospacing="0" w:after="0" w:afterAutospacing="0"/>
              <w:ind w:firstLine="540"/>
              <w:jc w:val="both"/>
              <w:rPr>
                <w:color w:val="000000"/>
              </w:rPr>
            </w:pPr>
            <w:r w:rsidRPr="005A08D2">
              <w:rPr>
                <w:color w:val="000000"/>
              </w:rPr>
              <w:t xml:space="preserve">4. Вивезення з митної території у незмінному вигляді товарів, митне оформлення яких призупинено за підозрою у порушенні прав інтелектуальної власності, забороняється до </w:t>
            </w:r>
            <w:r w:rsidRPr="005A08D2">
              <w:rPr>
                <w:color w:val="000000"/>
              </w:rPr>
              <w:lastRenderedPageBreak/>
              <w:t>завершення процедури такого призупинення.</w:t>
            </w:r>
          </w:p>
          <w:p w:rsidR="000F2FA2" w:rsidRPr="005A08D2" w:rsidRDefault="000F2FA2" w:rsidP="0022567F">
            <w:pPr>
              <w:pStyle w:val="rvps2"/>
              <w:spacing w:before="0" w:beforeAutospacing="0" w:after="0" w:afterAutospacing="0"/>
              <w:ind w:firstLine="539"/>
              <w:jc w:val="both"/>
              <w:rPr>
                <w:rStyle w:val="rvts0"/>
                <w:b/>
              </w:rPr>
            </w:pPr>
            <w:r w:rsidRPr="005A08D2">
              <w:rPr>
                <w:rStyle w:val="rvts0"/>
                <w:b/>
              </w:rPr>
              <w:t>5. У разі коли товари, що містять об’єкти права інтелектуальної власності, включені до митного реєстру об’єктів права інтелектуальної власності, які охороняються відповідно до закону, та товари, щодо яких правовласником не подано заяву про сприяння захисту належних йому майнових прав на об’єкт права інтелектуальної власності, переміщувалися з порушенням прав інтелектуальної власності, не були виявлені органом доходів і зборів, правовласник не має права на відшкодування будь-яких матеріальних збитків у зв’язку з тим, що стосовно таких товарів не було вжито заходів для запобігання їх переміщенню через митний кордон України.</w:t>
            </w:r>
          </w:p>
          <w:p w:rsidR="000F2FA2" w:rsidRPr="005A08D2" w:rsidRDefault="000F2FA2" w:rsidP="001B5A35">
            <w:pPr>
              <w:jc w:val="both"/>
              <w:rPr>
                <w:b/>
                <w:color w:val="000000"/>
                <w:sz w:val="24"/>
                <w:lang w:val="uk-UA"/>
              </w:rPr>
            </w:pPr>
          </w:p>
          <w:p w:rsidR="000F2FA2" w:rsidRPr="005A08D2" w:rsidRDefault="000F2FA2" w:rsidP="007E1117">
            <w:pPr>
              <w:pStyle w:val="rvps2"/>
              <w:spacing w:before="0" w:beforeAutospacing="0" w:after="0" w:afterAutospacing="0"/>
              <w:ind w:firstLine="539"/>
              <w:jc w:val="both"/>
              <w:rPr>
                <w:rStyle w:val="rvts0"/>
              </w:rPr>
            </w:pPr>
            <w:r w:rsidRPr="005A08D2">
              <w:rPr>
                <w:rStyle w:val="rvts0"/>
              </w:rPr>
              <w:t>Стаття 398. Митний реєстр об’єктів права інтелектуальної власності</w:t>
            </w:r>
          </w:p>
          <w:p w:rsidR="000F2FA2" w:rsidRPr="005A08D2" w:rsidRDefault="000F2FA2" w:rsidP="007E1117">
            <w:pPr>
              <w:pStyle w:val="rvps2"/>
              <w:spacing w:before="0" w:beforeAutospacing="0" w:after="0" w:afterAutospacing="0"/>
              <w:ind w:firstLine="539"/>
              <w:jc w:val="both"/>
            </w:pPr>
            <w:r w:rsidRPr="005A08D2">
              <w:t>(…)</w:t>
            </w:r>
          </w:p>
          <w:p w:rsidR="000F2FA2" w:rsidRPr="005A08D2" w:rsidRDefault="000F2FA2" w:rsidP="00CB4B5A">
            <w:pPr>
              <w:ind w:firstLine="479"/>
              <w:jc w:val="both"/>
              <w:rPr>
                <w:b/>
                <w:sz w:val="24"/>
                <w:lang w:val="uk-UA"/>
              </w:rPr>
            </w:pPr>
            <w:r w:rsidRPr="005A08D2">
              <w:rPr>
                <w:b/>
                <w:sz w:val="24"/>
                <w:lang w:val="uk-UA"/>
              </w:rPr>
              <w:t xml:space="preserve">4. Інформація про об’єкти права інтелектуальної власності, зареєстровані в митному реєстрі об’єктів права інтелектуальної власності, які охороняються відповідно до закону, доводиться до органів доходів і зборів через інформаційні системи центрального органу виконавчої влади, що забезпечує формування та реалізує державну податкову і митну політику. Для забезпечення ідентифікації товарів, що порушують права інтелектуальної власності, органи доходів і зборів можуть використовувати додаткові інформаційні ресурси в межах, що не суперечать законодавству. </w:t>
            </w:r>
          </w:p>
          <w:p w:rsidR="000F2FA2" w:rsidRPr="005A08D2" w:rsidRDefault="000F2FA2" w:rsidP="001B5A35">
            <w:pPr>
              <w:ind w:firstLine="479"/>
              <w:jc w:val="both"/>
              <w:rPr>
                <w:b/>
                <w:sz w:val="24"/>
                <w:lang w:val="uk-UA"/>
              </w:rPr>
            </w:pPr>
            <w:r w:rsidRPr="005A08D2">
              <w:rPr>
                <w:b/>
                <w:sz w:val="24"/>
                <w:lang w:val="uk-UA"/>
              </w:rPr>
              <w:t xml:space="preserve">5. Органи доходів і зборів вживають </w:t>
            </w:r>
            <w:r w:rsidRPr="005A08D2">
              <w:rPr>
                <w:b/>
                <w:sz w:val="24"/>
                <w:lang w:val="uk-UA"/>
              </w:rPr>
              <w:lastRenderedPageBreak/>
              <w:t>заходів до сприяння захисту прав інтелектуальної власності під час переміщення товарів через митний кордон України на підставі даних митного реєстру об’єктів права інтелектуальної власності, які охороняються відповідно до закону.</w:t>
            </w:r>
          </w:p>
          <w:p w:rsidR="000F2FA2" w:rsidRPr="005A08D2" w:rsidRDefault="000F2FA2" w:rsidP="0049005C">
            <w:pPr>
              <w:pStyle w:val="StyleZakonu"/>
              <w:spacing w:after="0" w:line="240" w:lineRule="auto"/>
              <w:ind w:firstLine="479"/>
              <w:rPr>
                <w:sz w:val="24"/>
                <w:szCs w:val="24"/>
                <w:lang w:val="uk-UA"/>
              </w:rPr>
            </w:pPr>
            <w:r w:rsidRPr="005A08D2">
              <w:rPr>
                <w:sz w:val="24"/>
                <w:szCs w:val="24"/>
                <w:lang w:val="uk-UA"/>
              </w:rPr>
              <w:t>(…)</w:t>
            </w:r>
          </w:p>
          <w:p w:rsidR="000F2FA2" w:rsidRPr="005A08D2" w:rsidRDefault="000F2FA2" w:rsidP="0049005C">
            <w:pPr>
              <w:pStyle w:val="StyleZakonu"/>
              <w:spacing w:after="0" w:line="240" w:lineRule="auto"/>
              <w:ind w:firstLine="479"/>
              <w:rPr>
                <w:b/>
                <w:sz w:val="24"/>
                <w:szCs w:val="24"/>
                <w:lang w:val="uk-UA"/>
              </w:rPr>
            </w:pPr>
            <w:r w:rsidRPr="005A08D2">
              <w:rPr>
                <w:b/>
                <w:sz w:val="24"/>
                <w:szCs w:val="24"/>
                <w:lang w:val="uk-UA"/>
              </w:rPr>
              <w:t>8. Центральний орган виконавчої влади, що забезпечує формування та реалізує державну політику у сфері фінансів, з метою запобігання недобросовісному використанню прав інтелектуальної власності під час провадження зовнішньоекономічної діяльності, а також можливості дострокового випуску товарів, митне оформлення яких призупинено за підозрою у порушенні прав інтелектуальної власності, може встановлювати механізм застосування гарантій.</w:t>
            </w:r>
          </w:p>
          <w:p w:rsidR="000F2FA2" w:rsidRPr="005A08D2" w:rsidRDefault="000F2FA2" w:rsidP="001B5A35">
            <w:pPr>
              <w:pStyle w:val="rvps2"/>
              <w:spacing w:before="0" w:beforeAutospacing="0" w:after="0" w:afterAutospacing="0"/>
              <w:ind w:firstLine="539"/>
              <w:jc w:val="both"/>
            </w:pPr>
            <w:r w:rsidRPr="005A08D2">
              <w:rPr>
                <w:rStyle w:val="rvts0"/>
              </w:rPr>
              <w:t>Стаття 399. Призупинення митного оформлення товарів на підставі даних митного реєстру</w:t>
            </w:r>
          </w:p>
          <w:p w:rsidR="000F2FA2" w:rsidRPr="005A08D2" w:rsidRDefault="000F2FA2" w:rsidP="001B5A35">
            <w:pPr>
              <w:pStyle w:val="rvps2"/>
              <w:spacing w:before="0" w:beforeAutospacing="0" w:after="0" w:afterAutospacing="0"/>
              <w:ind w:firstLine="539"/>
              <w:jc w:val="both"/>
            </w:pPr>
            <w:r w:rsidRPr="005A08D2">
              <w:t>(…)</w:t>
            </w:r>
          </w:p>
          <w:p w:rsidR="000F2FA2" w:rsidRPr="005A08D2" w:rsidRDefault="000F2FA2" w:rsidP="001B5A35">
            <w:pPr>
              <w:pStyle w:val="rvps2"/>
              <w:spacing w:before="0" w:beforeAutospacing="0" w:after="0" w:afterAutospacing="0"/>
              <w:ind w:firstLine="539"/>
              <w:jc w:val="both"/>
            </w:pPr>
            <w:r w:rsidRPr="005A08D2">
              <w:t xml:space="preserve">9. У разі коли протягом строків, зазначених у частині другій цієї статті, правовласник подасть органу доходів і зборів, що призупинив митне оформлення товарів, </w:t>
            </w:r>
            <w:r w:rsidRPr="005A08D2">
              <w:rPr>
                <w:b/>
              </w:rPr>
              <w:t>ухвалу суду про</w:t>
            </w:r>
            <w:r w:rsidRPr="005A08D2">
              <w:t xml:space="preserve"> </w:t>
            </w:r>
            <w:r w:rsidRPr="005A08D2">
              <w:rPr>
                <w:b/>
              </w:rPr>
              <w:t>забезпечення позову щодо заборони</w:t>
            </w:r>
            <w:r w:rsidRPr="005A08D2">
              <w:t xml:space="preserve"> вчинення певних дій у справі про порушення прав інтелектуальної власності або інше рішення з цього питання, винесене (прийняте) іншими уповноваженими державними органами, орган доходів і зборів продовжує призупинення митного оформлення товарів на строк, встановлений цими органами.</w:t>
            </w: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69199B" w:rsidRPr="005A08D2" w:rsidRDefault="0069199B" w:rsidP="001B5A35">
            <w:pPr>
              <w:pStyle w:val="rvps2"/>
              <w:spacing w:before="0" w:beforeAutospacing="0" w:after="0" w:afterAutospacing="0"/>
              <w:ind w:firstLine="539"/>
              <w:jc w:val="both"/>
            </w:pPr>
          </w:p>
          <w:p w:rsidR="000F2FA2" w:rsidRPr="005A08D2" w:rsidRDefault="000F2FA2" w:rsidP="001B5A35">
            <w:pPr>
              <w:pStyle w:val="rvps2"/>
              <w:spacing w:before="0" w:beforeAutospacing="0" w:after="0" w:afterAutospacing="0"/>
              <w:ind w:firstLine="539"/>
              <w:jc w:val="both"/>
            </w:pPr>
            <w:r w:rsidRPr="005A08D2">
              <w:t xml:space="preserve">11. У разі призупинення органом доходів і зборів митного оформлення товарів, що містять об'єкти права інтелектуальної власності, за відсутності вагомих причин вважати зазначені товари </w:t>
            </w:r>
            <w:r w:rsidRPr="005A08D2">
              <w:rPr>
                <w:b/>
              </w:rPr>
              <w:t>такими, що порушують права інтелектуальної власності,</w:t>
            </w:r>
            <w:r w:rsidRPr="005A08D2">
              <w:t xml:space="preserve"> правовласник протягом строків, зазначених у частині другій цієї статті, може звернутися до органу доходів і зборів з письмовою заявою про надання згоди на поновлення митного оформлення таких товарів. У такому разі правовласник не має права вимагати знищення такого товару від його власника.</w:t>
            </w:r>
          </w:p>
          <w:p w:rsidR="000F2FA2" w:rsidRPr="005A08D2" w:rsidRDefault="000F2FA2" w:rsidP="0049005C">
            <w:pPr>
              <w:ind w:firstLine="539"/>
              <w:jc w:val="both"/>
              <w:rPr>
                <w:sz w:val="24"/>
                <w:lang w:val="uk-UA"/>
              </w:rPr>
            </w:pPr>
            <w:r w:rsidRPr="005A08D2">
              <w:rPr>
                <w:sz w:val="24"/>
                <w:lang w:val="uk-UA"/>
              </w:rPr>
              <w:t>(…)</w:t>
            </w: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276117" w:rsidRPr="005A08D2" w:rsidRDefault="00276117" w:rsidP="0049005C">
            <w:pPr>
              <w:ind w:firstLine="539"/>
              <w:jc w:val="both"/>
              <w:rPr>
                <w:sz w:val="24"/>
                <w:lang w:val="uk-UA"/>
              </w:rPr>
            </w:pPr>
          </w:p>
          <w:p w:rsidR="000F2FA2" w:rsidRPr="005A08D2" w:rsidRDefault="000F2FA2" w:rsidP="0049005C">
            <w:pPr>
              <w:ind w:firstLine="539"/>
              <w:jc w:val="both"/>
              <w:rPr>
                <w:b/>
                <w:sz w:val="24"/>
                <w:lang w:val="uk-UA"/>
              </w:rPr>
            </w:pPr>
            <w:r w:rsidRPr="005A08D2">
              <w:rPr>
                <w:sz w:val="24"/>
                <w:lang w:val="uk-UA"/>
              </w:rPr>
              <w:t xml:space="preserve">15. </w:t>
            </w:r>
            <w:r w:rsidRPr="005A08D2">
              <w:rPr>
                <w:b/>
                <w:sz w:val="24"/>
                <w:lang w:val="uk-UA"/>
              </w:rPr>
              <w:t xml:space="preserve">Товари, митне оформлення яких було призупинено відповідно до цієї статті, можуть </w:t>
            </w:r>
            <w:r w:rsidRPr="005A08D2">
              <w:rPr>
                <w:b/>
                <w:sz w:val="24"/>
                <w:lang w:val="uk-UA"/>
              </w:rPr>
              <w:lastRenderedPageBreak/>
              <w:t>бути видані зі складу органу доходів і зборів лише після відшкодування правовласником витрат органу доходів і зборів на їх зберігання. Відшкодування витрат і збитків інших осіб, спричинених призупиненням митного оформлення, здійснюється відповідно до законодавства України.</w:t>
            </w:r>
            <w:r w:rsidRPr="005A08D2">
              <w:rPr>
                <w:b/>
                <w:color w:val="000000"/>
                <w:sz w:val="24"/>
                <w:lang w:val="uk-UA"/>
              </w:rPr>
              <w:t xml:space="preserve"> </w:t>
            </w:r>
          </w:p>
          <w:p w:rsidR="000F2FA2" w:rsidRPr="005A08D2" w:rsidRDefault="000F2FA2" w:rsidP="007356A5">
            <w:pPr>
              <w:ind w:firstLine="539"/>
              <w:jc w:val="both"/>
              <w:rPr>
                <w:sz w:val="24"/>
                <w:lang w:val="uk-UA"/>
              </w:rPr>
            </w:pPr>
          </w:p>
          <w:p w:rsidR="000F2FA2" w:rsidRPr="005A08D2" w:rsidRDefault="000F2FA2" w:rsidP="00490EF6">
            <w:pPr>
              <w:pStyle w:val="rvps2"/>
              <w:spacing w:before="0" w:beforeAutospacing="0" w:after="0" w:afterAutospacing="0"/>
              <w:ind w:firstLine="540"/>
              <w:jc w:val="both"/>
            </w:pPr>
            <w:r w:rsidRPr="005A08D2">
              <w:rPr>
                <w:rStyle w:val="rvts0"/>
              </w:rPr>
              <w:t xml:space="preserve">Стаття 400. Призупинення митного оформлення товарів за ініціативою </w:t>
            </w:r>
            <w:r w:rsidRPr="005A08D2">
              <w:t>органу доходів і зборів</w:t>
            </w:r>
          </w:p>
          <w:p w:rsidR="000F2FA2" w:rsidRPr="005A08D2" w:rsidRDefault="000F2FA2" w:rsidP="0049005C">
            <w:pPr>
              <w:ind w:firstLine="539"/>
              <w:jc w:val="both"/>
              <w:rPr>
                <w:rStyle w:val="rvts0"/>
                <w:sz w:val="24"/>
                <w:lang w:val="uk-UA" w:eastAsia="uk-UA"/>
              </w:rPr>
            </w:pPr>
            <w:r w:rsidRPr="005A08D2">
              <w:rPr>
                <w:rStyle w:val="rvts0"/>
                <w:sz w:val="24"/>
                <w:lang w:val="uk-UA" w:eastAsia="uk-UA"/>
              </w:rPr>
              <w:t>(…)</w:t>
            </w:r>
          </w:p>
          <w:p w:rsidR="000F2FA2" w:rsidRPr="005A08D2" w:rsidRDefault="000F2FA2" w:rsidP="0049005C">
            <w:pPr>
              <w:ind w:firstLine="539"/>
              <w:jc w:val="both"/>
              <w:rPr>
                <w:b/>
                <w:color w:val="000000"/>
                <w:sz w:val="24"/>
                <w:lang w:val="uk-UA"/>
              </w:rPr>
            </w:pPr>
            <w:r w:rsidRPr="005A08D2">
              <w:rPr>
                <w:rStyle w:val="rvts0"/>
                <w:sz w:val="24"/>
                <w:lang w:val="uk-UA"/>
              </w:rPr>
              <w:t>6.</w:t>
            </w:r>
            <w:r w:rsidRPr="005A08D2">
              <w:rPr>
                <w:rStyle w:val="rvts0"/>
                <w:lang w:val="uk-UA"/>
              </w:rPr>
              <w:t xml:space="preserve"> </w:t>
            </w:r>
            <w:r w:rsidRPr="005A08D2">
              <w:rPr>
                <w:b/>
                <w:sz w:val="24"/>
                <w:lang w:val="uk-UA"/>
              </w:rPr>
              <w:t>Товари, митне оформлення яких було призупинено відповідно до цієї статті, можуть бути видані зі складу органу доходів і зборів лише після відшкодування правовласником витрат органу доходів і зборів на їх зберігання. Відшкодування витрат і збитків інших осіб, спричинених призупиненням митного оформлення, здійснюється відповідно до законодавства України.</w:t>
            </w:r>
            <w:r w:rsidRPr="005A08D2">
              <w:rPr>
                <w:b/>
                <w:color w:val="000000"/>
                <w:sz w:val="24"/>
                <w:lang w:val="uk-UA"/>
              </w:rPr>
              <w:t xml:space="preserve"> </w:t>
            </w:r>
          </w:p>
          <w:p w:rsidR="000F2FA2" w:rsidRPr="005A08D2" w:rsidRDefault="000F2FA2" w:rsidP="0049005C">
            <w:pPr>
              <w:ind w:firstLine="539"/>
              <w:jc w:val="both"/>
              <w:rPr>
                <w:sz w:val="24"/>
                <w:lang w:val="uk-UA"/>
              </w:rPr>
            </w:pPr>
            <w:r w:rsidRPr="005A08D2">
              <w:rPr>
                <w:sz w:val="24"/>
                <w:lang w:val="uk-UA"/>
              </w:rPr>
              <w:t>(…)</w:t>
            </w:r>
          </w:p>
          <w:p w:rsidR="000F2FA2" w:rsidRPr="005A08D2" w:rsidRDefault="000F2FA2" w:rsidP="001B5A35">
            <w:pPr>
              <w:pStyle w:val="rvps2"/>
              <w:spacing w:before="0" w:beforeAutospacing="0" w:after="0" w:afterAutospacing="0"/>
              <w:ind w:firstLine="540"/>
              <w:jc w:val="both"/>
              <w:rPr>
                <w:rStyle w:val="rvts0"/>
              </w:rPr>
            </w:pP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Стаття 400</w:t>
            </w:r>
            <w:r w:rsidRPr="005A08D2">
              <w:rPr>
                <w:b/>
                <w:sz w:val="24"/>
                <w:szCs w:val="24"/>
                <w:vertAlign w:val="superscript"/>
                <w:lang w:val="uk-UA"/>
              </w:rPr>
              <w:t>1</w:t>
            </w:r>
            <w:r w:rsidRPr="005A08D2">
              <w:rPr>
                <w:b/>
                <w:sz w:val="24"/>
                <w:szCs w:val="24"/>
                <w:lang w:val="uk-UA"/>
              </w:rPr>
              <w:t>. Достроковий випуск товарів, митне оформлення яких призупинено за підозрою у порушенні прав інтелектуальної власності</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 xml:space="preserve">1. Протягом строку призупинення митного оформлення товарів за підозрою у порушенні прав інтелектуальної власності, у тому числі строку, встановленого судом або іншим уповноваженим державним органом, власник товарів або уповноважена ним особа може звернутися до органу доходів і зборів із заявою про випуск товарів, митне оформлення яких призупинено, до закінчення </w:t>
            </w:r>
            <w:r w:rsidRPr="005A08D2">
              <w:rPr>
                <w:b/>
                <w:sz w:val="24"/>
                <w:szCs w:val="24"/>
                <w:lang w:val="uk-UA"/>
              </w:rPr>
              <w:lastRenderedPageBreak/>
              <w:t xml:space="preserve">встановленого строку призупинення. </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2. Рішення про достроковий випуск товарів, митне оформлення яких призупинено за підозрою у порушенні прав інтелектуальної власності, приймає керівник органу доходів і зборів або особа, яка виконує його обов’язки, за умови дотримання таких умов:</w:t>
            </w:r>
          </w:p>
          <w:p w:rsidR="000F2FA2" w:rsidRPr="00324FE6" w:rsidRDefault="000F2FA2" w:rsidP="001B5A35">
            <w:pPr>
              <w:pStyle w:val="StyleZakonu"/>
              <w:spacing w:after="0" w:line="240" w:lineRule="auto"/>
              <w:ind w:firstLine="479"/>
              <w:rPr>
                <w:b/>
                <w:sz w:val="24"/>
                <w:szCs w:val="24"/>
                <w:lang w:val="uk-UA"/>
              </w:rPr>
            </w:pPr>
            <w:r w:rsidRPr="00324FE6">
              <w:rPr>
                <w:b/>
                <w:sz w:val="24"/>
                <w:szCs w:val="24"/>
                <w:highlight w:val="yellow"/>
                <w:lang w:val="uk-UA"/>
              </w:rPr>
              <w:t>призупинено митне оформлення товарів, які містять такі об’єкти права інтелектуальної власності, як промислові зразки, винаходи, корисні моделі, сорти рослин або компонування (топографії) інтегральних мікросхем;</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в органах доходів і зборів відсутня інформація щодо рішень відповідних державних органів про заборону вчинення певних дій щодо таких товарів або застосування інших заходів щодо запобігання їх використанню;</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декларантом надано органу доходів і зборів документальне підтвердження досягнення згоди між правовласником та власником товарів щодо їх дострокового випуску, у тому числі гарантію на суму, узгоджену між правовласником та власником товарів, у разі встановлення механізму застосування гарантій, передбаченого частиною восьмою статті 398 цього Кодексу;</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виконання всіх митних формальностей, необхідних для випуску таких товарів.</w:t>
            </w:r>
          </w:p>
          <w:p w:rsidR="000F2FA2" w:rsidRPr="005A08D2" w:rsidRDefault="000F2FA2" w:rsidP="001B5A35">
            <w:pPr>
              <w:pStyle w:val="StyleZakonu"/>
              <w:spacing w:after="0" w:line="240" w:lineRule="auto"/>
              <w:ind w:firstLine="479"/>
              <w:rPr>
                <w:b/>
                <w:sz w:val="24"/>
                <w:szCs w:val="24"/>
                <w:lang w:val="uk-UA"/>
              </w:rPr>
            </w:pPr>
          </w:p>
          <w:p w:rsidR="000F2FA2" w:rsidRPr="005A08D2" w:rsidRDefault="000F2FA2" w:rsidP="001B5A35">
            <w:pPr>
              <w:pStyle w:val="StyleZakonu"/>
              <w:spacing w:after="0" w:line="240" w:lineRule="auto"/>
              <w:ind w:firstLine="479"/>
              <w:rPr>
                <w:b/>
                <w:sz w:val="24"/>
                <w:szCs w:val="24"/>
                <w:lang w:val="uk-UA"/>
              </w:rPr>
            </w:pPr>
          </w:p>
          <w:p w:rsidR="000F2FA2" w:rsidRPr="005A08D2" w:rsidRDefault="000F2FA2" w:rsidP="001B5A35">
            <w:pPr>
              <w:pStyle w:val="StyleZakonu"/>
              <w:spacing w:after="0" w:line="240" w:lineRule="auto"/>
              <w:ind w:firstLine="479"/>
              <w:rPr>
                <w:b/>
                <w:sz w:val="24"/>
                <w:szCs w:val="24"/>
                <w:lang w:val="uk-UA"/>
              </w:rPr>
            </w:pPr>
          </w:p>
          <w:p w:rsidR="000F2FA2" w:rsidRPr="005A08D2" w:rsidRDefault="000F2FA2" w:rsidP="001B5A35">
            <w:pPr>
              <w:pStyle w:val="rvps2"/>
              <w:spacing w:before="0" w:beforeAutospacing="0" w:after="0" w:afterAutospacing="0"/>
              <w:ind w:firstLine="479"/>
              <w:jc w:val="both"/>
              <w:rPr>
                <w:rStyle w:val="rvts0"/>
              </w:rPr>
            </w:pPr>
            <w:r w:rsidRPr="005A08D2">
              <w:rPr>
                <w:rStyle w:val="rvts0"/>
              </w:rPr>
              <w:t xml:space="preserve">Стаття 401. </w:t>
            </w:r>
            <w:r w:rsidRPr="005A08D2">
              <w:rPr>
                <w:rStyle w:val="rvts0"/>
                <w:b/>
              </w:rPr>
              <w:t>Знищення</w:t>
            </w:r>
            <w:r w:rsidRPr="005A08D2">
              <w:rPr>
                <w:rStyle w:val="rvts0"/>
              </w:rPr>
              <w:t xml:space="preserve"> </w:t>
            </w:r>
            <w:r w:rsidRPr="005A08D2">
              <w:rPr>
                <w:rStyle w:val="rvts0"/>
                <w:b/>
              </w:rPr>
              <w:t>товарів</w:t>
            </w:r>
            <w:r w:rsidRPr="005A08D2">
              <w:rPr>
                <w:rStyle w:val="rvts0"/>
              </w:rPr>
              <w:t>, митне оформлення яких призупинено за підозрою у порушенні прав інтелектуальної власності</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lastRenderedPageBreak/>
              <w:t xml:space="preserve">1. У разі призупинення за підозрою у порушенні прав інтелектуальної власності митного оформлення товарів, що переміщуються через митний кордон України, такі товари можуть бути знищені під митним контролем </w:t>
            </w:r>
            <w:r w:rsidRPr="005A08D2">
              <w:rPr>
                <w:rStyle w:val="rvts0"/>
                <w:b/>
                <w:strike/>
              </w:rPr>
              <w:t>за спрощеною процедурою</w:t>
            </w:r>
            <w:r w:rsidRPr="005A08D2">
              <w:rPr>
                <w:rStyle w:val="rvts0"/>
              </w:rPr>
              <w:t xml:space="preserve"> до розгляду судом справи про порушення прав інтелектуальної власності по суті за умови відсутності обмежень, встановлених відповідно до рішень інших уповноважених державних органів.</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2. Зазначена у частині першій цієї статті процедура може бути застосована в разі, якщо після отримання повідомлення про призупинення митного оформлення товарів правовласник письмово поінформує орган доходів і зборів, який призупинив митне оформлення, про те, що відповідні товари порушують належні йому майнові права інтелектуальної власності, та надасть органу доходів і зборів в письмовому вигляді згоду власника товарів на їх знищення.</w:t>
            </w:r>
          </w:p>
          <w:p w:rsidR="000F2FA2" w:rsidRPr="005A08D2" w:rsidRDefault="000F2FA2" w:rsidP="001B5A35">
            <w:pPr>
              <w:pStyle w:val="rvps2"/>
              <w:spacing w:before="0" w:beforeAutospacing="0" w:after="0" w:afterAutospacing="0"/>
              <w:ind w:firstLine="539"/>
              <w:jc w:val="both"/>
              <w:rPr>
                <w:rStyle w:val="rvts0"/>
                <w:b/>
              </w:rPr>
            </w:pPr>
            <w:r w:rsidRPr="005A08D2">
              <w:rPr>
                <w:rStyle w:val="rvts0"/>
                <w:b/>
              </w:rPr>
              <w:t>Виключити</w:t>
            </w:r>
          </w:p>
          <w:p w:rsidR="000F2FA2" w:rsidRPr="005A08D2" w:rsidRDefault="000F2FA2" w:rsidP="001B5A35">
            <w:pPr>
              <w:pStyle w:val="rvps2"/>
              <w:spacing w:before="0" w:beforeAutospacing="0" w:after="0" w:afterAutospacing="0"/>
              <w:ind w:firstLine="539"/>
              <w:jc w:val="both"/>
              <w:rPr>
                <w:rStyle w:val="rvts0"/>
              </w:rPr>
            </w:pPr>
          </w:p>
          <w:p w:rsidR="000F2FA2" w:rsidRPr="005A08D2" w:rsidRDefault="000F2FA2" w:rsidP="001B5A35">
            <w:pPr>
              <w:pStyle w:val="rvps2"/>
              <w:spacing w:before="0" w:beforeAutospacing="0" w:after="0" w:afterAutospacing="0"/>
              <w:ind w:firstLine="539"/>
              <w:jc w:val="both"/>
              <w:rPr>
                <w:rStyle w:val="rvts0"/>
                <w:b/>
              </w:rPr>
            </w:pPr>
            <w:r w:rsidRPr="005A08D2">
              <w:rPr>
                <w:rStyle w:val="rvts0"/>
                <w:b/>
              </w:rPr>
              <w:t>4. Перед знищенням товарів можуть відбиратися їх зразки, які використовуються в навчальних цілях та для забезпечення інформування громадськості про товари, які порушують права інтелектуальної власності.</w:t>
            </w:r>
          </w:p>
          <w:p w:rsidR="000F2FA2" w:rsidRPr="005A08D2" w:rsidRDefault="000F2FA2" w:rsidP="000A0832">
            <w:pPr>
              <w:pStyle w:val="rvps2"/>
              <w:spacing w:before="0" w:beforeAutospacing="0" w:after="0" w:afterAutospacing="0"/>
              <w:ind w:firstLine="539"/>
              <w:jc w:val="both"/>
            </w:pPr>
            <w:r w:rsidRPr="005A08D2">
              <w:rPr>
                <w:rStyle w:val="rvts0"/>
                <w:b/>
              </w:rPr>
              <w:t>5.</w:t>
            </w:r>
            <w:r w:rsidRPr="005A08D2">
              <w:rPr>
                <w:rStyle w:val="rvts0"/>
              </w:rPr>
              <w:t xml:space="preserve"> </w:t>
            </w:r>
            <w:r w:rsidRPr="005A08D2">
              <w:rPr>
                <w:b/>
              </w:rPr>
              <w:t xml:space="preserve">Знищення товарів здійснюється шляхом поміщення їх у митний режим знищення або руйнування відповідно до норм цього Кодексу. Організація та оплата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w:t>
            </w:r>
            <w:r w:rsidRPr="005A08D2">
              <w:rPr>
                <w:b/>
              </w:rPr>
              <w:lastRenderedPageBreak/>
              <w:t>знищення або руйнування, здійснюється за рахунок правовласника та під його відповідальність.</w:t>
            </w:r>
          </w:p>
          <w:p w:rsidR="000F2FA2" w:rsidRPr="005A08D2" w:rsidRDefault="000F2FA2" w:rsidP="001B5A35">
            <w:pPr>
              <w:pStyle w:val="rvps2"/>
              <w:spacing w:before="0" w:beforeAutospacing="0" w:after="0" w:afterAutospacing="0"/>
              <w:ind w:firstLine="539"/>
              <w:jc w:val="both"/>
              <w:rPr>
                <w:rStyle w:val="rvts0"/>
              </w:rPr>
            </w:pPr>
            <w:r w:rsidRPr="005A08D2">
              <w:rPr>
                <w:rStyle w:val="rvts0"/>
              </w:rPr>
              <w:t xml:space="preserve">6. У разі надання згідно з положеннями цієї статті власником товарів, митне оформлення яких призупинено за підозрою у порушенні прав інтелектуальної власності, згоди на знищення цих товарів </w:t>
            </w:r>
            <w:r w:rsidRPr="005A08D2">
              <w:rPr>
                <w:rStyle w:val="rvts0"/>
                <w:b/>
                <w:strike/>
              </w:rPr>
              <w:t>за спрощеною процедурою</w:t>
            </w:r>
            <w:r w:rsidRPr="005A08D2">
              <w:rPr>
                <w:rStyle w:val="rvts0"/>
              </w:rPr>
              <w:t xml:space="preserve"> та за умови їх фактичного знищення, власник таких товарів звільняється від адміністративної відповідальності, передбаченої статтею 476 цього Кодексу.</w:t>
            </w:r>
          </w:p>
          <w:p w:rsidR="000F2FA2" w:rsidRPr="005A08D2" w:rsidRDefault="000F2FA2" w:rsidP="001B5A35">
            <w:pPr>
              <w:pStyle w:val="StyleZakonu"/>
              <w:spacing w:after="0" w:line="240" w:lineRule="auto"/>
              <w:ind w:firstLine="479"/>
              <w:rPr>
                <w:b/>
                <w:sz w:val="24"/>
                <w:szCs w:val="24"/>
                <w:lang w:val="uk-UA"/>
              </w:rPr>
            </w:pPr>
            <w:r w:rsidRPr="005A08D2">
              <w:rPr>
                <w:b/>
                <w:sz w:val="24"/>
                <w:szCs w:val="24"/>
                <w:lang w:val="uk-UA"/>
              </w:rPr>
              <w:t xml:space="preserve">Виключити </w:t>
            </w: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1B5A35">
            <w:pPr>
              <w:ind w:firstLine="539"/>
              <w:jc w:val="both"/>
              <w:rPr>
                <w:color w:val="000000"/>
                <w:sz w:val="24"/>
                <w:lang w:val="uk-UA"/>
              </w:rPr>
            </w:pP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Стаття 401</w:t>
            </w:r>
            <w:r w:rsidRPr="005A08D2">
              <w:rPr>
                <w:b/>
                <w:sz w:val="24"/>
                <w:szCs w:val="24"/>
                <w:vertAlign w:val="superscript"/>
                <w:lang w:val="uk-UA"/>
              </w:rPr>
              <w:t>1</w:t>
            </w:r>
            <w:r w:rsidRPr="005A08D2">
              <w:rPr>
                <w:b/>
                <w:sz w:val="24"/>
                <w:szCs w:val="24"/>
                <w:lang w:val="uk-UA"/>
              </w:rPr>
              <w:t>. Особливості призупинення митного оформлення та знищення невеликих партій товарів, що пересилаються на митну територію України в міжнародних поштових відправленнях або міжнародних експрес-відправленнях</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1. У разі призупинення за підозрою у порушенні прав інтелектуальної власності митного оформлення невеликої партії товарів, що пересилається на митну територію України в міжнародних поштових відправленнях або міжнародних експрес-</w:t>
            </w:r>
            <w:r w:rsidRPr="005A08D2">
              <w:rPr>
                <w:b/>
                <w:sz w:val="24"/>
                <w:szCs w:val="24"/>
                <w:lang w:val="uk-UA"/>
              </w:rPr>
              <w:lastRenderedPageBreak/>
              <w:t>відправленнях, такі товари можуть бути знищені під митним контролем за процедурою, визначеною у цій статті, у разі дотримання таких умов:</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є достатні підстави вважати такі товари контрафактними або піратськими;</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товари не є швидкопсувними;</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інформація про об’єкт права інтелектуальної власності, товари, що його містять, та згоду правовласника на застосування процедури знищення невеликих партій товарів внесена до митного реєстру об’єктів прав інтелектуальної власності, які охороняються відповідно до закону;</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відсутні обмеження, встановлені відповідно до рішень інших уповноважених державних органів.</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2. Під невеликою партією товарів, щодо яких застосовується процедура знищення, визначена цією статтею, розуміються товари, що пересилаються на митну територію України в міжнародних поштових відправленнях або міжнародних експрес-відправленнях, у кількості не більше трьох одиниць або загальною вагою не більше 2 кілограмів.</w:t>
            </w:r>
          </w:p>
          <w:p w:rsidR="000F2FA2" w:rsidRPr="005A08D2" w:rsidRDefault="000F2FA2" w:rsidP="002E75C1">
            <w:pPr>
              <w:pStyle w:val="StyleZakonu"/>
              <w:spacing w:after="0" w:line="240" w:lineRule="auto"/>
              <w:ind w:firstLine="479"/>
              <w:rPr>
                <w:b/>
                <w:sz w:val="24"/>
                <w:szCs w:val="24"/>
                <w:lang w:val="uk-UA"/>
              </w:rPr>
            </w:pPr>
            <w:r w:rsidRPr="005A08D2">
              <w:rPr>
                <w:b/>
                <w:sz w:val="24"/>
                <w:szCs w:val="24"/>
                <w:lang w:val="uk-UA"/>
              </w:rPr>
              <w:t xml:space="preserve">3. У разі наявності підстав та дотримання умов, визначених частинами першою та другою цієї статті, рішення про призупинення митного оформлення та намір застосування процедури знищення невеликих партій товарів приймає керівник органу доходів і зборів або уповноважена ним особа.    </w:t>
            </w:r>
          </w:p>
          <w:p w:rsidR="000F2FA2" w:rsidRPr="005A08D2" w:rsidRDefault="000F2FA2" w:rsidP="002E75C1">
            <w:pPr>
              <w:pStyle w:val="StyleZakonu"/>
              <w:spacing w:after="0" w:line="240" w:lineRule="auto"/>
              <w:ind w:firstLine="479"/>
              <w:rPr>
                <w:b/>
                <w:sz w:val="24"/>
                <w:szCs w:val="24"/>
                <w:lang w:val="uk-UA"/>
              </w:rPr>
            </w:pPr>
            <w:r w:rsidRPr="005A08D2">
              <w:rPr>
                <w:b/>
                <w:sz w:val="24"/>
                <w:szCs w:val="24"/>
                <w:lang w:val="uk-UA"/>
              </w:rPr>
              <w:t xml:space="preserve">4. У день прийняття рішення, визначеного частиною третьою цієї статті, орган доходів і зборів засобами факсимільного </w:t>
            </w:r>
            <w:r w:rsidRPr="005A08D2">
              <w:rPr>
                <w:b/>
                <w:sz w:val="24"/>
                <w:szCs w:val="24"/>
                <w:lang w:val="uk-UA"/>
              </w:rPr>
              <w:lastRenderedPageBreak/>
              <w:t>та/або електронного зв'язку повідомляє декларанту про причини такого призупинення, намір застосувати процедуру знищення невеликих партій товарів, визначену цією статтею, та надає роз’яснення положень, зазначених у цій статті.</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5. У разі коли протягом 10 робочих днів після отримання повідомлення про призупинення митного оформлення товарів декларант надасть органу доходів і зборів в письмовому вигляді згоду власника товарів на їх знищення, орган доходів і зборів інформує правовласника про застосування процедури знищення невеликих партій товарів, визначеної цією статтею.</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 xml:space="preserve">6. Якщо протягом 10 робочих днів після отримання повідомлення про призупинення митного оформлення товарів декларант не повідомив орган доходів і зборів про заперечення щодо знищення товарів, то орган доходів і зборів вправі вважати, що декларант тим самим надав згоду власника товарів на їх знищення.   </w:t>
            </w:r>
          </w:p>
          <w:p w:rsidR="000F2FA2" w:rsidRPr="005A08D2" w:rsidRDefault="000F2FA2" w:rsidP="00D617C5">
            <w:pPr>
              <w:pStyle w:val="StyleZakonu"/>
              <w:spacing w:after="0" w:line="240" w:lineRule="auto"/>
              <w:ind w:firstLine="479"/>
              <w:rPr>
                <w:b/>
                <w:sz w:val="24"/>
                <w:szCs w:val="24"/>
                <w:lang w:val="uk-UA"/>
              </w:rPr>
            </w:pPr>
            <w:r w:rsidRPr="005A08D2">
              <w:rPr>
                <w:b/>
                <w:sz w:val="24"/>
                <w:szCs w:val="24"/>
                <w:lang w:val="uk-UA"/>
              </w:rPr>
              <w:t>7. У разі коли протягом 10 робочих днів після отримання повідомлення про призупинення митного оформлення товарів декларант надасть органу доходів і зборів в письмовому вигляді заперечення власника товарів щодо їх знищення, орган доходів і зборів у той же день повідомляє правовласнику про відправника, одержувача, власника товарів, їх адреси, найменування, кількість товарів, митне оформлення яких призупинено за підозрою у порушенні прав інтелектуальної власності, а також іншу необхідну інформацію.</w:t>
            </w:r>
          </w:p>
          <w:p w:rsidR="000F2FA2" w:rsidRPr="005A08D2" w:rsidRDefault="000F2FA2" w:rsidP="00EF4C5A">
            <w:pPr>
              <w:pStyle w:val="StyleZakonu"/>
              <w:spacing w:after="0" w:line="240" w:lineRule="auto"/>
              <w:ind w:firstLine="479"/>
              <w:rPr>
                <w:b/>
                <w:sz w:val="24"/>
                <w:szCs w:val="24"/>
                <w:lang w:val="uk-UA"/>
              </w:rPr>
            </w:pPr>
            <w:r w:rsidRPr="005A08D2">
              <w:rPr>
                <w:b/>
                <w:sz w:val="24"/>
                <w:szCs w:val="24"/>
                <w:lang w:val="uk-UA"/>
              </w:rPr>
              <w:lastRenderedPageBreak/>
              <w:t xml:space="preserve">8. У разі коли протягом 10 робочих днів після отримання повідомлення про заперечення щодо знищення товарів, правовласником не буде подано органу доходів і зборів </w:t>
            </w:r>
            <w:r w:rsidRPr="00324FE6">
              <w:rPr>
                <w:b/>
                <w:sz w:val="24"/>
                <w:szCs w:val="24"/>
                <w:highlight w:val="yellow"/>
                <w:lang w:val="uk-UA"/>
              </w:rPr>
              <w:t>ухвали суду про забезпечення позову щодо заборони вчинення певних дій</w:t>
            </w:r>
            <w:r w:rsidRPr="00324FE6">
              <w:rPr>
                <w:b/>
                <w:sz w:val="24"/>
                <w:szCs w:val="24"/>
                <w:lang w:val="uk-UA"/>
              </w:rPr>
              <w:t xml:space="preserve"> </w:t>
            </w:r>
            <w:r w:rsidRPr="005A08D2">
              <w:rPr>
                <w:b/>
                <w:sz w:val="24"/>
                <w:szCs w:val="24"/>
                <w:lang w:val="uk-UA"/>
              </w:rPr>
              <w:t>у справі про порушення прав інтелектуальної власності, за відсутності ознак порушення митних правил товари, щодо яких було прийнято рішення про призупинення митного оформлення, підлягають митному оформленню в установленому порядку. У такому разі відшкодування декларанту та іншим особам витрат та збитків, спричинених призупиненням митного оформлення, здійснюється за рахунок правовласника.</w:t>
            </w: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BF31C3" w:rsidRPr="005A08D2" w:rsidRDefault="00BF31C3" w:rsidP="00EF4C5A">
            <w:pPr>
              <w:pStyle w:val="StyleZakonu"/>
              <w:spacing w:after="0" w:line="240" w:lineRule="auto"/>
              <w:ind w:firstLine="479"/>
              <w:rPr>
                <w:b/>
                <w:sz w:val="24"/>
                <w:szCs w:val="24"/>
                <w:lang w:val="uk-UA"/>
              </w:rPr>
            </w:pPr>
          </w:p>
          <w:p w:rsidR="000F2FA2" w:rsidRPr="005A08D2" w:rsidRDefault="000F2FA2" w:rsidP="00EF4C5A">
            <w:pPr>
              <w:pStyle w:val="StyleZakonu"/>
              <w:spacing w:after="0" w:line="240" w:lineRule="auto"/>
              <w:ind w:firstLine="479"/>
              <w:rPr>
                <w:b/>
                <w:sz w:val="24"/>
                <w:szCs w:val="24"/>
                <w:lang w:val="uk-UA"/>
              </w:rPr>
            </w:pPr>
            <w:r w:rsidRPr="005A08D2">
              <w:rPr>
                <w:b/>
                <w:sz w:val="24"/>
                <w:szCs w:val="24"/>
                <w:lang w:val="uk-UA"/>
              </w:rPr>
              <w:t>9. Датою отримання повідомлень декларантом та/або правовласником вважається день, коли органом доходів і зборів такі повідомлення надіслано засобами факсимільного та/або електронного зв'язку.</w:t>
            </w:r>
          </w:p>
          <w:p w:rsidR="000F2FA2" w:rsidRPr="005A08D2" w:rsidRDefault="000F2FA2" w:rsidP="00872DDD">
            <w:pPr>
              <w:ind w:firstLine="476"/>
              <w:jc w:val="both"/>
              <w:rPr>
                <w:b/>
                <w:color w:val="000000"/>
                <w:sz w:val="24"/>
                <w:lang w:val="uk-UA"/>
              </w:rPr>
            </w:pPr>
            <w:r w:rsidRPr="005A08D2">
              <w:rPr>
                <w:b/>
                <w:sz w:val="24"/>
                <w:lang w:val="uk-UA"/>
              </w:rPr>
              <w:t>10. Знищення невеликих партій товарів здійснюється шляхом поміщення їх у митний режим знищення або руйнування відповідно до норм цього Кодексу. Організація та оплата процедури знищення, у тому числі вартість зберігання, перевезення, знищення, оформлення документів та інші витрати, пов’язані з дотриманням митного режиму знищення або руйнування, здійснюється за рахунок правовласника та під його відповідальність.</w:t>
            </w:r>
          </w:p>
        </w:tc>
        <w:tc>
          <w:tcPr>
            <w:tcW w:w="4256" w:type="dxa"/>
          </w:tcPr>
          <w:p w:rsidR="000F2FA2" w:rsidRPr="005A08D2" w:rsidRDefault="000F2FA2" w:rsidP="001B5A35">
            <w:pPr>
              <w:pStyle w:val="rvps2"/>
              <w:spacing w:before="0" w:beforeAutospacing="0" w:after="0" w:afterAutospacing="0"/>
              <w:ind w:firstLine="540"/>
              <w:jc w:val="both"/>
              <w:rPr>
                <w:rStyle w:val="rvts9"/>
              </w:rPr>
            </w:pPr>
          </w:p>
          <w:p w:rsidR="00552B38" w:rsidRPr="005A08D2" w:rsidRDefault="00552B38" w:rsidP="001B5A35">
            <w:pPr>
              <w:pStyle w:val="rvps2"/>
              <w:spacing w:before="0" w:beforeAutospacing="0" w:after="0" w:afterAutospacing="0"/>
              <w:ind w:firstLine="540"/>
              <w:jc w:val="both"/>
              <w:rPr>
                <w:rStyle w:val="rvts9"/>
              </w:rPr>
            </w:pPr>
          </w:p>
          <w:p w:rsidR="00AB15B8" w:rsidRPr="005A08D2" w:rsidRDefault="00122257" w:rsidP="005511C7">
            <w:pPr>
              <w:pStyle w:val="rvps2"/>
              <w:spacing w:before="0" w:beforeAutospacing="0" w:after="0" w:afterAutospacing="0"/>
              <w:ind w:firstLine="539"/>
              <w:jc w:val="both"/>
              <w:rPr>
                <w:rStyle w:val="rvts9"/>
              </w:rPr>
            </w:pPr>
            <w:r w:rsidRPr="005A08D2">
              <w:rPr>
                <w:rStyle w:val="rvts9"/>
                <w:b/>
              </w:rPr>
              <w:t>Обґрунтування</w:t>
            </w:r>
            <w:r w:rsidR="0003493C" w:rsidRPr="005A08D2">
              <w:rPr>
                <w:rStyle w:val="rvts9"/>
                <w:b/>
              </w:rPr>
              <w:t>:</w:t>
            </w:r>
            <w:r w:rsidR="0003493C" w:rsidRPr="005A08D2">
              <w:rPr>
                <w:rStyle w:val="rvts9"/>
              </w:rPr>
              <w:t xml:space="preserve"> в такому випадку термінологія буде відповідати Угоді про торговель</w:t>
            </w:r>
            <w:r w:rsidRPr="005A08D2">
              <w:rPr>
                <w:rStyle w:val="rvts9"/>
              </w:rPr>
              <w:t xml:space="preserve">ні аспекти прав інтелектуальної </w:t>
            </w:r>
            <w:r w:rsidR="0003493C" w:rsidRPr="005A08D2">
              <w:rPr>
                <w:rStyle w:val="rvts9"/>
              </w:rPr>
              <w:t>власності (ратифікованій Законом України від</w:t>
            </w:r>
            <w:r w:rsidR="00C21D7D" w:rsidRPr="005A08D2">
              <w:rPr>
                <w:rStyle w:val="rvts9"/>
              </w:rPr>
              <w:t xml:space="preserve"> 10.04.08 р.  № 250-VI) та  ЗУ «</w:t>
            </w:r>
            <w:r w:rsidR="0003493C" w:rsidRPr="005A08D2">
              <w:rPr>
                <w:rStyle w:val="rvts9"/>
              </w:rPr>
              <w:t>Про охорону прав на знаки для товарів і послуг</w:t>
            </w:r>
            <w:r w:rsidR="00C21D7D" w:rsidRPr="005A08D2">
              <w:rPr>
                <w:rStyle w:val="rvts9"/>
              </w:rPr>
              <w:t>»</w:t>
            </w:r>
            <w:r w:rsidR="005511C7" w:rsidRPr="005A08D2">
              <w:rPr>
                <w:rStyle w:val="rvts9"/>
              </w:rPr>
              <w:t>.</w:t>
            </w:r>
          </w:p>
          <w:p w:rsidR="0003493C" w:rsidRPr="005A08D2" w:rsidRDefault="005511C7" w:rsidP="005511C7">
            <w:pPr>
              <w:pStyle w:val="rvps2"/>
              <w:spacing w:before="0" w:beforeAutospacing="0" w:after="0" w:afterAutospacing="0"/>
              <w:ind w:firstLine="539"/>
              <w:jc w:val="both"/>
              <w:rPr>
                <w:rStyle w:val="rvts9"/>
              </w:rPr>
            </w:pPr>
            <w:r w:rsidRPr="005A08D2">
              <w:rPr>
                <w:rStyle w:val="rvts9"/>
              </w:rPr>
              <w:t>Крім того запропонованими змінами обмежується встановлене в п. 5 ст. 16 ЗУ “Про охорону прав на знаки для товарів і послуг” виключне право на заборону іншим особам  використовувати ТМ для споріднених товарів, якщо внаслідок такого використання  можна ввести в оману щодо особи, яка виробляє товари чи надає послуги;</w:t>
            </w:r>
          </w:p>
          <w:p w:rsidR="003D205A" w:rsidRPr="005A08D2" w:rsidRDefault="007F4152" w:rsidP="00AB15B8">
            <w:pPr>
              <w:pStyle w:val="rvps2"/>
              <w:spacing w:before="0" w:beforeAutospacing="0" w:after="0" w:afterAutospacing="0"/>
              <w:ind w:firstLine="540"/>
              <w:jc w:val="both"/>
              <w:rPr>
                <w:rStyle w:val="rvts9"/>
                <w:b/>
              </w:rPr>
            </w:pPr>
            <w:r w:rsidRPr="005A08D2">
              <w:rPr>
                <w:rStyle w:val="rvts9"/>
                <w:b/>
              </w:rPr>
              <w:t>ПРОПОЗИЦІЯ</w:t>
            </w:r>
          </w:p>
          <w:p w:rsidR="00AB15B8" w:rsidRPr="00324FE6" w:rsidRDefault="00AB15B8" w:rsidP="00AB15B8">
            <w:pPr>
              <w:pStyle w:val="rvps2"/>
              <w:spacing w:before="0" w:beforeAutospacing="0" w:after="0" w:afterAutospacing="0"/>
              <w:ind w:firstLine="540"/>
              <w:jc w:val="both"/>
              <w:rPr>
                <w:rStyle w:val="rvts9"/>
                <w:b/>
              </w:rPr>
            </w:pPr>
            <w:r w:rsidRPr="005A08D2">
              <w:rPr>
                <w:rStyle w:val="rvts9"/>
              </w:rPr>
              <w:t xml:space="preserve">a) товари, що порушують право на торговельну марку в Україні, й носять без дозволу позначення, </w:t>
            </w:r>
            <w:r w:rsidRPr="00324FE6">
              <w:rPr>
                <w:rStyle w:val="rvts9"/>
                <w:b/>
              </w:rPr>
              <w:t xml:space="preserve">ідентичне або схоже настільки, що його можна сплутати із </w:t>
            </w:r>
            <w:r w:rsidRPr="00324FE6">
              <w:rPr>
                <w:rStyle w:val="rvts9"/>
                <w:b/>
              </w:rPr>
              <w:lastRenderedPageBreak/>
              <w:t xml:space="preserve">зареєстрованою в Україні на ім'я іншої особи </w:t>
            </w:r>
            <w:r w:rsidR="008D73BE" w:rsidRPr="00324FE6">
              <w:rPr>
                <w:rStyle w:val="rvts9"/>
                <w:b/>
              </w:rPr>
              <w:t xml:space="preserve">торговельною маркою </w:t>
            </w:r>
            <w:r w:rsidRPr="00324FE6">
              <w:rPr>
                <w:rStyle w:val="rvts9"/>
                <w:b/>
              </w:rPr>
              <w:t>для таких самих або споріднених з ними товарів і послуг.</w:t>
            </w:r>
          </w:p>
          <w:p w:rsidR="00E36F27" w:rsidRPr="005A08D2" w:rsidRDefault="00E36F27" w:rsidP="00AB15B8">
            <w:pPr>
              <w:pStyle w:val="rvps2"/>
              <w:spacing w:before="0" w:beforeAutospacing="0" w:after="0" w:afterAutospacing="0"/>
              <w:ind w:firstLine="540"/>
              <w:jc w:val="both"/>
              <w:rPr>
                <w:rStyle w:val="rvts9"/>
              </w:rPr>
            </w:pPr>
          </w:p>
          <w:p w:rsidR="00E36F27" w:rsidRPr="005A08D2" w:rsidRDefault="00E36F27" w:rsidP="00AB15B8">
            <w:pPr>
              <w:pStyle w:val="rvps2"/>
              <w:spacing w:before="0" w:beforeAutospacing="0" w:after="0" w:afterAutospacing="0"/>
              <w:ind w:firstLine="540"/>
              <w:jc w:val="both"/>
              <w:rPr>
                <w:rStyle w:val="rvts9"/>
              </w:rPr>
            </w:pPr>
          </w:p>
          <w:p w:rsidR="00E36F27" w:rsidRPr="005A08D2" w:rsidRDefault="00E36F27" w:rsidP="00AB15B8">
            <w:pPr>
              <w:pStyle w:val="rvps2"/>
              <w:spacing w:before="0" w:beforeAutospacing="0" w:after="0" w:afterAutospacing="0"/>
              <w:ind w:firstLine="540"/>
              <w:jc w:val="both"/>
              <w:rPr>
                <w:rStyle w:val="rvts9"/>
              </w:rPr>
            </w:pPr>
          </w:p>
          <w:p w:rsidR="00E36F27" w:rsidRPr="005A08D2" w:rsidRDefault="00E36F27" w:rsidP="00AB15B8">
            <w:pPr>
              <w:pStyle w:val="rvps2"/>
              <w:spacing w:before="0" w:beforeAutospacing="0" w:after="0" w:afterAutospacing="0"/>
              <w:ind w:firstLine="540"/>
              <w:jc w:val="both"/>
              <w:rPr>
                <w:rStyle w:val="rvts9"/>
              </w:rPr>
            </w:pPr>
          </w:p>
          <w:p w:rsidR="002B6265" w:rsidRPr="00324FE6" w:rsidRDefault="002B6265" w:rsidP="002B6265">
            <w:pPr>
              <w:pStyle w:val="Standard"/>
              <w:spacing w:line="200" w:lineRule="atLeast"/>
              <w:ind w:left="132" w:right="132" w:firstLine="479"/>
              <w:jc w:val="both"/>
              <w:rPr>
                <w:b/>
                <w:bCs/>
                <w:sz w:val="24"/>
                <w:szCs w:val="24"/>
                <w:lang w:val="uk-UA"/>
              </w:rPr>
            </w:pPr>
            <w:r w:rsidRPr="005A08D2">
              <w:rPr>
                <w:bCs/>
                <w:sz w:val="24"/>
                <w:szCs w:val="24"/>
                <w:lang w:val="uk-UA"/>
              </w:rPr>
              <w:t xml:space="preserve">в) будь-яка упаковка, етикетка, наліпка, брошура, інструкція з експлуатації, гарантія чи інший документ такого типу, навіть якщо вони представлені окремо, які є предметом дії, що порушує право на торговельну марку або географічне зазначення, які включають позначення, назву або термін, ідентичні </w:t>
            </w:r>
            <w:r w:rsidRPr="00324FE6">
              <w:rPr>
                <w:b/>
                <w:bCs/>
                <w:sz w:val="24"/>
                <w:szCs w:val="24"/>
                <w:lang w:val="uk-UA"/>
              </w:rPr>
              <w:t xml:space="preserve">або схожі настільки, що їх можна сплутати із </w:t>
            </w:r>
            <w:r w:rsidR="00C64957" w:rsidRPr="00324FE6">
              <w:rPr>
                <w:b/>
                <w:bCs/>
                <w:sz w:val="24"/>
                <w:szCs w:val="24"/>
                <w:lang w:val="uk-UA"/>
              </w:rPr>
              <w:t xml:space="preserve">зареєстрованою в Україні на ім'я іншої особи </w:t>
            </w:r>
            <w:r w:rsidR="000C200B" w:rsidRPr="00324FE6">
              <w:rPr>
                <w:b/>
                <w:bCs/>
                <w:sz w:val="24"/>
                <w:szCs w:val="24"/>
                <w:lang w:val="uk-UA"/>
              </w:rPr>
              <w:t xml:space="preserve">торговельною маркою </w:t>
            </w:r>
            <w:r w:rsidR="00C64957" w:rsidRPr="00324FE6">
              <w:rPr>
                <w:b/>
                <w:bCs/>
                <w:sz w:val="24"/>
                <w:szCs w:val="24"/>
                <w:lang w:val="uk-UA"/>
              </w:rPr>
              <w:t>для таких самих або споріднених з ними товарів і послуг</w:t>
            </w:r>
            <w:r w:rsidR="000C200B" w:rsidRPr="00324FE6">
              <w:rPr>
                <w:b/>
                <w:bCs/>
                <w:sz w:val="24"/>
                <w:szCs w:val="24"/>
                <w:lang w:val="uk-UA"/>
              </w:rPr>
              <w:t>,</w:t>
            </w:r>
            <w:r w:rsidR="00C64957" w:rsidRPr="00324FE6">
              <w:rPr>
                <w:b/>
                <w:bCs/>
                <w:sz w:val="24"/>
                <w:szCs w:val="24"/>
                <w:lang w:val="uk-UA"/>
              </w:rPr>
              <w:t xml:space="preserve"> </w:t>
            </w:r>
            <w:r w:rsidRPr="00324FE6">
              <w:rPr>
                <w:b/>
                <w:bCs/>
                <w:sz w:val="24"/>
                <w:szCs w:val="24"/>
                <w:lang w:val="uk-UA"/>
              </w:rPr>
              <w:t>чи захищеному географічному зазначенню;</w:t>
            </w:r>
          </w:p>
          <w:p w:rsidR="00E36F27" w:rsidRPr="005A08D2" w:rsidRDefault="00E36F27" w:rsidP="00AB15B8">
            <w:pPr>
              <w:pStyle w:val="rvps2"/>
              <w:spacing w:before="0" w:beforeAutospacing="0" w:after="0" w:afterAutospacing="0"/>
              <w:ind w:firstLine="540"/>
              <w:jc w:val="both"/>
              <w:rPr>
                <w:rStyle w:val="rvts9"/>
              </w:rPr>
            </w:pPr>
          </w:p>
          <w:p w:rsidR="00496274" w:rsidRPr="005A08D2" w:rsidRDefault="00496274" w:rsidP="00AB15B8">
            <w:pPr>
              <w:pStyle w:val="rvps2"/>
              <w:spacing w:before="0" w:beforeAutospacing="0" w:after="0" w:afterAutospacing="0"/>
              <w:ind w:firstLine="540"/>
              <w:jc w:val="both"/>
              <w:rPr>
                <w:rStyle w:val="rvts9"/>
              </w:rPr>
            </w:pPr>
          </w:p>
          <w:p w:rsidR="00496274" w:rsidRPr="005A08D2" w:rsidRDefault="00496274" w:rsidP="00AB15B8">
            <w:pPr>
              <w:pStyle w:val="rvps2"/>
              <w:spacing w:before="0" w:beforeAutospacing="0" w:after="0" w:afterAutospacing="0"/>
              <w:ind w:firstLine="540"/>
              <w:jc w:val="both"/>
              <w:rPr>
                <w:rStyle w:val="rvts9"/>
              </w:rPr>
            </w:pPr>
          </w:p>
          <w:p w:rsidR="00496274" w:rsidRPr="005A08D2" w:rsidRDefault="00496274" w:rsidP="00AB15B8">
            <w:pPr>
              <w:pStyle w:val="rvps2"/>
              <w:spacing w:before="0" w:beforeAutospacing="0" w:after="0" w:afterAutospacing="0"/>
              <w:ind w:firstLine="540"/>
              <w:jc w:val="both"/>
              <w:rPr>
                <w:rStyle w:val="rvts9"/>
              </w:rPr>
            </w:pPr>
          </w:p>
          <w:p w:rsidR="00496274" w:rsidRPr="005A08D2" w:rsidRDefault="00496274" w:rsidP="00AB15B8">
            <w:pPr>
              <w:pStyle w:val="rvps2"/>
              <w:spacing w:before="0" w:beforeAutospacing="0" w:after="0" w:afterAutospacing="0"/>
              <w:ind w:firstLine="540"/>
              <w:jc w:val="both"/>
              <w:rPr>
                <w:rStyle w:val="rvts9"/>
              </w:rPr>
            </w:pPr>
          </w:p>
          <w:p w:rsidR="00496274" w:rsidRPr="005A08D2" w:rsidRDefault="00496274" w:rsidP="00AB15B8">
            <w:pPr>
              <w:pStyle w:val="rvps2"/>
              <w:spacing w:before="0" w:beforeAutospacing="0" w:after="0" w:afterAutospacing="0"/>
              <w:ind w:firstLine="540"/>
              <w:jc w:val="both"/>
              <w:rPr>
                <w:rStyle w:val="rvts9"/>
              </w:rPr>
            </w:pPr>
          </w:p>
          <w:p w:rsidR="00496274" w:rsidRPr="005A08D2" w:rsidRDefault="00496274" w:rsidP="00AB15B8">
            <w:pPr>
              <w:pStyle w:val="rvps2"/>
              <w:spacing w:before="0" w:beforeAutospacing="0" w:after="0" w:afterAutospacing="0"/>
              <w:ind w:firstLine="540"/>
              <w:jc w:val="both"/>
              <w:rPr>
                <w:rStyle w:val="rvts9"/>
              </w:rPr>
            </w:pPr>
          </w:p>
          <w:p w:rsidR="0003493C" w:rsidRPr="005A08D2" w:rsidRDefault="0003493C" w:rsidP="00AB15B8">
            <w:pPr>
              <w:pStyle w:val="rvps2"/>
              <w:spacing w:before="0" w:beforeAutospacing="0" w:after="0" w:afterAutospacing="0"/>
              <w:ind w:firstLine="540"/>
              <w:jc w:val="both"/>
              <w:rPr>
                <w:rStyle w:val="rvts9"/>
              </w:rPr>
            </w:pPr>
          </w:p>
          <w:p w:rsidR="0003493C" w:rsidRPr="005A08D2" w:rsidRDefault="0003493C"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324FE6" w:rsidRDefault="005A08D2" w:rsidP="00AB15B8">
            <w:pPr>
              <w:pStyle w:val="rvps2"/>
              <w:spacing w:before="0" w:beforeAutospacing="0" w:after="0" w:afterAutospacing="0"/>
              <w:ind w:firstLine="540"/>
              <w:jc w:val="both"/>
              <w:rPr>
                <w:rStyle w:val="rvts9"/>
                <w:b/>
              </w:rPr>
            </w:pPr>
            <w:r w:rsidRPr="00324FE6">
              <w:rPr>
                <w:rStyle w:val="rvts9"/>
                <w:b/>
              </w:rPr>
              <w:t>Додати підпункт в) пункту 3</w:t>
            </w:r>
            <w:r w:rsidRPr="00324FE6">
              <w:rPr>
                <w:rStyle w:val="rvts0"/>
                <w:b/>
              </w:rPr>
              <w:t xml:space="preserve"> статті 397</w:t>
            </w:r>
            <w:r w:rsidRPr="00324FE6">
              <w:rPr>
                <w:rStyle w:val="rvts9"/>
                <w:b/>
              </w:rPr>
              <w:t>.</w:t>
            </w: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0D1666" w:rsidRPr="005A08D2" w:rsidRDefault="000D1666" w:rsidP="00AB15B8">
            <w:pPr>
              <w:pStyle w:val="rvps2"/>
              <w:spacing w:before="0" w:beforeAutospacing="0" w:after="0" w:afterAutospacing="0"/>
              <w:ind w:firstLine="540"/>
              <w:jc w:val="both"/>
              <w:rPr>
                <w:rStyle w:val="rvts9"/>
              </w:rPr>
            </w:pPr>
          </w:p>
          <w:p w:rsidR="00BF31C3" w:rsidRPr="005A08D2" w:rsidRDefault="007F4152" w:rsidP="000D1666">
            <w:pPr>
              <w:widowControl w:val="0"/>
              <w:suppressAutoHyphens/>
              <w:autoSpaceDN w:val="0"/>
              <w:ind w:left="132" w:right="132"/>
              <w:jc w:val="both"/>
              <w:rPr>
                <w:b/>
                <w:kern w:val="3"/>
                <w:sz w:val="24"/>
                <w:lang w:val="uk-UA" w:eastAsia="uk-UA"/>
              </w:rPr>
            </w:pPr>
            <w:r w:rsidRPr="005A08D2">
              <w:rPr>
                <w:b/>
                <w:kern w:val="3"/>
                <w:sz w:val="24"/>
                <w:lang w:val="uk-UA" w:eastAsia="uk-UA"/>
              </w:rPr>
              <w:t>ПРОПОЗИЦІЯ</w:t>
            </w:r>
          </w:p>
          <w:p w:rsidR="000D1666" w:rsidRPr="005A08D2" w:rsidRDefault="000D1666" w:rsidP="000D1666">
            <w:pPr>
              <w:widowControl w:val="0"/>
              <w:suppressAutoHyphens/>
              <w:autoSpaceDN w:val="0"/>
              <w:ind w:left="132" w:right="132"/>
              <w:jc w:val="both"/>
              <w:rPr>
                <w:kern w:val="3"/>
                <w:sz w:val="24"/>
                <w:lang w:val="uk-UA" w:eastAsia="uk-UA"/>
              </w:rPr>
            </w:pPr>
            <w:r w:rsidRPr="005A08D2">
              <w:rPr>
                <w:kern w:val="3"/>
                <w:sz w:val="24"/>
                <w:lang w:val="uk-UA" w:eastAsia="uk-UA"/>
              </w:rPr>
              <w:t>Пропонуємо залишити чинну редакцію.</w:t>
            </w:r>
          </w:p>
          <w:p w:rsidR="000D1666" w:rsidRPr="005A08D2" w:rsidRDefault="000D1666" w:rsidP="00F32BD4">
            <w:pPr>
              <w:pStyle w:val="rvps2"/>
              <w:spacing w:before="0" w:beforeAutospacing="0" w:after="0" w:afterAutospacing="0"/>
              <w:ind w:firstLine="539"/>
              <w:jc w:val="both"/>
            </w:pPr>
            <w:r w:rsidRPr="005A08D2">
              <w:t xml:space="preserve">9. У разі якщо протягом строків, зазначених у частині другій цієї статті, правовласник подасть митниці, що призупинила митне оформлення товарів, </w:t>
            </w:r>
            <w:r w:rsidRPr="005A08D2">
              <w:rPr>
                <w:color w:val="FF0000"/>
              </w:rPr>
              <w:t>ухвалу суду про заборону вчинення певних дій</w:t>
            </w:r>
            <w:r w:rsidRPr="005A08D2">
              <w:t xml:space="preserve"> у справі про порушення прав інтелектуальної власності або інше рішення з цього питання, винесене (прийняте) іншими уповноваженими державними органами, митниця продовжує призупинення митного оформлення товарів на строк, встановлений цими органами.</w:t>
            </w:r>
          </w:p>
          <w:p w:rsidR="000D1666" w:rsidRPr="005A08D2" w:rsidRDefault="000D1666" w:rsidP="000D1666">
            <w:pPr>
              <w:widowControl w:val="0"/>
              <w:suppressAutoHyphens/>
              <w:autoSpaceDN w:val="0"/>
              <w:ind w:left="132" w:right="132"/>
              <w:jc w:val="both"/>
              <w:rPr>
                <w:kern w:val="3"/>
                <w:sz w:val="24"/>
                <w:lang w:val="uk-UA" w:eastAsia="uk-UA"/>
              </w:rPr>
            </w:pPr>
          </w:p>
          <w:p w:rsidR="00CF6BA4" w:rsidRPr="005A08D2" w:rsidRDefault="00324FE6" w:rsidP="007F4152">
            <w:pPr>
              <w:pStyle w:val="rvps2"/>
              <w:spacing w:before="0" w:beforeAutospacing="0" w:after="0" w:afterAutospacing="0"/>
              <w:jc w:val="both"/>
              <w:rPr>
                <w:bCs/>
                <w:lang w:eastAsia="ru-RU"/>
              </w:rPr>
            </w:pPr>
            <w:r w:rsidRPr="005A08D2">
              <w:rPr>
                <w:rStyle w:val="rvts9"/>
                <w:b/>
              </w:rPr>
              <w:t>Обґрунтування</w:t>
            </w:r>
            <w:r w:rsidR="00CF6BA4" w:rsidRPr="005A08D2">
              <w:rPr>
                <w:rStyle w:val="rvts9"/>
                <w:b/>
              </w:rPr>
              <w:t>:</w:t>
            </w:r>
            <w:r w:rsidR="00CF6BA4" w:rsidRPr="005A08D2">
              <w:rPr>
                <w:rStyle w:val="rvts9"/>
              </w:rPr>
              <w:t xml:space="preserve"> </w:t>
            </w:r>
            <w:r w:rsidR="00CF6BA4" w:rsidRPr="005A08D2">
              <w:rPr>
                <w:bCs/>
                <w:lang w:eastAsia="ru-RU"/>
              </w:rPr>
              <w:t>Запропонована редакція “</w:t>
            </w:r>
            <w:r w:rsidR="00CF6BA4" w:rsidRPr="005A08D2">
              <w:rPr>
                <w:b/>
                <w:bCs/>
                <w:lang w:eastAsia="ru-RU"/>
              </w:rPr>
              <w:t xml:space="preserve">ухвала суду про забезпечення позову щодо заборони вчинення певних дій” </w:t>
            </w:r>
            <w:r w:rsidR="00CF6BA4" w:rsidRPr="005A08D2">
              <w:rPr>
                <w:bCs/>
                <w:lang w:eastAsia="ru-RU"/>
              </w:rPr>
              <w:t>звужує наявні процесуальні механізми захисту прав.</w:t>
            </w:r>
          </w:p>
          <w:p w:rsidR="00CF6BA4" w:rsidRPr="005A08D2" w:rsidRDefault="00CF6BA4" w:rsidP="00CF6BA4">
            <w:pPr>
              <w:pStyle w:val="rvps2"/>
              <w:spacing w:before="0" w:beforeAutospacing="0" w:after="0" w:afterAutospacing="0"/>
              <w:ind w:firstLine="709"/>
              <w:jc w:val="both"/>
              <w:rPr>
                <w:bCs/>
                <w:lang w:eastAsia="ru-RU"/>
              </w:rPr>
            </w:pPr>
            <w:r w:rsidRPr="005A08D2">
              <w:rPr>
                <w:bCs/>
                <w:lang w:eastAsia="ru-RU"/>
              </w:rPr>
              <w:t xml:space="preserve">Процесуальні норми дозволяють правовласнику в </w:t>
            </w:r>
            <w:r w:rsidRPr="005A08D2">
              <w:rPr>
                <w:bCs/>
                <w:lang w:eastAsia="ru-RU"/>
              </w:rPr>
              <w:lastRenderedPageBreak/>
              <w:t>конкретній справі обирати той чи інший механізм захисту права, а саме:</w:t>
            </w:r>
          </w:p>
          <w:p w:rsidR="00CF6BA4" w:rsidRPr="005A08D2" w:rsidRDefault="00CF6BA4" w:rsidP="00CF6BA4">
            <w:pPr>
              <w:pStyle w:val="rvps2"/>
              <w:widowControl w:val="0"/>
              <w:numPr>
                <w:ilvl w:val="0"/>
                <w:numId w:val="5"/>
              </w:numPr>
              <w:suppressAutoHyphens/>
              <w:autoSpaceDN w:val="0"/>
              <w:spacing w:before="0" w:beforeAutospacing="0" w:after="0" w:afterAutospacing="0"/>
              <w:ind w:left="0" w:firstLine="709"/>
              <w:jc w:val="both"/>
              <w:rPr>
                <w:bCs/>
                <w:lang w:eastAsia="ru-RU"/>
              </w:rPr>
            </w:pPr>
            <w:r w:rsidRPr="005A08D2">
              <w:rPr>
                <w:bCs/>
                <w:lang w:eastAsia="ru-RU"/>
              </w:rPr>
              <w:t>запобіжні заходи (до подання позову);</w:t>
            </w:r>
          </w:p>
          <w:p w:rsidR="00CF6BA4" w:rsidRPr="005A08D2" w:rsidRDefault="00CF6BA4" w:rsidP="00CF6BA4">
            <w:pPr>
              <w:pStyle w:val="rvps2"/>
              <w:widowControl w:val="0"/>
              <w:numPr>
                <w:ilvl w:val="0"/>
                <w:numId w:val="5"/>
              </w:numPr>
              <w:suppressAutoHyphens/>
              <w:autoSpaceDN w:val="0"/>
              <w:spacing w:before="0" w:beforeAutospacing="0" w:after="0" w:afterAutospacing="0"/>
              <w:ind w:left="0" w:firstLine="709"/>
              <w:jc w:val="both"/>
              <w:rPr>
                <w:bCs/>
                <w:lang w:eastAsia="ru-RU"/>
              </w:rPr>
            </w:pPr>
            <w:r w:rsidRPr="005A08D2">
              <w:rPr>
                <w:bCs/>
                <w:lang w:eastAsia="ru-RU"/>
              </w:rPr>
              <w:t>заходи забезпечення позову (в ході судового розгляду справи).</w:t>
            </w:r>
          </w:p>
          <w:p w:rsidR="00CF6BA4" w:rsidRPr="005A08D2" w:rsidRDefault="00CF6BA4" w:rsidP="00CF6BA4">
            <w:pPr>
              <w:pStyle w:val="rvps2"/>
              <w:spacing w:before="0" w:beforeAutospacing="0" w:after="0" w:afterAutospacing="0"/>
              <w:ind w:firstLine="709"/>
              <w:jc w:val="both"/>
              <w:rPr>
                <w:bCs/>
                <w:lang w:eastAsia="ru-RU"/>
              </w:rPr>
            </w:pPr>
            <w:r w:rsidRPr="005A08D2">
              <w:rPr>
                <w:bCs/>
                <w:lang w:eastAsia="ru-RU"/>
              </w:rPr>
              <w:t xml:space="preserve">Запобіжні заходи (є в чинній редакції МКУ) і забезпечення позову є різними за правовою природою діями та функціями. </w:t>
            </w:r>
            <w:proofErr w:type="spellStart"/>
            <w:r w:rsidRPr="005A08D2">
              <w:rPr>
                <w:bCs/>
                <w:lang w:eastAsia="ru-RU"/>
              </w:rPr>
              <w:t>Перщі</w:t>
            </w:r>
            <w:proofErr w:type="spellEnd"/>
            <w:r w:rsidRPr="005A08D2">
              <w:rPr>
                <w:bCs/>
                <w:lang w:eastAsia="ru-RU"/>
              </w:rPr>
              <w:t xml:space="preserve"> – швидкі, до подання позову, інші – після подання та якщо провадження буде відкрито.</w:t>
            </w:r>
          </w:p>
          <w:p w:rsidR="00CF6BA4" w:rsidRPr="005A08D2" w:rsidRDefault="00CF6BA4" w:rsidP="00CF6BA4">
            <w:pPr>
              <w:pStyle w:val="rvps2"/>
              <w:spacing w:before="0" w:beforeAutospacing="0" w:after="0" w:afterAutospacing="0"/>
              <w:ind w:firstLine="709"/>
              <w:jc w:val="both"/>
              <w:rPr>
                <w:bCs/>
                <w:lang w:eastAsia="ru-RU"/>
              </w:rPr>
            </w:pPr>
          </w:p>
          <w:p w:rsidR="0003493C" w:rsidRPr="005A08D2" w:rsidRDefault="0003493C"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CF6BA4" w:rsidRPr="005A08D2" w:rsidRDefault="00CF6BA4" w:rsidP="00AB15B8">
            <w:pPr>
              <w:pStyle w:val="rvps2"/>
              <w:spacing w:before="0" w:beforeAutospacing="0" w:after="0" w:afterAutospacing="0"/>
              <w:ind w:firstLine="540"/>
              <w:jc w:val="both"/>
              <w:rPr>
                <w:rStyle w:val="rvts9"/>
              </w:rPr>
            </w:pPr>
          </w:p>
          <w:p w:rsidR="0069199B" w:rsidRPr="005A08D2" w:rsidRDefault="0069199B" w:rsidP="00AB15B8">
            <w:pPr>
              <w:pStyle w:val="rvps2"/>
              <w:spacing w:before="0" w:beforeAutospacing="0" w:after="0" w:afterAutospacing="0"/>
              <w:ind w:firstLine="540"/>
              <w:jc w:val="both"/>
              <w:rPr>
                <w:rStyle w:val="rvts9"/>
              </w:rPr>
            </w:pPr>
          </w:p>
          <w:p w:rsidR="0069199B" w:rsidRPr="005A08D2" w:rsidRDefault="0069199B" w:rsidP="00AB15B8">
            <w:pPr>
              <w:pStyle w:val="rvps2"/>
              <w:spacing w:before="0" w:beforeAutospacing="0" w:after="0" w:afterAutospacing="0"/>
              <w:ind w:firstLine="540"/>
              <w:jc w:val="both"/>
              <w:rPr>
                <w:rStyle w:val="rvts9"/>
              </w:rPr>
            </w:pPr>
          </w:p>
          <w:p w:rsidR="0069199B" w:rsidRPr="005A08D2" w:rsidRDefault="007F4152" w:rsidP="00AB15B8">
            <w:pPr>
              <w:pStyle w:val="rvps2"/>
              <w:spacing w:before="0" w:beforeAutospacing="0" w:after="0" w:afterAutospacing="0"/>
              <w:ind w:firstLine="540"/>
              <w:jc w:val="both"/>
              <w:rPr>
                <w:rStyle w:val="rvts9"/>
                <w:b/>
              </w:rPr>
            </w:pPr>
            <w:r w:rsidRPr="005A08D2">
              <w:rPr>
                <w:rStyle w:val="rvts9"/>
                <w:b/>
              </w:rPr>
              <w:t>ПРОПОЗИЦІЯ</w:t>
            </w:r>
          </w:p>
          <w:p w:rsidR="00CA2553" w:rsidRPr="005A08D2" w:rsidRDefault="00276117" w:rsidP="00AB15B8">
            <w:pPr>
              <w:pStyle w:val="rvps2"/>
              <w:spacing w:before="0" w:beforeAutospacing="0" w:after="0" w:afterAutospacing="0"/>
              <w:ind w:firstLine="540"/>
              <w:jc w:val="both"/>
              <w:rPr>
                <w:rStyle w:val="rvts9"/>
              </w:rPr>
            </w:pPr>
            <w:r w:rsidRPr="005A08D2">
              <w:rPr>
                <w:rStyle w:val="rvts9"/>
              </w:rPr>
              <w:t xml:space="preserve">14. У разі якщо протягом строків, зазначених у частині другій цієї статті, порушення прав інтелектуальної власності під час переміщення через митний кордон України товарів, щодо яких прийнято рішення про призупинення митного оформлення, </w:t>
            </w:r>
            <w:r w:rsidRPr="00324FE6">
              <w:rPr>
                <w:rStyle w:val="rvts9"/>
                <w:b/>
              </w:rPr>
              <w:t>буде підтверджене висновком правовласника</w:t>
            </w:r>
            <w:r w:rsidRPr="005A08D2">
              <w:rPr>
                <w:rStyle w:val="rvts9"/>
              </w:rPr>
              <w:t xml:space="preserve">, то в установленому цим Кодексом порядку митниця </w:t>
            </w:r>
            <w:r w:rsidRPr="005A08D2">
              <w:rPr>
                <w:rStyle w:val="rvts9"/>
              </w:rPr>
              <w:lastRenderedPageBreak/>
              <w:t xml:space="preserve">порушує справу про порушення митних правил, а товари - безпосередні предмети правопорушення вилучаються.  </w:t>
            </w:r>
          </w:p>
          <w:p w:rsidR="00276117" w:rsidRPr="005A08D2" w:rsidRDefault="00324FE6" w:rsidP="00276117">
            <w:pPr>
              <w:pStyle w:val="rvps2"/>
              <w:spacing w:before="0" w:beforeAutospacing="0" w:after="0" w:afterAutospacing="0"/>
              <w:ind w:firstLine="539"/>
              <w:jc w:val="both"/>
              <w:rPr>
                <w:rStyle w:val="rvts9"/>
              </w:rPr>
            </w:pPr>
            <w:r w:rsidRPr="005A08D2">
              <w:rPr>
                <w:rStyle w:val="rvts9"/>
                <w:b/>
              </w:rPr>
              <w:t>Обґрунтування</w:t>
            </w:r>
            <w:r w:rsidR="00276117" w:rsidRPr="005A08D2">
              <w:rPr>
                <w:rStyle w:val="rvts9"/>
                <w:b/>
              </w:rPr>
              <w:t xml:space="preserve">: </w:t>
            </w:r>
            <w:r w:rsidR="00276117" w:rsidRPr="005A08D2">
              <w:rPr>
                <w:rStyle w:val="rvts9"/>
                <w:color w:val="FF0000"/>
              </w:rPr>
              <w:t xml:space="preserve"> </w:t>
            </w:r>
            <w:r w:rsidR="00276117" w:rsidRPr="005A08D2">
              <w:rPr>
                <w:rStyle w:val="rvts9"/>
              </w:rPr>
              <w:t>Статтею 19 Р</w:t>
            </w:r>
            <w:r>
              <w:rPr>
                <w:rStyle w:val="rvts9"/>
              </w:rPr>
              <w:t xml:space="preserve">егламенту </w:t>
            </w:r>
            <w:r w:rsidR="00276117" w:rsidRPr="005A08D2">
              <w:rPr>
                <w:rStyle w:val="rvts9"/>
              </w:rPr>
              <w:t>(ЄС)  №608/2013 передбачена можливість проведення любої експертизи виключно під відповідальність правовласника.</w:t>
            </w:r>
          </w:p>
          <w:p w:rsidR="00276117" w:rsidRPr="005A08D2" w:rsidRDefault="00276117" w:rsidP="00276117">
            <w:pPr>
              <w:pStyle w:val="rvps2"/>
              <w:spacing w:before="0" w:beforeAutospacing="0" w:after="0" w:afterAutospacing="0"/>
              <w:ind w:firstLine="539"/>
              <w:jc w:val="both"/>
              <w:rPr>
                <w:rStyle w:val="rvts9"/>
              </w:rPr>
            </w:pPr>
            <w:r w:rsidRPr="005A08D2">
              <w:rPr>
                <w:rStyle w:val="rvts9"/>
              </w:rPr>
              <w:t>Пропозиція узгоджується з ч.2 ст. 41 Угоди TRIP</w:t>
            </w:r>
            <w:r w:rsidR="007F4152" w:rsidRPr="005A08D2">
              <w:rPr>
                <w:rStyle w:val="rvts9"/>
              </w:rPr>
              <w:t>S</w:t>
            </w:r>
            <w:r w:rsidRPr="005A08D2">
              <w:rPr>
                <w:rStyle w:val="rvts9"/>
              </w:rPr>
              <w:t xml:space="preserve"> згідно з якою процедури, що стосуються захисту прав інтелектуальної власності, не повинні бути безпідставно ускладнені, вартість їх здійснення не повинна бути високою або супроводжуватися значними матеріальними затратами, містити безпідставні часові обмеження або невиправдані затримки. </w:t>
            </w:r>
          </w:p>
          <w:p w:rsidR="00CA2553" w:rsidRPr="005A08D2" w:rsidRDefault="00276117" w:rsidP="00276117">
            <w:pPr>
              <w:pStyle w:val="rvps2"/>
              <w:spacing w:before="0" w:beforeAutospacing="0" w:after="0" w:afterAutospacing="0"/>
              <w:ind w:firstLine="539"/>
              <w:jc w:val="both"/>
              <w:rPr>
                <w:rStyle w:val="rvts9"/>
              </w:rPr>
            </w:pPr>
            <w:r w:rsidRPr="005A08D2">
              <w:rPr>
                <w:rStyle w:val="rvts9"/>
              </w:rPr>
              <w:t>Якщо декларант або власник товару не погодиться з висновком  правовласника, вони, в порядку ст. 508, 515  МКУ/процесуальних кодексів, мають право ініціювати перед митницею/судом питання про призначення експертизи.</w:t>
            </w: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CA2553" w:rsidRPr="005A08D2" w:rsidRDefault="00CA255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90AA7" w:rsidP="00AB15B8">
            <w:pPr>
              <w:pStyle w:val="rvps2"/>
              <w:spacing w:before="0" w:beforeAutospacing="0" w:after="0" w:afterAutospacing="0"/>
              <w:ind w:firstLine="540"/>
              <w:jc w:val="both"/>
              <w:rPr>
                <w:rStyle w:val="rvts9"/>
                <w:b/>
              </w:rPr>
            </w:pPr>
            <w:r w:rsidRPr="005A08D2">
              <w:rPr>
                <w:rStyle w:val="rvts9"/>
                <w:b/>
              </w:rPr>
              <w:t>ПРОПОЗИЦІЯ</w:t>
            </w:r>
          </w:p>
          <w:p w:rsidR="006D0865" w:rsidRPr="005A08D2" w:rsidRDefault="00B90AA7" w:rsidP="00AB15B8">
            <w:pPr>
              <w:pStyle w:val="rvps2"/>
              <w:spacing w:before="0" w:beforeAutospacing="0" w:after="0" w:afterAutospacing="0"/>
              <w:ind w:firstLine="540"/>
              <w:jc w:val="both"/>
              <w:rPr>
                <w:rStyle w:val="rvts9"/>
                <w:color w:val="FF0000"/>
              </w:rPr>
            </w:pPr>
            <w:r w:rsidRPr="00324FE6">
              <w:rPr>
                <w:rStyle w:val="rvts9"/>
                <w:b/>
              </w:rPr>
              <w:t xml:space="preserve">призупинено митне </w:t>
            </w:r>
            <w:r w:rsidRPr="00324FE6">
              <w:rPr>
                <w:rStyle w:val="rvts9"/>
                <w:b/>
              </w:rPr>
              <w:lastRenderedPageBreak/>
              <w:t>оформлення товарів, які містять такі об’єкти права інтелектуальної власності, як</w:t>
            </w:r>
            <w:r w:rsidRPr="00324FE6">
              <w:rPr>
                <w:rStyle w:val="rvts9"/>
              </w:rPr>
              <w:t xml:space="preserve"> </w:t>
            </w:r>
            <w:r w:rsidRPr="005A08D2">
              <w:t xml:space="preserve">винаходи, корисні моделі, промислові зразки, торговельні марки, </w:t>
            </w:r>
            <w:r w:rsidRPr="005A08D2">
              <w:rPr>
                <w:b/>
              </w:rPr>
              <w:t>фірмові найменування</w:t>
            </w:r>
            <w:r w:rsidRPr="005A08D2">
              <w:t>, географічні</w:t>
            </w:r>
            <w:bookmarkStart w:id="1" w:name="_GoBack"/>
            <w:bookmarkEnd w:id="1"/>
            <w:r w:rsidRPr="005A08D2">
              <w:t xml:space="preserve"> зазначення (зазначення походження товарів), сорти рослин, </w:t>
            </w:r>
            <w:r w:rsidRPr="005A08D2">
              <w:rPr>
                <w:b/>
              </w:rPr>
              <w:t>компонування (топографії) інтегральних мікросхем об’єкти</w:t>
            </w:r>
            <w:r w:rsidRPr="005A08D2">
              <w:t xml:space="preserve"> </w:t>
            </w:r>
            <w:r w:rsidRPr="005A08D2">
              <w:rPr>
                <w:b/>
              </w:rPr>
              <w:t>авторського права і суміжних прав</w:t>
            </w:r>
            <w:r w:rsidRPr="005A08D2">
              <w:t>,</w:t>
            </w:r>
          </w:p>
          <w:p w:rsidR="00BF31C3" w:rsidRPr="005A08D2" w:rsidRDefault="00B90AA7" w:rsidP="00AB15B8">
            <w:pPr>
              <w:pStyle w:val="rvps2"/>
              <w:spacing w:before="0" w:beforeAutospacing="0" w:after="0" w:afterAutospacing="0"/>
              <w:ind w:firstLine="540"/>
              <w:jc w:val="both"/>
              <w:rPr>
                <w:rStyle w:val="rvts9"/>
              </w:rPr>
            </w:pPr>
            <w:r w:rsidRPr="005A08D2">
              <w:rPr>
                <w:rStyle w:val="rvts9"/>
                <w:b/>
              </w:rPr>
              <w:t xml:space="preserve">Обґрунтування: </w:t>
            </w:r>
            <w:r w:rsidRPr="005A08D2">
              <w:rPr>
                <w:rStyle w:val="rvts9"/>
              </w:rPr>
              <w:t>перераховані не всі об’єкти</w:t>
            </w:r>
            <w:r w:rsidRPr="005A08D2">
              <w:t xml:space="preserve"> </w:t>
            </w:r>
            <w:r w:rsidRPr="005A08D2">
              <w:rPr>
                <w:rStyle w:val="rvts9"/>
              </w:rPr>
              <w:t>права інтелектуальної власності, які містяться у пункті 46 статті 4 цього проекту.</w:t>
            </w: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F31C3" w:rsidP="00AB15B8">
            <w:pPr>
              <w:pStyle w:val="rvps2"/>
              <w:spacing w:before="0" w:beforeAutospacing="0" w:after="0" w:afterAutospacing="0"/>
              <w:ind w:firstLine="540"/>
              <w:jc w:val="both"/>
              <w:rPr>
                <w:rStyle w:val="rvts9"/>
              </w:rPr>
            </w:pPr>
          </w:p>
          <w:p w:rsidR="00BF31C3" w:rsidRPr="005A08D2" w:rsidRDefault="00BB386F" w:rsidP="00AB15B8">
            <w:pPr>
              <w:pStyle w:val="rvps2"/>
              <w:spacing w:before="0" w:beforeAutospacing="0" w:after="0" w:afterAutospacing="0"/>
              <w:ind w:firstLine="540"/>
              <w:jc w:val="both"/>
              <w:rPr>
                <w:rStyle w:val="rvts9"/>
                <w:b/>
              </w:rPr>
            </w:pPr>
            <w:r w:rsidRPr="005A08D2">
              <w:rPr>
                <w:rStyle w:val="rvts9"/>
                <w:b/>
              </w:rPr>
              <w:t>ПРОПОЗИЦІЯ</w:t>
            </w:r>
          </w:p>
          <w:p w:rsidR="00BF31C3" w:rsidRPr="005A08D2" w:rsidRDefault="00BF31C3" w:rsidP="00BF31C3">
            <w:pPr>
              <w:pStyle w:val="rvps2"/>
              <w:spacing w:before="0" w:beforeAutospacing="0" w:after="0" w:afterAutospacing="0"/>
              <w:ind w:firstLine="539"/>
              <w:jc w:val="both"/>
            </w:pPr>
          </w:p>
          <w:p w:rsidR="00BF31C3" w:rsidRPr="005A08D2" w:rsidRDefault="00BF31C3" w:rsidP="00BF31C3">
            <w:pPr>
              <w:widowControl w:val="0"/>
              <w:suppressAutoHyphens/>
              <w:autoSpaceDN w:val="0"/>
              <w:ind w:left="132" w:right="132"/>
              <w:jc w:val="both"/>
              <w:rPr>
                <w:sz w:val="24"/>
                <w:lang w:val="uk-UA" w:eastAsia="uk-UA"/>
              </w:rPr>
            </w:pPr>
            <w:r w:rsidRPr="005A08D2">
              <w:rPr>
                <w:sz w:val="24"/>
                <w:lang w:val="uk-UA" w:eastAsia="uk-UA"/>
              </w:rPr>
              <w:t xml:space="preserve">8. У разі коли протягом 10 робочих днів після отримання повідомлення про заперечення щодо знищення товарів, правовласником не буде подано органу доходів і зборів </w:t>
            </w:r>
            <w:r w:rsidRPr="00324FE6">
              <w:rPr>
                <w:b/>
                <w:sz w:val="24"/>
                <w:lang w:val="uk-UA" w:eastAsia="uk-UA"/>
              </w:rPr>
              <w:t>ухвалу суду про заборону вчинення певних дій</w:t>
            </w:r>
            <w:r w:rsidRPr="00324FE6">
              <w:rPr>
                <w:sz w:val="24"/>
                <w:lang w:val="uk-UA" w:eastAsia="uk-UA"/>
              </w:rPr>
              <w:t xml:space="preserve"> </w:t>
            </w:r>
            <w:r w:rsidRPr="005A08D2">
              <w:rPr>
                <w:sz w:val="24"/>
                <w:lang w:val="uk-UA" w:eastAsia="uk-UA"/>
              </w:rPr>
              <w:t xml:space="preserve">у справі про порушення прав інтелектуальної </w:t>
            </w:r>
            <w:r w:rsidRPr="005A08D2">
              <w:rPr>
                <w:sz w:val="24"/>
                <w:lang w:val="uk-UA" w:eastAsia="uk-UA"/>
              </w:rPr>
              <w:lastRenderedPageBreak/>
              <w:t>власності, за відсутності ознак порушення митних правил товари, щодо яких було прийнято рішення про призупинення митного оформлення, підлягають митному оформленню в установленому порядку. У такому разі відшкодування декларанту та іншим особам витрат та збитків, спричинених призупиненням митного оформлення, здійснюється за рахунок правовласника.</w:t>
            </w:r>
          </w:p>
          <w:p w:rsidR="0015762E" w:rsidRPr="005A08D2" w:rsidRDefault="00324FE6" w:rsidP="0015762E">
            <w:pPr>
              <w:pStyle w:val="rvps2"/>
              <w:spacing w:before="0" w:beforeAutospacing="0" w:after="0" w:afterAutospacing="0"/>
              <w:ind w:firstLine="673"/>
              <w:jc w:val="both"/>
              <w:rPr>
                <w:rStyle w:val="rvts9"/>
              </w:rPr>
            </w:pPr>
            <w:r w:rsidRPr="005A08D2">
              <w:rPr>
                <w:rStyle w:val="rvts9"/>
                <w:b/>
                <w:u w:val="single"/>
              </w:rPr>
              <w:t>Обґрунтування</w:t>
            </w:r>
            <w:r w:rsidR="00776D0A" w:rsidRPr="005A08D2">
              <w:rPr>
                <w:rStyle w:val="rvts9"/>
                <w:b/>
                <w:u w:val="single"/>
              </w:rPr>
              <w:t>:</w:t>
            </w:r>
            <w:r w:rsidR="00776D0A" w:rsidRPr="005A08D2">
              <w:rPr>
                <w:rStyle w:val="rvts9"/>
              </w:rPr>
              <w:t xml:space="preserve"> </w:t>
            </w:r>
          </w:p>
          <w:p w:rsidR="00776D0A" w:rsidRPr="005A08D2" w:rsidRDefault="00776D0A" w:rsidP="0015762E">
            <w:pPr>
              <w:pStyle w:val="rvps2"/>
              <w:spacing w:before="0" w:beforeAutospacing="0" w:after="0" w:afterAutospacing="0"/>
              <w:ind w:firstLine="673"/>
              <w:jc w:val="both"/>
              <w:rPr>
                <w:bCs/>
                <w:lang w:eastAsia="ru-RU"/>
              </w:rPr>
            </w:pPr>
            <w:r w:rsidRPr="005A08D2">
              <w:rPr>
                <w:bCs/>
                <w:lang w:eastAsia="ru-RU"/>
              </w:rPr>
              <w:t>Запропонована редакція “</w:t>
            </w:r>
            <w:r w:rsidRPr="005A08D2">
              <w:rPr>
                <w:b/>
                <w:bCs/>
                <w:lang w:eastAsia="ru-RU"/>
              </w:rPr>
              <w:t xml:space="preserve">ухвала суду про забезпечення позову щодо заборони вчинення певних дій” </w:t>
            </w:r>
            <w:r w:rsidRPr="005A08D2">
              <w:rPr>
                <w:bCs/>
                <w:lang w:eastAsia="ru-RU"/>
              </w:rPr>
              <w:t>звужує наявні процесуальні механізми захисту прав.</w:t>
            </w:r>
          </w:p>
          <w:p w:rsidR="00776D0A" w:rsidRPr="005A08D2" w:rsidRDefault="00776D0A" w:rsidP="00776D0A">
            <w:pPr>
              <w:pStyle w:val="rvps2"/>
              <w:spacing w:before="0" w:beforeAutospacing="0" w:after="0" w:afterAutospacing="0"/>
              <w:ind w:firstLine="709"/>
              <w:jc w:val="both"/>
              <w:rPr>
                <w:bCs/>
                <w:lang w:eastAsia="ru-RU"/>
              </w:rPr>
            </w:pPr>
            <w:r w:rsidRPr="005A08D2">
              <w:rPr>
                <w:bCs/>
                <w:lang w:eastAsia="ru-RU"/>
              </w:rPr>
              <w:t>Процесуальні норми дозволяють правовласнику в конкретній справі обирати той чи інший механізм захисту права, а саме:</w:t>
            </w:r>
          </w:p>
          <w:p w:rsidR="00776D0A" w:rsidRPr="005A08D2" w:rsidRDefault="00776D0A" w:rsidP="00776D0A">
            <w:pPr>
              <w:pStyle w:val="rvps2"/>
              <w:widowControl w:val="0"/>
              <w:numPr>
                <w:ilvl w:val="0"/>
                <w:numId w:val="5"/>
              </w:numPr>
              <w:suppressAutoHyphens/>
              <w:autoSpaceDN w:val="0"/>
              <w:spacing w:before="0" w:beforeAutospacing="0" w:after="0" w:afterAutospacing="0"/>
              <w:ind w:left="0" w:firstLine="709"/>
              <w:jc w:val="both"/>
              <w:rPr>
                <w:bCs/>
                <w:lang w:eastAsia="ru-RU"/>
              </w:rPr>
            </w:pPr>
            <w:r w:rsidRPr="005A08D2">
              <w:rPr>
                <w:bCs/>
                <w:lang w:eastAsia="ru-RU"/>
              </w:rPr>
              <w:t>запобіжні заходи (до подання позову);</w:t>
            </w:r>
          </w:p>
          <w:p w:rsidR="00776D0A" w:rsidRPr="005A08D2" w:rsidRDefault="00776D0A" w:rsidP="00776D0A">
            <w:pPr>
              <w:pStyle w:val="rvps2"/>
              <w:widowControl w:val="0"/>
              <w:numPr>
                <w:ilvl w:val="0"/>
                <w:numId w:val="5"/>
              </w:numPr>
              <w:suppressAutoHyphens/>
              <w:autoSpaceDN w:val="0"/>
              <w:spacing w:before="0" w:beforeAutospacing="0" w:after="0" w:afterAutospacing="0"/>
              <w:ind w:left="0" w:firstLine="709"/>
              <w:jc w:val="both"/>
              <w:rPr>
                <w:bCs/>
                <w:lang w:eastAsia="ru-RU"/>
              </w:rPr>
            </w:pPr>
            <w:r w:rsidRPr="005A08D2">
              <w:rPr>
                <w:bCs/>
                <w:lang w:eastAsia="ru-RU"/>
              </w:rPr>
              <w:t>заходи забезпечення позову (в ході судового розгляду справи).</w:t>
            </w:r>
          </w:p>
          <w:p w:rsidR="00BF31C3" w:rsidRPr="005A08D2" w:rsidRDefault="00776D0A" w:rsidP="00776D0A">
            <w:pPr>
              <w:pStyle w:val="rvps2"/>
              <w:spacing w:before="0" w:beforeAutospacing="0" w:after="0" w:afterAutospacing="0"/>
              <w:ind w:firstLine="709"/>
              <w:jc w:val="both"/>
              <w:rPr>
                <w:bCs/>
                <w:lang w:eastAsia="ru-RU"/>
              </w:rPr>
            </w:pPr>
            <w:r w:rsidRPr="005A08D2">
              <w:rPr>
                <w:bCs/>
                <w:lang w:eastAsia="ru-RU"/>
              </w:rPr>
              <w:t>З</w:t>
            </w:r>
            <w:r w:rsidR="00BF31C3" w:rsidRPr="005A08D2">
              <w:rPr>
                <w:bCs/>
                <w:lang w:eastAsia="ru-RU"/>
              </w:rPr>
              <w:t xml:space="preserve">апобіжні заходи (є в чинній редакції МКУ) і забезпечення позову є різними за правовою природою діями та функціями. </w:t>
            </w:r>
            <w:r w:rsidR="00BB386F" w:rsidRPr="005A08D2">
              <w:rPr>
                <w:bCs/>
                <w:lang w:eastAsia="ru-RU"/>
              </w:rPr>
              <w:t>Перші</w:t>
            </w:r>
            <w:r w:rsidR="00BF31C3" w:rsidRPr="005A08D2">
              <w:rPr>
                <w:bCs/>
                <w:lang w:eastAsia="ru-RU"/>
              </w:rPr>
              <w:t xml:space="preserve"> – швидкі, до подання позову, інші – після подання та якщо провадження буде відкрито.</w:t>
            </w:r>
          </w:p>
          <w:p w:rsidR="00BF31C3" w:rsidRPr="005A08D2" w:rsidRDefault="00BF31C3" w:rsidP="00776D0A">
            <w:pPr>
              <w:pStyle w:val="rvps2"/>
              <w:spacing w:before="0" w:beforeAutospacing="0" w:after="0" w:afterAutospacing="0"/>
              <w:ind w:firstLine="709"/>
              <w:jc w:val="both"/>
              <w:rPr>
                <w:bCs/>
                <w:lang w:eastAsia="ru-RU"/>
              </w:rPr>
            </w:pPr>
          </w:p>
          <w:p w:rsidR="00CA2553" w:rsidRPr="005A08D2" w:rsidRDefault="00CA2553" w:rsidP="00AB15B8">
            <w:pPr>
              <w:pStyle w:val="rvps2"/>
              <w:spacing w:before="0" w:beforeAutospacing="0" w:after="0" w:afterAutospacing="0"/>
              <w:ind w:firstLine="540"/>
              <w:jc w:val="both"/>
              <w:rPr>
                <w:rStyle w:val="rvts9"/>
              </w:rPr>
            </w:pPr>
          </w:p>
        </w:tc>
      </w:tr>
    </w:tbl>
    <w:p w:rsidR="00845E13" w:rsidRPr="005A08D2" w:rsidRDefault="00845E13" w:rsidP="00F50E24">
      <w:pPr>
        <w:pStyle w:val="2"/>
        <w:tabs>
          <w:tab w:val="left" w:pos="6960"/>
        </w:tabs>
        <w:rPr>
          <w:b/>
          <w:bCs/>
        </w:rPr>
      </w:pPr>
      <w:r w:rsidRPr="005A08D2">
        <w:rPr>
          <w:b/>
          <w:bCs/>
        </w:rPr>
        <w:lastRenderedPageBreak/>
        <w:tab/>
        <w:t xml:space="preserve">                                                                                                                  </w:t>
      </w:r>
    </w:p>
    <w:p w:rsidR="00845E13" w:rsidRPr="005A08D2" w:rsidRDefault="00845E13" w:rsidP="00F50E24">
      <w:pPr>
        <w:pStyle w:val="2"/>
        <w:tabs>
          <w:tab w:val="left" w:pos="6960"/>
        </w:tabs>
        <w:rPr>
          <w:b/>
          <w:bCs/>
        </w:rPr>
      </w:pPr>
    </w:p>
    <w:p w:rsidR="00845E13" w:rsidRPr="005A08D2" w:rsidRDefault="00845E13" w:rsidP="008E7C01">
      <w:pPr>
        <w:pStyle w:val="2"/>
        <w:tabs>
          <w:tab w:val="left" w:pos="6960"/>
        </w:tabs>
        <w:rPr>
          <w:b/>
          <w:bCs/>
        </w:rPr>
      </w:pPr>
    </w:p>
    <w:p w:rsidR="00B90AA7" w:rsidRPr="005A08D2" w:rsidRDefault="00B90AA7">
      <w:pPr>
        <w:pStyle w:val="2"/>
        <w:tabs>
          <w:tab w:val="left" w:pos="6960"/>
        </w:tabs>
        <w:rPr>
          <w:b/>
          <w:bCs/>
        </w:rPr>
      </w:pPr>
    </w:p>
    <w:sectPr w:rsidR="00B90AA7" w:rsidRPr="005A08D2" w:rsidSect="0003359E">
      <w:headerReference w:type="even" r:id="rId9"/>
      <w:headerReference w:type="default" r:id="rId10"/>
      <w:headerReference w:type="first" r:id="rId11"/>
      <w:pgSz w:w="16838" w:h="11906" w:orient="landscape"/>
      <w:pgMar w:top="899"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92" w:rsidRDefault="001D7392">
      <w:r>
        <w:separator/>
      </w:r>
    </w:p>
  </w:endnote>
  <w:endnote w:type="continuationSeparator" w:id="0">
    <w:p w:rsidR="001D7392" w:rsidRDefault="001D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92" w:rsidRDefault="001D7392">
      <w:r>
        <w:separator/>
      </w:r>
    </w:p>
  </w:footnote>
  <w:footnote w:type="continuationSeparator" w:id="0">
    <w:p w:rsidR="001D7392" w:rsidRDefault="001D7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13" w:rsidRDefault="00845E13" w:rsidP="00D258E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5E13" w:rsidRDefault="00845E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13" w:rsidRDefault="00845E13" w:rsidP="00D258E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054C5">
      <w:rPr>
        <w:rStyle w:val="a9"/>
        <w:noProof/>
      </w:rPr>
      <w:t>16</w:t>
    </w:r>
    <w:r>
      <w:rPr>
        <w:rStyle w:val="a9"/>
      </w:rPr>
      <w:fldChar w:fldCharType="end"/>
    </w:r>
  </w:p>
  <w:p w:rsidR="00845E13" w:rsidRDefault="00845E1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2" w:rsidRPr="005A08D2" w:rsidRDefault="003F4512" w:rsidP="003F4512">
    <w:pPr>
      <w:jc w:val="both"/>
      <w:rPr>
        <w:b/>
        <w:szCs w:val="28"/>
        <w:lang w:val="uk-UA"/>
      </w:rPr>
    </w:pPr>
    <w:r w:rsidRPr="001B6869">
      <w:rPr>
        <w:b/>
        <w:color w:val="000000"/>
        <w:lang w:val="uk-UA" w:eastAsia="uk-UA"/>
      </w:rPr>
      <w:t xml:space="preserve">Пропозиції Американської торгівельної палати в Україні до </w:t>
    </w:r>
    <w:r w:rsidRPr="005A08D2">
      <w:rPr>
        <w:b/>
        <w:szCs w:val="28"/>
        <w:lang w:val="uk-UA"/>
      </w:rPr>
      <w:t>проекту Закону України №</w:t>
    </w:r>
    <w:r>
      <w:rPr>
        <w:b/>
        <w:szCs w:val="28"/>
        <w:lang w:val="uk-UA"/>
      </w:rPr>
      <w:t>4614</w:t>
    </w:r>
    <w:r w:rsidRPr="005A08D2">
      <w:rPr>
        <w:b/>
        <w:szCs w:val="28"/>
        <w:lang w:val="uk-UA"/>
      </w:rPr>
      <w:t xml:space="preserve"> «</w:t>
    </w:r>
    <w:r w:rsidRPr="005A08D2">
      <w:rPr>
        <w:b/>
        <w:lang w:val="uk-UA"/>
      </w:rPr>
      <w:t>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Pr="005A08D2">
      <w:rPr>
        <w:b/>
        <w:szCs w:val="28"/>
        <w:lang w:val="uk-UA"/>
      </w:rPr>
      <w:t>»</w:t>
    </w:r>
  </w:p>
  <w:p w:rsidR="003F4512" w:rsidRPr="003F4512" w:rsidRDefault="003F4512" w:rsidP="003F4512">
    <w:pPr>
      <w:pBdr>
        <w:bottom w:val="thickThinSmallGap" w:sz="24" w:space="1" w:color="622423"/>
      </w:pBdr>
      <w:tabs>
        <w:tab w:val="center" w:pos="4677"/>
        <w:tab w:val="right" w:pos="9355"/>
      </w:tabs>
      <w:rPr>
        <w:rFonts w:ascii="Cambria" w:hAnsi="Cambria"/>
        <w:sz w:val="6"/>
        <w:szCs w:val="32"/>
        <w:lang w:val="uk-UA" w:eastAsia="uk-UA"/>
      </w:rPr>
    </w:pPr>
  </w:p>
  <w:p w:rsidR="003F4512" w:rsidRPr="003F4512" w:rsidRDefault="003F4512">
    <w:pPr>
      <w:pStyle w:val="a5"/>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86C"/>
    <w:multiLevelType w:val="hybridMultilevel"/>
    <w:tmpl w:val="95741AAE"/>
    <w:lvl w:ilvl="0" w:tplc="3C26DFE2">
      <w:start w:val="1"/>
      <w:numFmt w:val="decimal"/>
      <w:lvlText w:val="%1)"/>
      <w:lvlJc w:val="left"/>
      <w:pPr>
        <w:ind w:left="492" w:hanging="360"/>
      </w:pPr>
    </w:lvl>
    <w:lvl w:ilvl="1" w:tplc="04190019">
      <w:start w:val="1"/>
      <w:numFmt w:val="lowerLetter"/>
      <w:lvlText w:val="%2."/>
      <w:lvlJc w:val="left"/>
      <w:pPr>
        <w:ind w:left="1212" w:hanging="360"/>
      </w:pPr>
    </w:lvl>
    <w:lvl w:ilvl="2" w:tplc="0419001B">
      <w:start w:val="1"/>
      <w:numFmt w:val="lowerRoman"/>
      <w:lvlText w:val="%3."/>
      <w:lvlJc w:val="right"/>
      <w:pPr>
        <w:ind w:left="1932" w:hanging="180"/>
      </w:pPr>
    </w:lvl>
    <w:lvl w:ilvl="3" w:tplc="0419000F">
      <w:start w:val="1"/>
      <w:numFmt w:val="decimal"/>
      <w:lvlText w:val="%4."/>
      <w:lvlJc w:val="left"/>
      <w:pPr>
        <w:ind w:left="2652" w:hanging="360"/>
      </w:pPr>
    </w:lvl>
    <w:lvl w:ilvl="4" w:tplc="04190019">
      <w:start w:val="1"/>
      <w:numFmt w:val="lowerLetter"/>
      <w:lvlText w:val="%5."/>
      <w:lvlJc w:val="left"/>
      <w:pPr>
        <w:ind w:left="3372" w:hanging="360"/>
      </w:pPr>
    </w:lvl>
    <w:lvl w:ilvl="5" w:tplc="0419001B">
      <w:start w:val="1"/>
      <w:numFmt w:val="lowerRoman"/>
      <w:lvlText w:val="%6."/>
      <w:lvlJc w:val="right"/>
      <w:pPr>
        <w:ind w:left="4092" w:hanging="180"/>
      </w:pPr>
    </w:lvl>
    <w:lvl w:ilvl="6" w:tplc="0419000F">
      <w:start w:val="1"/>
      <w:numFmt w:val="decimal"/>
      <w:lvlText w:val="%7."/>
      <w:lvlJc w:val="left"/>
      <w:pPr>
        <w:ind w:left="4812" w:hanging="360"/>
      </w:pPr>
    </w:lvl>
    <w:lvl w:ilvl="7" w:tplc="04190019">
      <w:start w:val="1"/>
      <w:numFmt w:val="lowerLetter"/>
      <w:lvlText w:val="%8."/>
      <w:lvlJc w:val="left"/>
      <w:pPr>
        <w:ind w:left="5532" w:hanging="360"/>
      </w:pPr>
    </w:lvl>
    <w:lvl w:ilvl="8" w:tplc="0419001B">
      <w:start w:val="1"/>
      <w:numFmt w:val="lowerRoman"/>
      <w:lvlText w:val="%9."/>
      <w:lvlJc w:val="right"/>
      <w:pPr>
        <w:ind w:left="6252" w:hanging="180"/>
      </w:pPr>
    </w:lvl>
  </w:abstractNum>
  <w:abstractNum w:abstractNumId="1">
    <w:nsid w:val="0CFA1079"/>
    <w:multiLevelType w:val="hybridMultilevel"/>
    <w:tmpl w:val="95741AAE"/>
    <w:lvl w:ilvl="0" w:tplc="3C26DFE2">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2">
    <w:nsid w:val="3E795728"/>
    <w:multiLevelType w:val="multilevel"/>
    <w:tmpl w:val="D5DE5728"/>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C17BCA"/>
    <w:multiLevelType w:val="hybridMultilevel"/>
    <w:tmpl w:val="174AB5E0"/>
    <w:lvl w:ilvl="0" w:tplc="55FC02A0">
      <w:start w:val="8"/>
      <w:numFmt w:val="bullet"/>
      <w:lvlText w:val="-"/>
      <w:lvlJc w:val="left"/>
      <w:pPr>
        <w:ind w:left="492" w:hanging="360"/>
      </w:pPr>
      <w:rPr>
        <w:rFonts w:ascii="Times New Roman" w:eastAsia="Times New Roman" w:hAnsi="Times New Roman" w:cs="Times New Roman" w:hint="default"/>
      </w:rPr>
    </w:lvl>
    <w:lvl w:ilvl="1" w:tplc="04220003">
      <w:start w:val="1"/>
      <w:numFmt w:val="bullet"/>
      <w:lvlText w:val="o"/>
      <w:lvlJc w:val="left"/>
      <w:pPr>
        <w:ind w:left="1212" w:hanging="360"/>
      </w:pPr>
      <w:rPr>
        <w:rFonts w:ascii="Courier New" w:hAnsi="Courier New" w:cs="Courier New" w:hint="default"/>
      </w:rPr>
    </w:lvl>
    <w:lvl w:ilvl="2" w:tplc="04220005">
      <w:start w:val="1"/>
      <w:numFmt w:val="bullet"/>
      <w:lvlText w:val=""/>
      <w:lvlJc w:val="left"/>
      <w:pPr>
        <w:ind w:left="1932" w:hanging="360"/>
      </w:pPr>
      <w:rPr>
        <w:rFonts w:ascii="Wingdings" w:hAnsi="Wingdings" w:hint="default"/>
      </w:rPr>
    </w:lvl>
    <w:lvl w:ilvl="3" w:tplc="04220001">
      <w:start w:val="1"/>
      <w:numFmt w:val="bullet"/>
      <w:lvlText w:val=""/>
      <w:lvlJc w:val="left"/>
      <w:pPr>
        <w:ind w:left="2652" w:hanging="360"/>
      </w:pPr>
      <w:rPr>
        <w:rFonts w:ascii="Symbol" w:hAnsi="Symbol" w:hint="default"/>
      </w:rPr>
    </w:lvl>
    <w:lvl w:ilvl="4" w:tplc="04220003">
      <w:start w:val="1"/>
      <w:numFmt w:val="bullet"/>
      <w:lvlText w:val="o"/>
      <w:lvlJc w:val="left"/>
      <w:pPr>
        <w:ind w:left="3372" w:hanging="360"/>
      </w:pPr>
      <w:rPr>
        <w:rFonts w:ascii="Courier New" w:hAnsi="Courier New" w:cs="Courier New" w:hint="default"/>
      </w:rPr>
    </w:lvl>
    <w:lvl w:ilvl="5" w:tplc="04220005">
      <w:start w:val="1"/>
      <w:numFmt w:val="bullet"/>
      <w:lvlText w:val=""/>
      <w:lvlJc w:val="left"/>
      <w:pPr>
        <w:ind w:left="4092" w:hanging="360"/>
      </w:pPr>
      <w:rPr>
        <w:rFonts w:ascii="Wingdings" w:hAnsi="Wingdings" w:hint="default"/>
      </w:rPr>
    </w:lvl>
    <w:lvl w:ilvl="6" w:tplc="04220001">
      <w:start w:val="1"/>
      <w:numFmt w:val="bullet"/>
      <w:lvlText w:val=""/>
      <w:lvlJc w:val="left"/>
      <w:pPr>
        <w:ind w:left="4812" w:hanging="360"/>
      </w:pPr>
      <w:rPr>
        <w:rFonts w:ascii="Symbol" w:hAnsi="Symbol" w:hint="default"/>
      </w:rPr>
    </w:lvl>
    <w:lvl w:ilvl="7" w:tplc="04220003">
      <w:start w:val="1"/>
      <w:numFmt w:val="bullet"/>
      <w:lvlText w:val="o"/>
      <w:lvlJc w:val="left"/>
      <w:pPr>
        <w:ind w:left="5532" w:hanging="360"/>
      </w:pPr>
      <w:rPr>
        <w:rFonts w:ascii="Courier New" w:hAnsi="Courier New" w:cs="Courier New" w:hint="default"/>
      </w:rPr>
    </w:lvl>
    <w:lvl w:ilvl="8" w:tplc="04220005">
      <w:start w:val="1"/>
      <w:numFmt w:val="bullet"/>
      <w:lvlText w:val=""/>
      <w:lvlJc w:val="left"/>
      <w:pPr>
        <w:ind w:left="6252"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26"/>
    <w:rsid w:val="000225FE"/>
    <w:rsid w:val="000319F2"/>
    <w:rsid w:val="0003359E"/>
    <w:rsid w:val="0003493C"/>
    <w:rsid w:val="0005190A"/>
    <w:rsid w:val="000653D9"/>
    <w:rsid w:val="0008505C"/>
    <w:rsid w:val="000943FD"/>
    <w:rsid w:val="000976CC"/>
    <w:rsid w:val="000A0832"/>
    <w:rsid w:val="000B3CB3"/>
    <w:rsid w:val="000C200B"/>
    <w:rsid w:val="000D1666"/>
    <w:rsid w:val="000E4929"/>
    <w:rsid w:val="000F2FA2"/>
    <w:rsid w:val="000F4053"/>
    <w:rsid w:val="001071B7"/>
    <w:rsid w:val="00122257"/>
    <w:rsid w:val="001321E9"/>
    <w:rsid w:val="0014421B"/>
    <w:rsid w:val="0015762E"/>
    <w:rsid w:val="00157AE6"/>
    <w:rsid w:val="00161AAF"/>
    <w:rsid w:val="001654ED"/>
    <w:rsid w:val="00181FAE"/>
    <w:rsid w:val="0019476F"/>
    <w:rsid w:val="001A2C31"/>
    <w:rsid w:val="001A3AB6"/>
    <w:rsid w:val="001B5A35"/>
    <w:rsid w:val="001C6C71"/>
    <w:rsid w:val="001D7392"/>
    <w:rsid w:val="002169EF"/>
    <w:rsid w:val="00216BFD"/>
    <w:rsid w:val="00217388"/>
    <w:rsid w:val="002236C5"/>
    <w:rsid w:val="0022567F"/>
    <w:rsid w:val="00240B4F"/>
    <w:rsid w:val="00265D7C"/>
    <w:rsid w:val="00267EDB"/>
    <w:rsid w:val="00276117"/>
    <w:rsid w:val="0028222C"/>
    <w:rsid w:val="00294DDB"/>
    <w:rsid w:val="002B6265"/>
    <w:rsid w:val="002D0D82"/>
    <w:rsid w:val="002E1840"/>
    <w:rsid w:val="002E4CB4"/>
    <w:rsid w:val="002E55A7"/>
    <w:rsid w:val="002E75C1"/>
    <w:rsid w:val="00323D4B"/>
    <w:rsid w:val="00324FE6"/>
    <w:rsid w:val="00325563"/>
    <w:rsid w:val="00325A71"/>
    <w:rsid w:val="00330A4A"/>
    <w:rsid w:val="00351A30"/>
    <w:rsid w:val="0037029C"/>
    <w:rsid w:val="00375F33"/>
    <w:rsid w:val="003771B9"/>
    <w:rsid w:val="00385891"/>
    <w:rsid w:val="003C2F61"/>
    <w:rsid w:val="003C2FC9"/>
    <w:rsid w:val="003D205A"/>
    <w:rsid w:val="003F0F44"/>
    <w:rsid w:val="003F4512"/>
    <w:rsid w:val="003F6BA6"/>
    <w:rsid w:val="004013B9"/>
    <w:rsid w:val="00411F93"/>
    <w:rsid w:val="004139A0"/>
    <w:rsid w:val="00452B78"/>
    <w:rsid w:val="0046078B"/>
    <w:rsid w:val="004618A0"/>
    <w:rsid w:val="00462E25"/>
    <w:rsid w:val="00464F75"/>
    <w:rsid w:val="0049005C"/>
    <w:rsid w:val="00490EF6"/>
    <w:rsid w:val="00496274"/>
    <w:rsid w:val="004A0C4B"/>
    <w:rsid w:val="004B47F8"/>
    <w:rsid w:val="004C62A1"/>
    <w:rsid w:val="004C6E38"/>
    <w:rsid w:val="004D1369"/>
    <w:rsid w:val="004D7717"/>
    <w:rsid w:val="0054497A"/>
    <w:rsid w:val="005511C7"/>
    <w:rsid w:val="00552B38"/>
    <w:rsid w:val="00555C08"/>
    <w:rsid w:val="00561968"/>
    <w:rsid w:val="00562D0F"/>
    <w:rsid w:val="00572507"/>
    <w:rsid w:val="005A08D2"/>
    <w:rsid w:val="005B28AD"/>
    <w:rsid w:val="005F25DE"/>
    <w:rsid w:val="005F367C"/>
    <w:rsid w:val="005F73A1"/>
    <w:rsid w:val="00603DDB"/>
    <w:rsid w:val="00613A9D"/>
    <w:rsid w:val="00626C6F"/>
    <w:rsid w:val="00633A82"/>
    <w:rsid w:val="00655041"/>
    <w:rsid w:val="00660F5A"/>
    <w:rsid w:val="00662775"/>
    <w:rsid w:val="00680B12"/>
    <w:rsid w:val="0068147B"/>
    <w:rsid w:val="0068239E"/>
    <w:rsid w:val="0069199B"/>
    <w:rsid w:val="0069698A"/>
    <w:rsid w:val="006B2772"/>
    <w:rsid w:val="006D0865"/>
    <w:rsid w:val="006D388E"/>
    <w:rsid w:val="006D7E79"/>
    <w:rsid w:val="006E68EC"/>
    <w:rsid w:val="006F7765"/>
    <w:rsid w:val="007054C5"/>
    <w:rsid w:val="00726768"/>
    <w:rsid w:val="007356A5"/>
    <w:rsid w:val="00735DF6"/>
    <w:rsid w:val="00742292"/>
    <w:rsid w:val="00744E08"/>
    <w:rsid w:val="00746456"/>
    <w:rsid w:val="00753523"/>
    <w:rsid w:val="00754C2E"/>
    <w:rsid w:val="0077245F"/>
    <w:rsid w:val="00776D0A"/>
    <w:rsid w:val="007A0100"/>
    <w:rsid w:val="007B0448"/>
    <w:rsid w:val="007B7F9F"/>
    <w:rsid w:val="007C0E06"/>
    <w:rsid w:val="007C797A"/>
    <w:rsid w:val="007E1117"/>
    <w:rsid w:val="007E17E1"/>
    <w:rsid w:val="007F04FE"/>
    <w:rsid w:val="007F301C"/>
    <w:rsid w:val="007F4152"/>
    <w:rsid w:val="00800C19"/>
    <w:rsid w:val="00811048"/>
    <w:rsid w:val="00840EAC"/>
    <w:rsid w:val="00845E13"/>
    <w:rsid w:val="00855E5F"/>
    <w:rsid w:val="00872DDD"/>
    <w:rsid w:val="00875263"/>
    <w:rsid w:val="00890DFC"/>
    <w:rsid w:val="008A2459"/>
    <w:rsid w:val="008B2307"/>
    <w:rsid w:val="008C3E26"/>
    <w:rsid w:val="008C7D29"/>
    <w:rsid w:val="008D6495"/>
    <w:rsid w:val="008D73BE"/>
    <w:rsid w:val="008E24B0"/>
    <w:rsid w:val="008E608A"/>
    <w:rsid w:val="008E7C01"/>
    <w:rsid w:val="008F07AF"/>
    <w:rsid w:val="00900710"/>
    <w:rsid w:val="00903966"/>
    <w:rsid w:val="00913B5A"/>
    <w:rsid w:val="009301FB"/>
    <w:rsid w:val="009350C5"/>
    <w:rsid w:val="00952D24"/>
    <w:rsid w:val="009557F3"/>
    <w:rsid w:val="009623DD"/>
    <w:rsid w:val="00964C34"/>
    <w:rsid w:val="00965E75"/>
    <w:rsid w:val="00977426"/>
    <w:rsid w:val="009813A3"/>
    <w:rsid w:val="009A381B"/>
    <w:rsid w:val="009B387B"/>
    <w:rsid w:val="009F747C"/>
    <w:rsid w:val="00A01D6E"/>
    <w:rsid w:val="00A17B8E"/>
    <w:rsid w:val="00A23DD7"/>
    <w:rsid w:val="00A43F32"/>
    <w:rsid w:val="00A4544D"/>
    <w:rsid w:val="00A674BB"/>
    <w:rsid w:val="00AA6E68"/>
    <w:rsid w:val="00AB15B8"/>
    <w:rsid w:val="00AC4A26"/>
    <w:rsid w:val="00AE77EC"/>
    <w:rsid w:val="00B248D0"/>
    <w:rsid w:val="00B24CA2"/>
    <w:rsid w:val="00B252AF"/>
    <w:rsid w:val="00B32923"/>
    <w:rsid w:val="00B45A20"/>
    <w:rsid w:val="00B506FF"/>
    <w:rsid w:val="00B7508E"/>
    <w:rsid w:val="00B9095F"/>
    <w:rsid w:val="00B90AA7"/>
    <w:rsid w:val="00B9173F"/>
    <w:rsid w:val="00B975F2"/>
    <w:rsid w:val="00BA4B5E"/>
    <w:rsid w:val="00BB386F"/>
    <w:rsid w:val="00BB6D64"/>
    <w:rsid w:val="00BB777D"/>
    <w:rsid w:val="00BC6F87"/>
    <w:rsid w:val="00BE120F"/>
    <w:rsid w:val="00BE2442"/>
    <w:rsid w:val="00BE74D4"/>
    <w:rsid w:val="00BF31C3"/>
    <w:rsid w:val="00C00123"/>
    <w:rsid w:val="00C067B7"/>
    <w:rsid w:val="00C11477"/>
    <w:rsid w:val="00C21D7D"/>
    <w:rsid w:val="00C24B34"/>
    <w:rsid w:val="00C355CA"/>
    <w:rsid w:val="00C5559B"/>
    <w:rsid w:val="00C64957"/>
    <w:rsid w:val="00C76404"/>
    <w:rsid w:val="00C84A35"/>
    <w:rsid w:val="00C868D4"/>
    <w:rsid w:val="00CA2553"/>
    <w:rsid w:val="00CA270E"/>
    <w:rsid w:val="00CB0837"/>
    <w:rsid w:val="00CB0AF4"/>
    <w:rsid w:val="00CB4B5A"/>
    <w:rsid w:val="00CD416E"/>
    <w:rsid w:val="00CE075B"/>
    <w:rsid w:val="00CF17F2"/>
    <w:rsid w:val="00CF456F"/>
    <w:rsid w:val="00CF6BA4"/>
    <w:rsid w:val="00D149B6"/>
    <w:rsid w:val="00D258E0"/>
    <w:rsid w:val="00D5503F"/>
    <w:rsid w:val="00D617C5"/>
    <w:rsid w:val="00D63132"/>
    <w:rsid w:val="00D92C65"/>
    <w:rsid w:val="00D96A3C"/>
    <w:rsid w:val="00DA09F3"/>
    <w:rsid w:val="00DB4E14"/>
    <w:rsid w:val="00DD1292"/>
    <w:rsid w:val="00DD2EDD"/>
    <w:rsid w:val="00DF2447"/>
    <w:rsid w:val="00E0052A"/>
    <w:rsid w:val="00E075D0"/>
    <w:rsid w:val="00E07D91"/>
    <w:rsid w:val="00E148F4"/>
    <w:rsid w:val="00E337F3"/>
    <w:rsid w:val="00E36F27"/>
    <w:rsid w:val="00E41531"/>
    <w:rsid w:val="00E50322"/>
    <w:rsid w:val="00E722EC"/>
    <w:rsid w:val="00E80BB9"/>
    <w:rsid w:val="00EF4C5A"/>
    <w:rsid w:val="00F00C06"/>
    <w:rsid w:val="00F1061D"/>
    <w:rsid w:val="00F32BD4"/>
    <w:rsid w:val="00F35D3D"/>
    <w:rsid w:val="00F434F9"/>
    <w:rsid w:val="00F43A4F"/>
    <w:rsid w:val="00F50E24"/>
    <w:rsid w:val="00F6284A"/>
    <w:rsid w:val="00F76750"/>
    <w:rsid w:val="00F800EB"/>
    <w:rsid w:val="00F81660"/>
    <w:rsid w:val="00F909BD"/>
    <w:rsid w:val="00FA717C"/>
    <w:rsid w:val="00FB4CFE"/>
    <w:rsid w:val="00FC5AC8"/>
    <w:rsid w:val="00FD4A5D"/>
    <w:rsid w:val="00FE3C1D"/>
    <w:rsid w:val="00FE6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3D9"/>
    <w:rPr>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C3E26"/>
    <w:rPr>
      <w:rFonts w:cs="Times New Roman"/>
      <w:color w:val="0000FF"/>
      <w:u w:val="single"/>
    </w:rPr>
  </w:style>
  <w:style w:type="paragraph" w:styleId="a4">
    <w:name w:val="Normal (Web)"/>
    <w:basedOn w:val="a"/>
    <w:uiPriority w:val="99"/>
    <w:rsid w:val="008C3E26"/>
    <w:pPr>
      <w:spacing w:before="100" w:beforeAutospacing="1" w:after="100" w:afterAutospacing="1"/>
    </w:pPr>
    <w:rPr>
      <w:sz w:val="24"/>
    </w:rPr>
  </w:style>
  <w:style w:type="paragraph" w:styleId="a5">
    <w:name w:val="header"/>
    <w:basedOn w:val="a"/>
    <w:link w:val="a6"/>
    <w:uiPriority w:val="99"/>
    <w:rsid w:val="0003359E"/>
    <w:pPr>
      <w:tabs>
        <w:tab w:val="center" w:pos="4819"/>
        <w:tab w:val="right" w:pos="9639"/>
      </w:tabs>
    </w:pPr>
  </w:style>
  <w:style w:type="paragraph" w:styleId="a7">
    <w:name w:val="Balloon Text"/>
    <w:basedOn w:val="a"/>
    <w:link w:val="a8"/>
    <w:uiPriority w:val="99"/>
    <w:semiHidden/>
    <w:rsid w:val="00FB4CFE"/>
    <w:rPr>
      <w:rFonts w:ascii="Tahoma" w:hAnsi="Tahoma" w:cs="Tahoma"/>
      <w:sz w:val="16"/>
      <w:szCs w:val="16"/>
    </w:rPr>
  </w:style>
  <w:style w:type="character" w:styleId="a9">
    <w:name w:val="page number"/>
    <w:uiPriority w:val="99"/>
    <w:rsid w:val="0003359E"/>
    <w:rPr>
      <w:rFonts w:cs="Times New Roman"/>
    </w:rPr>
  </w:style>
  <w:style w:type="character" w:customStyle="1" w:styleId="a6">
    <w:name w:val="Верхний колонтитул Знак"/>
    <w:link w:val="a5"/>
    <w:uiPriority w:val="99"/>
    <w:semiHidden/>
    <w:locked/>
    <w:rsid w:val="000653D9"/>
    <w:rPr>
      <w:rFonts w:cs="Times New Roman"/>
      <w:sz w:val="24"/>
      <w:szCs w:val="24"/>
      <w:lang w:val="ru-RU" w:eastAsia="ru-RU"/>
    </w:rPr>
  </w:style>
  <w:style w:type="character" w:customStyle="1" w:styleId="rvts9">
    <w:name w:val="rvts9"/>
    <w:rsid w:val="00B24CA2"/>
    <w:rPr>
      <w:rFonts w:cs="Times New Roman"/>
    </w:rPr>
  </w:style>
  <w:style w:type="paragraph" w:customStyle="1" w:styleId="rvps2">
    <w:name w:val="rvps2"/>
    <w:basedOn w:val="a"/>
    <w:rsid w:val="00B24CA2"/>
    <w:pPr>
      <w:spacing w:before="100" w:beforeAutospacing="1" w:after="100" w:afterAutospacing="1"/>
    </w:pPr>
    <w:rPr>
      <w:sz w:val="24"/>
      <w:lang w:val="uk-UA" w:eastAsia="uk-UA"/>
    </w:rPr>
  </w:style>
  <w:style w:type="character" w:customStyle="1" w:styleId="a8">
    <w:name w:val="Текст выноски Знак"/>
    <w:link w:val="a7"/>
    <w:uiPriority w:val="99"/>
    <w:semiHidden/>
    <w:locked/>
    <w:rsid w:val="000653D9"/>
    <w:rPr>
      <w:rFonts w:ascii="Tahoma" w:hAnsi="Tahoma" w:cs="Tahoma"/>
      <w:sz w:val="16"/>
      <w:szCs w:val="16"/>
      <w:lang w:val="ru-RU" w:eastAsia="ru-RU"/>
    </w:rPr>
  </w:style>
  <w:style w:type="character" w:customStyle="1" w:styleId="rvts0">
    <w:name w:val="rvts0"/>
    <w:uiPriority w:val="99"/>
    <w:rsid w:val="004B47F8"/>
    <w:rPr>
      <w:rFonts w:cs="Times New Roman"/>
    </w:rPr>
  </w:style>
  <w:style w:type="paragraph" w:styleId="HTML">
    <w:name w:val="HTML Preformatted"/>
    <w:basedOn w:val="a"/>
    <w:link w:val="HTML0"/>
    <w:uiPriority w:val="99"/>
    <w:rsid w:val="004B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customStyle="1" w:styleId="StyleZakonu">
    <w:name w:val="StyleZakonu"/>
    <w:basedOn w:val="a"/>
    <w:link w:val="StyleZakonu0"/>
    <w:uiPriority w:val="99"/>
    <w:rsid w:val="007F04FE"/>
    <w:pPr>
      <w:spacing w:after="60" w:line="220" w:lineRule="exact"/>
      <w:ind w:firstLine="284"/>
      <w:jc w:val="both"/>
    </w:pPr>
    <w:rPr>
      <w:sz w:val="20"/>
      <w:szCs w:val="20"/>
      <w:lang w:val="x-none"/>
    </w:rPr>
  </w:style>
  <w:style w:type="paragraph" w:styleId="2">
    <w:name w:val="Body Text 2"/>
    <w:basedOn w:val="a"/>
    <w:link w:val="20"/>
    <w:uiPriority w:val="99"/>
    <w:rsid w:val="00633A82"/>
    <w:rPr>
      <w:szCs w:val="28"/>
      <w:lang w:val="uk-UA"/>
    </w:rPr>
  </w:style>
  <w:style w:type="character" w:customStyle="1" w:styleId="StyleZakonu0">
    <w:name w:val="StyleZakonu Знак"/>
    <w:link w:val="StyleZakonu"/>
    <w:uiPriority w:val="99"/>
    <w:locked/>
    <w:rsid w:val="007F04FE"/>
    <w:rPr>
      <w:sz w:val="20"/>
      <w:lang w:val="x-none" w:eastAsia="ru-RU"/>
    </w:rPr>
  </w:style>
  <w:style w:type="character" w:customStyle="1" w:styleId="HTML0">
    <w:name w:val="Стандартный HTML Знак"/>
    <w:link w:val="HTML"/>
    <w:uiPriority w:val="99"/>
    <w:semiHidden/>
    <w:locked/>
    <w:rsid w:val="000653D9"/>
    <w:rPr>
      <w:rFonts w:ascii="Courier New" w:hAnsi="Courier New" w:cs="Courier New"/>
      <w:sz w:val="20"/>
      <w:szCs w:val="20"/>
      <w:lang w:val="ru-RU" w:eastAsia="ru-RU"/>
    </w:rPr>
  </w:style>
  <w:style w:type="character" w:customStyle="1" w:styleId="20">
    <w:name w:val="Основной текст 2 Знак"/>
    <w:link w:val="2"/>
    <w:uiPriority w:val="99"/>
    <w:semiHidden/>
    <w:locked/>
    <w:rsid w:val="00633A82"/>
    <w:rPr>
      <w:rFonts w:cs="Times New Roman"/>
      <w:sz w:val="28"/>
      <w:szCs w:val="28"/>
      <w:lang w:val="uk-UA" w:eastAsia="ru-RU" w:bidi="ar-SA"/>
    </w:rPr>
  </w:style>
  <w:style w:type="paragraph" w:customStyle="1" w:styleId="Standard">
    <w:name w:val="Standard"/>
    <w:rsid w:val="002B6265"/>
    <w:pPr>
      <w:widowControl w:val="0"/>
      <w:suppressAutoHyphens/>
      <w:autoSpaceDN w:val="0"/>
    </w:pPr>
    <w:rPr>
      <w:kern w:val="3"/>
      <w:sz w:val="28"/>
      <w:szCs w:val="28"/>
      <w:lang w:val="ru-RU" w:eastAsia="ru-RU"/>
    </w:rPr>
  </w:style>
  <w:style w:type="paragraph" w:styleId="aa">
    <w:name w:val="footer"/>
    <w:basedOn w:val="a"/>
    <w:link w:val="ab"/>
    <w:uiPriority w:val="99"/>
    <w:unhideWhenUsed/>
    <w:locked/>
    <w:rsid w:val="003F4512"/>
    <w:pPr>
      <w:tabs>
        <w:tab w:val="center" w:pos="4819"/>
        <w:tab w:val="right" w:pos="9639"/>
      </w:tabs>
    </w:pPr>
  </w:style>
  <w:style w:type="character" w:customStyle="1" w:styleId="ab">
    <w:name w:val="Нижний колонтитул Знак"/>
    <w:basedOn w:val="a0"/>
    <w:link w:val="aa"/>
    <w:uiPriority w:val="99"/>
    <w:rsid w:val="003F4512"/>
    <w:rPr>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3D9"/>
    <w:rPr>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C3E26"/>
    <w:rPr>
      <w:rFonts w:cs="Times New Roman"/>
      <w:color w:val="0000FF"/>
      <w:u w:val="single"/>
    </w:rPr>
  </w:style>
  <w:style w:type="paragraph" w:styleId="a4">
    <w:name w:val="Normal (Web)"/>
    <w:basedOn w:val="a"/>
    <w:uiPriority w:val="99"/>
    <w:rsid w:val="008C3E26"/>
    <w:pPr>
      <w:spacing w:before="100" w:beforeAutospacing="1" w:after="100" w:afterAutospacing="1"/>
    </w:pPr>
    <w:rPr>
      <w:sz w:val="24"/>
    </w:rPr>
  </w:style>
  <w:style w:type="paragraph" w:styleId="a5">
    <w:name w:val="header"/>
    <w:basedOn w:val="a"/>
    <w:link w:val="a6"/>
    <w:uiPriority w:val="99"/>
    <w:rsid w:val="0003359E"/>
    <w:pPr>
      <w:tabs>
        <w:tab w:val="center" w:pos="4819"/>
        <w:tab w:val="right" w:pos="9639"/>
      </w:tabs>
    </w:pPr>
  </w:style>
  <w:style w:type="paragraph" w:styleId="a7">
    <w:name w:val="Balloon Text"/>
    <w:basedOn w:val="a"/>
    <w:link w:val="a8"/>
    <w:uiPriority w:val="99"/>
    <w:semiHidden/>
    <w:rsid w:val="00FB4CFE"/>
    <w:rPr>
      <w:rFonts w:ascii="Tahoma" w:hAnsi="Tahoma" w:cs="Tahoma"/>
      <w:sz w:val="16"/>
      <w:szCs w:val="16"/>
    </w:rPr>
  </w:style>
  <w:style w:type="character" w:styleId="a9">
    <w:name w:val="page number"/>
    <w:uiPriority w:val="99"/>
    <w:rsid w:val="0003359E"/>
    <w:rPr>
      <w:rFonts w:cs="Times New Roman"/>
    </w:rPr>
  </w:style>
  <w:style w:type="character" w:customStyle="1" w:styleId="a6">
    <w:name w:val="Верхний колонтитул Знак"/>
    <w:link w:val="a5"/>
    <w:uiPriority w:val="99"/>
    <w:semiHidden/>
    <w:locked/>
    <w:rsid w:val="000653D9"/>
    <w:rPr>
      <w:rFonts w:cs="Times New Roman"/>
      <w:sz w:val="24"/>
      <w:szCs w:val="24"/>
      <w:lang w:val="ru-RU" w:eastAsia="ru-RU"/>
    </w:rPr>
  </w:style>
  <w:style w:type="character" w:customStyle="1" w:styleId="rvts9">
    <w:name w:val="rvts9"/>
    <w:rsid w:val="00B24CA2"/>
    <w:rPr>
      <w:rFonts w:cs="Times New Roman"/>
    </w:rPr>
  </w:style>
  <w:style w:type="paragraph" w:customStyle="1" w:styleId="rvps2">
    <w:name w:val="rvps2"/>
    <w:basedOn w:val="a"/>
    <w:rsid w:val="00B24CA2"/>
    <w:pPr>
      <w:spacing w:before="100" w:beforeAutospacing="1" w:after="100" w:afterAutospacing="1"/>
    </w:pPr>
    <w:rPr>
      <w:sz w:val="24"/>
      <w:lang w:val="uk-UA" w:eastAsia="uk-UA"/>
    </w:rPr>
  </w:style>
  <w:style w:type="character" w:customStyle="1" w:styleId="a8">
    <w:name w:val="Текст выноски Знак"/>
    <w:link w:val="a7"/>
    <w:uiPriority w:val="99"/>
    <w:semiHidden/>
    <w:locked/>
    <w:rsid w:val="000653D9"/>
    <w:rPr>
      <w:rFonts w:ascii="Tahoma" w:hAnsi="Tahoma" w:cs="Tahoma"/>
      <w:sz w:val="16"/>
      <w:szCs w:val="16"/>
      <w:lang w:val="ru-RU" w:eastAsia="ru-RU"/>
    </w:rPr>
  </w:style>
  <w:style w:type="character" w:customStyle="1" w:styleId="rvts0">
    <w:name w:val="rvts0"/>
    <w:uiPriority w:val="99"/>
    <w:rsid w:val="004B47F8"/>
    <w:rPr>
      <w:rFonts w:cs="Times New Roman"/>
    </w:rPr>
  </w:style>
  <w:style w:type="paragraph" w:styleId="HTML">
    <w:name w:val="HTML Preformatted"/>
    <w:basedOn w:val="a"/>
    <w:link w:val="HTML0"/>
    <w:uiPriority w:val="99"/>
    <w:rsid w:val="004B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customStyle="1" w:styleId="StyleZakonu">
    <w:name w:val="StyleZakonu"/>
    <w:basedOn w:val="a"/>
    <w:link w:val="StyleZakonu0"/>
    <w:uiPriority w:val="99"/>
    <w:rsid w:val="007F04FE"/>
    <w:pPr>
      <w:spacing w:after="60" w:line="220" w:lineRule="exact"/>
      <w:ind w:firstLine="284"/>
      <w:jc w:val="both"/>
    </w:pPr>
    <w:rPr>
      <w:sz w:val="20"/>
      <w:szCs w:val="20"/>
      <w:lang w:val="x-none"/>
    </w:rPr>
  </w:style>
  <w:style w:type="paragraph" w:styleId="2">
    <w:name w:val="Body Text 2"/>
    <w:basedOn w:val="a"/>
    <w:link w:val="20"/>
    <w:uiPriority w:val="99"/>
    <w:rsid w:val="00633A82"/>
    <w:rPr>
      <w:szCs w:val="28"/>
      <w:lang w:val="uk-UA"/>
    </w:rPr>
  </w:style>
  <w:style w:type="character" w:customStyle="1" w:styleId="StyleZakonu0">
    <w:name w:val="StyleZakonu Знак"/>
    <w:link w:val="StyleZakonu"/>
    <w:uiPriority w:val="99"/>
    <w:locked/>
    <w:rsid w:val="007F04FE"/>
    <w:rPr>
      <w:sz w:val="20"/>
      <w:lang w:val="x-none" w:eastAsia="ru-RU"/>
    </w:rPr>
  </w:style>
  <w:style w:type="character" w:customStyle="1" w:styleId="HTML0">
    <w:name w:val="Стандартный HTML Знак"/>
    <w:link w:val="HTML"/>
    <w:uiPriority w:val="99"/>
    <w:semiHidden/>
    <w:locked/>
    <w:rsid w:val="000653D9"/>
    <w:rPr>
      <w:rFonts w:ascii="Courier New" w:hAnsi="Courier New" w:cs="Courier New"/>
      <w:sz w:val="20"/>
      <w:szCs w:val="20"/>
      <w:lang w:val="ru-RU" w:eastAsia="ru-RU"/>
    </w:rPr>
  </w:style>
  <w:style w:type="character" w:customStyle="1" w:styleId="20">
    <w:name w:val="Основной текст 2 Знак"/>
    <w:link w:val="2"/>
    <w:uiPriority w:val="99"/>
    <w:semiHidden/>
    <w:locked/>
    <w:rsid w:val="00633A82"/>
    <w:rPr>
      <w:rFonts w:cs="Times New Roman"/>
      <w:sz w:val="28"/>
      <w:szCs w:val="28"/>
      <w:lang w:val="uk-UA" w:eastAsia="ru-RU" w:bidi="ar-SA"/>
    </w:rPr>
  </w:style>
  <w:style w:type="paragraph" w:customStyle="1" w:styleId="Standard">
    <w:name w:val="Standard"/>
    <w:rsid w:val="002B6265"/>
    <w:pPr>
      <w:widowControl w:val="0"/>
      <w:suppressAutoHyphens/>
      <w:autoSpaceDN w:val="0"/>
    </w:pPr>
    <w:rPr>
      <w:kern w:val="3"/>
      <w:sz w:val="28"/>
      <w:szCs w:val="28"/>
      <w:lang w:val="ru-RU" w:eastAsia="ru-RU"/>
    </w:rPr>
  </w:style>
  <w:style w:type="paragraph" w:styleId="aa">
    <w:name w:val="footer"/>
    <w:basedOn w:val="a"/>
    <w:link w:val="ab"/>
    <w:uiPriority w:val="99"/>
    <w:unhideWhenUsed/>
    <w:locked/>
    <w:rsid w:val="003F4512"/>
    <w:pPr>
      <w:tabs>
        <w:tab w:val="center" w:pos="4819"/>
        <w:tab w:val="right" w:pos="9639"/>
      </w:tabs>
    </w:pPr>
  </w:style>
  <w:style w:type="character" w:customStyle="1" w:styleId="ab">
    <w:name w:val="Нижний колонтитул Знак"/>
    <w:basedOn w:val="a0"/>
    <w:link w:val="aa"/>
    <w:uiPriority w:val="99"/>
    <w:rsid w:val="003F4512"/>
    <w:rPr>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149">
      <w:bodyDiv w:val="1"/>
      <w:marLeft w:val="0"/>
      <w:marRight w:val="0"/>
      <w:marTop w:val="0"/>
      <w:marBottom w:val="0"/>
      <w:divBdr>
        <w:top w:val="none" w:sz="0" w:space="0" w:color="auto"/>
        <w:left w:val="none" w:sz="0" w:space="0" w:color="auto"/>
        <w:bottom w:val="none" w:sz="0" w:space="0" w:color="auto"/>
        <w:right w:val="none" w:sz="0" w:space="0" w:color="auto"/>
      </w:divBdr>
    </w:div>
    <w:div w:id="325522931">
      <w:bodyDiv w:val="1"/>
      <w:marLeft w:val="0"/>
      <w:marRight w:val="0"/>
      <w:marTop w:val="0"/>
      <w:marBottom w:val="0"/>
      <w:divBdr>
        <w:top w:val="none" w:sz="0" w:space="0" w:color="auto"/>
        <w:left w:val="none" w:sz="0" w:space="0" w:color="auto"/>
        <w:bottom w:val="none" w:sz="0" w:space="0" w:color="auto"/>
        <w:right w:val="none" w:sz="0" w:space="0" w:color="auto"/>
      </w:divBdr>
    </w:div>
    <w:div w:id="374739760">
      <w:bodyDiv w:val="1"/>
      <w:marLeft w:val="0"/>
      <w:marRight w:val="0"/>
      <w:marTop w:val="0"/>
      <w:marBottom w:val="0"/>
      <w:divBdr>
        <w:top w:val="none" w:sz="0" w:space="0" w:color="auto"/>
        <w:left w:val="none" w:sz="0" w:space="0" w:color="auto"/>
        <w:bottom w:val="none" w:sz="0" w:space="0" w:color="auto"/>
        <w:right w:val="none" w:sz="0" w:space="0" w:color="auto"/>
      </w:divBdr>
    </w:div>
    <w:div w:id="598875661">
      <w:bodyDiv w:val="1"/>
      <w:marLeft w:val="0"/>
      <w:marRight w:val="0"/>
      <w:marTop w:val="0"/>
      <w:marBottom w:val="0"/>
      <w:divBdr>
        <w:top w:val="none" w:sz="0" w:space="0" w:color="auto"/>
        <w:left w:val="none" w:sz="0" w:space="0" w:color="auto"/>
        <w:bottom w:val="none" w:sz="0" w:space="0" w:color="auto"/>
        <w:right w:val="none" w:sz="0" w:space="0" w:color="auto"/>
      </w:divBdr>
    </w:div>
    <w:div w:id="599410958">
      <w:bodyDiv w:val="1"/>
      <w:marLeft w:val="0"/>
      <w:marRight w:val="0"/>
      <w:marTop w:val="0"/>
      <w:marBottom w:val="0"/>
      <w:divBdr>
        <w:top w:val="none" w:sz="0" w:space="0" w:color="auto"/>
        <w:left w:val="none" w:sz="0" w:space="0" w:color="auto"/>
        <w:bottom w:val="none" w:sz="0" w:space="0" w:color="auto"/>
        <w:right w:val="none" w:sz="0" w:space="0" w:color="auto"/>
      </w:divBdr>
    </w:div>
    <w:div w:id="622737426">
      <w:bodyDiv w:val="1"/>
      <w:marLeft w:val="0"/>
      <w:marRight w:val="0"/>
      <w:marTop w:val="0"/>
      <w:marBottom w:val="0"/>
      <w:divBdr>
        <w:top w:val="none" w:sz="0" w:space="0" w:color="auto"/>
        <w:left w:val="none" w:sz="0" w:space="0" w:color="auto"/>
        <w:bottom w:val="none" w:sz="0" w:space="0" w:color="auto"/>
        <w:right w:val="none" w:sz="0" w:space="0" w:color="auto"/>
      </w:divBdr>
    </w:div>
    <w:div w:id="927467845">
      <w:bodyDiv w:val="1"/>
      <w:marLeft w:val="0"/>
      <w:marRight w:val="0"/>
      <w:marTop w:val="0"/>
      <w:marBottom w:val="0"/>
      <w:divBdr>
        <w:top w:val="none" w:sz="0" w:space="0" w:color="auto"/>
        <w:left w:val="none" w:sz="0" w:space="0" w:color="auto"/>
        <w:bottom w:val="none" w:sz="0" w:space="0" w:color="auto"/>
        <w:right w:val="none" w:sz="0" w:space="0" w:color="auto"/>
      </w:divBdr>
    </w:div>
    <w:div w:id="962882894">
      <w:bodyDiv w:val="1"/>
      <w:marLeft w:val="0"/>
      <w:marRight w:val="0"/>
      <w:marTop w:val="0"/>
      <w:marBottom w:val="0"/>
      <w:divBdr>
        <w:top w:val="none" w:sz="0" w:space="0" w:color="auto"/>
        <w:left w:val="none" w:sz="0" w:space="0" w:color="auto"/>
        <w:bottom w:val="none" w:sz="0" w:space="0" w:color="auto"/>
        <w:right w:val="none" w:sz="0" w:space="0" w:color="auto"/>
      </w:divBdr>
    </w:div>
    <w:div w:id="1086071571">
      <w:bodyDiv w:val="1"/>
      <w:marLeft w:val="0"/>
      <w:marRight w:val="0"/>
      <w:marTop w:val="0"/>
      <w:marBottom w:val="0"/>
      <w:divBdr>
        <w:top w:val="none" w:sz="0" w:space="0" w:color="auto"/>
        <w:left w:val="none" w:sz="0" w:space="0" w:color="auto"/>
        <w:bottom w:val="none" w:sz="0" w:space="0" w:color="auto"/>
        <w:right w:val="none" w:sz="0" w:space="0" w:color="auto"/>
      </w:divBdr>
    </w:div>
    <w:div w:id="1149785274">
      <w:bodyDiv w:val="1"/>
      <w:marLeft w:val="0"/>
      <w:marRight w:val="0"/>
      <w:marTop w:val="0"/>
      <w:marBottom w:val="0"/>
      <w:divBdr>
        <w:top w:val="none" w:sz="0" w:space="0" w:color="auto"/>
        <w:left w:val="none" w:sz="0" w:space="0" w:color="auto"/>
        <w:bottom w:val="none" w:sz="0" w:space="0" w:color="auto"/>
        <w:right w:val="none" w:sz="0" w:space="0" w:color="auto"/>
      </w:divBdr>
    </w:div>
    <w:div w:id="1402169517">
      <w:bodyDiv w:val="1"/>
      <w:marLeft w:val="0"/>
      <w:marRight w:val="0"/>
      <w:marTop w:val="0"/>
      <w:marBottom w:val="0"/>
      <w:divBdr>
        <w:top w:val="none" w:sz="0" w:space="0" w:color="auto"/>
        <w:left w:val="none" w:sz="0" w:space="0" w:color="auto"/>
        <w:bottom w:val="none" w:sz="0" w:space="0" w:color="auto"/>
        <w:right w:val="none" w:sz="0" w:space="0" w:color="auto"/>
      </w:divBdr>
    </w:div>
    <w:div w:id="1439451421">
      <w:marLeft w:val="0"/>
      <w:marRight w:val="0"/>
      <w:marTop w:val="0"/>
      <w:marBottom w:val="0"/>
      <w:divBdr>
        <w:top w:val="none" w:sz="0" w:space="0" w:color="auto"/>
        <w:left w:val="none" w:sz="0" w:space="0" w:color="auto"/>
        <w:bottom w:val="none" w:sz="0" w:space="0" w:color="auto"/>
        <w:right w:val="none" w:sz="0" w:space="0" w:color="auto"/>
      </w:divBdr>
      <w:divsChild>
        <w:div w:id="1439451430">
          <w:marLeft w:val="0"/>
          <w:marRight w:val="0"/>
          <w:marTop w:val="0"/>
          <w:marBottom w:val="0"/>
          <w:divBdr>
            <w:top w:val="none" w:sz="0" w:space="0" w:color="auto"/>
            <w:left w:val="none" w:sz="0" w:space="0" w:color="auto"/>
            <w:bottom w:val="none" w:sz="0" w:space="0" w:color="auto"/>
            <w:right w:val="none" w:sz="0" w:space="0" w:color="auto"/>
          </w:divBdr>
          <w:divsChild>
            <w:div w:id="1439451427">
              <w:marLeft w:val="0"/>
              <w:marRight w:val="0"/>
              <w:marTop w:val="0"/>
              <w:marBottom w:val="0"/>
              <w:divBdr>
                <w:top w:val="none" w:sz="0" w:space="0" w:color="auto"/>
                <w:left w:val="none" w:sz="0" w:space="0" w:color="auto"/>
                <w:bottom w:val="none" w:sz="0" w:space="0" w:color="auto"/>
                <w:right w:val="none" w:sz="0" w:space="0" w:color="auto"/>
              </w:divBdr>
              <w:divsChild>
                <w:div w:id="1439451428">
                  <w:marLeft w:val="0"/>
                  <w:marRight w:val="0"/>
                  <w:marTop w:val="0"/>
                  <w:marBottom w:val="0"/>
                  <w:divBdr>
                    <w:top w:val="none" w:sz="0" w:space="0" w:color="auto"/>
                    <w:left w:val="none" w:sz="0" w:space="0" w:color="auto"/>
                    <w:bottom w:val="none" w:sz="0" w:space="0" w:color="auto"/>
                    <w:right w:val="none" w:sz="0" w:space="0" w:color="auto"/>
                  </w:divBdr>
                  <w:divsChild>
                    <w:div w:id="1439451425">
                      <w:marLeft w:val="0"/>
                      <w:marRight w:val="0"/>
                      <w:marTop w:val="0"/>
                      <w:marBottom w:val="0"/>
                      <w:divBdr>
                        <w:top w:val="none" w:sz="0" w:space="0" w:color="auto"/>
                        <w:left w:val="none" w:sz="0" w:space="0" w:color="auto"/>
                        <w:bottom w:val="none" w:sz="0" w:space="0" w:color="auto"/>
                        <w:right w:val="none" w:sz="0" w:space="0" w:color="auto"/>
                      </w:divBdr>
                      <w:divsChild>
                        <w:div w:id="1439451422">
                          <w:marLeft w:val="0"/>
                          <w:marRight w:val="0"/>
                          <w:marTop w:val="0"/>
                          <w:marBottom w:val="0"/>
                          <w:divBdr>
                            <w:top w:val="none" w:sz="0" w:space="0" w:color="auto"/>
                            <w:left w:val="none" w:sz="0" w:space="0" w:color="auto"/>
                            <w:bottom w:val="none" w:sz="0" w:space="0" w:color="auto"/>
                            <w:right w:val="none" w:sz="0" w:space="0" w:color="auto"/>
                          </w:divBdr>
                          <w:divsChild>
                            <w:div w:id="1439451424">
                              <w:marLeft w:val="0"/>
                              <w:marRight w:val="0"/>
                              <w:marTop w:val="0"/>
                              <w:marBottom w:val="0"/>
                              <w:divBdr>
                                <w:top w:val="none" w:sz="0" w:space="0" w:color="auto"/>
                                <w:left w:val="none" w:sz="0" w:space="0" w:color="auto"/>
                                <w:bottom w:val="none" w:sz="0" w:space="0" w:color="auto"/>
                                <w:right w:val="none" w:sz="0" w:space="0" w:color="auto"/>
                              </w:divBdr>
                              <w:divsChild>
                                <w:div w:id="1439451429">
                                  <w:marLeft w:val="0"/>
                                  <w:marRight w:val="0"/>
                                  <w:marTop w:val="0"/>
                                  <w:marBottom w:val="0"/>
                                  <w:divBdr>
                                    <w:top w:val="none" w:sz="0" w:space="0" w:color="auto"/>
                                    <w:left w:val="none" w:sz="0" w:space="0" w:color="auto"/>
                                    <w:bottom w:val="none" w:sz="0" w:space="0" w:color="auto"/>
                                    <w:right w:val="none" w:sz="0" w:space="0" w:color="auto"/>
                                  </w:divBdr>
                                  <w:divsChild>
                                    <w:div w:id="1439451423">
                                      <w:marLeft w:val="0"/>
                                      <w:marRight w:val="0"/>
                                      <w:marTop w:val="0"/>
                                      <w:marBottom w:val="0"/>
                                      <w:divBdr>
                                        <w:top w:val="none" w:sz="0" w:space="0" w:color="auto"/>
                                        <w:left w:val="none" w:sz="0" w:space="0" w:color="auto"/>
                                        <w:bottom w:val="none" w:sz="0" w:space="0" w:color="auto"/>
                                        <w:right w:val="none" w:sz="0" w:space="0" w:color="auto"/>
                                      </w:divBdr>
                                      <w:divsChild>
                                        <w:div w:id="1439451431">
                                          <w:marLeft w:val="0"/>
                                          <w:marRight w:val="0"/>
                                          <w:marTop w:val="0"/>
                                          <w:marBottom w:val="0"/>
                                          <w:divBdr>
                                            <w:top w:val="none" w:sz="0" w:space="0" w:color="auto"/>
                                            <w:left w:val="none" w:sz="0" w:space="0" w:color="auto"/>
                                            <w:bottom w:val="none" w:sz="0" w:space="0" w:color="auto"/>
                                            <w:right w:val="none" w:sz="0" w:space="0" w:color="auto"/>
                                          </w:divBdr>
                                          <w:divsChild>
                                            <w:div w:id="1439451426">
                                              <w:marLeft w:val="0"/>
                                              <w:marRight w:val="0"/>
                                              <w:marTop w:val="0"/>
                                              <w:marBottom w:val="0"/>
                                              <w:divBdr>
                                                <w:top w:val="none" w:sz="0" w:space="0" w:color="auto"/>
                                                <w:left w:val="none" w:sz="0" w:space="0" w:color="auto"/>
                                                <w:bottom w:val="none" w:sz="0" w:space="0" w:color="auto"/>
                                                <w:right w:val="none" w:sz="0" w:space="0" w:color="auto"/>
                                              </w:divBdr>
                                              <w:divsChild>
                                                <w:div w:id="14394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451433">
      <w:marLeft w:val="0"/>
      <w:marRight w:val="0"/>
      <w:marTop w:val="0"/>
      <w:marBottom w:val="0"/>
      <w:divBdr>
        <w:top w:val="none" w:sz="0" w:space="0" w:color="auto"/>
        <w:left w:val="none" w:sz="0" w:space="0" w:color="auto"/>
        <w:bottom w:val="none" w:sz="0" w:space="0" w:color="auto"/>
        <w:right w:val="none" w:sz="0" w:space="0" w:color="auto"/>
      </w:divBdr>
    </w:div>
    <w:div w:id="1439451434">
      <w:marLeft w:val="0"/>
      <w:marRight w:val="0"/>
      <w:marTop w:val="0"/>
      <w:marBottom w:val="0"/>
      <w:divBdr>
        <w:top w:val="none" w:sz="0" w:space="0" w:color="auto"/>
        <w:left w:val="none" w:sz="0" w:space="0" w:color="auto"/>
        <w:bottom w:val="none" w:sz="0" w:space="0" w:color="auto"/>
        <w:right w:val="none" w:sz="0" w:space="0" w:color="auto"/>
      </w:divBdr>
    </w:div>
    <w:div w:id="1439451435">
      <w:marLeft w:val="0"/>
      <w:marRight w:val="0"/>
      <w:marTop w:val="0"/>
      <w:marBottom w:val="0"/>
      <w:divBdr>
        <w:top w:val="none" w:sz="0" w:space="0" w:color="auto"/>
        <w:left w:val="none" w:sz="0" w:space="0" w:color="auto"/>
        <w:bottom w:val="none" w:sz="0" w:space="0" w:color="auto"/>
        <w:right w:val="none" w:sz="0" w:space="0" w:color="auto"/>
      </w:divBdr>
    </w:div>
    <w:div w:id="1439451436">
      <w:marLeft w:val="0"/>
      <w:marRight w:val="0"/>
      <w:marTop w:val="0"/>
      <w:marBottom w:val="0"/>
      <w:divBdr>
        <w:top w:val="none" w:sz="0" w:space="0" w:color="auto"/>
        <w:left w:val="none" w:sz="0" w:space="0" w:color="auto"/>
        <w:bottom w:val="none" w:sz="0" w:space="0" w:color="auto"/>
        <w:right w:val="none" w:sz="0" w:space="0" w:color="auto"/>
      </w:divBdr>
    </w:div>
    <w:div w:id="1619213862">
      <w:bodyDiv w:val="1"/>
      <w:marLeft w:val="0"/>
      <w:marRight w:val="0"/>
      <w:marTop w:val="0"/>
      <w:marBottom w:val="0"/>
      <w:divBdr>
        <w:top w:val="none" w:sz="0" w:space="0" w:color="auto"/>
        <w:left w:val="none" w:sz="0" w:space="0" w:color="auto"/>
        <w:bottom w:val="none" w:sz="0" w:space="0" w:color="auto"/>
        <w:right w:val="none" w:sz="0" w:space="0" w:color="auto"/>
      </w:divBdr>
    </w:div>
    <w:div w:id="1799757249">
      <w:bodyDiv w:val="1"/>
      <w:marLeft w:val="0"/>
      <w:marRight w:val="0"/>
      <w:marTop w:val="0"/>
      <w:marBottom w:val="0"/>
      <w:divBdr>
        <w:top w:val="none" w:sz="0" w:space="0" w:color="auto"/>
        <w:left w:val="none" w:sz="0" w:space="0" w:color="auto"/>
        <w:bottom w:val="none" w:sz="0" w:space="0" w:color="auto"/>
        <w:right w:val="none" w:sz="0" w:space="0" w:color="auto"/>
      </w:divBdr>
    </w:div>
    <w:div w:id="21073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4495-17/paran32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19169</Words>
  <Characters>10927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VR</Company>
  <LinksUpToDate>false</LinksUpToDate>
  <CharactersWithSpaces>30036</CharactersWithSpaces>
  <SharedDoc>false</SharedDoc>
  <HLinks>
    <vt:vector size="6" baseType="variant">
      <vt:variant>
        <vt:i4>983056</vt:i4>
      </vt:variant>
      <vt:variant>
        <vt:i4>0</vt:i4>
      </vt:variant>
      <vt:variant>
        <vt:i4>0</vt:i4>
      </vt:variant>
      <vt:variant>
        <vt:i4>5</vt:i4>
      </vt:variant>
      <vt:variant>
        <vt:lpwstr>http://zakon1.rada.gov.ua/laws/show/4495-17/paran3233</vt:lpwstr>
      </vt:variant>
      <vt:variant>
        <vt:lpwstr>n3233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User_UKS</dc:creator>
  <cp:lastModifiedBy>Oleksandr Prokhorovych</cp:lastModifiedBy>
  <cp:revision>5</cp:revision>
  <cp:lastPrinted>2015-10-30T12:15:00Z</cp:lastPrinted>
  <dcterms:created xsi:type="dcterms:W3CDTF">2016-05-24T09:18:00Z</dcterms:created>
  <dcterms:modified xsi:type="dcterms:W3CDTF">2016-05-24T09:20:00Z</dcterms:modified>
</cp:coreProperties>
</file>