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D" w:rsidRDefault="0082315D" w:rsidP="00F40C3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82315D">
        <w:rPr>
          <w:rFonts w:ascii="Times New Roman" w:hAnsi="Times New Roman" w:cs="Times New Roman"/>
          <w:sz w:val="24"/>
          <w:szCs w:val="24"/>
          <w:lang w:val="ru-RU"/>
        </w:rPr>
        <w:t>Коментар</w:t>
      </w:r>
      <w:proofErr w:type="spellEnd"/>
      <w:r w:rsidRPr="0082315D">
        <w:rPr>
          <w:rFonts w:ascii="Times New Roman" w:hAnsi="Times New Roman" w:cs="Times New Roman"/>
          <w:sz w:val="24"/>
          <w:szCs w:val="24"/>
        </w:rPr>
        <w:t xml:space="preserve">і компаній-членів Американської торгівельної палати в Україні </w:t>
      </w:r>
      <w:r>
        <w:rPr>
          <w:rFonts w:ascii="Times New Roman" w:hAnsi="Times New Roman" w:cs="Times New Roman"/>
          <w:sz w:val="24"/>
          <w:szCs w:val="24"/>
        </w:rPr>
        <w:t>щодо аналізу регуляторного впливу змін до Наказу Міністерства економічного розвитку і торгі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України від 04.08.2015 №914 </w:t>
      </w:r>
      <w:r w:rsidR="00F40C3F" w:rsidRPr="00F40C3F">
        <w:rPr>
          <w:rFonts w:ascii="Times New Roman" w:hAnsi="Times New Roman" w:cs="Times New Roman"/>
          <w:sz w:val="24"/>
          <w:szCs w:val="24"/>
        </w:rPr>
        <w:t>«</w:t>
      </w:r>
      <w:r w:rsidR="00F40C3F" w:rsidRPr="00F40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 затвердження визначень основних одиниць SI, назв та визначень похідних одиниць SI, десяткових кратних і частинних від одиниць SI, дозволених позасистемних одиниць, а також їх позначень та Правил застосування одиниць вимірювання і написання назв та позначень одиниць вимірювання і символів величин</w:t>
      </w:r>
      <w:r w:rsidR="00F40C3F" w:rsidRPr="00F40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F40C3F" w:rsidRDefault="00F40C3F" w:rsidP="00F40C3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40C3F" w:rsidTr="00F40C3F">
        <w:tc>
          <w:tcPr>
            <w:tcW w:w="3285" w:type="dxa"/>
          </w:tcPr>
          <w:p w:rsidR="00F40C3F" w:rsidRDefault="00F40C3F" w:rsidP="00E9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Приналежність суб’єкта підприємництва до великого чи середнього   підприємництва</w:t>
            </w:r>
          </w:p>
          <w:p w:rsidR="00F40C3F" w:rsidRPr="00F40C3F" w:rsidRDefault="00F40C3F" w:rsidP="00E9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(зазначити букву: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0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85" w:type="dxa"/>
          </w:tcPr>
          <w:p w:rsidR="00F40C3F" w:rsidRPr="00F40C3F" w:rsidRDefault="00F40C3F" w:rsidP="00F4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суб’єкта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маркування позначень одиниць вимірювання на продукції протягом двох років з дня набрання чинності наказо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 (вартість одиниці)</w:t>
            </w:r>
          </w:p>
        </w:tc>
        <w:tc>
          <w:tcPr>
            <w:tcW w:w="3285" w:type="dxa"/>
          </w:tcPr>
          <w:p w:rsidR="00F40C3F" w:rsidRDefault="00F40C3F" w:rsidP="00F4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суб’єкта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маркування позначень одиниць вимірювання на продукції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збільшення перехідного періоду до трьох років, як це передбачено проектом наказу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(вартість одиниці)</w:t>
            </w:r>
          </w:p>
        </w:tc>
      </w:tr>
      <w:tr w:rsidR="00F40C3F" w:rsidTr="00F40C3F">
        <w:tc>
          <w:tcPr>
            <w:tcW w:w="3285" w:type="dxa"/>
          </w:tcPr>
          <w:p w:rsidR="00F40C3F" w:rsidRDefault="00F40C3F" w:rsidP="00F4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40C3F" w:rsidRDefault="00F40C3F" w:rsidP="00F4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40C3F" w:rsidRDefault="00F40C3F" w:rsidP="00F4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3F" w:rsidRPr="0082315D" w:rsidRDefault="00F40C3F" w:rsidP="00F40C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C3F" w:rsidRPr="00823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D"/>
    <w:rsid w:val="0041218D"/>
    <w:rsid w:val="0082315D"/>
    <w:rsid w:val="00E94AFB"/>
    <w:rsid w:val="00F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Isakiv</dc:creator>
  <cp:lastModifiedBy>Galyna Isakiv</cp:lastModifiedBy>
  <cp:revision>2</cp:revision>
  <dcterms:created xsi:type="dcterms:W3CDTF">2016-06-17T12:17:00Z</dcterms:created>
  <dcterms:modified xsi:type="dcterms:W3CDTF">2016-06-17T12:47:00Z</dcterms:modified>
</cp:coreProperties>
</file>