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735" w:type="dxa"/>
        <w:tblInd w:w="-459" w:type="dxa"/>
        <w:tblLayout w:type="fixed"/>
        <w:tblLook w:val="04A0"/>
      </w:tblPr>
      <w:tblGrid>
        <w:gridCol w:w="457"/>
        <w:gridCol w:w="5038"/>
        <w:gridCol w:w="3436"/>
        <w:gridCol w:w="6804"/>
      </w:tblGrid>
      <w:tr w:rsidR="00FB1761" w:rsidRPr="00FB1761" w:rsidTr="00FB1761">
        <w:tc>
          <w:tcPr>
            <w:tcW w:w="15735" w:type="dxa"/>
            <w:gridSpan w:val="4"/>
          </w:tcPr>
          <w:p w:rsidR="00FB1761" w:rsidRPr="00FB1761" w:rsidRDefault="00FB1761" w:rsidP="00FB1761">
            <w:pPr>
              <w:pStyle w:val="1"/>
              <w:spacing w:before="120"/>
              <w:jc w:val="center"/>
              <w:rPr>
                <w:rFonts w:ascii="Times New Roman" w:hAnsi="Times New Roman" w:cs="Times New Roman"/>
                <w:color w:val="auto"/>
                <w:lang w:val="uk-UA"/>
              </w:rPr>
            </w:pPr>
            <w:r w:rsidRPr="00FB1761">
              <w:rPr>
                <w:rFonts w:ascii="Times New Roman" w:hAnsi="Times New Roman" w:cs="Times New Roman"/>
                <w:b/>
                <w:color w:val="auto"/>
                <w:lang w:val="uk-UA"/>
              </w:rPr>
              <w:t>Господарський кодекс України</w:t>
            </w:r>
          </w:p>
          <w:p w:rsidR="00FB1761" w:rsidRPr="00FB1761" w:rsidRDefault="00FB1761" w:rsidP="00FB1761">
            <w:pPr>
              <w:pStyle w:val="1"/>
              <w:spacing w:before="120"/>
              <w:jc w:val="center"/>
              <w:rPr>
                <w:rFonts w:ascii="Times New Roman" w:hAnsi="Times New Roman" w:cs="Times New Roman"/>
                <w:color w:val="auto"/>
                <w:lang w:val="uk-UA"/>
              </w:rPr>
            </w:pPr>
            <w:bookmarkStart w:id="0" w:name="h.gjdgxs" w:colFirst="0" w:colLast="0"/>
            <w:bookmarkEnd w:id="0"/>
            <w:r w:rsidRPr="00FB1761">
              <w:rPr>
                <w:rFonts w:ascii="Times New Roman" w:hAnsi="Times New Roman" w:cs="Times New Roman"/>
                <w:b/>
                <w:color w:val="auto"/>
                <w:lang w:val="uk-UA"/>
              </w:rPr>
              <w:t>Глава 1. Загальні положення</w:t>
            </w:r>
          </w:p>
        </w:tc>
      </w:tr>
      <w:tr w:rsidR="00FB1761" w:rsidRPr="00FB1761" w:rsidTr="00FB1761">
        <w:tc>
          <w:tcPr>
            <w:tcW w:w="457" w:type="dxa"/>
          </w:tcPr>
          <w:p w:rsidR="00FB1761" w:rsidRPr="00FB1761" w:rsidRDefault="00FB1761" w:rsidP="00FB1761">
            <w:pPr>
              <w:rPr>
                <w:rFonts w:ascii="Times New Roman" w:hAnsi="Times New Roman" w:cs="Times New Roman"/>
                <w:sz w:val="24"/>
                <w:szCs w:val="24"/>
                <w:lang w:val="uk-UA"/>
              </w:rPr>
            </w:pPr>
            <w:r w:rsidRPr="00FB1761">
              <w:rPr>
                <w:rFonts w:ascii="Times New Roman" w:hAnsi="Times New Roman" w:cs="Times New Roman"/>
                <w:b/>
                <w:sz w:val="24"/>
                <w:szCs w:val="24"/>
                <w:lang w:val="uk-UA"/>
              </w:rPr>
              <w:t>№</w:t>
            </w:r>
          </w:p>
        </w:tc>
        <w:tc>
          <w:tcPr>
            <w:tcW w:w="5038" w:type="dxa"/>
          </w:tcPr>
          <w:p w:rsidR="00FB1761" w:rsidRPr="00FB1761" w:rsidRDefault="00FB1761" w:rsidP="00FB1761">
            <w:pPr>
              <w:rPr>
                <w:rFonts w:ascii="Times New Roman" w:hAnsi="Times New Roman" w:cs="Times New Roman"/>
                <w:sz w:val="24"/>
                <w:szCs w:val="24"/>
                <w:lang w:val="uk-UA"/>
              </w:rPr>
            </w:pPr>
            <w:r w:rsidRPr="00FB1761">
              <w:rPr>
                <w:rFonts w:ascii="Times New Roman" w:hAnsi="Times New Roman" w:cs="Times New Roman"/>
                <w:b/>
                <w:sz w:val="24"/>
                <w:szCs w:val="24"/>
                <w:lang w:val="uk-UA"/>
              </w:rPr>
              <w:t>Норма діючого ГКУ</w:t>
            </w:r>
          </w:p>
        </w:tc>
        <w:tc>
          <w:tcPr>
            <w:tcW w:w="3436" w:type="dxa"/>
          </w:tcPr>
          <w:p w:rsidR="00FB1761" w:rsidRPr="00FB1761" w:rsidRDefault="00FB1761" w:rsidP="00FB1761">
            <w:pPr>
              <w:rPr>
                <w:rFonts w:ascii="Times New Roman" w:hAnsi="Times New Roman" w:cs="Times New Roman"/>
                <w:sz w:val="24"/>
                <w:szCs w:val="24"/>
                <w:lang w:val="uk-UA"/>
              </w:rPr>
            </w:pPr>
            <w:r w:rsidRPr="00FB1761">
              <w:rPr>
                <w:rFonts w:ascii="Times New Roman" w:hAnsi="Times New Roman" w:cs="Times New Roman"/>
                <w:b/>
                <w:sz w:val="24"/>
                <w:szCs w:val="24"/>
                <w:lang w:val="uk-UA"/>
              </w:rPr>
              <w:t>Пропозиції щодо зміни/перенесення/виключення</w:t>
            </w:r>
          </w:p>
        </w:tc>
        <w:tc>
          <w:tcPr>
            <w:tcW w:w="6804" w:type="dxa"/>
          </w:tcPr>
          <w:p w:rsidR="00FB1761" w:rsidRPr="00FB1761" w:rsidRDefault="00FB1761" w:rsidP="00FB1761">
            <w:pPr>
              <w:rPr>
                <w:rFonts w:ascii="Times New Roman" w:hAnsi="Times New Roman" w:cs="Times New Roman"/>
                <w:sz w:val="24"/>
                <w:szCs w:val="24"/>
                <w:lang w:val="uk-UA"/>
              </w:rPr>
            </w:pPr>
            <w:r w:rsidRPr="00FB1761">
              <w:rPr>
                <w:rFonts w:ascii="Times New Roman" w:hAnsi="Times New Roman" w:cs="Times New Roman"/>
                <w:b/>
                <w:sz w:val="24"/>
                <w:szCs w:val="24"/>
                <w:lang w:val="uk-UA"/>
              </w:rPr>
              <w:t>Аргументація</w:t>
            </w:r>
          </w:p>
        </w:tc>
      </w:tr>
      <w:tr w:rsidR="00FB1761" w:rsidRPr="00DE73BF"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w:t>
            </w:r>
          </w:p>
        </w:tc>
        <w:tc>
          <w:tcPr>
            <w:tcW w:w="5038" w:type="dxa"/>
          </w:tcPr>
          <w:p w:rsidR="00FB1761" w:rsidRPr="00FB1761" w:rsidRDefault="00FB1761" w:rsidP="00FB1761">
            <w:pPr>
              <w:jc w:val="both"/>
              <w:rPr>
                <w:rFonts w:ascii="Times New Roman" w:hAnsi="Times New Roman" w:cs="Times New Roman"/>
                <w:sz w:val="24"/>
                <w:szCs w:val="24"/>
                <w:lang w:val="uk-UA"/>
              </w:rPr>
            </w:pPr>
            <w:r w:rsidRPr="00FB1761">
              <w:rPr>
                <w:rStyle w:val="rvts9"/>
                <w:rFonts w:ascii="Times New Roman" w:hAnsi="Times New Roman" w:cs="Times New Roman"/>
                <w:b/>
                <w:bCs/>
                <w:sz w:val="24"/>
                <w:szCs w:val="24"/>
                <w:bdr w:val="none" w:sz="0" w:space="0" w:color="auto" w:frame="1"/>
                <w:shd w:val="clear" w:color="auto" w:fill="FFFFFF"/>
                <w:lang w:val="uk-UA"/>
              </w:rPr>
              <w:t>Стаття 1.</w:t>
            </w:r>
            <w:r w:rsidRPr="00FB1761">
              <w:rPr>
                <w:rStyle w:val="apple-converted-space"/>
                <w:rFonts w:ascii="Times New Roman" w:hAnsi="Times New Roman" w:cs="Times New Roman"/>
                <w:sz w:val="24"/>
                <w:szCs w:val="24"/>
                <w:shd w:val="clear" w:color="auto" w:fill="FFFFFF"/>
                <w:lang w:val="uk-UA"/>
              </w:rPr>
              <w:t> </w:t>
            </w:r>
            <w:r w:rsidRPr="00FB1761">
              <w:rPr>
                <w:rFonts w:ascii="Times New Roman" w:hAnsi="Times New Roman" w:cs="Times New Roman"/>
                <w:b/>
                <w:sz w:val="24"/>
                <w:szCs w:val="24"/>
                <w:shd w:val="clear" w:color="auto" w:fill="FFFFFF"/>
                <w:lang w:val="uk-UA"/>
              </w:rPr>
              <w:t>Предмет регулювання</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1. Цей Кодекс визначає основні засади господарювання в Україні і регулює 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 </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Перенести в новий Закон України, який буде регулювати господарську діяльність в Україні (далі – Закон) і об'єднати з статтею 3 Господарського кодексу (далі – ГК) виклавши дану статтю в новій редакції.</w:t>
            </w:r>
          </w:p>
          <w:p w:rsidR="00FB1761" w:rsidRPr="00FB1761" w:rsidRDefault="00FB1761" w:rsidP="00FB1761">
            <w:pPr>
              <w:jc w:val="both"/>
              <w:rPr>
                <w:rFonts w:ascii="Times New Roman" w:hAnsi="Times New Roman" w:cs="Times New Roman"/>
                <w:sz w:val="24"/>
                <w:szCs w:val="24"/>
                <w:lang w:val="uk-UA"/>
              </w:rPr>
            </w:pPr>
          </w:p>
        </w:tc>
        <w:tc>
          <w:tcPr>
            <w:tcW w:w="6804"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Дані норми ГК визначають предмет регулювання відносин, який встановлює сукупність суспільних відносин, що ним регулюються. Ця сукупність складається із відносин, що виникають у процесі організації і здійснення господарської діяльності.</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w:t>
            </w:r>
            <w:r w:rsidRPr="00FB1761">
              <w:rPr>
                <w:b/>
                <w:lang w:val="uk-UA"/>
              </w:rPr>
              <w:t xml:space="preserve"> </w:t>
            </w:r>
            <w:r w:rsidRPr="00FB1761">
              <w:rPr>
                <w:rFonts w:ascii="Times New Roman" w:hAnsi="Times New Roman" w:cs="Times New Roman"/>
                <w:b/>
                <w:sz w:val="24"/>
                <w:szCs w:val="24"/>
                <w:lang w:val="uk-UA"/>
              </w:rPr>
              <w:t>Стаття 1. Сфера регулювання</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 Цей Закон регулює правові і організаційні засади господарської діяльності та спрямований на регулювання відносин, що виникають між суб’єктами господарської діяльності.</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2.  Під господарською діяльністю у цьому Законі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що мають грошову оцінку.</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3. Сферу господарських відносин становлять господарсько-виробничі, організаційно-господарські та внутрішньогосподарські відносини.</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4. Господарсько-виробничими є майнові та інші відносини, що виникають між суб'єктами господарювання при безпосередньому здійсненні господарської діяльності.</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5. Під організаційно-господарськими відносинами у цьому Кодексі розуміються відносини, що складаються між суб'єктами господарювання та суб'єктами організаційно-господарських повноважень у процесі управління господарською діяльністю.</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6. Внутрішньогосподарськими є відносини, що складаються між структурними підрозділами суб'єкта господарювання, та відносини суб'єкта господарювання з його структурними підрозділами."</w:t>
            </w:r>
          </w:p>
        </w:tc>
      </w:tr>
      <w:tr w:rsidR="00FB1761" w:rsidRPr="00DE73BF"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2.</w:t>
            </w:r>
          </w:p>
        </w:tc>
        <w:tc>
          <w:tcPr>
            <w:tcW w:w="5038" w:type="dxa"/>
          </w:tcPr>
          <w:p w:rsidR="00FB1761" w:rsidRPr="00FB1761" w:rsidRDefault="00FB1761" w:rsidP="00FB1761">
            <w:pPr>
              <w:rPr>
                <w:rFonts w:ascii="Times New Roman" w:hAnsi="Times New Roman" w:cs="Times New Roman"/>
                <w:b/>
                <w:sz w:val="24"/>
                <w:szCs w:val="24"/>
                <w:lang w:val="uk-UA"/>
              </w:rPr>
            </w:pPr>
            <w:r w:rsidRPr="00FB1761">
              <w:rPr>
                <w:rFonts w:ascii="Times New Roman" w:hAnsi="Times New Roman" w:cs="Times New Roman"/>
                <w:b/>
                <w:sz w:val="24"/>
                <w:szCs w:val="24"/>
                <w:lang w:val="uk-UA"/>
              </w:rPr>
              <w:t>Стаття 2. Учасники відносин у сфері господарювання</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 Учасниками відносин у сфері господарювання є суб'єкти господарювання,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FB1761" w:rsidRPr="00FB1761" w:rsidRDefault="00FB1761" w:rsidP="00FB1761">
            <w:pPr>
              <w:jc w:val="both"/>
              <w:rPr>
                <w:rFonts w:ascii="Times New Roman" w:hAnsi="Times New Roman" w:cs="Times New Roman"/>
                <w:b/>
                <w:sz w:val="24"/>
                <w:szCs w:val="24"/>
                <w:lang w:val="uk-UA"/>
              </w:rPr>
            </w:pP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Перенести в Закон в новій редакції</w:t>
            </w:r>
          </w:p>
        </w:tc>
        <w:tc>
          <w:tcPr>
            <w:tcW w:w="6804"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Коло учасників відносин, яким може бути особа, яка має особливості правового статусу такого учасника, що пов'язані із економічними чинниками участі в суспільному виробництві чи в його організаційному забезпеченні, з можливістю впливу внаслідок діяльності на господарську систему та економічні відносини в країні, соціальний добробут її громадян.</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b/>
                <w:sz w:val="24"/>
                <w:szCs w:val="24"/>
                <w:lang w:val="uk-UA"/>
              </w:rPr>
            </w:pPr>
            <w:r w:rsidRPr="00FB1761">
              <w:rPr>
                <w:rFonts w:ascii="Times New Roman" w:hAnsi="Times New Roman" w:cs="Times New Roman"/>
                <w:sz w:val="24"/>
                <w:szCs w:val="24"/>
                <w:lang w:val="uk-UA"/>
              </w:rPr>
              <w:t>"</w:t>
            </w:r>
            <w:r w:rsidRPr="00FB1761">
              <w:rPr>
                <w:rFonts w:ascii="Times New Roman" w:hAnsi="Times New Roman" w:cs="Times New Roman"/>
                <w:b/>
                <w:sz w:val="24"/>
                <w:szCs w:val="24"/>
                <w:lang w:val="uk-UA"/>
              </w:rPr>
              <w:t>Стаття 2. Учасники відносин у сфері господарювання</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 Учасниками відносин у сфері господарювання є фізичні та юридичні особи, органи державної влади, територіальні громади, органи місцевого самоврядування та інші суб’єкти публічного права.</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2. Суб'єктами господарської діяльності є:</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 юридичні особи, створені відповідно до Цивільного кодексу України, державні, комунальні та інші підприємства, створені відповідно до законодавства, а також інші юридичні особи, які здійснюють господарську діяльність;</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2) громадяни України, іноземці та особи без громадянства, які зареєстровані як фізичні особи - підприємці."</w:t>
            </w: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3.</w:t>
            </w:r>
          </w:p>
        </w:tc>
        <w:tc>
          <w:tcPr>
            <w:tcW w:w="5038" w:type="dxa"/>
          </w:tcPr>
          <w:p w:rsidR="00FB1761" w:rsidRPr="00FB1761" w:rsidRDefault="00FB1761" w:rsidP="00FB1761">
            <w:pPr>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3. Господарська діяльність та господарські відносини </w:t>
            </w:r>
          </w:p>
          <w:p w:rsidR="00FB1761" w:rsidRPr="00FB1761" w:rsidRDefault="00FB1761" w:rsidP="00FB1761">
            <w:pPr>
              <w:jc w:val="both"/>
              <w:rPr>
                <w:rFonts w:ascii="Times New Roman" w:hAnsi="Times New Roman" w:cs="Times New Roman"/>
                <w:b/>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
                <w:sz w:val="24"/>
                <w:szCs w:val="24"/>
                <w:lang w:val="uk-UA"/>
              </w:rPr>
              <w:t xml:space="preserve">1. </w:t>
            </w:r>
            <w:r w:rsidRPr="00FB1761">
              <w:rPr>
                <w:rFonts w:ascii="Times New Roman" w:hAnsi="Times New Roman" w:cs="Times New Roman"/>
                <w:sz w:val="24"/>
                <w:szCs w:val="24"/>
                <w:lang w:val="uk-UA"/>
              </w:rPr>
              <w:t xml:space="preserve">Під господарською діяльністю у цьому Кодексі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
                <w:sz w:val="24"/>
                <w:szCs w:val="24"/>
                <w:lang w:val="uk-UA"/>
              </w:rPr>
              <w:t>2</w:t>
            </w:r>
            <w:r w:rsidRPr="00FB1761">
              <w:rPr>
                <w:rFonts w:ascii="Times New Roman" w:hAnsi="Times New Roman" w:cs="Times New Roman"/>
                <w:sz w:val="24"/>
                <w:szCs w:val="24"/>
                <w:lang w:val="uk-UA"/>
              </w:rPr>
              <w:t>. Господарська діяльність, що здійснюється для досягнення економічних і соціальних результатів та з метою одержання прибутку, є підприємництвом, а суб'єкти підприємництва - підприємцями. Господарська діяльність може здійснюватись і без мети одержання прибутку (некомерційна господарська діяльність).</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
                <w:sz w:val="24"/>
                <w:szCs w:val="24"/>
                <w:lang w:val="uk-UA"/>
              </w:rPr>
              <w:t>3</w:t>
            </w:r>
            <w:r w:rsidRPr="00FB1761">
              <w:rPr>
                <w:rFonts w:ascii="Times New Roman" w:hAnsi="Times New Roman" w:cs="Times New Roman"/>
                <w:sz w:val="24"/>
                <w:szCs w:val="24"/>
                <w:lang w:val="uk-UA"/>
              </w:rPr>
              <w:t xml:space="preserve">. Діяльність </w:t>
            </w:r>
            <w:proofErr w:type="spellStart"/>
            <w:r w:rsidRPr="00FB1761">
              <w:rPr>
                <w:rFonts w:ascii="Times New Roman" w:hAnsi="Times New Roman" w:cs="Times New Roman"/>
                <w:sz w:val="24"/>
                <w:szCs w:val="24"/>
                <w:lang w:val="uk-UA"/>
              </w:rPr>
              <w:t>негосподарюючих</w:t>
            </w:r>
            <w:proofErr w:type="spellEnd"/>
            <w:r w:rsidRPr="00FB1761">
              <w:rPr>
                <w:rFonts w:ascii="Times New Roman" w:hAnsi="Times New Roman" w:cs="Times New Roman"/>
                <w:sz w:val="24"/>
                <w:szCs w:val="24"/>
                <w:lang w:val="uk-UA"/>
              </w:rPr>
              <w:t xml:space="preserve"> суб'єктів, </w:t>
            </w:r>
            <w:r w:rsidRPr="00FB1761">
              <w:rPr>
                <w:rFonts w:ascii="Times New Roman" w:hAnsi="Times New Roman" w:cs="Times New Roman"/>
                <w:sz w:val="24"/>
                <w:szCs w:val="24"/>
                <w:lang w:val="uk-UA"/>
              </w:rPr>
              <w:lastRenderedPageBreak/>
              <w:t xml:space="preserve">спрямована на створення і підтримання необхідних матеріально-технічних умов їх функціонування, що здійснюється за участі або без участі суб'єктів господарювання, є господарчим забезпеченням діяльності </w:t>
            </w:r>
            <w:proofErr w:type="spellStart"/>
            <w:r w:rsidRPr="00FB1761">
              <w:rPr>
                <w:rFonts w:ascii="Times New Roman" w:hAnsi="Times New Roman" w:cs="Times New Roman"/>
                <w:sz w:val="24"/>
                <w:szCs w:val="24"/>
                <w:lang w:val="uk-UA"/>
              </w:rPr>
              <w:t>негосподарюючих</w:t>
            </w:r>
            <w:proofErr w:type="spellEnd"/>
            <w:r w:rsidRPr="00FB1761">
              <w:rPr>
                <w:rFonts w:ascii="Times New Roman" w:hAnsi="Times New Roman" w:cs="Times New Roman"/>
                <w:sz w:val="24"/>
                <w:szCs w:val="24"/>
                <w:lang w:val="uk-UA"/>
              </w:rPr>
              <w:t xml:space="preserve"> суб'єктів.</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
                <w:sz w:val="24"/>
                <w:szCs w:val="24"/>
                <w:lang w:val="uk-UA"/>
              </w:rPr>
              <w:t>4</w:t>
            </w:r>
            <w:r w:rsidRPr="00FB1761">
              <w:rPr>
                <w:rFonts w:ascii="Times New Roman" w:hAnsi="Times New Roman" w:cs="Times New Roman"/>
                <w:sz w:val="24"/>
                <w:szCs w:val="24"/>
                <w:lang w:val="uk-UA"/>
              </w:rPr>
              <w:t>. Сферу господарських відносин становлять господарсько-виробничі, організаційно-господарські та внутрішньогосподарські відносини.</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
                <w:sz w:val="24"/>
                <w:szCs w:val="24"/>
                <w:lang w:val="uk-UA"/>
              </w:rPr>
              <w:t>5</w:t>
            </w:r>
            <w:r w:rsidRPr="00FB1761">
              <w:rPr>
                <w:rFonts w:ascii="Times New Roman" w:hAnsi="Times New Roman" w:cs="Times New Roman"/>
                <w:sz w:val="24"/>
                <w:szCs w:val="24"/>
                <w:lang w:val="uk-UA"/>
              </w:rPr>
              <w:t>. Господарсько-виробничими є майнові та інші відносини, що виникають між суб'єктами господарювання при безпосередньому здійсненні господарської діяльності.</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
                <w:sz w:val="24"/>
                <w:szCs w:val="24"/>
                <w:lang w:val="uk-UA"/>
              </w:rPr>
              <w:t>6</w:t>
            </w:r>
            <w:r w:rsidRPr="00FB1761">
              <w:rPr>
                <w:rFonts w:ascii="Times New Roman" w:hAnsi="Times New Roman" w:cs="Times New Roman"/>
                <w:sz w:val="24"/>
                <w:szCs w:val="24"/>
                <w:lang w:val="uk-UA"/>
              </w:rPr>
              <w:t>. Під організаційно-господарськими відносинами у цьому Кодексі розуміються відносини, що складаються між суб'єктами господарювання та суб'єктами організаційно-господарських повноважень у процесі управління господарською діяльністю.</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
                <w:sz w:val="24"/>
                <w:szCs w:val="24"/>
                <w:lang w:val="uk-UA"/>
              </w:rPr>
              <w:t>7</w:t>
            </w:r>
            <w:r w:rsidRPr="00FB1761">
              <w:rPr>
                <w:rFonts w:ascii="Times New Roman" w:hAnsi="Times New Roman" w:cs="Times New Roman"/>
                <w:sz w:val="24"/>
                <w:szCs w:val="24"/>
                <w:lang w:val="uk-UA"/>
              </w:rPr>
              <w:t>. Внутрішньогосподарськими є відносини, що складаються між структурними підрозділами суб'єкта господарювання, та відносини суб'єкта господарювання з його структурними підрозділами.</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Перенести у статтю 1 Закону в іншій редакції</w:t>
            </w:r>
          </w:p>
        </w:tc>
        <w:tc>
          <w:tcPr>
            <w:tcW w:w="6804"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Частково перенесено в 1 статтю Закону</w:t>
            </w: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4</w:t>
            </w:r>
          </w:p>
        </w:tc>
        <w:tc>
          <w:tcPr>
            <w:tcW w:w="5038" w:type="dxa"/>
          </w:tcPr>
          <w:p w:rsidR="00FB1761" w:rsidRPr="00FB1761" w:rsidRDefault="00FB1761" w:rsidP="00FB1761">
            <w:pPr>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4. Розмежування відносин у сфері господарювання з іншими видами відносин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1. Не є предметом регулювання цього Кодексу: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майнові та особисті немайнові відносини, що регулюються Цивільним кодексом України;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земельні, гірничі, лісові та водні відносини, відносини щодо використання й охорони рослинного і тваринного світу, територій та </w:t>
            </w:r>
            <w:r w:rsidRPr="00FB1761">
              <w:rPr>
                <w:rFonts w:ascii="Times New Roman" w:hAnsi="Times New Roman" w:cs="Times New Roman"/>
                <w:sz w:val="24"/>
                <w:szCs w:val="24"/>
                <w:lang w:val="uk-UA"/>
              </w:rPr>
              <w:lastRenderedPageBreak/>
              <w:t xml:space="preserve">об'єктів природно-заповідного фонду, атмосферного повітря;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трудові відносини;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фінансові відносини за участі суб'єктів господарювання, що виникають у процесі формування та контролю виконання бюджетів усіх рівнів;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адміністративні та інші відносини управління за участі суб'єктів господарювання, в яких орган державної влади або місцевого самоврядування не є суб'єктом, наділеним господарською компетенцією, і безпосередньо не здійснює організаційно-господарських повноважень щодо суб'єкта господарювання;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відносини за участю суб'єктів господарювання, що виникають у процесі виконання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2. Особливості регулювання майнових відносин суб'єктів господарювання визначаються цим Кодексом.</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3. До господарських відносин, що виникають із торговельного мореплавства і не врегульовані Кодексом торговельного мореплавства України, застосовуються правила цього Кодексу.</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Виключити</w:t>
            </w:r>
          </w:p>
          <w:p w:rsidR="00FB1761" w:rsidRPr="00FB1761" w:rsidRDefault="00FB1761" w:rsidP="00FB1761">
            <w:pPr>
              <w:jc w:val="both"/>
              <w:rPr>
                <w:rFonts w:ascii="Times New Roman" w:hAnsi="Times New Roman" w:cs="Times New Roman"/>
                <w:sz w:val="24"/>
                <w:szCs w:val="24"/>
                <w:lang w:val="uk-UA"/>
              </w:rPr>
            </w:pPr>
          </w:p>
        </w:tc>
        <w:tc>
          <w:tcPr>
            <w:tcW w:w="6804"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Оскільки в статті 1 Закону конкретизований предмет регулювання цю статтю ГК необхідно виключити.</w:t>
            </w: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5</w:t>
            </w:r>
          </w:p>
        </w:tc>
        <w:tc>
          <w:tcPr>
            <w:tcW w:w="5038" w:type="dxa"/>
          </w:tcPr>
          <w:p w:rsidR="00FB1761" w:rsidRPr="00FB1761" w:rsidRDefault="00FB1761" w:rsidP="00FB1761">
            <w:pPr>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5. Конституційні основи </w:t>
            </w:r>
            <w:r w:rsidRPr="00FB1761">
              <w:rPr>
                <w:rFonts w:ascii="Times New Roman" w:hAnsi="Times New Roman" w:cs="Times New Roman"/>
                <w:b/>
                <w:sz w:val="24"/>
                <w:szCs w:val="24"/>
                <w:lang w:val="uk-UA"/>
              </w:rPr>
              <w:lastRenderedPageBreak/>
              <w:t xml:space="preserve">правопорядку у сфері господарювання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 Правовий господарський порядок в Україні формується на основі оптимального поєднання ринкового саморегулювання економічних відносин суб'єктів господарювання та державного регулювання макроекономічних процесів, виходячи з конституційної вимоги відповідальності держави перед людиною за свою діяльність та визначення України як суверенної і незалежної, демократичної, соціальної, правової держави.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2. Конституційні основи правового господарського порядку в Україні становлять: право власності Українського народу на землю,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що здійснюється від імені Українського народу органами державної влади і органами місцевого самоврядування в межах, визначених Конституцією України; право кожного громадянина користуватися природними об'єктами права власності народу відповідно до закону; забезпечення державою захисту прав усіх суб'єктів права власності і господарювання, соціальної спрямованості економіки, недопущення використання власності на шкоду людині і суспільству; право кожного володіти, користуватися і розпоряджатися своєю власністю, результатами своєї інтелектуальної, творчої діяльності; визнання усіх суб'єктів права </w:t>
            </w:r>
            <w:r w:rsidRPr="00FB1761">
              <w:rPr>
                <w:rFonts w:ascii="Times New Roman" w:hAnsi="Times New Roman" w:cs="Times New Roman"/>
                <w:sz w:val="24"/>
                <w:szCs w:val="24"/>
                <w:lang w:val="uk-UA"/>
              </w:rPr>
              <w:lastRenderedPageBreak/>
              <w:t xml:space="preserve">власності рівними перед законом, непорушності права приватної власності, недопущення протиправного позбавлення власності; економічна багатоманітність, право кожного на підприємницьку діяльність, не заборонену законом, визначення виключно законом правових засад і гарантій підприємництва; забезпечення державою захисту конкуренції у підприємницькій діяльності, недопущення зловживання монопольним становищем на ринку, неправомірного обмеження конкуренції та недобросовісної конкуренції, визначення правил конкуренції та норм антимонопольного регулювання виключно законом; забезпечення державою екологічної безпеки та підтримання екологічної рівноваги на території України; забезпечення державою належних, безпечних і здорових умов праці, захист прав споживачів; взаємовигідне співробітництво з іншими країнами; визнання і дія в Україні принципу верховенства права.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3. Суб'єкти господарювання та інші учасники відносин у сфері господарювання здійснюють свою діяльність у межах встановленого правового господарського порядку, додержуючись вимог законодавства.</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Виключити</w:t>
            </w:r>
          </w:p>
        </w:tc>
        <w:tc>
          <w:tcPr>
            <w:tcW w:w="6804"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Норма є декларативною за своїм змістом, дублює норми </w:t>
            </w:r>
            <w:r w:rsidRPr="00FB1761">
              <w:rPr>
                <w:rFonts w:ascii="Times New Roman" w:hAnsi="Times New Roman" w:cs="Times New Roman"/>
                <w:sz w:val="24"/>
                <w:szCs w:val="24"/>
                <w:lang w:val="uk-UA"/>
              </w:rPr>
              <w:lastRenderedPageBreak/>
              <w:t>Конституції та законів України, також норма не є предметом регулювання Закону.</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6</w:t>
            </w:r>
          </w:p>
        </w:tc>
        <w:tc>
          <w:tcPr>
            <w:tcW w:w="5038" w:type="dxa"/>
          </w:tcPr>
          <w:p w:rsidR="00FB1761" w:rsidRPr="00FB1761" w:rsidRDefault="00FB1761" w:rsidP="00FB1761">
            <w:pPr>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6. Загальні принципи господарювання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1. Загальними принципами господарювання в Україні є: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забезпечення економічної багатоманітності та рівний захист державою усіх суб'єктів господарювання;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 xml:space="preserve">свобода підприємницької діяльності у межах, визначених законом;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вільний рух капіталів, товарів та послуг на території України;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захист національного товаровиробника;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заборона незаконного втручання органів державної влади та органів місцевого самоврядування, їх посадових осіб у господарські відносини.</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Перенести в Закон у іншій редакції.</w:t>
            </w:r>
          </w:p>
        </w:tc>
        <w:tc>
          <w:tcPr>
            <w:tcW w:w="6804" w:type="dxa"/>
          </w:tcPr>
          <w:p w:rsidR="00FB1761" w:rsidRPr="00FB1761" w:rsidRDefault="00FB1761" w:rsidP="00FB1761">
            <w:pPr>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"Стаття 3. Загальні принципи здійснення господарської діяльності</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1. Загальними принципами господарювання в Україні є: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забезпечення економічної багатоманітності та рівний захист державою усіх суб'єктів господарювання;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свобода підприємницької діяльності у межах, визначених законом (вільного вибору підприємцем видів підприємницької діяльності; самостійного формування підприємцем програми </w:t>
            </w:r>
            <w:r w:rsidRPr="00FB1761">
              <w:rPr>
                <w:rFonts w:ascii="Times New Roman" w:hAnsi="Times New Roman" w:cs="Times New Roman"/>
                <w:sz w:val="24"/>
                <w:szCs w:val="24"/>
                <w:lang w:val="uk-UA"/>
              </w:rPr>
              <w:lastRenderedPageBreak/>
              <w:t xml:space="preserve">діяльності, вибору постачальників і споживачів продукції, що виробляється, залучення матеріально-технічних, фінансових та інших видів ресурсів, використання яких не обмежено законом, встановлення цін на продукцію та послуги відповідно до закону; вільного найму підприємцем працівників; комерційного розрахунку та власного комерційного ризику; вільного розпорядження прибутком, що залишається у підприємця після сплати податків, зборів та інших платежів, передбачених законом; самостійного здійснення підприємцем зовнішньоекономічної діяльності, використання підприємцем належної йому частки валютної виручки на свій розсуд.);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вільний рух капіталів, товарів та послуг на території України;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захист національного товаровиробника;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заборона незаконного втручання органів державної влади та органів місцевого самоврядування, їх посадових осіб у господарські відносини."</w:t>
            </w: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7</w:t>
            </w:r>
          </w:p>
        </w:tc>
        <w:tc>
          <w:tcPr>
            <w:tcW w:w="5038" w:type="dxa"/>
          </w:tcPr>
          <w:p w:rsidR="00FB1761" w:rsidRPr="00FB1761" w:rsidRDefault="00FB1761" w:rsidP="00FB1761">
            <w:pPr>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7. Нормативно-правове регулювання господарської діяльності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 Відносини у сфері господарювання регулюються Конституцією України, цим Кодексом, законами України, нормативно-правовими актами Президента України та Кабінету Міністрів України, нормативно-правовими актами інших органів державної влади та органів місцевого самоврядування, а також іншими нормативними актами.</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Перенести в Закон </w:t>
            </w:r>
          </w:p>
        </w:tc>
        <w:tc>
          <w:tcPr>
            <w:tcW w:w="6804"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Система господарського законодавства має складну структуру, що включає в одному акті різнорідні (приватні та публічні) норми, які мають на меті комплексне регулювання господарських відносин.</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7. Законодавство в сфері господарської діяльності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Відносини у сфері господарювання регулюються Конституцією України, цим Законом, законами України, нормативно-правовими актами Президента України та Кабінету Міністрів України, нормативно-правовими актами інших органів державної влади та органів місцевого самоврядування, а також іншими нормативними актами."</w:t>
            </w:r>
          </w:p>
        </w:tc>
      </w:tr>
    </w:tbl>
    <w:p w:rsidR="00FB1761" w:rsidRPr="00FB1761" w:rsidRDefault="00FB1761" w:rsidP="00FB1761">
      <w:pPr>
        <w:jc w:val="both"/>
        <w:rPr>
          <w:rFonts w:ascii="Times New Roman" w:hAnsi="Times New Roman" w:cs="Times New Roman"/>
          <w:lang w:val="uk-UA"/>
        </w:rPr>
      </w:pPr>
    </w:p>
    <w:tbl>
      <w:tblPr>
        <w:tblStyle w:val="a3"/>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630"/>
        <w:gridCol w:w="4442"/>
        <w:gridCol w:w="6129"/>
      </w:tblGrid>
      <w:tr w:rsidR="00FB1761" w:rsidRPr="00FB1761" w:rsidTr="00FB1761">
        <w:trPr>
          <w:trHeight w:val="324"/>
        </w:trPr>
        <w:tc>
          <w:tcPr>
            <w:tcW w:w="15735" w:type="dxa"/>
            <w:gridSpan w:val="4"/>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lastRenderedPageBreak/>
              <w:t xml:space="preserve">                                                                                                                     Глава 2</w:t>
            </w:r>
          </w:p>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                       ОСНОВНІ НАПРЯМИ ТА ФОРМИ УЧАСТІ ДЕРЖАВИ І МІСЦЕВОГО САМОВРЯДУВАННЯ У СФЕРІ ГОСПОДАРЮВАННЯ</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b/>
                <w:lang w:val="uk-UA"/>
              </w:rPr>
              <w:t>№</w:t>
            </w:r>
          </w:p>
        </w:tc>
        <w:tc>
          <w:tcPr>
            <w:tcW w:w="4630"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b/>
                <w:lang w:val="uk-UA"/>
              </w:rPr>
              <w:t>Норма діючого ГКУ</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b/>
                <w:lang w:val="uk-UA"/>
              </w:rPr>
              <w:t>Пропозиції щодо зміни формулювання / перенесення</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b/>
                <w:lang w:val="uk-UA"/>
              </w:rPr>
              <w:t>Аргументація</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1.</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8. Участь держави, органів державної влади, органів місцевого самоврядування в господарській діяльності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Держава, органи державної влади та органи місцевого самоврядування не є суб'єктами господарювання.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Рішення органів державної влади та органів місцевого самоврядування з фінансових питань, що виникають у процесі формування та контролю виконання бюджетів усіх рівнів, а також з адміністративних та інших відносин управління, крім організаційно-господарських, в яких орган державної влади або орган місцевого самоврядування є суб'єктом, наділеним господарською компетенцією, приймаються від імені цього органу і в межах його владних повноважень.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3. Господарська компетенція органів державної влади та органів місцевого самоврядування реалізується від імені відповідної державної чи комунальної установи. Безпосередня участь держави, органів державної влади та органів місцевого самоврядування у господарській діяльності може здійснюватися лише на підставі, в межах повноважень та у спосіб, що визначені Конституцією та законами України.</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Пропонуємо залишити або перенести до нового законопроекту.</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Забезпечить регулювання питань участі держави, органів державної влади, органів місцевого самоврядування в господарській діяльності. </w:t>
            </w:r>
          </w:p>
        </w:tc>
      </w:tr>
      <w:tr w:rsidR="00FB1761" w:rsidRPr="00DE73BF"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2.</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9. Форми реалізації державою економічної політики </w:t>
            </w:r>
          </w:p>
          <w:p w:rsidR="00FB1761" w:rsidRPr="00FB1761" w:rsidRDefault="00FB1761" w:rsidP="00FB1761">
            <w:pPr>
              <w:jc w:val="both"/>
              <w:rPr>
                <w:rFonts w:ascii="Times New Roman" w:hAnsi="Times New Roman" w:cs="Times New Roman"/>
                <w:b/>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У сфері господарювання держава здійснює довгострокову (стратегічну) і поточну (тактичну) економічну і соціальну політику, </w:t>
            </w:r>
            <w:r w:rsidRPr="00FB1761">
              <w:rPr>
                <w:rFonts w:ascii="Times New Roman" w:hAnsi="Times New Roman" w:cs="Times New Roman"/>
                <w:lang w:val="uk-UA"/>
              </w:rPr>
              <w:lastRenderedPageBreak/>
              <w:t xml:space="preserve">спрямовану на реалізацію та оптимальне узгодження інтересів суб'єктів господарювання і споживачів, різних суспільних верств і населення в цілому.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Економічна стратегія - обраний державою курс економічної політики, розрахований на тривалу перспективу і спрямований на вирішення </w:t>
            </w:r>
            <w:proofErr w:type="spellStart"/>
            <w:r w:rsidRPr="00FB1761">
              <w:rPr>
                <w:rFonts w:ascii="Times New Roman" w:hAnsi="Times New Roman" w:cs="Times New Roman"/>
                <w:lang w:val="uk-UA"/>
              </w:rPr>
              <w:t>крупномасштабних</w:t>
            </w:r>
            <w:proofErr w:type="spellEnd"/>
            <w:r w:rsidRPr="00FB1761">
              <w:rPr>
                <w:rFonts w:ascii="Times New Roman" w:hAnsi="Times New Roman" w:cs="Times New Roman"/>
                <w:lang w:val="uk-UA"/>
              </w:rPr>
              <w:t xml:space="preserve"> економічних та соціальних завдань, завдань культурного розвитку, забезпечення економічної безпеки держави, збереження і примноження її економічного потенціалу і національного багатства, підвищення народного добробуту. Економічна стратегія включає визначення пріоритетних цілей економіки, засобів та способів їх реалізації, виходячи зі змісту об'єктивних процесів і тенденцій, що мають місце в національному та світовому господарстві, та враховуючи законні інтереси суб'єктів господарювання.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Економічна тактика - сукупність найближчих цілей, завдань, засобів і способів їх досягнення для реалізації стратегічного курсу економічної політики в конкретних умовах, що складаються в поточному періоді розвитку економіки.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4. Правове закріплення економічної політики здійснюється шляхом визначення засад внутрішньої і зовнішньої політики, у прогнозах і програмах економічного і соціального розвитку України та окремих її регіонів, програмах діяльності Кабінету Міністрів України, цільових програмах економічного, науково-технічного і соціального розвитку, а також відповідних законодавчих актах.</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вилучити.</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Пункти 5, 6, 11 частини першої статті 85 Конституції України передбачають повноваження Верховної Ради України щодо визначення засад внутрішньої і зовнішньої політики, затвердження загальнодержавних програм економічного, науково-технічного, соціального, національно-культурного розвитку, охорони довкілля,</w:t>
            </w:r>
            <w:r w:rsidRPr="00FB1761">
              <w:rPr>
                <w:lang w:val="uk-UA"/>
              </w:rPr>
              <w:t xml:space="preserve"> </w:t>
            </w:r>
            <w:r w:rsidRPr="00FB1761">
              <w:rPr>
                <w:rFonts w:ascii="Times New Roman" w:hAnsi="Times New Roman" w:cs="Times New Roman"/>
                <w:lang w:val="uk-UA"/>
              </w:rPr>
              <w:t xml:space="preserve">розгляд і прийняття рішення </w:t>
            </w:r>
            <w:r w:rsidRPr="00FB1761">
              <w:rPr>
                <w:rFonts w:ascii="Times New Roman" w:hAnsi="Times New Roman" w:cs="Times New Roman"/>
                <w:lang w:val="uk-UA"/>
              </w:rPr>
              <w:lastRenderedPageBreak/>
              <w:t>щодо схвалення Програми діяльності Кабінету Міністрів України.</w:t>
            </w: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Також регулювання питань участі держави у сфері економічної політики врегульовані, зокрема, Законами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державні цільові </w:t>
            </w:r>
            <w:proofErr w:type="spellStart"/>
            <w:r w:rsidRPr="00FB1761">
              <w:rPr>
                <w:rFonts w:ascii="Times New Roman" w:hAnsi="Times New Roman" w:cs="Times New Roman"/>
                <w:lang w:val="uk-UA"/>
              </w:rPr>
              <w:t>програми”</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державне прогнозування та розроблення програм економічного і соціального розвитку </w:t>
            </w:r>
            <w:proofErr w:type="spellStart"/>
            <w:r w:rsidRPr="00FB1761">
              <w:rPr>
                <w:rFonts w:ascii="Times New Roman" w:hAnsi="Times New Roman" w:cs="Times New Roman"/>
                <w:lang w:val="uk-UA"/>
              </w:rPr>
              <w:t>України”</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засади державної регуляторної політики у сфері господарської </w:t>
            </w:r>
            <w:proofErr w:type="spellStart"/>
            <w:r w:rsidRPr="00FB1761">
              <w:rPr>
                <w:rFonts w:ascii="Times New Roman" w:hAnsi="Times New Roman" w:cs="Times New Roman"/>
                <w:lang w:val="uk-UA"/>
              </w:rPr>
              <w:t>діяльності”</w:t>
            </w:r>
            <w:proofErr w:type="spellEnd"/>
            <w:r w:rsidRPr="00FB1761">
              <w:rPr>
                <w:rFonts w:ascii="Times New Roman" w:hAnsi="Times New Roman" w:cs="Times New Roman"/>
                <w:lang w:val="uk-UA"/>
              </w:rPr>
              <w:t xml:space="preserve"> тощо.</w:t>
            </w:r>
          </w:p>
        </w:tc>
      </w:tr>
      <w:tr w:rsidR="00FB1761" w:rsidRPr="00DE73BF"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3.</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10. Основні напрями економічної </w:t>
            </w:r>
            <w:r w:rsidRPr="00FB1761">
              <w:rPr>
                <w:rFonts w:ascii="Times New Roman" w:hAnsi="Times New Roman" w:cs="Times New Roman"/>
                <w:b/>
                <w:lang w:val="uk-UA"/>
              </w:rPr>
              <w:lastRenderedPageBreak/>
              <w:t xml:space="preserve">політики держави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Основними напрямами економічної політики, що визначаються державою, є: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структурно-галузева політика, спрямована на здійснення державою прогресивних змін у структурі економіки, удосконалення міжгалузевих та внутрішньогалузевих пропорцій, стимулювання розвитку галузей, які визначають науково-технічний прогрес, забезпечують конкурентоспроможність вітчизняної продукції та зростання рівня життя населення. Складовими цієї політики є промислова, аграрна, будівельна та інші сфери економічної політики, щодо яких держава здійснює відносно самостійний комплекс заходів стимулюючого впливу;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інвестиційна політика, спрямована на створення суб'єктам господарювання необхідних умов для залучення і концентрації коштів на потреби розширеного відтворення основних засобів виробництва, переважно у галузях, розвиток яких визначено як пріоритети структурно-галузевої політики, а також забезпечення ефективного і відповідального використання цих коштів та здійснення контролю за ним;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амортизаційна політика, спрямована на створення суб'єктам господарювання найбільш сприятливих та рівноцінних умов забезпечення процесу простого відтворення основних виробничих і невиробничих фондів переважно на якісно новій техніко-технологічній основі;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політика інституційних перетворень, спрямована на формування раціональної </w:t>
            </w:r>
            <w:r w:rsidRPr="00FB1761">
              <w:rPr>
                <w:rFonts w:ascii="Times New Roman" w:hAnsi="Times New Roman" w:cs="Times New Roman"/>
                <w:lang w:val="uk-UA"/>
              </w:rPr>
              <w:lastRenderedPageBreak/>
              <w:t xml:space="preserve">багатоукладної економічної системи шляхом трансформування відносин власності, здійснення роздержавлення економіки, приватизації та націоналізації виробничих фондів, забезпечення на власній основі розвитку різних форм власності і господарювання, еквівалентності відносин обміну між суб'єктами господарювання, державну підтримку і захист усіх форм ефективного господарювання та ліквідацію будь-яких протизаконних економічних структур;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цінова політика, спрямована на регулювання державою відносин обміну між суб'єктами ринку з метою забезпечення еквівалентності в процесі реалізації національного продукту, дотримання необхідної паритетності цін між галузями та видами господарської діяльності, а також забезпечення стабільності оптових та роздрібних цін;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антимонопольно-конкурентна політика, спрямована на створення оптимального конкурентного середовища діяльності суб'єктів господарювання, забезпечення їх взаємодії на умовах недопущення проявів дискримінації одних суб'єктів іншими, насамперед у сфері монопольного ціноутворення та за рахунок зниження якості продукції, послуг, сприяння зростанню ефективної соціально орієнтованої економіки;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бюджетна політика, спрямована на оптимізацію та раціоналізацію формування доходів і використання державних фінансових ресурсів, підвищення ефективності державних інвестицій у економіку, узгодження загальнодержавних і місцевих інтересів у сфері міжбюджетних відносин, регулювання </w:t>
            </w:r>
            <w:r w:rsidRPr="00FB1761">
              <w:rPr>
                <w:rFonts w:ascii="Times New Roman" w:hAnsi="Times New Roman" w:cs="Times New Roman"/>
                <w:lang w:val="uk-UA"/>
              </w:rPr>
              <w:lastRenderedPageBreak/>
              <w:t xml:space="preserve">державного боргу та забезпечення соціальної справедливості при перерозподілі національного доходу;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податкова політика, спрямована на забезпечення економічно обґрунтованого податкового навантаження на суб'єктів господарювання, стимулювання суспільно необхідної економічної діяльності суб'єктів, а також дотримання принципу соціальної справедливості та конституційних гарантій прав громадян при оподаткуванні їх доходів;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грошово-кредитна політика, спрямована на забезпечення економіки економічно необхідним обсягом грошової маси, досягнення ефективного готівкового обігу, залучення коштів суб'єктів господарювання та населення до банківської системи, стимулювання використання кредитних ресурсів на потреби функціонування і розвитку економіки;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валютна політика, спрямована на встановлення і підтримання паритетного курсу національної валюти щодо іноземних валют, стимулювання зростання державних валютних резервів та їх ефективне використання;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зовнішньоекономічна політика, спрямована на регулювання державою відносин суб'єктів господарювання з іноземними суб'єктами господарювання та захист національного ринку і вітчизняного товаровиробника.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Держава здійснює екологічну політику, що забезпечує раціональне використання та повноцінне відтворення природних ресурсів, створення безпечних умов життєдіяльності </w:t>
            </w:r>
            <w:r w:rsidRPr="00FB1761">
              <w:rPr>
                <w:rFonts w:ascii="Times New Roman" w:hAnsi="Times New Roman" w:cs="Times New Roman"/>
                <w:lang w:val="uk-UA"/>
              </w:rPr>
              <w:lastRenderedPageBreak/>
              <w:t xml:space="preserve">населення.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У соціально-економічній сфері держава здійснює соціальну політику захисту прав споживачів, політику заробітної плати і доходів населення, політику зайнятості, політику соціального захисту та соціального забезпечення.  </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вилучити.</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Пункти 5, 6, 11 частини першої статті 85 Конституції України </w:t>
            </w:r>
            <w:r w:rsidRPr="00FB1761">
              <w:rPr>
                <w:rFonts w:ascii="Times New Roman" w:hAnsi="Times New Roman" w:cs="Times New Roman"/>
                <w:lang w:val="uk-UA"/>
              </w:rPr>
              <w:lastRenderedPageBreak/>
              <w:t>передбачають повноваження Верховної Ради України щодо визначення засад внутрішньої і зовнішньої політики, затвердження загальнодержавних програм економічного, науково-технічного, соціального, національно-культурного розвитку, охорони довкілля,</w:t>
            </w:r>
            <w:r w:rsidRPr="00FB1761">
              <w:rPr>
                <w:lang w:val="uk-UA"/>
              </w:rPr>
              <w:t xml:space="preserve"> </w:t>
            </w:r>
            <w:r w:rsidRPr="00FB1761">
              <w:rPr>
                <w:rFonts w:ascii="Times New Roman" w:hAnsi="Times New Roman" w:cs="Times New Roman"/>
                <w:lang w:val="uk-UA"/>
              </w:rPr>
              <w:t>розгляд і прийняття рішення щодо схвалення Програми діяльності Кабінету Міністрів України.</w:t>
            </w:r>
          </w:p>
          <w:p w:rsidR="00FB1761" w:rsidRPr="00FB1761" w:rsidRDefault="00FB1761" w:rsidP="00FB1761">
            <w:pPr>
              <w:tabs>
                <w:tab w:val="left" w:pos="1092"/>
              </w:tabs>
              <w:jc w:val="both"/>
              <w:rPr>
                <w:rFonts w:ascii="Times New Roman" w:hAnsi="Times New Roman" w:cs="Times New Roman"/>
                <w:lang w:val="uk-UA"/>
              </w:rPr>
            </w:pPr>
            <w:r w:rsidRPr="00FB1761">
              <w:rPr>
                <w:rFonts w:ascii="Times New Roman" w:hAnsi="Times New Roman" w:cs="Times New Roman"/>
                <w:lang w:val="uk-UA"/>
              </w:rPr>
              <w:t xml:space="preserve">Також регулювання питань участі держави у сфері економічної політики врегульовані, зокрема, Законами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державні цільові </w:t>
            </w:r>
            <w:proofErr w:type="spellStart"/>
            <w:r w:rsidRPr="00FB1761">
              <w:rPr>
                <w:rFonts w:ascii="Times New Roman" w:hAnsi="Times New Roman" w:cs="Times New Roman"/>
                <w:lang w:val="uk-UA"/>
              </w:rPr>
              <w:t>програми”</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державне прогнозування та розроблення програм економічного і соціального розвитку </w:t>
            </w:r>
            <w:proofErr w:type="spellStart"/>
            <w:r w:rsidRPr="00FB1761">
              <w:rPr>
                <w:rFonts w:ascii="Times New Roman" w:hAnsi="Times New Roman" w:cs="Times New Roman"/>
                <w:lang w:val="uk-UA"/>
              </w:rPr>
              <w:t>України”</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засади державної регуляторної політики у сфері господарської </w:t>
            </w:r>
            <w:proofErr w:type="spellStart"/>
            <w:r w:rsidRPr="00FB1761">
              <w:rPr>
                <w:rFonts w:ascii="Times New Roman" w:hAnsi="Times New Roman" w:cs="Times New Roman"/>
                <w:lang w:val="uk-UA"/>
              </w:rPr>
              <w:t>діяльності”</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основи </w:t>
            </w:r>
            <w:proofErr w:type="spellStart"/>
            <w:r w:rsidRPr="00FB1761">
              <w:rPr>
                <w:rFonts w:ascii="Times New Roman" w:hAnsi="Times New Roman" w:cs="Times New Roman"/>
                <w:lang w:val="uk-UA"/>
              </w:rPr>
              <w:t>містобудування”</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інвестиційну </w:t>
            </w:r>
            <w:proofErr w:type="spellStart"/>
            <w:r w:rsidRPr="00FB1761">
              <w:rPr>
                <w:rFonts w:ascii="Times New Roman" w:hAnsi="Times New Roman" w:cs="Times New Roman"/>
                <w:lang w:val="uk-UA"/>
              </w:rPr>
              <w:t>діяльність”</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ціни і </w:t>
            </w:r>
            <w:proofErr w:type="spellStart"/>
            <w:r w:rsidRPr="00FB1761">
              <w:rPr>
                <w:rFonts w:ascii="Times New Roman" w:hAnsi="Times New Roman" w:cs="Times New Roman"/>
                <w:lang w:val="uk-UA"/>
              </w:rPr>
              <w:t>ціноутворення”</w:t>
            </w:r>
            <w:proofErr w:type="spellEnd"/>
            <w:r w:rsidRPr="00FB1761">
              <w:rPr>
                <w:rFonts w:ascii="Times New Roman" w:hAnsi="Times New Roman" w:cs="Times New Roman"/>
                <w:lang w:val="uk-UA"/>
              </w:rPr>
              <w:t xml:space="preserve"> тощо.</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4.</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11. Прогнозування та планування економічного і соціального розвитку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Здійснення державою економічної стратегії і тактики у сфері господарювання спрямовується на створення економічних, організаційних та правових умов, за яких суб'єкти господарювання враховують у своїй діяльності показники прогнозних і програмних документів економічного і соціального розвитку.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Законом визначаються принципи державного прогнозування та розроблення програм економічного і соціального розвитку України, система прогнозних і програмних документів, вимоги до їх змісту, а також загальний порядок розроблення, затвердження та виконання прогнозних і програмних документів економічного і соціального розвитку, повноваження та відповідальність органів державної влади і органів місцевого самоврядування у цих питаннях.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Основними формами державного планування господарської діяльності є Державна програма економічного та соціального розвитку України, Державний бюджет України, а також інші державні програми з питань економічного і соціального розвитку, порядок розробки, завдання та реалізація яких визначаються законом про </w:t>
            </w:r>
            <w:r w:rsidRPr="00FB1761">
              <w:rPr>
                <w:rFonts w:ascii="Times New Roman" w:hAnsi="Times New Roman" w:cs="Times New Roman"/>
                <w:lang w:val="uk-UA"/>
              </w:rPr>
              <w:lastRenderedPageBreak/>
              <w:t xml:space="preserve">державні програми.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4. Органи влади Автономної Республіки Крим, місцеві органи виконавчої влади та органи місцевого самоврядування відповідно до Конституції України розробляють і затверджують програми соціально-економічного та культурного розвитку відповідних адміністративно-територіальних одиниць та здійснюють планування економічного і соціального розвитку цих одиниць.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5. Суб'єктам господарювання, які не враховують суспільні інтереси, відображені в програмних документах економічного і соціального розвитку, не можуть надаватися передбачені законом пільги та переваги у здійсненні господарської діяльності.</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 xml:space="preserve">Пропонуємо вилучити частини першу-четверту, а частину п’яту перенести до Закону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державне прогнозування та розроблення програм економічного і соціального розвитку </w:t>
            </w:r>
            <w:proofErr w:type="spellStart"/>
            <w:r w:rsidRPr="00FB1761">
              <w:rPr>
                <w:rFonts w:ascii="Times New Roman" w:hAnsi="Times New Roman" w:cs="Times New Roman"/>
                <w:lang w:val="uk-UA"/>
              </w:rPr>
              <w:t>України”</w:t>
            </w:r>
            <w:proofErr w:type="spellEnd"/>
            <w:r w:rsidRPr="00FB1761">
              <w:rPr>
                <w:rFonts w:ascii="Times New Roman" w:hAnsi="Times New Roman" w:cs="Times New Roman"/>
                <w:lang w:val="uk-UA"/>
              </w:rPr>
              <w:t>.</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Зазначені питання врегульовані положеннями Конституції України, Законами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державне прогнозування та розроблення програм економічного і соціального розвитку </w:t>
            </w:r>
            <w:proofErr w:type="spellStart"/>
            <w:r w:rsidRPr="00FB1761">
              <w:rPr>
                <w:rFonts w:ascii="Times New Roman" w:hAnsi="Times New Roman" w:cs="Times New Roman"/>
                <w:lang w:val="uk-UA"/>
              </w:rPr>
              <w:t>України”</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державні цільові </w:t>
            </w:r>
            <w:proofErr w:type="spellStart"/>
            <w:r w:rsidRPr="00FB1761">
              <w:rPr>
                <w:rFonts w:ascii="Times New Roman" w:hAnsi="Times New Roman" w:cs="Times New Roman"/>
                <w:lang w:val="uk-UA"/>
              </w:rPr>
              <w:t>програми”</w:t>
            </w:r>
            <w:proofErr w:type="spellEnd"/>
            <w:r w:rsidRPr="00FB1761">
              <w:rPr>
                <w:rFonts w:ascii="Times New Roman" w:hAnsi="Times New Roman" w:cs="Times New Roman"/>
                <w:lang w:val="uk-UA"/>
              </w:rPr>
              <w:t>.</w:t>
            </w:r>
          </w:p>
        </w:tc>
      </w:tr>
      <w:tr w:rsidR="00FB1761" w:rsidRPr="00DE73BF"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5.</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12. Засоби державного регулювання господарської діяльності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Держава для реалізації економічної політики, виконання цільових економічних та інших програм і програм економічного і соціального розвитку застосовує різноманітні засоби і механізми регулювання господарської діяльності.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Основними засобами регулюючого впливу держави на діяльність суб'єктів господарювання є: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державне замовлення;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ліцензування, патентування і квотування;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технічне регулювання;</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застосування нормативів та лімітів;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регулювання цін і тарифів;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надання інвестиційних, податкових та інших пільг;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надання дотацій, компенсацій, цільових інновацій та субсидій. </w:t>
            </w: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Умови, обсяги, сфери та порядок застосування окремих видів засобів державного регулювання господарської діяльності визначаються цим Кодексом, іншими законодавчими актами, а також програмами економічного і соціального розвитку. Встановлення та скасування пільг і переваг у господарській діяльності окремих категорій суб'єктів господарювання здійснюються відповідно до цього Кодексу та інших законів.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4. Обмеження щодо здійснення підприємницької діяльності, а також перелік видів діяльності, в яких забороняється підприємництво, встановлюються Конституцією України та законом.</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вилучивши абзац другий частини другої щодо державного замовлення, інші положення статті залишити або перенести до нового законопроекту.</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Забезпечить регулювання питань засобів регуляторного впливу на суб’єктів господарювання.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Закон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державне замовлення для задоволення пріоритетних державних </w:t>
            </w:r>
            <w:proofErr w:type="spellStart"/>
            <w:r w:rsidRPr="00FB1761">
              <w:rPr>
                <w:rFonts w:ascii="Times New Roman" w:hAnsi="Times New Roman" w:cs="Times New Roman"/>
                <w:lang w:val="uk-UA"/>
              </w:rPr>
              <w:t>потреб”</w:t>
            </w:r>
            <w:proofErr w:type="spellEnd"/>
            <w:r w:rsidRPr="00FB1761">
              <w:rPr>
                <w:rFonts w:ascii="Times New Roman" w:hAnsi="Times New Roman" w:cs="Times New Roman"/>
                <w:lang w:val="uk-UA"/>
              </w:rPr>
              <w:t xml:space="preserve"> який визначав загальні правові та економічні засади формування, розміщення і виконання на договірній (контрактній) основі замовлень держави на поставку (закупівлю) товарів, виконання робіт, надання послуг для задоволення пріоритетних державних потреб у суб’єктів господарської діяльності України всіх форм власності, втратив чинність у зв’язку з прийняттям Закону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здійснення державних </w:t>
            </w:r>
            <w:proofErr w:type="spellStart"/>
            <w:r w:rsidRPr="00FB1761">
              <w:rPr>
                <w:rFonts w:ascii="Times New Roman" w:hAnsi="Times New Roman" w:cs="Times New Roman"/>
                <w:lang w:val="uk-UA"/>
              </w:rPr>
              <w:t>закупівель”</w:t>
            </w:r>
            <w:proofErr w:type="spellEnd"/>
            <w:r w:rsidRPr="00FB1761">
              <w:rPr>
                <w:rFonts w:ascii="Times New Roman" w:hAnsi="Times New Roman" w:cs="Times New Roman"/>
                <w:lang w:val="uk-UA"/>
              </w:rPr>
              <w:t>.</w:t>
            </w: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w:t>
            </w:r>
          </w:p>
        </w:tc>
      </w:tr>
      <w:tr w:rsidR="00FB1761" w:rsidRPr="00DE73BF"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6.</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13. Державне замовлення </w:t>
            </w:r>
          </w:p>
          <w:p w:rsidR="00FB1761" w:rsidRPr="00FB1761" w:rsidRDefault="00FB1761" w:rsidP="00FB1761">
            <w:pPr>
              <w:jc w:val="both"/>
              <w:rPr>
                <w:rFonts w:ascii="Times New Roman" w:hAnsi="Times New Roman" w:cs="Times New Roman"/>
                <w:b/>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Державне замовлення є засобом державного регулювання економіки шляхом формування на договірній (контрактній) основі складу та обсягів продукції (робіт, послуг), необхідної для пріоритетних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 форми власності.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Державний контракт - це договір, укладений державним замовником від імені </w:t>
            </w:r>
            <w:r w:rsidRPr="00FB1761">
              <w:rPr>
                <w:rFonts w:ascii="Times New Roman" w:hAnsi="Times New Roman" w:cs="Times New Roman"/>
                <w:lang w:val="uk-UA"/>
              </w:rPr>
              <w:lastRenderedPageBreak/>
              <w:t xml:space="preserve">держави з суб'єктом господарювання - виконавцем державного замовлення, в якому визначаються економічні та правові зобов'язання сторін і регулюються їх господарські відносини.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Поставки продукції для пріоритетних державних потреб забезпечуються за рахунок коштів Державного бюджету України та інших джерел фінансування, що залучаються для цього, в порядку, визначеному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Абзац другий виключено.</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4. Частину четверту виключено.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5. Засади та загальний порядок формування державного замовлення на поставку (закупівлю) продукції, виконання робіт, надання послуг для задоволення пріоритетних державних потреб визначаються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6. Особливості відносин, що виникають у зв'язку з поставками (закупівлею) для пріоритетних державних потреб сільськогосподарської продукції, продовольства, озброєння та військової техніки, а також інших спеціально визначених (специфічних) товарів, регулюються відповідно до закону.</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вилучити.</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Закон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державне замовлення для задоволення пріоритетних державних </w:t>
            </w:r>
            <w:proofErr w:type="spellStart"/>
            <w:r w:rsidRPr="00FB1761">
              <w:rPr>
                <w:rFonts w:ascii="Times New Roman" w:hAnsi="Times New Roman" w:cs="Times New Roman"/>
                <w:lang w:val="uk-UA"/>
              </w:rPr>
              <w:t>потреб”</w:t>
            </w:r>
            <w:proofErr w:type="spellEnd"/>
            <w:r w:rsidRPr="00FB1761">
              <w:rPr>
                <w:rFonts w:ascii="Times New Roman" w:hAnsi="Times New Roman" w:cs="Times New Roman"/>
                <w:lang w:val="uk-UA"/>
              </w:rPr>
              <w:t xml:space="preserve"> який визначав загальні правові та економічні засади формування, розміщення і виконання на договірній (контрактній) основі замовлень держави на поставку (закупівлю) товарів, виконання робіт, надання послуг для задоволення пріоритетних державних потреб у суб'єктів господарської діяльності України всіх форм власності, втратив чинність у зв’язку з прийняттям Закону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здійснення державних </w:t>
            </w:r>
            <w:proofErr w:type="spellStart"/>
            <w:r w:rsidRPr="00FB1761">
              <w:rPr>
                <w:rFonts w:ascii="Times New Roman" w:hAnsi="Times New Roman" w:cs="Times New Roman"/>
                <w:lang w:val="uk-UA"/>
              </w:rPr>
              <w:t>закупівель”</w:t>
            </w:r>
            <w:proofErr w:type="spellEnd"/>
            <w:r w:rsidRPr="00FB1761">
              <w:rPr>
                <w:rFonts w:ascii="Times New Roman" w:hAnsi="Times New Roman" w:cs="Times New Roman"/>
                <w:lang w:val="uk-UA"/>
              </w:rPr>
              <w:t>.</w:t>
            </w: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w:t>
            </w:r>
          </w:p>
        </w:tc>
      </w:tr>
      <w:tr w:rsidR="00FB1761" w:rsidRPr="00DE73BF"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7.</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14. Ліцензування, патентування та квотування у господарській діяльності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Ліцензування, патентування певних видів господарської діяльності та квотування є засобами державного регулювання у сфері господарювання, спрямованими на забезпечення єдиної державної політики у цій сфері та захист економічних і соціальних інтересів держави, суспільства та окремих </w:t>
            </w:r>
            <w:r w:rsidRPr="00FB1761">
              <w:rPr>
                <w:rFonts w:ascii="Times New Roman" w:hAnsi="Times New Roman" w:cs="Times New Roman"/>
                <w:lang w:val="uk-UA"/>
              </w:rPr>
              <w:lastRenderedPageBreak/>
              <w:t xml:space="preserve">споживачів.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Правові засади ліцензування, патентування певних видів господарської діяльності та квотування визначаються виходячи з конституційного права кожного на здійснення підприємницької діяльності, не забороненої законом, а також принципів господарювання, встановлених у статті 6 цього Кодексу.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3. Відносини, пов'язані з ліцензуванням видів господарської діяльності, регулюються законом.</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4. У сферах, пов'язаних із торгівлею за грошові кошти (готівку, чеки, а рівно з використанням інших форм розрахунків та платіжних карток на території України), обміном готівкових валютних цінностей (у тому числі операції з готівковими платіжними засобами, вираженими в іноземній валюті, та з платіжними картками), у сфері грального бізнесу та побутових послуг, інших сферах, визначених законом, може здійснюватися патентування підприємницької діяльності суб'єктів господарювання.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Торговий патент - це державне свідоцтво, яке засвідчує право суб'єкта господарювання займатися певними видами підприємницької діяльності впродовж встановленого строку. Спеціальний торговий патент - це державне свідоцтво, яке засвідчує право суб'єкта господарювання на особливий порядок оподаткування відповідно до закону. Порядок патентування певних видів підприємницької діяльності встановлюється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5. У необхідних випадках держава застосовує квотування, встановлюючи граничний обсяг </w:t>
            </w:r>
            <w:r w:rsidRPr="00FB1761">
              <w:rPr>
                <w:rFonts w:ascii="Times New Roman" w:hAnsi="Times New Roman" w:cs="Times New Roman"/>
                <w:lang w:val="uk-UA"/>
              </w:rPr>
              <w:lastRenderedPageBreak/>
              <w:t>(квоти) виробництва чи обігу певних товарів і послуг. Порядок квотування виробництва та/або обігу (включаючи експорт та імпорт), а також розподілу квот встановлюється Кабінетом Міністрів України відповідно до закону.</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вилучити положення щодо ліцензування певних видів господарської діяльності. Інші положення вказаної статті пропонуємо залишити або перенести до нового законопроекту.</w:t>
            </w:r>
          </w:p>
        </w:tc>
        <w:tc>
          <w:tcPr>
            <w:tcW w:w="6129" w:type="dxa"/>
          </w:tcPr>
          <w:p w:rsidR="00FB1761" w:rsidRPr="00FB1761" w:rsidRDefault="00FB1761" w:rsidP="00FB1761">
            <w:pPr>
              <w:pStyle w:val="rvps6"/>
              <w:jc w:val="both"/>
              <w:rPr>
                <w:sz w:val="22"/>
                <w:szCs w:val="22"/>
              </w:rPr>
            </w:pPr>
            <w:r w:rsidRPr="00FB1761">
              <w:rPr>
                <w:sz w:val="22"/>
                <w:szCs w:val="22"/>
              </w:rPr>
              <w:t xml:space="preserve">Відносини у сфері ліцензування господарської діяльності регулюються Законом України </w:t>
            </w:r>
            <w:proofErr w:type="spellStart"/>
            <w:r w:rsidRPr="00FB1761">
              <w:rPr>
                <w:sz w:val="22"/>
                <w:szCs w:val="22"/>
              </w:rPr>
              <w:t>“</w:t>
            </w:r>
            <w:bookmarkStart w:id="1" w:name="n3"/>
            <w:bookmarkEnd w:id="1"/>
            <w:r w:rsidRPr="00FB1761">
              <w:rPr>
                <w:rStyle w:val="rvts23"/>
                <w:sz w:val="22"/>
                <w:szCs w:val="22"/>
              </w:rPr>
              <w:t>Про</w:t>
            </w:r>
            <w:proofErr w:type="spellEnd"/>
            <w:r w:rsidRPr="00FB1761">
              <w:rPr>
                <w:rStyle w:val="rvts23"/>
                <w:sz w:val="22"/>
                <w:szCs w:val="22"/>
              </w:rPr>
              <w:t xml:space="preserve"> ліцензування видів господарської </w:t>
            </w:r>
            <w:proofErr w:type="spellStart"/>
            <w:r w:rsidRPr="00FB1761">
              <w:rPr>
                <w:rStyle w:val="rvts23"/>
                <w:sz w:val="22"/>
                <w:szCs w:val="22"/>
              </w:rPr>
              <w:t>діяльності</w:t>
            </w:r>
            <w:r w:rsidRPr="00FB1761">
              <w:rPr>
                <w:sz w:val="22"/>
                <w:szCs w:val="22"/>
              </w:rPr>
              <w:t>”</w:t>
            </w:r>
            <w:proofErr w:type="spellEnd"/>
            <w:r w:rsidRPr="00FB1761">
              <w:rPr>
                <w:sz w:val="22"/>
                <w:szCs w:val="22"/>
              </w:rPr>
              <w:t>.</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8.</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15. Технічне регулювання у сфері господарювання </w:t>
            </w:r>
          </w:p>
          <w:p w:rsidR="00FB1761" w:rsidRPr="00FB1761" w:rsidRDefault="00FB1761" w:rsidP="00FB1761">
            <w:pPr>
              <w:jc w:val="both"/>
              <w:rPr>
                <w:rFonts w:ascii="Times New Roman" w:hAnsi="Times New Roman" w:cs="Times New Roman"/>
                <w:b/>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1. У сфері господарювання застосовуються технічні регламенти, стандарти, кодекси усталеної практики та технічні умови.</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Застосування стандартів, кодексів усталеної практики чи їх окремих положень є обов'язковим для: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суб'єктів господарювання, якщо обов'язковість застосування стандартів чи кодексів усталеної практики установлено нормативно-правовими актами;</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учасників угоди (контракту) щодо розроблення, виготовлення чи постачання продукції, якщо в ній (ньому) є посилання на певні стандарти чи кодекси усталеної практики;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виробника чи постачальника продукції, якщо він склав декларацію про відповідність продукції певним стандартам чи застосував позначення цих стандартів у її маркуванні.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У разі виготовлення продукції на експорт, якщо угодою (контрактом) визначено інші вимоги, ніж ті, що встановлено технічними регламентами, дозволяється застосування положень угоди (контракту), якщо вони не суперечать законодавству України в частині вимог до процесу виготовлення продукції, її </w:t>
            </w:r>
            <w:r w:rsidRPr="00FB1761">
              <w:rPr>
                <w:rFonts w:ascii="Times New Roman" w:hAnsi="Times New Roman" w:cs="Times New Roman"/>
                <w:lang w:val="uk-UA"/>
              </w:rPr>
              <w:lastRenderedPageBreak/>
              <w:t>зберігання та транспортування на території України.</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вилучити.</w:t>
            </w:r>
          </w:p>
        </w:tc>
        <w:tc>
          <w:tcPr>
            <w:tcW w:w="6129" w:type="dxa"/>
          </w:tcPr>
          <w:p w:rsidR="00FB1761" w:rsidRPr="00FB1761" w:rsidRDefault="00FB1761" w:rsidP="00FB1761">
            <w:pPr>
              <w:pStyle w:val="rvps6"/>
              <w:jc w:val="both"/>
              <w:rPr>
                <w:sz w:val="22"/>
                <w:szCs w:val="22"/>
              </w:rPr>
            </w:pPr>
            <w:r w:rsidRPr="00FB1761">
              <w:rPr>
                <w:sz w:val="22"/>
                <w:szCs w:val="22"/>
              </w:rPr>
              <w:t xml:space="preserve">У вказані сфері регулювання діють Закони України </w:t>
            </w:r>
            <w:proofErr w:type="spellStart"/>
            <w:r w:rsidRPr="00FB1761">
              <w:rPr>
                <w:sz w:val="22"/>
                <w:szCs w:val="22"/>
              </w:rPr>
              <w:t>“Про</w:t>
            </w:r>
            <w:proofErr w:type="spellEnd"/>
            <w:r w:rsidRPr="00FB1761">
              <w:rPr>
                <w:sz w:val="22"/>
                <w:szCs w:val="22"/>
              </w:rPr>
              <w:t xml:space="preserve"> </w:t>
            </w:r>
            <w:proofErr w:type="spellStart"/>
            <w:r w:rsidRPr="00FB1761">
              <w:rPr>
                <w:sz w:val="22"/>
                <w:szCs w:val="22"/>
              </w:rPr>
              <w:t>стандартизацію”</w:t>
            </w:r>
            <w:proofErr w:type="spellEnd"/>
            <w:r w:rsidRPr="00FB1761">
              <w:rPr>
                <w:sz w:val="22"/>
                <w:szCs w:val="22"/>
              </w:rPr>
              <w:t xml:space="preserve">, </w:t>
            </w:r>
            <w:proofErr w:type="spellStart"/>
            <w:r w:rsidRPr="00FB1761">
              <w:rPr>
                <w:sz w:val="22"/>
                <w:szCs w:val="22"/>
              </w:rPr>
              <w:t>“</w:t>
            </w:r>
            <w:r w:rsidRPr="00FB1761">
              <w:rPr>
                <w:rStyle w:val="rvts23"/>
                <w:sz w:val="22"/>
                <w:szCs w:val="22"/>
              </w:rPr>
              <w:t>Про</w:t>
            </w:r>
            <w:proofErr w:type="spellEnd"/>
            <w:r w:rsidRPr="00FB1761">
              <w:rPr>
                <w:rStyle w:val="rvts23"/>
                <w:sz w:val="22"/>
                <w:szCs w:val="22"/>
              </w:rPr>
              <w:t xml:space="preserve"> ліцензування видів господарської </w:t>
            </w:r>
            <w:proofErr w:type="spellStart"/>
            <w:r w:rsidRPr="00FB1761">
              <w:rPr>
                <w:rStyle w:val="rvts23"/>
                <w:sz w:val="22"/>
                <w:szCs w:val="22"/>
              </w:rPr>
              <w:t>діяльності</w:t>
            </w:r>
            <w:r w:rsidRPr="00FB1761">
              <w:rPr>
                <w:sz w:val="22"/>
                <w:szCs w:val="22"/>
              </w:rPr>
              <w:t>”</w:t>
            </w:r>
            <w:proofErr w:type="spellEnd"/>
            <w:r w:rsidRPr="00FB1761">
              <w:rPr>
                <w:sz w:val="22"/>
                <w:szCs w:val="22"/>
              </w:rPr>
              <w:t>.</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9.</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16. Дотації та інші засоби державної підтримки суб'єктів господарювання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Держава може надавати дотації суб'єктам господарювання: на підтримку виробництва життєво важливих продуктів харчування, на виробництво життєво важливих лікарських препаратів та засобів реабілітації інвалідів, на імпортні закупівлі окремих товарів, послуги транспорту, що забезпечують соціально важливі перевезення, а також суб'єктам господарювання, що опинилися у критичній соціально-економічній або екологічній ситуації, з метою фінансування капітальних вкладень на рівні, необхідному для підтримання їх діяльності, на цілі технічного розвитку, що дають значний економічний ефект, а також в інших випадках, передбачених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Держава може здійснювати компенсації або доплати сільськогосподарським товаровиробникам за сільськогосподарську продукцію, що реалізується ними державі.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3. Підстави та порядок застосування засобів державної підтримки суб'єктів господарювання визначаються законом.</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Пропонуємо перенести до Бюджетного кодексу України.</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Забезпечить уніфікованість правового регулювання питань надання дотацій з Державного бюджету України, зокрема, суб’єктам господарювання.</w:t>
            </w:r>
          </w:p>
        </w:tc>
      </w:tr>
      <w:tr w:rsidR="00FB1761" w:rsidRPr="00DE73BF"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10.</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17. Податки в механізмі державного регулювання господарської діяльності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Система оподаткування в Україні, податки і збори встановлюються виключно законами України. Система оподаткування будується за принципами економічної доцільності, соціальної справедливості, поєднання інтересів суспільства, держави, територіальних громад, суб'єктів </w:t>
            </w:r>
            <w:r w:rsidRPr="00FB1761">
              <w:rPr>
                <w:rFonts w:ascii="Times New Roman" w:hAnsi="Times New Roman" w:cs="Times New Roman"/>
                <w:lang w:val="uk-UA"/>
              </w:rPr>
              <w:lastRenderedPageBreak/>
              <w:t xml:space="preserve">господарювання та громадян.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З метою вирішення найважливіших економічних і соціальних завдань держави закони, якими регулюється оподаткування суб'єктів господарювання, повинні передбачати: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оптимальне поєднання фіскальної та стимулюючої функцій оподаткування;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стабільність (незмінність) протягом кількох років загальних правил оподаткування;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усунення подвійного оподаткування;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узгодженість з податковими системами інших країн. </w:t>
            </w: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Ставки податків мають нормативний характер і не можуть встановлюватись індивідуально для окремого суб'єкта господарювання.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4. Система оподаткування в Україні повинна передбачати граничні розміри податків і зборів, які можуть справлятись з суб'єктів господарювання. При цьому податки та інші обов'язкові платежі, що відповідно до закону включаються до ціни товарів (робіт, послуг) або відносяться на їх собівартість, сплачуються суб'єктами господарювання незалежно від результатів їх господарської діяльності.</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вилучити.</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 врегульовані Податковим кодексом України.</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11.</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18. Обмеження монополізму та сприяння змагальності у сфері господарювання </w:t>
            </w:r>
          </w:p>
          <w:p w:rsidR="00FB1761" w:rsidRPr="00FB1761" w:rsidRDefault="00FB1761" w:rsidP="00FB1761">
            <w:pPr>
              <w:jc w:val="both"/>
              <w:rPr>
                <w:rFonts w:ascii="Times New Roman" w:hAnsi="Times New Roman" w:cs="Times New Roman"/>
                <w:b/>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Держава здійснює антимонопольно-конкурентну політику та сприяє розвиткові змагальності у сфері господарювання на </w:t>
            </w:r>
            <w:r w:rsidRPr="00FB1761">
              <w:rPr>
                <w:rFonts w:ascii="Times New Roman" w:hAnsi="Times New Roman" w:cs="Times New Roman"/>
                <w:lang w:val="uk-UA"/>
              </w:rPr>
              <w:lastRenderedPageBreak/>
              <w:t xml:space="preserve">основі загальнодержавних програм, що затверджуються Верховною Радою України за поданням Кабінету Міністрів України.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Державна політика у сфері економічної конкуренції, обмеження монополізму в господарській діяльності та захисту суб'єктів господарювання і споживачів від недобросовісної конкуренції здійснюється уповноваженими органами державної влади та органами місцевого самоврядування.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Органам державної влади та органам місцевого самоврядування, їх посадовим особам забороняється приймати акти та вчиняти дії, які усувають конкуренцію або необґрунтовано сприяють окремим конкурентам у підприємницькій діяльності, чи запроваджують обмеження на ринку, не передбачене законодавством. Законом можуть бути встановлені винятки з цього правила з метою забезпечення національної безпеки, оборони чи інших загальносуспільних інтересів. </w:t>
            </w:r>
          </w:p>
          <w:p w:rsidR="00FB1761" w:rsidRPr="00FB1761" w:rsidRDefault="00FB1761" w:rsidP="00FB1761">
            <w:pPr>
              <w:jc w:val="both"/>
              <w:rPr>
                <w:rFonts w:ascii="Times New Roman" w:hAnsi="Times New Roman" w:cs="Times New Roman"/>
                <w:b/>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4. Правила конкуренції та норми антимонопольного регулювання визначаються цим Кодексом та іншими законами.</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 xml:space="preserve">Пропонуємо вилучити крім частини третьої. </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Правове регулювання з вказаних питань здійснюється Законами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захист економічної </w:t>
            </w:r>
            <w:proofErr w:type="spellStart"/>
            <w:r w:rsidRPr="00FB1761">
              <w:rPr>
                <w:rFonts w:ascii="Times New Roman" w:hAnsi="Times New Roman" w:cs="Times New Roman"/>
                <w:lang w:val="uk-UA"/>
              </w:rPr>
              <w:t>конкуренції”</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захист від недобросовісної </w:t>
            </w:r>
            <w:proofErr w:type="spellStart"/>
            <w:r w:rsidRPr="00FB1761">
              <w:rPr>
                <w:rFonts w:ascii="Times New Roman" w:hAnsi="Times New Roman" w:cs="Times New Roman"/>
                <w:lang w:val="uk-UA"/>
              </w:rPr>
              <w:t>конкуренції”</w:t>
            </w:r>
            <w:proofErr w:type="spellEnd"/>
            <w:r w:rsidRPr="00FB1761">
              <w:rPr>
                <w:rFonts w:ascii="Times New Roman" w:hAnsi="Times New Roman" w:cs="Times New Roman"/>
                <w:lang w:val="uk-UA"/>
              </w:rPr>
              <w:t xml:space="preserve">,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Антимонопольний комітет </w:t>
            </w:r>
            <w:proofErr w:type="spellStart"/>
            <w:r w:rsidRPr="00FB1761">
              <w:rPr>
                <w:rFonts w:ascii="Times New Roman" w:hAnsi="Times New Roman" w:cs="Times New Roman"/>
                <w:lang w:val="uk-UA"/>
              </w:rPr>
              <w:t>України”</w:t>
            </w:r>
            <w:proofErr w:type="spellEnd"/>
            <w:r w:rsidRPr="00FB1761">
              <w:rPr>
                <w:rFonts w:ascii="Times New Roman" w:hAnsi="Times New Roman" w:cs="Times New Roman"/>
                <w:lang w:val="uk-UA"/>
              </w:rPr>
              <w:t>.</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12.</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19. Державний контроль та нагляд за господарською діяльністю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Суб'єкти господарювання мають право без обмежень самостійно здійснювати господарську діяльність, що не суперечить законодавству.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Суб'єкти господарювання підлягають державній реєстрації відповідно до цього Кодексу та закону.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 xml:space="preserve">3. Держава здійснює контроль і нагляд за господарською діяльністю суб'єктів господарювання у таких сферах: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збереження та витрачання коштів і матеріальних цінностей суб'єктами господарських відносин - за станом і достовірністю бухгалтерського обліку та звітності;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фінансових, кредитних відносин, валютного регулювання та податкових відносин - за додержанням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цін і ціноутворення - з питань додержання суб'єктами господарювання державних цін на продукцію і послуги;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монополізму та конкуренції - з питань додержання антимонопольно-конкурентного законодавства;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земельних відносин - за використанням і охороною земель; водних відносин і лісового господарства - за використанням та охороною вод і лісів, відтворенням водних ресурсів і лісів;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виробництва і праці - за безпекою виробництва і праці, додержанням законодавства про працю; за пожежною, екологічною, санітарно-гігієнічною безпекою; за дотриманням норм і правил, якими встановлено обов'язкові вимоги щодо умов здійснення господарської діяльності;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 xml:space="preserve">споживання - за якістю і безпечністю продукції та послуг;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зовнішньоекономічної діяльності - з питань технологічної, економічної, екологічної та соціальної безпеки.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4. Органи державної влади і посадові особи, уповноважені здійснювати державний контроль і державний нагляд за господарською діяльністю, їх статус та загальні умови і порядок здійснення контролю і нагляду визначаються законами.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5. Незаконне втручання та перешкоджання господарській діяльності суб'єктів господарювання з боку органів державної влади, їх посадових осіб при здійсненні ними державного контролю та нагляду забороняються.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6. Органи державної влади і посадові особи зобов'язані здійснювати інспектування та перевірки діяльності суб'єктів господарювання неупереджено, об'єктивно і оперативно, дотримуючись вимог законодавства, поважаючи права і законні інтереси суб'єктів господарювання.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7. Суб'єкт господарювання має право на одержання інформації про результати інспектування і перевірок його діяльності не пізніш як через тридцять днів після їх закінчення, якщо інше не передбачено законом. Дії та рішення державних органів контролю та нагляду, а також їх посадових осіб, які проводили інспектування і перевірку, можуть бути оскаржені суб'єктом господарювання у встановленому законодавством порядку.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8. Усі суб'єкти господарювання, відокремлені підрозділи юридичних осіб, виділені на окремий баланс, зобов'язані 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а також вести (крім громадян України, іноземців та осіб без громадянства, які провадять господарську діяльність і зареєстровані відповідно до закону як підприємці) бухгалтерський облік та подавати фінансову звітність згідно із законодавством.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Забороняється вимагати від суб'єктів господарювання, відокремлених підрозділів юридичних осіб, виділених на окремий баланс, подання статистичної інформації та інших даних, не передбачених законом або з порушенням порядку, встановленого законом.</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 xml:space="preserve">Пропонуємо перенести до Закону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основні засади державного нагляду (контролю) у сфері господарської </w:t>
            </w:r>
            <w:proofErr w:type="spellStart"/>
            <w:r w:rsidRPr="00FB1761">
              <w:rPr>
                <w:rFonts w:ascii="Times New Roman" w:hAnsi="Times New Roman" w:cs="Times New Roman"/>
                <w:lang w:val="uk-UA"/>
              </w:rPr>
              <w:t>діяльності”</w:t>
            </w:r>
            <w:proofErr w:type="spellEnd"/>
            <w:r w:rsidRPr="00FB1761">
              <w:rPr>
                <w:rFonts w:ascii="Times New Roman" w:hAnsi="Times New Roman" w:cs="Times New Roman"/>
                <w:lang w:val="uk-UA"/>
              </w:rPr>
              <w:t xml:space="preserve">. </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Забезпечить уніфікованість в регулюванні питань державного контролю за господарською діяльністю.</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13.</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20. Захист прав суб'єктів господарювання та споживачів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Держава забезпечує захист прав і законних інтересів суб'єктів господарювання та споживачів.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Кожний суб'єкт господарювання та споживач має право на захист своїх прав і законних інтересів. Права та законні інтереси зазначених суб'єктів захищаються шляхом: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визнання наявності або відсутності прав;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w:t>
            </w:r>
            <w:proofErr w:type="spellStart"/>
            <w:r w:rsidRPr="00FB1761">
              <w:rPr>
                <w:rFonts w:ascii="Times New Roman" w:hAnsi="Times New Roman" w:cs="Times New Roman"/>
                <w:lang w:val="uk-UA"/>
              </w:rPr>
              <w:t>ущемлюють</w:t>
            </w:r>
            <w:proofErr w:type="spellEnd"/>
            <w:r w:rsidRPr="00FB1761">
              <w:rPr>
                <w:rFonts w:ascii="Times New Roman" w:hAnsi="Times New Roman" w:cs="Times New Roman"/>
                <w:lang w:val="uk-UA"/>
              </w:rPr>
              <w:t xml:space="preserve"> права та законні інтереси суб'єкта </w:t>
            </w:r>
            <w:r w:rsidRPr="00FB1761">
              <w:rPr>
                <w:rFonts w:ascii="Times New Roman" w:hAnsi="Times New Roman" w:cs="Times New Roman"/>
                <w:lang w:val="uk-UA"/>
              </w:rPr>
              <w:lastRenderedPageBreak/>
              <w:t xml:space="preserve">господарювання або споживачів; визнання недійсними господарських угод з підстав, передбачених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відновлення становища, яке існувало до порушення прав та законних інтересів суб'єктів господарювання;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припинення дій, що порушують право або створюють загрозу його порушення;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присудження до виконання обов'язку в натурі;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відшкодування збитків;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застосування штрафних санкцій;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застосування оперативно-господарських санкцій;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застосування адміністративно-господарських санкцій;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установлення, зміни і припинення господарських правовідносин;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іншими способами, передбаченими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3. Порядок захисту прав суб'єктів господарювання та споживачів визначається цим Кодексом, іншими законами.</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залишити або перенести до нового законопроекту.</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Забезпечить регулювання питань захисту прав і законних інтересів </w:t>
            </w:r>
            <w:proofErr w:type="spellStart"/>
            <w:r w:rsidRPr="00FB1761">
              <w:rPr>
                <w:rFonts w:ascii="Times New Roman" w:hAnsi="Times New Roman" w:cs="Times New Roman"/>
                <w:lang w:val="uk-UA"/>
              </w:rPr>
              <w:t>суб</w:t>
            </w:r>
            <w:proofErr w:type="spellEnd"/>
            <w:r w:rsidRPr="00FB1761">
              <w:rPr>
                <w:rFonts w:ascii="Times New Roman" w:hAnsi="Times New Roman" w:cs="Times New Roman"/>
              </w:rPr>
              <w:t>’</w:t>
            </w:r>
            <w:proofErr w:type="spellStart"/>
            <w:r w:rsidRPr="00FB1761">
              <w:rPr>
                <w:rFonts w:ascii="Times New Roman" w:hAnsi="Times New Roman" w:cs="Times New Roman"/>
                <w:lang w:val="uk-UA"/>
              </w:rPr>
              <w:t>єктів</w:t>
            </w:r>
            <w:proofErr w:type="spellEnd"/>
            <w:r w:rsidRPr="00FB1761">
              <w:rPr>
                <w:rFonts w:ascii="Times New Roman" w:hAnsi="Times New Roman" w:cs="Times New Roman"/>
                <w:lang w:val="uk-UA"/>
              </w:rPr>
              <w:t xml:space="preserve"> господарювання та споживачів.</w:t>
            </w:r>
          </w:p>
        </w:tc>
      </w:tr>
      <w:tr w:rsidR="00FB1761" w:rsidRPr="00DE73BF"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14.</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21. Об'єднання підприємців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1. З метою сприяння розвитку національної економіки, її інтеграції у світове господарство, а також створення сприятливих умов для підприємницької діяльності в Україні можуть створюватися торгово-промислові палати як добровільні об'єднання підприємців та організацій. Торгово-</w:t>
            </w:r>
            <w:r w:rsidRPr="00FB1761">
              <w:rPr>
                <w:rFonts w:ascii="Times New Roman" w:hAnsi="Times New Roman" w:cs="Times New Roman"/>
                <w:lang w:val="uk-UA"/>
              </w:rPr>
              <w:lastRenderedPageBreak/>
              <w:t xml:space="preserve">промислова палата є недержавною самоврядною статутною організацією, створеною на засадах членства, що має статус юридичної особи.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Держава сприяє торгово-промисловим палатам у виконанні ними статутних завдань.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Порядок утворення та діяльності торгово-промислових палат встановлюється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4. Суб'єкти господарювання - роботодавці мають право на об'єднання в організації роботодавців для реалізації та захисту своїх прав.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5. Організації роботодавців є самоврядними статутними організаціями, що утворюються на засадах добровільності та рівноправності з метою представництва і захисту законних інтересів роботодавців. Організації роботодавців можуть об'єднуватися у спілки та інші статутні об'єднання роботодавців.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6. Порядок утворення та засади діяльності організацій та об'єднань роботодавців визначаються законом.</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вилучити частини першу-третю, а частини четверту-шосту перенести до Закону України, який регулює порядок утворення та засади діяльності організацій та об’єднань роботодавців.</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Загальні правові, економічні та соціальні засади створення торгово-промислових палат в Україні, встановлює організаційно-правові форми і напрями їх діяльності, а також принципи їх взаємовідносин з державою регулюються Законом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торгово-промислові палати в </w:t>
            </w:r>
            <w:proofErr w:type="spellStart"/>
            <w:r w:rsidRPr="00FB1761">
              <w:rPr>
                <w:rFonts w:ascii="Times New Roman" w:hAnsi="Times New Roman" w:cs="Times New Roman"/>
                <w:lang w:val="uk-UA"/>
              </w:rPr>
              <w:t>Україні”</w:t>
            </w:r>
            <w:proofErr w:type="spellEnd"/>
            <w:r w:rsidRPr="00FB1761">
              <w:rPr>
                <w:rFonts w:ascii="Times New Roman" w:hAnsi="Times New Roman" w:cs="Times New Roman"/>
                <w:lang w:val="uk-UA"/>
              </w:rPr>
              <w:t>.</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15.</w:t>
            </w:r>
          </w:p>
          <w:p w:rsidR="00FB1761" w:rsidRPr="00FB1761" w:rsidRDefault="00FB1761" w:rsidP="00FB1761">
            <w:pPr>
              <w:jc w:val="both"/>
              <w:rPr>
                <w:rFonts w:ascii="Times New Roman" w:hAnsi="Times New Roman" w:cs="Times New Roman"/>
                <w:lang w:val="uk-UA"/>
              </w:rPr>
            </w:pP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22. Особливості управління господарською діяльністю у державному секторі економіки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Держава здійснює управління державним сектором економіки відповідно до засад внутрішньої і зовнішньої політики.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Суб'єктами господарювання державного сектора економіки є суб'єкти, що діють на основі лише державної власності, а також суб'єкти, державна частка у статутному капіталі яких перевищує п'ятдесят відсотків </w:t>
            </w:r>
            <w:r w:rsidRPr="00FB1761">
              <w:rPr>
                <w:rFonts w:ascii="Times New Roman" w:hAnsi="Times New Roman" w:cs="Times New Roman"/>
                <w:lang w:val="uk-UA"/>
              </w:rPr>
              <w:lastRenderedPageBreak/>
              <w:t xml:space="preserve">чи становить величину, яка забезпечує державі право вирішального впливу на господарську діяльність цих суб'єктів.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Повноваження суб'єктів управління у державному секторі економіки - Кабінету Міністрів України, міністерств, інших органів влади та організацій щодо суб'єктів господарювання визначаються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4. Законом можуть бути визначені види господарської діяльності, яку дозволяється здійснювати виключно державним підприємствам, установам і організаціям.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5. Держава реалізує право державної власності у державному секторі економіки через систему організаційно-господарських повноважень відповідних органів управління щодо суб'єктів господарювання, що належать до цього сектора і здійснюють свою діяльність на основі права господарського відання або права оперативного управління.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6. Правовий статус окремого суб'єкта господарювання у державному секторі економіки визначається уповноваженими органами управління відповідно до вимог цього Кодексу та інших законів. Відносини органів управління з названими суб'єктами господарювання у випадках, передбачених законом, можуть здійснюватися на договірних засадах.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7. Держава застосовує до суб'єктів господарювання у державному секторі економіки усі засоби державного регулювання господарської діяльності, передбачені цим Кодексом, враховуючи особливості правового статусу даних суб'єктів.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8. Законом встановлюються особливості здійснення антимонопольно-конкурентної політики та розвитку змагальності у державному секторі економіки, які повинні враховуватися при формуванні відповідних державних програм.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9. Процедура визнання банкрутом застосовується щодо державних підприємств з урахуванням вимог, зазначених у главі 23 цього Кодексу.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10. Органам управління, які здійснюють організаційно-господарські повноваження стосовно суб'єктів господарювання державного сектора економіки, забороняється делегувати іншим суб'єктам повноваження щодо розпорядження державною власністю і повноваження щодо управління діяльністю суб'єктів господарювання, за винятком делегування названих повноважень відповідно до закону органам місцевого самоврядування та інших випадків, передбачених цим Кодексом та іншими законами.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11. Суб'єкт господарювання державного сектора економіки запроваджує антикорупційну програму у порядку, визначеному законом.</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залишити або перенести до нового законопроекту.</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Забезпечить регулювання питань управління державним сектором економіки відповідно до засад внутрішньої і зовнішньої політики.</w:t>
            </w:r>
          </w:p>
        </w:tc>
      </w:tr>
      <w:tr w:rsidR="00FB1761" w:rsidRPr="00DE73BF"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16.</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23. Відносини суб'єктів господарювання з органами місцевого самоврядування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Органи місцевого самоврядування здійснюють свої повноваження щодо суб'єктів господарювання виключно в межах, визначених Конституцією України, законами про місцеве самоврядування та іншими законами, що передбачають особливості </w:t>
            </w:r>
            <w:r w:rsidRPr="00FB1761">
              <w:rPr>
                <w:rFonts w:ascii="Times New Roman" w:hAnsi="Times New Roman" w:cs="Times New Roman"/>
                <w:lang w:val="uk-UA"/>
              </w:rPr>
              <w:lastRenderedPageBreak/>
              <w:t xml:space="preserve">здійснення місцевого самоврядування в містах Києві та Севастополі, іншими законами. Органи місцевого самоврядування можуть здійснювати щодо суб'єктів господарювання також окремі повноваження органів виконавчої влади, надані їм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Відносини органів місцевого самоврядування з суб'єктами господарювання у випадках, передбачених законом, можуть здійснюватися також на договірних засадах.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Правові акти органів та посадових осіб місцевого самоврядування, прийняті в межах їх повноважень, є обов'язковими для виконання усіма учасниками господарських відносин, які розташовані або здійснюють свою діяльність на відповідній території.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4. Незаконне втручання органів та посадових осіб місцевого самоврядування у господарську діяльність суб'єктів господарювання забороняється. Не допускається видання правових актів органів місцевого самоврядування, якими встановлюються не передбачені законом обмеження щодо обігу окремих видів товарів (послуг) на території відповідних адміністративно-територіальних одиниць.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5. Органи та посадові особи місцевого самоврядування мають право звертатися до суду щодо визнання недійсними актів підприємств, інших суб'єктів господарювання, які обмежують права територіальних громад, повноваження органів місцевого самоврядування.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6. Органи, посадові та службові особи місцевого самоврядування несуть </w:t>
            </w:r>
            <w:r w:rsidRPr="00FB1761">
              <w:rPr>
                <w:rFonts w:ascii="Times New Roman" w:hAnsi="Times New Roman" w:cs="Times New Roman"/>
                <w:lang w:val="uk-UA"/>
              </w:rPr>
              <w:lastRenderedPageBreak/>
              <w:t xml:space="preserve">відповідальність за свою діяльність перед суб'єктами господарювання, підстави, види і порядок якої визначаються Конституцією України та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7. Спори про поновлення порушених прав суб'єктів господарювання та відшкодування завданої їм шкоди внаслідок рішень, дій чи бездіяльності органів, посадових або службових осіб місцевого самоврядування при здійсненні ними своїх повноважень вирішуються в судовому порядку.</w:t>
            </w:r>
          </w:p>
        </w:tc>
        <w:tc>
          <w:tcPr>
            <w:tcW w:w="4442"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Пропонуємо вилучити частини третю, шосту, сьому. Інші положення пропонуємо залишити або перенести до нового законопроекту.</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Частина перша статті 73, статті 76, 77 Закону України </w:t>
            </w:r>
            <w:proofErr w:type="spellStart"/>
            <w:r w:rsidRPr="00FB1761">
              <w:rPr>
                <w:rFonts w:ascii="Times New Roman" w:hAnsi="Times New Roman" w:cs="Times New Roman"/>
                <w:lang w:val="uk-UA"/>
              </w:rPr>
              <w:t>“Про</w:t>
            </w:r>
            <w:proofErr w:type="spellEnd"/>
            <w:r w:rsidRPr="00FB1761">
              <w:rPr>
                <w:rFonts w:ascii="Times New Roman" w:hAnsi="Times New Roman" w:cs="Times New Roman"/>
                <w:lang w:val="uk-UA"/>
              </w:rPr>
              <w:t xml:space="preserve"> місцеве самоврядування в </w:t>
            </w:r>
            <w:proofErr w:type="spellStart"/>
            <w:r w:rsidRPr="00FB1761">
              <w:rPr>
                <w:rFonts w:ascii="Times New Roman" w:hAnsi="Times New Roman" w:cs="Times New Roman"/>
                <w:lang w:val="uk-UA"/>
              </w:rPr>
              <w:t>Україні”</w:t>
            </w:r>
            <w:proofErr w:type="spellEnd"/>
            <w:r w:rsidRPr="00FB1761">
              <w:rPr>
                <w:rFonts w:ascii="Times New Roman" w:hAnsi="Times New Roman" w:cs="Times New Roman"/>
                <w:lang w:val="uk-UA"/>
              </w:rPr>
              <w:t xml:space="preserve"> містять вимоги щодо обов’язковості актів органів та посадових осіб місцевого самоврядування прийнятих в межах наданих їм повноважень щодо підприємств, установ, організацій, громадян на території адміністративно-територіальної одиниці, а також відповідальність та можливість оскарження рішень, дій, бездіяльності органів та посадових осіб місцевого самоврядування в судовому порядку.</w:t>
            </w:r>
          </w:p>
        </w:tc>
      </w:tr>
      <w:tr w:rsidR="00FB1761" w:rsidRPr="00FB1761" w:rsidTr="00FB1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4"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lastRenderedPageBreak/>
              <w:t>17.</w:t>
            </w:r>
          </w:p>
        </w:tc>
        <w:tc>
          <w:tcPr>
            <w:tcW w:w="4630" w:type="dxa"/>
          </w:tcPr>
          <w:p w:rsidR="00FB1761" w:rsidRPr="00FB1761" w:rsidRDefault="00FB1761" w:rsidP="00FB1761">
            <w:pPr>
              <w:jc w:val="both"/>
              <w:rPr>
                <w:rFonts w:ascii="Times New Roman" w:hAnsi="Times New Roman" w:cs="Times New Roman"/>
                <w:b/>
                <w:lang w:val="uk-UA"/>
              </w:rPr>
            </w:pPr>
            <w:r w:rsidRPr="00FB1761">
              <w:rPr>
                <w:rFonts w:ascii="Times New Roman" w:hAnsi="Times New Roman" w:cs="Times New Roman"/>
                <w:b/>
                <w:lang w:val="uk-UA"/>
              </w:rPr>
              <w:t xml:space="preserve">Стаття 24. Особливості управління господарською діяльністю у комунальному секторі економіки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1. Управління господарською діяльністю у комунальному секторі економіки здійснюється через систему організаційно-господарських повноважень територіальних громад та органів місцевого самоврядування щодо суб'єктів господарювання, які належать до комунального сектора економіки і здійснюють свою діяльність на основі права господарського відання або права оперативного управління.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2. Правовий статус окремого суб'єкта господарювання у комунальному секторі економіки визначається уповноваженими органами управління відповідно до вимог цього Кодексу та інших законів. Відносини органів управління між зазначеними суб'єктами у випадках, передбачених законом, можуть здійснюватися на договірних засадах.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3. Суб'єктами господарювання комунального сектора економіки є суб'єкти, що діють на основі лише комунальної власності, а також суб'єкти, у статутному капіталі яких частка </w:t>
            </w:r>
            <w:r w:rsidRPr="00FB1761">
              <w:rPr>
                <w:rFonts w:ascii="Times New Roman" w:hAnsi="Times New Roman" w:cs="Times New Roman"/>
                <w:lang w:val="uk-UA"/>
              </w:rPr>
              <w:lastRenderedPageBreak/>
              <w:t xml:space="preserve">комунальної власності перевищує п'ятдесят відсотків чи становить величину, яка забезпечує органам місцевого самоврядування право вирішального впливу на господарську діяльність цих суб'єктів.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4. Законом можуть бути встановлені особливості здійснення антимонопольно-конкурентної політики щодо комунального сектора економіки, а також додаткові вимоги та гарантії права власності Українського народу і права комунальної власності при реалізації процедури банкрутства щодо суб'єктів господарювання комунального сектора економіки.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 xml:space="preserve">5. Органи місцевого самоврядування несуть відповідальність за наслідки діяльності суб'єктів господарювання, що належать до комунального сектора економіки, на підставах, у межах і порядку, визначених законом. </w:t>
            </w:r>
          </w:p>
          <w:p w:rsidR="00FB1761" w:rsidRPr="00FB1761" w:rsidRDefault="00FB1761" w:rsidP="00FB1761">
            <w:pPr>
              <w:jc w:val="both"/>
              <w:rPr>
                <w:rFonts w:ascii="Times New Roman" w:hAnsi="Times New Roman" w:cs="Times New Roman"/>
                <w:lang w:val="uk-UA"/>
              </w:rPr>
            </w:pPr>
          </w:p>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6. Суб'єкт господарювання комунального сектора економіки запроваджує антикорупційну програму у порядку, визначеному законом.</w:t>
            </w:r>
          </w:p>
        </w:tc>
        <w:tc>
          <w:tcPr>
            <w:tcW w:w="4442" w:type="dxa"/>
          </w:tcPr>
          <w:p w:rsidR="00FB1761" w:rsidRPr="00FB1761" w:rsidRDefault="00FB1761" w:rsidP="00FB1761">
            <w:pPr>
              <w:jc w:val="both"/>
              <w:rPr>
                <w:rFonts w:ascii="Times New Roman" w:hAnsi="Times New Roman" w:cs="Times New Roman"/>
                <w:lang w:val="uk-UA"/>
              </w:rPr>
            </w:pPr>
            <w:proofErr w:type="spellStart"/>
            <w:r w:rsidRPr="00FB1761">
              <w:rPr>
                <w:rFonts w:ascii="Times New Roman" w:hAnsi="Times New Roman" w:cs="Times New Roman"/>
              </w:rPr>
              <w:lastRenderedPageBreak/>
              <w:t>Пропонуємо</w:t>
            </w:r>
            <w:proofErr w:type="spellEnd"/>
            <w:r w:rsidRPr="00FB1761">
              <w:rPr>
                <w:rFonts w:ascii="Times New Roman" w:hAnsi="Times New Roman" w:cs="Times New Roman"/>
              </w:rPr>
              <w:t xml:space="preserve"> </w:t>
            </w:r>
            <w:proofErr w:type="spellStart"/>
            <w:r w:rsidRPr="00FB1761">
              <w:rPr>
                <w:rFonts w:ascii="Times New Roman" w:hAnsi="Times New Roman" w:cs="Times New Roman"/>
              </w:rPr>
              <w:t>залишити</w:t>
            </w:r>
            <w:proofErr w:type="spellEnd"/>
            <w:r w:rsidRPr="00FB1761">
              <w:rPr>
                <w:rFonts w:ascii="Times New Roman" w:hAnsi="Times New Roman" w:cs="Times New Roman"/>
              </w:rPr>
              <w:t xml:space="preserve"> </w:t>
            </w:r>
            <w:proofErr w:type="spellStart"/>
            <w:r w:rsidRPr="00FB1761">
              <w:rPr>
                <w:rFonts w:ascii="Times New Roman" w:hAnsi="Times New Roman" w:cs="Times New Roman"/>
              </w:rPr>
              <w:t>або</w:t>
            </w:r>
            <w:proofErr w:type="spellEnd"/>
            <w:r w:rsidRPr="00FB1761">
              <w:rPr>
                <w:rFonts w:ascii="Times New Roman" w:hAnsi="Times New Roman" w:cs="Times New Roman"/>
              </w:rPr>
              <w:t xml:space="preserve"> перенести до нового законопроекту.</w:t>
            </w:r>
          </w:p>
        </w:tc>
        <w:tc>
          <w:tcPr>
            <w:tcW w:w="6129" w:type="dxa"/>
          </w:tcPr>
          <w:p w:rsidR="00FB1761" w:rsidRPr="00FB1761" w:rsidRDefault="00FB1761" w:rsidP="00FB1761">
            <w:pPr>
              <w:jc w:val="both"/>
              <w:rPr>
                <w:rFonts w:ascii="Times New Roman" w:hAnsi="Times New Roman" w:cs="Times New Roman"/>
                <w:lang w:val="uk-UA"/>
              </w:rPr>
            </w:pPr>
            <w:r w:rsidRPr="00FB1761">
              <w:rPr>
                <w:rFonts w:ascii="Times New Roman" w:hAnsi="Times New Roman" w:cs="Times New Roman"/>
                <w:lang w:val="uk-UA"/>
              </w:rPr>
              <w:t>Забезпечить регулювання питань управління господарською діяльністю у комунальному секторі економіки.</w:t>
            </w:r>
          </w:p>
        </w:tc>
      </w:tr>
    </w:tbl>
    <w:p w:rsidR="00FB1761" w:rsidRPr="00FB1761" w:rsidRDefault="00FB1761" w:rsidP="00FB1761">
      <w:pPr>
        <w:spacing w:line="240" w:lineRule="auto"/>
        <w:jc w:val="both"/>
        <w:rPr>
          <w:rFonts w:ascii="Times New Roman" w:hAnsi="Times New Roman" w:cs="Times New Roman"/>
          <w:lang w:val="uk-UA"/>
        </w:rPr>
      </w:pPr>
    </w:p>
    <w:tbl>
      <w:tblPr>
        <w:tblStyle w:val="a3"/>
        <w:tblW w:w="15735" w:type="dxa"/>
        <w:tblInd w:w="-459" w:type="dxa"/>
        <w:tblLayout w:type="fixed"/>
        <w:tblLook w:val="04A0"/>
      </w:tblPr>
      <w:tblGrid>
        <w:gridCol w:w="457"/>
        <w:gridCol w:w="5038"/>
        <w:gridCol w:w="3436"/>
        <w:gridCol w:w="6804"/>
      </w:tblGrid>
      <w:tr w:rsidR="00FB1761" w:rsidRPr="00FB1761" w:rsidTr="00FB1761">
        <w:tc>
          <w:tcPr>
            <w:tcW w:w="15735" w:type="dxa"/>
            <w:gridSpan w:val="4"/>
          </w:tcPr>
          <w:p w:rsidR="00FB1761" w:rsidRPr="00FB1761" w:rsidRDefault="00FB1761" w:rsidP="00FB1761">
            <w:pPr>
              <w:pStyle w:val="1"/>
              <w:spacing w:before="120"/>
              <w:jc w:val="center"/>
              <w:rPr>
                <w:rFonts w:ascii="Times New Roman" w:hAnsi="Times New Roman" w:cs="Times New Roman"/>
                <w:color w:val="auto"/>
                <w:lang w:val="uk-UA"/>
              </w:rPr>
            </w:pPr>
            <w:r w:rsidRPr="00FB1761">
              <w:rPr>
                <w:rFonts w:ascii="Times New Roman" w:hAnsi="Times New Roman" w:cs="Times New Roman"/>
                <w:b/>
                <w:color w:val="auto"/>
                <w:lang w:val="uk-UA"/>
              </w:rPr>
              <w:t>Господарський кодекс України</w:t>
            </w:r>
          </w:p>
          <w:p w:rsidR="00FB1761" w:rsidRPr="00FB1761" w:rsidRDefault="00FB1761" w:rsidP="00FB1761">
            <w:pPr>
              <w:pStyle w:val="1"/>
              <w:spacing w:before="120"/>
              <w:jc w:val="center"/>
              <w:rPr>
                <w:rFonts w:ascii="Times New Roman" w:hAnsi="Times New Roman" w:cs="Times New Roman"/>
                <w:color w:val="auto"/>
                <w:lang w:val="ru-RU"/>
              </w:rPr>
            </w:pPr>
            <w:r w:rsidRPr="00FB1761">
              <w:rPr>
                <w:rFonts w:ascii="Times New Roman" w:hAnsi="Times New Roman" w:cs="Times New Roman"/>
                <w:b/>
                <w:color w:val="auto"/>
                <w:lang w:val="uk-UA"/>
              </w:rPr>
              <w:t>Глава 3. Обмеження монополізму та захист суб'єктів господарювання і споживачів від недобросовісної конкуренції</w:t>
            </w:r>
          </w:p>
        </w:tc>
      </w:tr>
      <w:tr w:rsidR="00FB1761" w:rsidRPr="00FB1761" w:rsidTr="00FB1761">
        <w:tc>
          <w:tcPr>
            <w:tcW w:w="457" w:type="dxa"/>
          </w:tcPr>
          <w:p w:rsidR="00FB1761" w:rsidRPr="00FB1761" w:rsidRDefault="00FB1761" w:rsidP="00FB1761">
            <w:pPr>
              <w:rPr>
                <w:rFonts w:ascii="Times New Roman" w:hAnsi="Times New Roman" w:cs="Times New Roman"/>
                <w:sz w:val="24"/>
                <w:szCs w:val="24"/>
              </w:rPr>
            </w:pPr>
            <w:r w:rsidRPr="00FB1761">
              <w:rPr>
                <w:rFonts w:ascii="Times New Roman" w:hAnsi="Times New Roman" w:cs="Times New Roman"/>
                <w:b/>
                <w:sz w:val="24"/>
                <w:szCs w:val="24"/>
                <w:lang w:val="uk-UA"/>
              </w:rPr>
              <w:t>№</w:t>
            </w:r>
          </w:p>
        </w:tc>
        <w:tc>
          <w:tcPr>
            <w:tcW w:w="5038" w:type="dxa"/>
          </w:tcPr>
          <w:p w:rsidR="00FB1761" w:rsidRPr="00FB1761" w:rsidRDefault="00FB1761" w:rsidP="00FB1761">
            <w:pPr>
              <w:rPr>
                <w:rFonts w:ascii="Times New Roman" w:hAnsi="Times New Roman" w:cs="Times New Roman"/>
                <w:sz w:val="24"/>
                <w:szCs w:val="24"/>
              </w:rPr>
            </w:pPr>
            <w:r w:rsidRPr="00FB1761">
              <w:rPr>
                <w:rFonts w:ascii="Times New Roman" w:hAnsi="Times New Roman" w:cs="Times New Roman"/>
                <w:b/>
                <w:sz w:val="24"/>
                <w:szCs w:val="24"/>
                <w:lang w:val="uk-UA"/>
              </w:rPr>
              <w:t>Норма діючого ГКУ</w:t>
            </w:r>
          </w:p>
        </w:tc>
        <w:tc>
          <w:tcPr>
            <w:tcW w:w="3436" w:type="dxa"/>
          </w:tcPr>
          <w:p w:rsidR="00FB1761" w:rsidRPr="00FB1761" w:rsidRDefault="00FB1761" w:rsidP="00FB1761">
            <w:pPr>
              <w:rPr>
                <w:rFonts w:ascii="Times New Roman" w:hAnsi="Times New Roman" w:cs="Times New Roman"/>
                <w:sz w:val="24"/>
                <w:szCs w:val="24"/>
              </w:rPr>
            </w:pPr>
            <w:r w:rsidRPr="00FB1761">
              <w:rPr>
                <w:rFonts w:ascii="Times New Roman" w:hAnsi="Times New Roman" w:cs="Times New Roman"/>
                <w:b/>
                <w:sz w:val="24"/>
                <w:szCs w:val="24"/>
                <w:lang w:val="uk-UA"/>
              </w:rPr>
              <w:t>Пропозиції щодо зміни/перенесення/виключення</w:t>
            </w:r>
          </w:p>
        </w:tc>
        <w:tc>
          <w:tcPr>
            <w:tcW w:w="6804" w:type="dxa"/>
          </w:tcPr>
          <w:p w:rsidR="00FB1761" w:rsidRPr="00FB1761" w:rsidRDefault="00FB1761" w:rsidP="00FB1761">
            <w:pPr>
              <w:rPr>
                <w:rFonts w:ascii="Times New Roman" w:hAnsi="Times New Roman" w:cs="Times New Roman"/>
                <w:sz w:val="24"/>
                <w:szCs w:val="24"/>
              </w:rPr>
            </w:pPr>
            <w:r w:rsidRPr="00FB1761">
              <w:rPr>
                <w:rFonts w:ascii="Times New Roman" w:hAnsi="Times New Roman" w:cs="Times New Roman"/>
                <w:b/>
                <w:sz w:val="24"/>
                <w:szCs w:val="24"/>
                <w:lang w:val="uk-UA"/>
              </w:rPr>
              <w:t>Аргументація</w:t>
            </w:r>
          </w:p>
        </w:tc>
      </w:tr>
      <w:tr w:rsidR="00FB1761" w:rsidRPr="00FB1761" w:rsidTr="00FB1761">
        <w:trPr>
          <w:trHeight w:val="2892"/>
        </w:trPr>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en-US"/>
              </w:rPr>
              <w:lastRenderedPageBreak/>
              <w:t>1.</w:t>
            </w:r>
          </w:p>
        </w:tc>
        <w:tc>
          <w:tcPr>
            <w:tcW w:w="5038" w:type="dxa"/>
            <w:tcBorders>
              <w:bottom w:val="single" w:sz="4" w:space="0" w:color="auto"/>
            </w:tcBorders>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 </w:t>
            </w:r>
            <w:r w:rsidRPr="00FB1761">
              <w:rPr>
                <w:rFonts w:ascii="Times New Roman" w:hAnsi="Times New Roman" w:cs="Times New Roman"/>
                <w:color w:val="auto"/>
                <w:lang w:val="uk-UA"/>
              </w:rPr>
              <w:t xml:space="preserve"> </w:t>
            </w:r>
            <w:r w:rsidRPr="00FB1761">
              <w:rPr>
                <w:rFonts w:ascii="Times New Roman" w:hAnsi="Times New Roman" w:cs="Times New Roman"/>
                <w:b/>
                <w:color w:val="auto"/>
                <w:lang w:val="uk-UA"/>
              </w:rPr>
              <w:t xml:space="preserve">Стаття 25. Конкуренція у сфері господарювання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 Держава підтримує конкуренцію як змагання між суб'єктами господарювання, що забезпечує завдяки їх власним досягненням здобуття ними певних економічних переваг, внаслідок чого споживачі та суб'єкти господарювання отримують можливість вибору необхідного товару і при цьому окремі суб'єкти господарювання не визначають умов реалізації товару на ринку.</w:t>
            </w:r>
          </w:p>
        </w:tc>
        <w:tc>
          <w:tcPr>
            <w:tcW w:w="3436" w:type="dxa"/>
            <w:tcBorders>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Borders>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Декларативна норма. Визначення терміну «економічна конкуренція» визначається Законом України «Про захист економічної конкуренції».</w:t>
            </w:r>
          </w:p>
        </w:tc>
      </w:tr>
      <w:tr w:rsidR="00FB1761" w:rsidRPr="00FB1761" w:rsidTr="00FB1761">
        <w:trPr>
          <w:trHeight w:val="3804"/>
        </w:trPr>
        <w:tc>
          <w:tcPr>
            <w:tcW w:w="457" w:type="dxa"/>
            <w:vMerge/>
          </w:tcPr>
          <w:p w:rsidR="00FB1761" w:rsidRPr="00FB1761" w:rsidRDefault="00FB1761" w:rsidP="00FB1761">
            <w:pPr>
              <w:jc w:val="both"/>
              <w:rPr>
                <w:rFonts w:ascii="Times New Roman" w:hAnsi="Times New Roman" w:cs="Times New Roman"/>
                <w:sz w:val="24"/>
                <w:szCs w:val="24"/>
              </w:rPr>
            </w:pPr>
          </w:p>
        </w:tc>
        <w:tc>
          <w:tcPr>
            <w:tcW w:w="5038" w:type="dxa"/>
            <w:tcBorders>
              <w:top w:val="single" w:sz="4" w:space="0" w:color="auto"/>
              <w:bottom w:val="single" w:sz="4" w:space="0" w:color="auto"/>
            </w:tcBorders>
          </w:tcPr>
          <w:p w:rsidR="00FB1761" w:rsidRPr="00FB1761" w:rsidRDefault="00FB1761" w:rsidP="00FB1761">
            <w:pPr>
              <w:jc w:val="both"/>
              <w:rPr>
                <w:rFonts w:ascii="Times New Roman" w:hAnsi="Times New Roman" w:cs="Times New Roman"/>
                <w:b/>
                <w:sz w:val="24"/>
                <w:szCs w:val="24"/>
                <w:lang w:val="uk-UA"/>
              </w:rPr>
            </w:pPr>
            <w:r w:rsidRPr="00FB1761">
              <w:rPr>
                <w:rFonts w:ascii="Times New Roman" w:hAnsi="Times New Roman" w:cs="Times New Roman"/>
                <w:sz w:val="24"/>
                <w:szCs w:val="24"/>
                <w:lang w:val="uk-UA"/>
              </w:rPr>
              <w:t>2. Органам державної влади і органам місцевого самоврядування, що регулюють відносини у сфері господарювання, забороняється приймати акти або вчиняти дії, що визначають привілейоване становище суб'єктів господарювання тієї чи іншої форми власності, або ставлять у нерівне становище окремі категорії суб'єктів господарювання чи іншим способом порушують правила конкуренції. У разі порушення цієї вимоги органи державної влади, до повноважень яких належить контроль та нагляд за додержанням антимонопольно-конкурентного законодавства, а також суб'єкти господарювання можуть оспорювати такі акти в установленому законом порядку.</w:t>
            </w:r>
          </w:p>
        </w:tc>
        <w:tc>
          <w:tcPr>
            <w:tcW w:w="3436" w:type="dxa"/>
            <w:tcBorders>
              <w:top w:val="single" w:sz="4" w:space="0" w:color="auto"/>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дублює</w:t>
            </w:r>
          </w:p>
        </w:tc>
        <w:tc>
          <w:tcPr>
            <w:tcW w:w="6804" w:type="dxa"/>
            <w:tcBorders>
              <w:top w:val="single" w:sz="4" w:space="0" w:color="auto"/>
              <w:bottom w:val="single" w:sz="4" w:space="0" w:color="auto"/>
            </w:tcBorders>
          </w:tcPr>
          <w:p w:rsidR="00FB1761" w:rsidRPr="00FB1761" w:rsidRDefault="00FB1761" w:rsidP="00FB1761">
            <w:pPr>
              <w:jc w:val="both"/>
              <w:rPr>
                <w:rFonts w:ascii="Times New Roman" w:hAnsi="Times New Roman" w:cs="Times New Roman"/>
                <w:sz w:val="24"/>
                <w:szCs w:val="24"/>
              </w:rPr>
            </w:pPr>
            <w:r w:rsidRPr="00FB1761">
              <w:rPr>
                <w:rFonts w:ascii="Times New Roman" w:hAnsi="Times New Roman" w:cs="Times New Roman"/>
                <w:sz w:val="24"/>
                <w:szCs w:val="24"/>
                <w:lang w:val="uk-UA"/>
              </w:rPr>
              <w:t>Абзац 7 частини 2 статті 15 ЗУ «Про захист економічної конкуренції».</w:t>
            </w:r>
          </w:p>
          <w:p w:rsidR="00FB1761" w:rsidRPr="00FB1761" w:rsidRDefault="00FB1761" w:rsidP="00FB1761">
            <w:pPr>
              <w:jc w:val="both"/>
              <w:rPr>
                <w:rFonts w:ascii="Times New Roman" w:hAnsi="Times New Roman" w:cs="Times New Roman"/>
                <w:sz w:val="24"/>
                <w:szCs w:val="24"/>
              </w:rPr>
            </w:pPr>
          </w:p>
          <w:p w:rsidR="00FB1761" w:rsidRPr="00FB1761" w:rsidRDefault="00FB1761" w:rsidP="00FB1761">
            <w:pPr>
              <w:jc w:val="both"/>
              <w:rPr>
                <w:rFonts w:ascii="Times New Roman" w:hAnsi="Times New Roman" w:cs="Times New Roman"/>
                <w:sz w:val="24"/>
                <w:szCs w:val="24"/>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Стаття 19 Конституції України передбачає,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Конституцією України проголошено гарантії захисту прав усіх суб'єктів права власності і господарювання, конкуренції у підприємницькій діяльності, прав споживачів (частина четверта статті 13 та частини третя та четверта статті 42).</w:t>
            </w:r>
          </w:p>
        </w:tc>
      </w:tr>
      <w:tr w:rsidR="00FB1761" w:rsidRPr="00FB1761" w:rsidTr="00FB1761">
        <w:trPr>
          <w:trHeight w:val="1524"/>
        </w:trPr>
        <w:tc>
          <w:tcPr>
            <w:tcW w:w="457" w:type="dxa"/>
            <w:vMerge/>
          </w:tcPr>
          <w:p w:rsidR="00FB1761" w:rsidRPr="00FB1761" w:rsidRDefault="00FB1761" w:rsidP="00FB1761">
            <w:pPr>
              <w:jc w:val="both"/>
              <w:rPr>
                <w:rFonts w:ascii="Times New Roman" w:hAnsi="Times New Roman" w:cs="Times New Roman"/>
                <w:sz w:val="24"/>
                <w:szCs w:val="24"/>
              </w:rPr>
            </w:pPr>
          </w:p>
        </w:tc>
        <w:tc>
          <w:tcPr>
            <w:tcW w:w="5038" w:type="dxa"/>
            <w:tcBorders>
              <w:top w:val="single" w:sz="4" w:space="0" w:color="auto"/>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3. Уповноважені органи державної влади і органи місцевого самоврядування повинні здійснювати аналіз стану ринку і рівня конкуренції на ньому і вживати передбачених законом заходів щодо упорядкування конкуренції суб'єктів господарювання.</w:t>
            </w:r>
          </w:p>
        </w:tc>
        <w:tc>
          <w:tcPr>
            <w:tcW w:w="3436" w:type="dxa"/>
            <w:tcBorders>
              <w:top w:val="single" w:sz="4" w:space="0" w:color="auto"/>
              <w:bottom w:val="single" w:sz="4" w:space="0" w:color="auto"/>
            </w:tcBorders>
          </w:tcPr>
          <w:p w:rsidR="00FB1761" w:rsidRPr="00FB1761" w:rsidRDefault="00FB1761" w:rsidP="00FB1761">
            <w:pPr>
              <w:jc w:val="both"/>
              <w:rPr>
                <w:rFonts w:ascii="Times New Roman" w:hAnsi="Times New Roman" w:cs="Times New Roman"/>
                <w:sz w:val="24"/>
                <w:szCs w:val="24"/>
                <w:lang w:val="uk-UA"/>
              </w:rPr>
            </w:pPr>
          </w:p>
        </w:tc>
        <w:tc>
          <w:tcPr>
            <w:tcW w:w="6804" w:type="dxa"/>
            <w:tcBorders>
              <w:top w:val="single" w:sz="4" w:space="0" w:color="auto"/>
              <w:bottom w:val="single" w:sz="4" w:space="0" w:color="auto"/>
            </w:tcBorders>
          </w:tcPr>
          <w:p w:rsidR="00FB1761" w:rsidRPr="00FB1761" w:rsidRDefault="00FB1761" w:rsidP="00FB1761">
            <w:pPr>
              <w:jc w:val="both"/>
              <w:rPr>
                <w:rFonts w:ascii="Times New Roman" w:hAnsi="Times New Roman" w:cs="Times New Roman"/>
                <w:sz w:val="24"/>
                <w:szCs w:val="24"/>
                <w:lang w:val="uk-UA"/>
              </w:rPr>
            </w:pPr>
          </w:p>
        </w:tc>
      </w:tr>
      <w:tr w:rsidR="00FB1761" w:rsidRPr="00FB1761" w:rsidTr="00FB1761">
        <w:trPr>
          <w:trHeight w:val="741"/>
        </w:trPr>
        <w:tc>
          <w:tcPr>
            <w:tcW w:w="457" w:type="dxa"/>
            <w:vMerge/>
          </w:tcPr>
          <w:p w:rsidR="00FB1761" w:rsidRPr="00FB1761" w:rsidRDefault="00FB1761" w:rsidP="00FB1761">
            <w:pPr>
              <w:jc w:val="both"/>
              <w:rPr>
                <w:rFonts w:ascii="Times New Roman" w:hAnsi="Times New Roman" w:cs="Times New Roman"/>
                <w:sz w:val="24"/>
                <w:szCs w:val="24"/>
              </w:rPr>
            </w:pPr>
          </w:p>
        </w:tc>
        <w:tc>
          <w:tcPr>
            <w:tcW w:w="5038" w:type="dxa"/>
            <w:tcBorders>
              <w:top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4. Держава забезпечує захист комерційної таємниці суб'єктів господарювання відповідно до вимог цього Кодексу та інших законів.</w:t>
            </w:r>
          </w:p>
        </w:tc>
        <w:tc>
          <w:tcPr>
            <w:tcW w:w="3436" w:type="dxa"/>
            <w:tcBorders>
              <w:top w:val="single" w:sz="4" w:space="0" w:color="auto"/>
            </w:tcBorders>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Borders>
              <w:top w:val="single" w:sz="4" w:space="0" w:color="auto"/>
            </w:tcBorders>
          </w:tcPr>
          <w:p w:rsidR="00FB1761" w:rsidRPr="00FB1761" w:rsidRDefault="00FB1761" w:rsidP="00FB1761">
            <w:pPr>
              <w:spacing w:after="220"/>
              <w:jc w:val="both"/>
              <w:rPr>
                <w:rFonts w:ascii="Times New Roman" w:hAnsi="Times New Roman" w:cs="Times New Roman"/>
                <w:sz w:val="24"/>
                <w:szCs w:val="24"/>
                <w:lang w:val="uk-UA" w:eastAsia="ru-RU"/>
              </w:rPr>
            </w:pPr>
            <w:r w:rsidRPr="00FB1761">
              <w:rPr>
                <w:rFonts w:ascii="Times New Roman" w:hAnsi="Times New Roman" w:cs="Times New Roman"/>
                <w:sz w:val="24"/>
                <w:szCs w:val="24"/>
                <w:lang w:val="uk-UA"/>
              </w:rPr>
              <w:t>Декларативна норма</w:t>
            </w:r>
          </w:p>
        </w:tc>
      </w:tr>
      <w:tr w:rsidR="00FB1761" w:rsidRPr="00FB1761" w:rsidTr="00FB1761">
        <w:trPr>
          <w:trHeight w:val="1368"/>
        </w:trPr>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2.</w:t>
            </w:r>
          </w:p>
        </w:tc>
        <w:tc>
          <w:tcPr>
            <w:tcW w:w="5038" w:type="dxa"/>
            <w:tcBorders>
              <w:bottom w:val="single" w:sz="4" w:space="0" w:color="auto"/>
            </w:tcBorders>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26. Обмеження конкуренції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1. Рішення або дії органів державної влади та органів місцевого самоврядування, які спрямовані на обмеження конкуренції чи можуть мати наслідком такі обмеження, визнаються обґрунтованими у випадках: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подання допомоги соціального характеру окремим суб'єктам господарювання за умови, що допомога подається без дискримінації інших суб'єктів господарювання;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подання допомоги за рахунок державних ресурсів з метою відшкодування збитків, завданих стихійним лихом або іншими надзвичайними подіями, на визначених ринках товарів або послуг, перелік яких встановлюється законодавством;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подання допомоги, в тому числі створення пільгових економічних умов окремим регіонам з метою компенсації соціально-економічних втрат, викликаних важкою екологічною ситуацією;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jc w:val="both"/>
              <w:rPr>
                <w:rFonts w:ascii="Times New Roman" w:hAnsi="Times New Roman" w:cs="Times New Roman"/>
                <w:b/>
                <w:sz w:val="24"/>
                <w:szCs w:val="24"/>
                <w:lang w:val="uk-UA"/>
              </w:rPr>
            </w:pPr>
            <w:r w:rsidRPr="00FB1761">
              <w:rPr>
                <w:rFonts w:ascii="Times New Roman" w:hAnsi="Times New Roman" w:cs="Times New Roman"/>
                <w:sz w:val="24"/>
                <w:szCs w:val="24"/>
                <w:lang w:val="uk-UA"/>
              </w:rPr>
              <w:t>здійснення державного регулювання, пов'язаного з реалізацією проектів загальнонаціонального значення.</w:t>
            </w:r>
          </w:p>
        </w:tc>
        <w:tc>
          <w:tcPr>
            <w:tcW w:w="3436" w:type="dxa"/>
            <w:tcBorders>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перенести </w:t>
            </w:r>
          </w:p>
        </w:tc>
        <w:tc>
          <w:tcPr>
            <w:tcW w:w="6804" w:type="dxa"/>
            <w:tcBorders>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доповнити частину 1 статті 10 ЗУ «Про захист економічної конкуренції»</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1. Узгоджені дії, передбачені статтею 6 цього Закону, можуть бути дозволені відповідними органами Антимонопольного комітету України, якщо їх учасники доведуть, що ці дії сприяють: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вдосконаленню виробництва, придбанню або реалізації товару;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техніко-технологічному, економічному розвитку;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розвитку малих або середніх підприємців;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оптимізації експорту чи імпорту товарів;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розробленню та застосуванню уніфікованих технічних умов або стандартів на товари; </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раціоналізації виробництва.</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подання допомоги соціального характеру окремим суб'єктам господарювання за умови, що допомога подається без дискримінації інших суб'єктів господарювання;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подання допомоги за рахунок державних ресурсів з метою відшкодування збитків, завданих стихійним лихом або іншими надзвичайними подіями, на визначених ринках товарів або послуг, перелік яких встановлюється законодавством;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подання допомоги, в тому числі створення пільгових економічних умов окремим регіонам з метою компенсації соціально-економічних втрат, викликаних важкою екологічною ситуацією;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здійснення державного регулювання, пов'язаного з реалізацією проектів загальнонаціонального значення.</w:t>
            </w:r>
          </w:p>
        </w:tc>
      </w:tr>
      <w:tr w:rsidR="00FB1761" w:rsidRPr="00DE73BF" w:rsidTr="00FB1761">
        <w:trPr>
          <w:trHeight w:val="828"/>
        </w:trPr>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Borders>
              <w:top w:val="single" w:sz="4" w:space="0" w:color="auto"/>
            </w:tcBorders>
          </w:tcPr>
          <w:p w:rsidR="00FB1761" w:rsidRPr="00FB1761" w:rsidRDefault="00FB1761" w:rsidP="00FB1761">
            <w:pPr>
              <w:jc w:val="both"/>
              <w:rPr>
                <w:rFonts w:ascii="Times New Roman" w:hAnsi="Times New Roman" w:cs="Times New Roman"/>
                <w:b/>
                <w:sz w:val="24"/>
                <w:szCs w:val="24"/>
                <w:lang w:val="uk-UA"/>
              </w:rPr>
            </w:pPr>
            <w:r w:rsidRPr="00FB1761">
              <w:rPr>
                <w:rFonts w:ascii="Times New Roman" w:hAnsi="Times New Roman" w:cs="Times New Roman"/>
                <w:sz w:val="24"/>
                <w:szCs w:val="24"/>
                <w:lang w:val="uk-UA"/>
              </w:rPr>
              <w:t>2. Умови та порядок обмеження конкуренції встановлюються законом відповідно до цього Кодексу.</w:t>
            </w:r>
          </w:p>
        </w:tc>
        <w:tc>
          <w:tcPr>
            <w:tcW w:w="3436" w:type="dxa"/>
            <w:tcBorders>
              <w:top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Borders>
              <w:top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Це положення є відсильною нормою</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Cs/>
                <w:noProof/>
                <w:sz w:val="24"/>
                <w:szCs w:val="24"/>
                <w:lang w:val="uk-UA"/>
              </w:rPr>
              <w:t>Закон України «Про захист економічної конкуренції» визначає правові засади підтримки та захисту економічної конкуренції, обмеження монополізму в господарській діяльності і спрямований на забезпечення ефективного функціонування економіки України на основі розвитку конкурентних відносин.</w:t>
            </w:r>
          </w:p>
        </w:tc>
      </w:tr>
      <w:tr w:rsidR="00FB1761" w:rsidRPr="00FB1761" w:rsidTr="00FB1761">
        <w:trPr>
          <w:trHeight w:val="2206"/>
        </w:trPr>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3</w:t>
            </w:r>
          </w:p>
        </w:tc>
        <w:tc>
          <w:tcPr>
            <w:tcW w:w="5038" w:type="dxa"/>
            <w:tcBorders>
              <w:bottom w:val="single" w:sz="4" w:space="0" w:color="auto"/>
            </w:tcBorders>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27. Обмеження монополізму в економіці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 Монопольним визнається домінуюче становище суб'єкта господарювання, яке дає йому можливість самостійно або разом з іншими суб'єктами обмежувати конкуренцію на ринку певного товару (робіт, послуг).</w:t>
            </w:r>
          </w:p>
        </w:tc>
        <w:tc>
          <w:tcPr>
            <w:tcW w:w="3436"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Частини перша – третя дублюють положення статті 12 Закону України «Про захист економічної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Закон України «Про захист економічної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Стаття 12. Монопольне (домінуюче) становище суб'єкта господарювання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1. Суб'єкт господарювання займає монопольне (домінуюче) становище на ринку товару, якщо: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на цьому ринку у нього немає жодного конкурента;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2. 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w:t>
            </w:r>
            <w:r w:rsidRPr="00FB1761">
              <w:rPr>
                <w:rFonts w:ascii="Times New Roman" w:hAnsi="Times New Roman" w:cs="Times New Roman"/>
                <w:bCs/>
                <w:noProof/>
                <w:sz w:val="24"/>
                <w:szCs w:val="24"/>
                <w:lang w:val="uk-UA"/>
              </w:rPr>
              <w:lastRenderedPageBreak/>
              <w:t xml:space="preserve">конкуренції.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3. Монопольним (домінуючим) також може бути визнане становище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4. Вважається, що кожен із двох чи більше суб'єктів господарювання займає монопольне (домінуюче) становище на ринку товару, якщо стосовно певного виду товару між ними немає конкуренції або є незначна конкуренція і щодо них, разом узятих, виконується одна з умов, передбачених частиною першою цієї статті.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5. Монопольним (домінуючим) вважається також становище кожного з кількох суб'єктів господарювання, якщо стосовно них виконуються такі умови: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сукупна частка не більше ніж трьох суб'єктів господарювання, яким на одному ринку належать найбільші частки на ринку, перевищує 50 відсотків;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сукупна частка не більше ніж п'яти суб'єктів господарювання, яким на одному ринку належать найбільші частки на ринку, перевищує 70 відсотків -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і при цьому вони не доведуть, що стосовно них не виконуються умови частини четвертої цієї статті.</w:t>
            </w:r>
          </w:p>
          <w:p w:rsidR="00FB1761" w:rsidRPr="00FB1761" w:rsidRDefault="00FB1761" w:rsidP="00FB1761">
            <w:pPr>
              <w:jc w:val="both"/>
              <w:rPr>
                <w:rFonts w:ascii="Times New Roman" w:hAnsi="Times New Roman" w:cs="Times New Roman"/>
                <w:sz w:val="24"/>
                <w:szCs w:val="24"/>
                <w:lang w:val="uk-UA"/>
              </w:rPr>
            </w:pPr>
          </w:p>
        </w:tc>
      </w:tr>
      <w:tr w:rsidR="00FB1761" w:rsidRPr="00FB1761" w:rsidTr="00FB1761">
        <w:trPr>
          <w:trHeight w:val="836"/>
        </w:trPr>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Borders>
              <w:top w:val="single" w:sz="4" w:space="0" w:color="auto"/>
              <w:bottom w:val="single" w:sz="4" w:space="0" w:color="auto"/>
            </w:tcBorders>
          </w:tcPr>
          <w:p w:rsidR="00FB1761" w:rsidRPr="00FB1761" w:rsidRDefault="00FB1761" w:rsidP="00FB1761">
            <w:pPr>
              <w:jc w:val="both"/>
              <w:rPr>
                <w:rFonts w:ascii="Times New Roman" w:hAnsi="Times New Roman" w:cs="Times New Roman"/>
                <w:b/>
                <w:sz w:val="24"/>
                <w:szCs w:val="24"/>
                <w:lang w:val="uk-UA"/>
              </w:rPr>
            </w:pPr>
            <w:r w:rsidRPr="00FB1761">
              <w:rPr>
                <w:rFonts w:ascii="Times New Roman" w:hAnsi="Times New Roman" w:cs="Times New Roman"/>
                <w:sz w:val="24"/>
                <w:szCs w:val="24"/>
                <w:lang w:val="uk-UA"/>
              </w:rPr>
              <w:t>2. Монопольним є становище суб'єкта господарювання, частка якого на ринку певного товару перевищує розмір, встановлений законом.</w:t>
            </w:r>
          </w:p>
        </w:tc>
        <w:tc>
          <w:tcPr>
            <w:tcW w:w="3436" w:type="dxa"/>
            <w:vMerge/>
          </w:tcPr>
          <w:p w:rsidR="00FB1761" w:rsidRPr="00FB1761" w:rsidRDefault="00FB1761" w:rsidP="00FB1761">
            <w:pPr>
              <w:jc w:val="both"/>
              <w:rPr>
                <w:rFonts w:ascii="Times New Roman" w:hAnsi="Times New Roman" w:cs="Times New Roman"/>
                <w:sz w:val="24"/>
                <w:szCs w:val="24"/>
                <w:lang w:val="uk-UA"/>
              </w:rPr>
            </w:pPr>
          </w:p>
        </w:tc>
        <w:tc>
          <w:tcPr>
            <w:tcW w:w="6804" w:type="dxa"/>
            <w:vMerge/>
          </w:tcPr>
          <w:p w:rsidR="00FB1761" w:rsidRPr="00FB1761" w:rsidRDefault="00FB1761" w:rsidP="00FB1761">
            <w:pPr>
              <w:jc w:val="both"/>
              <w:rPr>
                <w:rFonts w:ascii="Times New Roman" w:hAnsi="Times New Roman" w:cs="Times New Roman"/>
                <w:sz w:val="24"/>
                <w:szCs w:val="24"/>
                <w:lang w:val="uk-UA"/>
              </w:rPr>
            </w:pPr>
          </w:p>
        </w:tc>
      </w:tr>
      <w:tr w:rsidR="00FB1761" w:rsidRPr="00FB1761" w:rsidTr="00FB1761">
        <w:trPr>
          <w:trHeight w:val="1092"/>
        </w:trPr>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Borders>
              <w:top w:val="single" w:sz="4" w:space="0" w:color="auto"/>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3. Монопольним може бути визнано також становище суб'єктів господарювання на ринку товару за наявності інших умов, визначених законом.</w:t>
            </w:r>
          </w:p>
        </w:tc>
        <w:tc>
          <w:tcPr>
            <w:tcW w:w="3436" w:type="dxa"/>
            <w:vMerge/>
          </w:tcPr>
          <w:p w:rsidR="00FB1761" w:rsidRPr="00FB1761" w:rsidRDefault="00FB1761" w:rsidP="00FB1761">
            <w:pPr>
              <w:jc w:val="both"/>
              <w:rPr>
                <w:rFonts w:ascii="Times New Roman" w:hAnsi="Times New Roman" w:cs="Times New Roman"/>
                <w:sz w:val="24"/>
                <w:szCs w:val="24"/>
                <w:lang w:val="uk-UA"/>
              </w:rPr>
            </w:pPr>
          </w:p>
        </w:tc>
        <w:tc>
          <w:tcPr>
            <w:tcW w:w="6804" w:type="dxa"/>
            <w:vMerge/>
          </w:tcPr>
          <w:p w:rsidR="00FB1761" w:rsidRPr="00FB1761" w:rsidRDefault="00FB1761" w:rsidP="00FB1761">
            <w:pPr>
              <w:jc w:val="both"/>
              <w:rPr>
                <w:rFonts w:ascii="Times New Roman" w:hAnsi="Times New Roman" w:cs="Times New Roman"/>
                <w:sz w:val="24"/>
                <w:szCs w:val="24"/>
                <w:lang w:val="uk-UA"/>
              </w:rPr>
            </w:pPr>
          </w:p>
        </w:tc>
      </w:tr>
      <w:tr w:rsidR="00FB1761" w:rsidRPr="00FB1761" w:rsidTr="00FB1761">
        <w:trPr>
          <w:trHeight w:val="4529"/>
        </w:trPr>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Borders>
              <w:top w:val="single" w:sz="4" w:space="0" w:color="auto"/>
            </w:tcBorders>
          </w:tcPr>
          <w:p w:rsidR="00FB1761" w:rsidRPr="00FB1761" w:rsidRDefault="00FB1761" w:rsidP="00FB1761">
            <w:pPr>
              <w:jc w:val="both"/>
              <w:rPr>
                <w:rFonts w:ascii="Times New Roman" w:hAnsi="Times New Roman" w:cs="Times New Roman"/>
                <w:sz w:val="24"/>
                <w:szCs w:val="24"/>
                <w:lang w:val="uk-UA"/>
              </w:rPr>
            </w:pPr>
          </w:p>
        </w:tc>
        <w:tc>
          <w:tcPr>
            <w:tcW w:w="3436" w:type="dxa"/>
            <w:vMerge/>
          </w:tcPr>
          <w:p w:rsidR="00FB1761" w:rsidRPr="00FB1761" w:rsidRDefault="00FB1761" w:rsidP="00FB1761">
            <w:pPr>
              <w:jc w:val="both"/>
              <w:rPr>
                <w:rFonts w:ascii="Times New Roman" w:hAnsi="Times New Roman" w:cs="Times New Roman"/>
                <w:sz w:val="24"/>
                <w:szCs w:val="24"/>
                <w:lang w:val="uk-UA"/>
              </w:rPr>
            </w:pPr>
          </w:p>
        </w:tc>
        <w:tc>
          <w:tcPr>
            <w:tcW w:w="6804" w:type="dxa"/>
            <w:vMerge/>
          </w:tcPr>
          <w:p w:rsidR="00FB1761" w:rsidRPr="00FB1761" w:rsidRDefault="00FB1761" w:rsidP="00FB1761">
            <w:pPr>
              <w:jc w:val="both"/>
              <w:rPr>
                <w:rFonts w:ascii="Times New Roman" w:hAnsi="Times New Roman" w:cs="Times New Roman"/>
                <w:sz w:val="24"/>
                <w:szCs w:val="24"/>
                <w:lang w:val="uk-UA"/>
              </w:rPr>
            </w:pPr>
          </w:p>
        </w:tc>
      </w:tr>
      <w:tr w:rsidR="00FB1761" w:rsidRPr="00FB1761" w:rsidTr="00FB1761">
        <w:trPr>
          <w:trHeight w:val="2462"/>
        </w:trPr>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Borders>
              <w:top w:val="single" w:sz="4" w:space="0" w:color="auto"/>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4. У разі суспільної необхідності та з метою усунення негативного впливу на конкуренцію органи державної влади здійснюють стосовно існуючих монопольних утворень заходи антимонопольного регулювання відповідно до вимог законодавства та заходи демонополізації економіки, передбачені відповідними державними програмами, за винятком природних монополій.</w:t>
            </w:r>
          </w:p>
        </w:tc>
        <w:tc>
          <w:tcPr>
            <w:tcW w:w="3436" w:type="dxa"/>
            <w:tcBorders>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виключити</w:t>
            </w:r>
          </w:p>
        </w:tc>
        <w:tc>
          <w:tcPr>
            <w:tcW w:w="6804" w:type="dxa"/>
            <w:tcBorders>
              <w:bottom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Декларативна</w:t>
            </w:r>
            <w:r>
              <w:rPr>
                <w:rFonts w:ascii="Times New Roman" w:hAnsi="Times New Roman" w:cs="Times New Roman"/>
                <w:sz w:val="24"/>
                <w:szCs w:val="24"/>
                <w:lang w:val="uk-UA"/>
              </w:rPr>
              <w:t xml:space="preserve"> норма</w:t>
            </w:r>
          </w:p>
        </w:tc>
      </w:tr>
      <w:tr w:rsidR="00FB1761" w:rsidRPr="00DE73BF" w:rsidTr="00FB1761">
        <w:trPr>
          <w:trHeight w:val="2044"/>
        </w:trPr>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Borders>
              <w:top w:val="single" w:sz="4" w:space="0" w:color="auto"/>
            </w:tcBorders>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5. Органам державної влади та органам місцевого самоврядування забороняється приймати акти або вчиняти дії, спрямовані на економічне посилення існуючих суб'єктів господарювання - монополістів та утворення без достатніх підстав нових монопольних утворень, а також приймати рішення про виключно централізований розподіл товарів.</w:t>
            </w:r>
          </w:p>
        </w:tc>
        <w:tc>
          <w:tcPr>
            <w:tcW w:w="3436" w:type="dxa"/>
            <w:tcBorders>
              <w:top w:val="single" w:sz="4" w:space="0" w:color="auto"/>
            </w:tcBorders>
          </w:tcPr>
          <w:p w:rsidR="00FB1761" w:rsidRPr="00FB1761" w:rsidRDefault="00FB1761" w:rsidP="00FB1761">
            <w:pPr>
              <w:jc w:val="both"/>
              <w:rPr>
                <w:rFonts w:ascii="Times New Roman" w:hAnsi="Times New Roman" w:cs="Times New Roman"/>
                <w:sz w:val="24"/>
                <w:szCs w:val="24"/>
                <w:lang w:val="uk-UA"/>
              </w:rPr>
            </w:pPr>
          </w:p>
        </w:tc>
        <w:tc>
          <w:tcPr>
            <w:tcW w:w="6804" w:type="dxa"/>
            <w:tcBorders>
              <w:top w:val="single" w:sz="4" w:space="0" w:color="auto"/>
            </w:tcBorders>
          </w:tcPr>
          <w:p w:rsidR="00FB1761" w:rsidRPr="00FB1761" w:rsidRDefault="00FB1761" w:rsidP="00FB1761">
            <w:pPr>
              <w:jc w:val="both"/>
              <w:rPr>
                <w:rFonts w:ascii="Times New Roman" w:hAnsi="Times New Roman" w:cs="Times New Roman"/>
                <w:sz w:val="24"/>
                <w:szCs w:val="24"/>
                <w:lang w:val="uk-UA"/>
              </w:rPr>
            </w:pPr>
          </w:p>
        </w:tc>
      </w:tr>
      <w:tr w:rsidR="00FB1761" w:rsidRPr="00FB1761" w:rsidTr="00FB1761">
        <w:tc>
          <w:tcPr>
            <w:tcW w:w="457" w:type="dxa"/>
            <w:vMerge w:val="restart"/>
          </w:tcPr>
          <w:p w:rsidR="00FB1761" w:rsidRPr="00FB1761" w:rsidRDefault="00FB1761" w:rsidP="00FB1761">
            <w:pPr>
              <w:jc w:val="both"/>
              <w:rPr>
                <w:rFonts w:ascii="Times New Roman" w:hAnsi="Times New Roman" w:cs="Times New Roman"/>
                <w:sz w:val="24"/>
                <w:szCs w:val="24"/>
                <w:lang w:val="en-US"/>
              </w:rPr>
            </w:pPr>
            <w:r w:rsidRPr="00FB1761">
              <w:rPr>
                <w:rFonts w:ascii="Times New Roman" w:hAnsi="Times New Roman" w:cs="Times New Roman"/>
                <w:sz w:val="24"/>
                <w:szCs w:val="24"/>
                <w:lang w:val="en-US"/>
              </w:rPr>
              <w:t>4</w:t>
            </w:r>
          </w:p>
          <w:p w:rsidR="00FB1761" w:rsidRPr="00FB1761" w:rsidRDefault="00FB1761" w:rsidP="00FB1761">
            <w:pPr>
              <w:jc w:val="both"/>
              <w:rPr>
                <w:rFonts w:ascii="Times New Roman" w:hAnsi="Times New Roman" w:cs="Times New Roman"/>
                <w:sz w:val="24"/>
                <w:szCs w:val="24"/>
                <w:lang w:val="en-US"/>
              </w:rPr>
            </w:pP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28. Природні монополії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1. Стан товарного ринку, за якого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продукції в міру збільшення обсягів виробництва), а товари (послуги), що виробляються суб'єктами господарювання, не можуть бути замінені у споживанні іншими, у зв'язку з чим попит на цьому товарному ринку менше залежить від зміни цін на такі товари, ніж попит на інші товари (послуги), - вважається природною монополією.</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Вилучити </w:t>
            </w:r>
          </w:p>
        </w:tc>
        <w:tc>
          <w:tcPr>
            <w:tcW w:w="6804" w:type="dxa"/>
          </w:tcPr>
          <w:p w:rsidR="00FB1761" w:rsidRPr="00FB1761" w:rsidRDefault="00FB1761" w:rsidP="00FB1761">
            <w:pPr>
              <w:spacing w:after="220"/>
              <w:jc w:val="both"/>
              <w:rPr>
                <w:rFonts w:ascii="Times New Roman" w:hAnsi="Times New Roman" w:cs="Times New Roman"/>
                <w:bCs/>
                <w:noProof/>
                <w:sz w:val="24"/>
                <w:szCs w:val="24"/>
                <w:lang w:val="uk-UA" w:eastAsia="ru-RU"/>
              </w:rPr>
            </w:pPr>
            <w:r w:rsidRPr="00FB1761">
              <w:rPr>
                <w:rFonts w:ascii="Times New Roman" w:hAnsi="Times New Roman" w:cs="Times New Roman"/>
                <w:sz w:val="24"/>
                <w:szCs w:val="24"/>
                <w:lang w:val="uk-UA"/>
              </w:rPr>
              <w:t xml:space="preserve">Норма дублює положення частини 1 статті 1 </w:t>
            </w:r>
            <w:r w:rsidRPr="00FB1761">
              <w:rPr>
                <w:rFonts w:ascii="Times New Roman" w:hAnsi="Times New Roman" w:cs="Times New Roman"/>
                <w:bCs/>
                <w:noProof/>
                <w:sz w:val="24"/>
                <w:szCs w:val="24"/>
                <w:lang w:val="uk-UA"/>
              </w:rPr>
              <w:t>Закону України «Про природні монополії»</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(далі - товари)</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Суб'єктами природної монополії можуть бути суб'єкти господарювання будь-якої форми власності (монопольні утворення), які виробляють (реалізують) товари на ринку, що перебуває у стані природної монополії.</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spacing w:after="220"/>
              <w:jc w:val="both"/>
              <w:rPr>
                <w:rFonts w:ascii="Times New Roman" w:hAnsi="Times New Roman" w:cs="Times New Roman"/>
                <w:bCs/>
                <w:noProof/>
                <w:sz w:val="24"/>
                <w:szCs w:val="24"/>
                <w:lang w:val="uk-UA"/>
              </w:rPr>
            </w:pPr>
            <w:r w:rsidRPr="00FB1761">
              <w:rPr>
                <w:rFonts w:ascii="Times New Roman" w:hAnsi="Times New Roman" w:cs="Times New Roman"/>
                <w:sz w:val="24"/>
                <w:szCs w:val="24"/>
                <w:lang w:val="uk-UA"/>
              </w:rPr>
              <w:t xml:space="preserve">Норма дублює положення частини 1 статті 1 </w:t>
            </w:r>
            <w:r w:rsidRPr="00FB1761">
              <w:rPr>
                <w:rFonts w:ascii="Times New Roman" w:hAnsi="Times New Roman" w:cs="Times New Roman"/>
                <w:bCs/>
                <w:noProof/>
                <w:sz w:val="24"/>
                <w:szCs w:val="24"/>
                <w:lang w:val="uk-UA"/>
              </w:rPr>
              <w:t>Закону України «Про природні монополії»</w:t>
            </w:r>
          </w:p>
          <w:p w:rsidR="00FB1761" w:rsidRPr="00FB1761" w:rsidRDefault="00FB1761" w:rsidP="00FB1761">
            <w:pPr>
              <w:spacing w:after="220"/>
              <w:jc w:val="both"/>
              <w:rPr>
                <w:rFonts w:ascii="Times New Roman" w:hAnsi="Times New Roman" w:cs="Times New Roman"/>
                <w:bCs/>
                <w:noProof/>
                <w:sz w:val="24"/>
                <w:szCs w:val="24"/>
                <w:lang w:val="uk-UA" w:eastAsia="ru-RU"/>
              </w:rPr>
            </w:pPr>
            <w:r w:rsidRPr="00FB1761">
              <w:rPr>
                <w:rFonts w:ascii="Times New Roman" w:hAnsi="Times New Roman" w:cs="Times New Roman"/>
                <w:bCs/>
                <w:noProof/>
                <w:sz w:val="24"/>
                <w:szCs w:val="24"/>
                <w:lang w:val="uk-UA" w:eastAsia="ru-RU"/>
              </w:rPr>
              <w:t>суб'єкт природної монополії - суб'єкт господарювання (юридична особа) будь-якої форми власності, який виробляє (реалізує) товари на ринку, що перебуває у стані природної монополії</w:t>
            </w:r>
          </w:p>
          <w:p w:rsidR="00FB1761" w:rsidRPr="00FB1761" w:rsidRDefault="00FB1761" w:rsidP="00FB1761">
            <w:pPr>
              <w:jc w:val="both"/>
              <w:rPr>
                <w:rFonts w:ascii="Times New Roman" w:hAnsi="Times New Roman" w:cs="Times New Roman"/>
                <w:sz w:val="24"/>
                <w:szCs w:val="24"/>
                <w:lang w:val="uk-UA"/>
              </w:rPr>
            </w:pP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3. Законом про природні монополії визначаються сфери діяльності суб'єктів природних монополій, органи державної влади, органи місцевого самоврядування, інші </w:t>
            </w:r>
            <w:r w:rsidRPr="00FB1761">
              <w:rPr>
                <w:rFonts w:ascii="Times New Roman" w:hAnsi="Times New Roman" w:cs="Times New Roman"/>
                <w:color w:val="auto"/>
                <w:lang w:val="uk-UA"/>
              </w:rPr>
              <w:lastRenderedPageBreak/>
              <w:t>органи, які регулюють діяльність зазначених суб'єктів, а також інші питання регулювання відносин, що виникають на товарних ринках України, які перебувають у стані природної монополії, та на суміжних ринках за участі суб'єктів природних монополій.</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Вилучити</w:t>
            </w:r>
          </w:p>
        </w:tc>
        <w:tc>
          <w:tcPr>
            <w:tcW w:w="6804" w:type="dxa"/>
          </w:tcPr>
          <w:p w:rsidR="00FB1761" w:rsidRPr="00FB1761" w:rsidRDefault="00FB1761" w:rsidP="00FB1761">
            <w:pPr>
              <w:jc w:val="both"/>
              <w:rPr>
                <w:rFonts w:ascii="Times New Roman" w:hAnsi="Times New Roman" w:cs="Times New Roman"/>
                <w:sz w:val="24"/>
                <w:szCs w:val="24"/>
                <w:lang w:val="uk-UA"/>
              </w:rPr>
            </w:pPr>
            <w:proofErr w:type="spellStart"/>
            <w:r w:rsidRPr="00FB1761">
              <w:rPr>
                <w:rFonts w:ascii="Times New Roman" w:hAnsi="Times New Roman" w:cs="Times New Roman"/>
                <w:sz w:val="24"/>
                <w:szCs w:val="24"/>
                <w:lang w:val="uk-UA"/>
              </w:rPr>
              <w:t>Відсилочна</w:t>
            </w:r>
            <w:proofErr w:type="spellEnd"/>
            <w:r w:rsidRPr="00FB1761">
              <w:rPr>
                <w:rFonts w:ascii="Times New Roman" w:hAnsi="Times New Roman" w:cs="Times New Roman"/>
                <w:sz w:val="24"/>
                <w:szCs w:val="24"/>
                <w:lang w:val="uk-UA"/>
              </w:rPr>
              <w:t xml:space="preserve"> норма</w:t>
            </w:r>
          </w:p>
          <w:p w:rsidR="00FB1761" w:rsidRPr="00FB1761" w:rsidRDefault="00FB1761" w:rsidP="00FB1761">
            <w:pPr>
              <w:spacing w:after="220"/>
              <w:jc w:val="both"/>
              <w:rPr>
                <w:rFonts w:ascii="Times New Roman" w:hAnsi="Times New Roman" w:cs="Times New Roman"/>
                <w:b/>
                <w:bCs/>
                <w:noProof/>
                <w:sz w:val="24"/>
                <w:szCs w:val="24"/>
                <w:lang w:val="uk-UA" w:eastAsia="ru-RU"/>
              </w:rPr>
            </w:pPr>
            <w:r w:rsidRPr="00FB1761">
              <w:rPr>
                <w:rFonts w:ascii="Times New Roman" w:hAnsi="Times New Roman" w:cs="Times New Roman"/>
                <w:b/>
                <w:bCs/>
                <w:noProof/>
                <w:sz w:val="24"/>
                <w:szCs w:val="24"/>
                <w:lang w:val="uk-UA"/>
              </w:rPr>
              <w:t>Закон України «Про природні монополії»</w:t>
            </w:r>
          </w:p>
          <w:p w:rsidR="00FB1761" w:rsidRPr="00FB1761" w:rsidRDefault="00FB1761" w:rsidP="00FB1761">
            <w:pPr>
              <w:jc w:val="both"/>
              <w:rPr>
                <w:rFonts w:ascii="Times New Roman" w:hAnsi="Times New Roman" w:cs="Times New Roman"/>
                <w:sz w:val="24"/>
                <w:szCs w:val="24"/>
                <w:lang w:val="uk-UA"/>
              </w:rPr>
            </w:pP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5</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29. Зловживання монопольним становищем на ринку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1. Зловживанням монопольним становищем вважаються: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нав'язування таких умов договору, які ставлять контрагентів у нерівне становище, або додаткових умов, що не стосуються предмета договору, включаючи нав'язування товару, не потрібного контрагенту;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обмеження або припинення виробництва, а також вилучення товарів з обороту з метою створення або підтримки дефіциту на ринку чи встановлення монопольних цін;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інші дії, вчинені з метою створення перешкод доступу на ринок (виходу з ринку) суб'єктів господарювання;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встановлення монопольно високих або дискримінаційних цін (тарифів) на свої товари, що призводить до порушення прав споживачів або обмежує права окремих споживачів;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jc w:val="both"/>
              <w:rPr>
                <w:rFonts w:ascii="Times New Roman" w:hAnsi="Times New Roman" w:cs="Times New Roman"/>
                <w:sz w:val="24"/>
                <w:szCs w:val="24"/>
              </w:rPr>
            </w:pPr>
            <w:r w:rsidRPr="00FB1761">
              <w:rPr>
                <w:rFonts w:ascii="Times New Roman" w:hAnsi="Times New Roman" w:cs="Times New Roman"/>
                <w:sz w:val="24"/>
                <w:szCs w:val="24"/>
                <w:lang w:val="uk-UA"/>
              </w:rPr>
              <w:t>встановлення монопольно низьких цін (тарифів) на свої товари, що призводить до обмеження конкуренції.</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jc w:val="both"/>
              <w:rPr>
                <w:rFonts w:ascii="Times New Roman" w:hAnsi="Times New Roman" w:cs="Times New Roman"/>
                <w:bCs/>
                <w:noProof/>
                <w:sz w:val="24"/>
                <w:szCs w:val="24"/>
                <w:lang w:val="uk-UA"/>
              </w:rPr>
            </w:pPr>
            <w:r w:rsidRPr="00FB1761">
              <w:rPr>
                <w:rFonts w:ascii="Times New Roman" w:hAnsi="Times New Roman" w:cs="Times New Roman"/>
                <w:sz w:val="24"/>
                <w:szCs w:val="24"/>
                <w:lang w:val="uk-UA"/>
              </w:rPr>
              <w:t xml:space="preserve">Норма дублює положення статті 13 Закону України «Про </w:t>
            </w:r>
            <w:r w:rsidRPr="00FB1761">
              <w:rPr>
                <w:rFonts w:ascii="Times New Roman" w:hAnsi="Times New Roman" w:cs="Times New Roman"/>
                <w:bCs/>
                <w:noProof/>
                <w:sz w:val="24"/>
                <w:szCs w:val="24"/>
                <w:lang w:val="uk-UA"/>
              </w:rPr>
              <w:t>Про захист економічної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Закон України «Про захист економічної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Стаття 13. Зловживання монопольним (домінуючим) становищем на ринку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1. Зловживанням монопольним (домінуючим) становищем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 існування значної конкуренції на ринку.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2. Зловживанням монопольним (домінуючим) становищем на ринку, зокрема, визнається: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1) встановлення таких цін чи інших умов придбання або реалізації товару, які неможливо було б встановити за умов існування значної конкуренції на ринку;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4) обмеження виробництва, ринків або технічного розвитку, що завдало чи може завдати шкоди іншим суб'єктам господарювання, покупцям, продавцям;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5) часткова або повна відмова від придбання або реалізації товару за відсутності альтернативних джерел реалізації чи придбання;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lastRenderedPageBreak/>
              <w:t xml:space="preserve">6) суттєве обмеження конкурентоспроможності інших суб'єктів господарювання на ринку без об'єктивно виправданих на те причин;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7) створення перешкод доступу на ринок (виходу з ринку) чи усунення з ринку продавців, покупців, інших суб'єктів господарювання.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Cs/>
                <w:noProof/>
                <w:sz w:val="24"/>
                <w:szCs w:val="24"/>
                <w:lang w:val="uk-UA"/>
              </w:rPr>
              <w:t>3. Зловживання монопольним (домінуючим) становищем на ринку забороняється і тягне за собою відповідальність згідно з законом</w:t>
            </w:r>
          </w:p>
        </w:tc>
      </w:tr>
      <w:tr w:rsidR="00FB1761" w:rsidRPr="00DE73BF"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6</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30. Неправомірні угоди між суб'єктами господарювання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1. Неправомірними угодами між суб'єктами господарювання визнаються угоди або погоджені дії, спрямовані на: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встановлення (підтримання) монопольних цін (тарифів), знижок, надбавок (доплат), націнок;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розподіл ринків за територіальним принципом, обсягом реалізації чи закупівлі товарів, їх асортиментом або за колом споживачів чи за іншими ознаками - з метою їх монополізації;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jc w:val="both"/>
              <w:rPr>
                <w:rFonts w:ascii="Times New Roman" w:hAnsi="Times New Roman" w:cs="Times New Roman"/>
                <w:sz w:val="24"/>
                <w:szCs w:val="24"/>
              </w:rPr>
            </w:pPr>
            <w:r w:rsidRPr="00FB1761">
              <w:rPr>
                <w:rFonts w:ascii="Times New Roman" w:hAnsi="Times New Roman" w:cs="Times New Roman"/>
                <w:sz w:val="24"/>
                <w:szCs w:val="24"/>
                <w:lang w:val="uk-UA"/>
              </w:rPr>
              <w:t>усунення з ринку або обмеження доступу до нього продавців, покупців, інших суб'єктів господарювання.</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вилучити </w:t>
            </w:r>
          </w:p>
        </w:tc>
        <w:tc>
          <w:tcPr>
            <w:tcW w:w="6804" w:type="dxa"/>
          </w:tcPr>
          <w:p w:rsidR="00FB1761" w:rsidRPr="00FB1761" w:rsidRDefault="00FB1761" w:rsidP="00FB1761">
            <w:pPr>
              <w:jc w:val="both"/>
              <w:rPr>
                <w:rFonts w:ascii="Times New Roman" w:hAnsi="Times New Roman" w:cs="Times New Roman"/>
                <w:bCs/>
                <w:noProof/>
                <w:sz w:val="24"/>
                <w:szCs w:val="24"/>
                <w:lang w:val="uk-UA"/>
              </w:rPr>
            </w:pPr>
            <w:r w:rsidRPr="00FB1761">
              <w:rPr>
                <w:rFonts w:ascii="Times New Roman" w:hAnsi="Times New Roman" w:cs="Times New Roman"/>
                <w:sz w:val="24"/>
                <w:szCs w:val="24"/>
                <w:lang w:val="uk-UA"/>
              </w:rPr>
              <w:t xml:space="preserve">Норма дублює положення статті 6 Закону України «Про </w:t>
            </w:r>
            <w:r w:rsidRPr="00FB1761">
              <w:rPr>
                <w:rFonts w:ascii="Times New Roman" w:hAnsi="Times New Roman" w:cs="Times New Roman"/>
                <w:bCs/>
                <w:noProof/>
                <w:sz w:val="24"/>
                <w:szCs w:val="24"/>
                <w:lang w:val="uk-UA"/>
              </w:rPr>
              <w:t>захист економічної конкуренції»</w:t>
            </w:r>
          </w:p>
          <w:p w:rsidR="00FB1761" w:rsidRPr="00FB1761" w:rsidRDefault="00FB1761" w:rsidP="00FB1761">
            <w:pPr>
              <w:jc w:val="both"/>
              <w:rPr>
                <w:rFonts w:ascii="Times New Roman" w:hAnsi="Times New Roman" w:cs="Times New Roman"/>
                <w:sz w:val="24"/>
                <w:szCs w:val="24"/>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Стаття 6. </w:t>
            </w:r>
            <w:proofErr w:type="spellStart"/>
            <w:r w:rsidRPr="00FB1761">
              <w:rPr>
                <w:rFonts w:ascii="Times New Roman" w:hAnsi="Times New Roman" w:cs="Times New Roman"/>
                <w:sz w:val="24"/>
                <w:szCs w:val="24"/>
                <w:lang w:val="uk-UA"/>
              </w:rPr>
              <w:t>Антиконкурентні</w:t>
            </w:r>
            <w:proofErr w:type="spellEnd"/>
            <w:r w:rsidRPr="00FB1761">
              <w:rPr>
                <w:rFonts w:ascii="Times New Roman" w:hAnsi="Times New Roman" w:cs="Times New Roman"/>
                <w:sz w:val="24"/>
                <w:szCs w:val="24"/>
                <w:lang w:val="uk-UA"/>
              </w:rPr>
              <w:t xml:space="preserve"> узгоджені дії суб'єктів господарювання</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1. </w:t>
            </w:r>
            <w:proofErr w:type="spellStart"/>
            <w:r w:rsidRPr="00FB1761">
              <w:rPr>
                <w:rFonts w:ascii="Times New Roman" w:hAnsi="Times New Roman" w:cs="Times New Roman"/>
                <w:sz w:val="24"/>
                <w:szCs w:val="24"/>
                <w:lang w:val="uk-UA"/>
              </w:rPr>
              <w:t>Антиконкурентними</w:t>
            </w:r>
            <w:proofErr w:type="spellEnd"/>
            <w:r w:rsidRPr="00FB1761">
              <w:rPr>
                <w:rFonts w:ascii="Times New Roman" w:hAnsi="Times New Roman" w:cs="Times New Roman"/>
                <w:sz w:val="24"/>
                <w:szCs w:val="24"/>
                <w:lang w:val="uk-UA"/>
              </w:rPr>
              <w:t xml:space="preserve"> узгодженими діями є узгоджені дії, які призвели чи можуть призвести до недопущення, усунення чи обмеження конкуренції.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2. </w:t>
            </w:r>
            <w:proofErr w:type="spellStart"/>
            <w:r w:rsidRPr="00FB1761">
              <w:rPr>
                <w:rFonts w:ascii="Times New Roman" w:hAnsi="Times New Roman" w:cs="Times New Roman"/>
                <w:sz w:val="24"/>
                <w:szCs w:val="24"/>
                <w:lang w:val="uk-UA"/>
              </w:rPr>
              <w:t>Антиконкурентними</w:t>
            </w:r>
            <w:proofErr w:type="spellEnd"/>
            <w:r w:rsidRPr="00FB1761">
              <w:rPr>
                <w:rFonts w:ascii="Times New Roman" w:hAnsi="Times New Roman" w:cs="Times New Roman"/>
                <w:sz w:val="24"/>
                <w:szCs w:val="24"/>
                <w:lang w:val="uk-UA"/>
              </w:rPr>
              <w:t xml:space="preserve"> узгодженими діями, зокрема, визнаються узгоджені дії, які стосуються: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1) встановлення цін чи інших умов придбання або реалізації товарів;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2) обмеження виробництва, ринків товарів, техніко-технологічного розвитку, інвестицій або встановлення контролю над ними;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4) спотворення результатів торгів, аукціонів, конкурсів, тендерів;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5) усунення з ринку або обмеження доступу на ринок (вихід з ринку) інших суб'єктів господарювання, покупців, продавців;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6) застосування різних умов до рівнозначних угод з іншими суб'єктами господарювання, що ставить останніх у невигідне становище в конкуренції;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7) укладення угод за умови прийняття іншими суб'єктами господарювання додаткових зобов'язань, які за своїм змістом </w:t>
            </w:r>
            <w:r w:rsidRPr="00FB1761">
              <w:rPr>
                <w:rFonts w:ascii="Times New Roman" w:hAnsi="Times New Roman" w:cs="Times New Roman"/>
                <w:sz w:val="24"/>
                <w:szCs w:val="24"/>
                <w:lang w:val="uk-UA"/>
              </w:rPr>
              <w:lastRenderedPageBreak/>
              <w:t xml:space="preserve">або згідно з торговими та іншими чесними звичаями в підприємницькій діяльності не стосуються предмета цих угод;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8) суттєвого обмеження конкурентоспроможності інших суб'єктів господарювання на ринку без об'єктивно виправданих на те причин.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3. </w:t>
            </w:r>
            <w:proofErr w:type="spellStart"/>
            <w:r w:rsidRPr="00FB1761">
              <w:rPr>
                <w:rFonts w:ascii="Times New Roman" w:hAnsi="Times New Roman" w:cs="Times New Roman"/>
                <w:sz w:val="24"/>
                <w:szCs w:val="24"/>
                <w:lang w:val="uk-UA"/>
              </w:rPr>
              <w:t>Антиконкурентними</w:t>
            </w:r>
            <w:proofErr w:type="spellEnd"/>
            <w:r w:rsidRPr="00FB1761">
              <w:rPr>
                <w:rFonts w:ascii="Times New Roman" w:hAnsi="Times New Roman" w:cs="Times New Roman"/>
                <w:sz w:val="24"/>
                <w:szCs w:val="24"/>
                <w:lang w:val="uk-UA"/>
              </w:rPr>
              <w:t xml:space="preserve"> узгодженими діями вважається також вчинення суб'єктами господарювання схожих дій (бездіяльності) на ринку товару, які призвели чи можуть призвести до недопущення, усунення чи обмеження конкуренції у разі, якщо аналіз ситуації на ринку товару спростовує наявність об'єктивних причин для вчинення таких дій (бездіяльності).</w:t>
            </w:r>
          </w:p>
        </w:tc>
      </w:tr>
      <w:tr w:rsidR="00FB1761" w:rsidRPr="00FB1761" w:rsidTr="00FB1761">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7</w:t>
            </w:r>
          </w:p>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31. Дискримінація суб'єктів господарювання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1. Дискримінацією суб'єктів господарювання органами влади у цьому Кодексі визнається: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заборона створення нових підприємств чи інших організаційних форм господарювання в будь-якій сфері господарської діяльності, а також встановлення обмежень на здійснення окремих видів господарської діяльності або виробництво певних видів товарів з метою обмеження конкуренції;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примушування суб'єктів господарювання до пріоритетного укладання договорів, першочергової реалізації товарів певним споживачам або до вступу в господарські організації та інші об'єднання;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прийняття рішень про централізований розподіл товарів, який призводить до монопольного становища на ринку;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встановлення заборони на реалізацію товарів з </w:t>
            </w:r>
            <w:r w:rsidRPr="00FB1761">
              <w:rPr>
                <w:rFonts w:ascii="Times New Roman" w:hAnsi="Times New Roman" w:cs="Times New Roman"/>
                <w:color w:val="auto"/>
                <w:lang w:val="uk-UA"/>
              </w:rPr>
              <w:lastRenderedPageBreak/>
              <w:t xml:space="preserve">одного регіону України в інший;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надання окремим підприємцям податкових та інших пільг, які ставлять їх у привілейоване становище щодо інших суб'єктів господарювання, що призводить до монополізації ринку певного товару;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обмеження прав суб'єктів господарювання щодо придбання та реалізації товарів;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color w:val="auto"/>
                <w:lang w:val="uk-UA"/>
              </w:rPr>
              <w:t>встановлення заборон чи обмежень стосовно окремих суб'єктів господарювання або груп підприємців.</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 xml:space="preserve">перенести </w:t>
            </w:r>
          </w:p>
        </w:tc>
        <w:tc>
          <w:tcPr>
            <w:tcW w:w="6804" w:type="dxa"/>
          </w:tcPr>
          <w:p w:rsidR="00FB1761" w:rsidRPr="00FB1761" w:rsidRDefault="00FB1761" w:rsidP="00FB1761">
            <w:pPr>
              <w:jc w:val="both"/>
              <w:rPr>
                <w:rFonts w:ascii="Times New Roman" w:hAnsi="Times New Roman" w:cs="Times New Roman"/>
                <w:bCs/>
                <w:noProof/>
                <w:sz w:val="24"/>
                <w:szCs w:val="24"/>
                <w:vertAlign w:val="superscript"/>
                <w:lang w:val="uk-UA"/>
              </w:rPr>
            </w:pPr>
            <w:r w:rsidRPr="00FB1761">
              <w:rPr>
                <w:rFonts w:ascii="Times New Roman" w:hAnsi="Times New Roman" w:cs="Times New Roman"/>
                <w:sz w:val="24"/>
                <w:szCs w:val="24"/>
                <w:lang w:val="uk-UA"/>
              </w:rPr>
              <w:t xml:space="preserve">перенести в Закон України «Про </w:t>
            </w:r>
            <w:r w:rsidRPr="00FB1761">
              <w:rPr>
                <w:rFonts w:ascii="Times New Roman" w:hAnsi="Times New Roman" w:cs="Times New Roman"/>
                <w:bCs/>
                <w:noProof/>
                <w:sz w:val="24"/>
                <w:szCs w:val="24"/>
                <w:lang w:val="uk-UA"/>
              </w:rPr>
              <w:t>Про захист економічної конкуренції» доповнивши його новою статтею 20</w:t>
            </w:r>
            <w:r w:rsidRPr="00FB1761">
              <w:rPr>
                <w:rFonts w:ascii="Times New Roman" w:hAnsi="Times New Roman" w:cs="Times New Roman"/>
                <w:bCs/>
                <w:noProof/>
                <w:sz w:val="24"/>
                <w:szCs w:val="24"/>
                <w:vertAlign w:val="superscript"/>
                <w:lang w:val="uk-UA"/>
              </w:rPr>
              <w:t>1</w:t>
            </w:r>
          </w:p>
          <w:p w:rsidR="00FB1761" w:rsidRPr="00FB1761" w:rsidRDefault="00FB1761" w:rsidP="00FB1761">
            <w:pPr>
              <w:jc w:val="both"/>
              <w:rPr>
                <w:rFonts w:ascii="Times New Roman" w:hAnsi="Times New Roman" w:cs="Times New Roman"/>
                <w:bCs/>
                <w:noProof/>
                <w:sz w:val="24"/>
                <w:szCs w:val="24"/>
                <w:vertAlign w:val="superscript"/>
                <w:lang w:val="uk-UA"/>
              </w:rPr>
            </w:pPr>
          </w:p>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Cs/>
                <w:noProof/>
                <w:color w:val="auto"/>
                <w:lang w:val="uk-UA"/>
              </w:rPr>
              <w:t>«</w:t>
            </w:r>
            <w:r w:rsidRPr="00FB1761">
              <w:rPr>
                <w:rFonts w:ascii="Times New Roman" w:hAnsi="Times New Roman" w:cs="Times New Roman"/>
                <w:b/>
                <w:color w:val="auto"/>
                <w:lang w:val="uk-UA"/>
              </w:rPr>
              <w:t xml:space="preserve">Стаття </w:t>
            </w:r>
            <w:r w:rsidRPr="00FB1761">
              <w:rPr>
                <w:rFonts w:ascii="Times New Roman" w:hAnsi="Times New Roman" w:cs="Times New Roman"/>
                <w:b/>
                <w:bCs/>
                <w:noProof/>
                <w:color w:val="auto"/>
                <w:lang w:val="uk-UA"/>
              </w:rPr>
              <w:t>20</w:t>
            </w:r>
            <w:r w:rsidRPr="00FB1761">
              <w:rPr>
                <w:rFonts w:ascii="Times New Roman" w:hAnsi="Times New Roman" w:cs="Times New Roman"/>
                <w:b/>
                <w:bCs/>
                <w:noProof/>
                <w:color w:val="auto"/>
                <w:vertAlign w:val="superscript"/>
                <w:lang w:val="uk-UA"/>
              </w:rPr>
              <w:t>1</w:t>
            </w:r>
            <w:r w:rsidRPr="00FB1761">
              <w:rPr>
                <w:rFonts w:ascii="Times New Roman" w:hAnsi="Times New Roman" w:cs="Times New Roman"/>
                <w:b/>
                <w:color w:val="auto"/>
                <w:lang w:val="uk-UA"/>
              </w:rPr>
              <w:t xml:space="preserve"> Дискримінація суб'єктів господарювання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1. Дискримінацією суб'єктів господарювання органами влади у цьому Кодексі визнається: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заборона створення нових підприємств чи інших організаційних форм господарювання в будь-якій сфері господарської діяльності, а також встановлення обмежень на здійснення окремих видів господарської діяльності або виробництво певних видів товарів з метою обмеження конкуренції;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примушування суб'єктів господарювання до пріоритетного укладання договорів, першочергової реалізації товарів певним споживачам або до вступу в господарські організації та інші об'єднання;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прийняття рішень про централізований розподіл товарів, який призводить до монопольного становища на ринку;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встановлення заборони на реалізацію товарів з одного регіону України в інший;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надання окремим підприємцям податкових та інших пільг, які ставлять їх у привілейоване становище щодо інших суб'єктів господарювання, що призводить до монополізації ринку певного товару;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обмеження прав суб'єктів господарювання щодо придбання та реалізації товарів;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lang w:val="uk-UA"/>
              </w:rPr>
              <w:t>встановлення заборон чи обмежень стосовно окремих суб'єктів господарювання або груп підприємців.</w:t>
            </w:r>
          </w:p>
        </w:tc>
      </w:tr>
      <w:tr w:rsidR="00FB1761" w:rsidRPr="00FB1761" w:rsidTr="00FB1761">
        <w:trPr>
          <w:trHeight w:val="1597"/>
        </w:trPr>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Дискримінація суб'єктів господарювання не допускається. Законом можуть бути встановлені винятки з положень цієї статті з метою забезпечення національної безпеки, оборони, загальносуспільних інтересів.</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перенести</w:t>
            </w:r>
          </w:p>
        </w:tc>
        <w:tc>
          <w:tcPr>
            <w:tcW w:w="6804"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lang w:val="uk-UA"/>
              </w:rPr>
              <w:t>2. Дискримінація суб'єктів господарювання не допускається. Законом можуть бути встановлені винятки з положень цієї статті з метою забезпечення національної безпеки, оборони, загальносуспільних інтересів.»</w:t>
            </w:r>
          </w:p>
        </w:tc>
      </w:tr>
      <w:tr w:rsidR="00FB1761" w:rsidRPr="00FB1761" w:rsidTr="00FB1761">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8</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32. Недобросовісна конкуренція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jc w:val="both"/>
              <w:rPr>
                <w:rFonts w:ascii="Times New Roman" w:hAnsi="Times New Roman" w:cs="Times New Roman"/>
                <w:sz w:val="24"/>
                <w:szCs w:val="24"/>
              </w:rPr>
            </w:pPr>
            <w:r w:rsidRPr="00FB1761">
              <w:rPr>
                <w:rFonts w:ascii="Times New Roman" w:hAnsi="Times New Roman" w:cs="Times New Roman"/>
                <w:sz w:val="24"/>
                <w:szCs w:val="24"/>
                <w:lang w:val="uk-UA"/>
              </w:rPr>
              <w:t>1. Недобросовісною конкуренцією визнаються будь-які дії у конкуренції, що суперечать правилам, торговим та іншим чесним звичаям у підприємницькій діяльності.</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Частина перша дублює положення частини першої статті 1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Частина перша статті 1. Недобросовісна конкуренція </w:t>
            </w:r>
          </w:p>
          <w:p w:rsidR="00FB1761" w:rsidRPr="00FB1761" w:rsidRDefault="00FB1761" w:rsidP="00FB1761">
            <w:pPr>
              <w:spacing w:after="220"/>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Недобросовісною конкуренцією є будь-які дії у конкуренції, що суперечать торговим та іншим чесним звичаям у господарській діяльності.</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b/>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2. Недобросовісною конкуренцією є неправомірне використання ділової репутації суб'єкта господарювання, створення перешкод суб'єктам господарювання у процесі конкуренції та досягнення неправомірних переваг у конкуренції, неправомірне збирання, розголошення та використання комерційної </w:t>
            </w:r>
            <w:r w:rsidRPr="00FB1761">
              <w:rPr>
                <w:rFonts w:ascii="Times New Roman" w:hAnsi="Times New Roman" w:cs="Times New Roman"/>
                <w:color w:val="auto"/>
                <w:lang w:val="uk-UA"/>
              </w:rPr>
              <w:lastRenderedPageBreak/>
              <w:t>таємниці, а також інші дії, що кваліфікуються відповідно до частини першої цієї статті.</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Вилучити</w:t>
            </w:r>
          </w:p>
        </w:tc>
        <w:tc>
          <w:tcPr>
            <w:tcW w:w="6804"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Частина перша дублює положення частини другої статті 1, глави 2-4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Частина перша статті 1. Недобросовісна конкуренція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Недобросовісною конкуренцією є дії у конкуренції, зокрема визначені главами 2 - 4 цього Закону.</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3. Недобросовісна конкуренція тягне за собою юридичну відповідальність осіб, якщо їх дії мають негативний вплив на конкуренцію на території України, незалежно від того, де вчинено такі дії.</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jc w:val="both"/>
              <w:rPr>
                <w:rFonts w:ascii="Times New Roman" w:hAnsi="Times New Roman" w:cs="Times New Roman"/>
                <w:bCs/>
                <w:noProof/>
                <w:sz w:val="24"/>
                <w:szCs w:val="24"/>
                <w:lang w:val="uk-UA"/>
              </w:rPr>
            </w:pPr>
            <w:r w:rsidRPr="00FB1761">
              <w:rPr>
                <w:rFonts w:ascii="Times New Roman" w:hAnsi="Times New Roman" w:cs="Times New Roman"/>
                <w:sz w:val="24"/>
                <w:szCs w:val="24"/>
                <w:lang w:val="uk-UA"/>
              </w:rPr>
              <w:t xml:space="preserve">Норма дублює положення статті 20 </w:t>
            </w:r>
            <w:r w:rsidRPr="00FB1761">
              <w:rPr>
                <w:rFonts w:ascii="Times New Roman" w:hAnsi="Times New Roman" w:cs="Times New Roman"/>
                <w:bCs/>
                <w:noProof/>
                <w:sz w:val="24"/>
                <w:szCs w:val="24"/>
                <w:lang w:val="uk-UA"/>
              </w:rPr>
              <w:t>Закону України «Про захист від недобросовісної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Стаття 20. Види відповідальності </w:t>
            </w:r>
          </w:p>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bCs/>
                <w:noProof/>
                <w:sz w:val="24"/>
                <w:szCs w:val="24"/>
                <w:lang w:val="uk-UA"/>
              </w:rPr>
              <w:t>Вчинення дій, визначених цим Законом як недобросовісна конкуренція, тягне за собою відповідальність, передбачену цим Законом.</w:t>
            </w:r>
          </w:p>
        </w:tc>
      </w:tr>
      <w:tr w:rsidR="00FB1761" w:rsidRPr="00FB1761" w:rsidTr="00FB1761">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9</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33. Неправомірне використання ділової репутації суб'єкта господарювання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1. Неправомірним використанням ділової репутації суб'єкта господарювання визнаються: неправомірне використання чужих позначень, рекламних матеріалів, упаковки; неправомірне використання товару іншого виробника; копіювання зовнішнього вигляду виробу іншого виробника; порівняльна реклама.</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color w:val="auto"/>
                <w:lang w:val="uk-UA"/>
              </w:rPr>
              <w:t xml:space="preserve">Частина перша дублює положення глави 2 </w:t>
            </w:r>
            <w:r w:rsidRPr="00FB1761">
              <w:rPr>
                <w:rFonts w:ascii="Times New Roman" w:hAnsi="Times New Roman" w:cs="Times New Roman"/>
                <w:bCs/>
                <w:noProof/>
                <w:color w:val="auto"/>
                <w:lang w:val="uk-UA"/>
              </w:rPr>
              <w:t>Закону України «Про захист від недобросовісної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Глава 2 </w:t>
            </w:r>
          </w:p>
          <w:p w:rsidR="00FB1761" w:rsidRPr="00FB1761" w:rsidRDefault="00FB1761" w:rsidP="00FB1761">
            <w:pPr>
              <w:spacing w:after="220"/>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Неправомірне використання ділової репутації суб'єкта господарювання </w:t>
            </w:r>
          </w:p>
          <w:p w:rsidR="00FB1761" w:rsidRPr="00FB1761" w:rsidRDefault="00FB1761" w:rsidP="00FB1761">
            <w:pPr>
              <w:pStyle w:val="1"/>
              <w:jc w:val="both"/>
              <w:rPr>
                <w:rFonts w:ascii="Times New Roman" w:hAnsi="Times New Roman" w:cs="Times New Roman"/>
                <w:color w:val="auto"/>
                <w:lang w:val="uk-UA"/>
              </w:rPr>
            </w:pP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Неправомірним є використання без дозволу уповноваженої на те особи чужого імені, комерційного найменування, торговельної марки, інших позначень, а також належних іншій особі рекламних матеріалів тощо, що може призвести до змішування з діяльністю іншого суб'єкта господарювання, який має пріоритет на їх використання.</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color w:val="auto"/>
                <w:lang w:val="uk-UA"/>
              </w:rPr>
              <w:t xml:space="preserve">Частина друга дублює положення частини першої статті 4 </w:t>
            </w:r>
            <w:r w:rsidRPr="00FB1761">
              <w:rPr>
                <w:rFonts w:ascii="Times New Roman" w:hAnsi="Times New Roman" w:cs="Times New Roman"/>
                <w:bCs/>
                <w:noProof/>
                <w:color w:val="auto"/>
                <w:lang w:val="uk-UA"/>
              </w:rPr>
              <w:t>Закону України «Про захист від недобросовісної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Закон України «Про захист від недобросовісної конкуренції»</w:t>
            </w:r>
          </w:p>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bCs/>
                <w:noProof/>
                <w:color w:val="auto"/>
                <w:lang w:val="uk-UA"/>
              </w:rPr>
              <w:t xml:space="preserve">Частина перша статті 4. Неправомірне використання позначень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Cs/>
                <w:noProof/>
                <w:color w:val="auto"/>
                <w:lang w:val="uk-UA"/>
              </w:rPr>
              <w:t xml:space="preserve">Неправомірним є використання імені, комерційного (фірмового) найменування, торговельної марки (знака для товарів і послуг), рекламних матеріалів, оформлення упаковки товарів і періодичних видань, інших позначень без дозволу (згоди) суб'єкта господарювання, який раніше почав використовувати їх або схожі на них позначення у </w:t>
            </w:r>
            <w:r w:rsidRPr="00FB1761">
              <w:rPr>
                <w:rFonts w:ascii="Times New Roman" w:hAnsi="Times New Roman" w:cs="Times New Roman"/>
                <w:bCs/>
                <w:noProof/>
                <w:color w:val="auto"/>
                <w:lang w:val="uk-UA"/>
              </w:rPr>
              <w:lastRenderedPageBreak/>
              <w:t>господарській діяльності, що призвело чи може призвести до змішування з діяльністю цього суб'єкта господарювання.</w:t>
            </w: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3. Використання у комерційному найменуванні власного імені громадянина є правомірним, якщо до власного імені додається будь-який відмітний елемент, що виключає змішування з діяльністю іншого суб'єкта господарювання.</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color w:val="auto"/>
                <w:lang w:val="uk-UA"/>
              </w:rPr>
              <w:t xml:space="preserve">Частина третя дублює положення частини другої  статті 4 </w:t>
            </w:r>
            <w:r w:rsidRPr="00FB1761">
              <w:rPr>
                <w:rFonts w:ascii="Times New Roman" w:hAnsi="Times New Roman" w:cs="Times New Roman"/>
                <w:bCs/>
                <w:noProof/>
                <w:color w:val="auto"/>
                <w:lang w:val="uk-UA"/>
              </w:rPr>
              <w:t>Закону України «Про захист від недобросовісної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Закон України «Про захист від недобросовісної конкуренції»</w:t>
            </w:r>
          </w:p>
          <w:p w:rsidR="00FB1761" w:rsidRPr="00FB1761" w:rsidRDefault="00FB1761" w:rsidP="00FB1761">
            <w:pPr>
              <w:pStyle w:val="1"/>
              <w:jc w:val="both"/>
              <w:rPr>
                <w:rFonts w:ascii="Times New Roman" w:hAnsi="Times New Roman" w:cs="Times New Roman"/>
                <w:b/>
                <w:bCs/>
                <w:noProof/>
                <w:color w:val="auto"/>
                <w:lang w:val="uk-UA"/>
              </w:rPr>
            </w:pPr>
            <w:r w:rsidRPr="00FB1761">
              <w:rPr>
                <w:rFonts w:ascii="Times New Roman" w:hAnsi="Times New Roman" w:cs="Times New Roman"/>
                <w:b/>
                <w:bCs/>
                <w:noProof/>
                <w:color w:val="auto"/>
                <w:lang w:val="uk-UA"/>
              </w:rPr>
              <w:t xml:space="preserve">Частина друга статті 4. Неправомірне використання позначень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Cs/>
                <w:noProof/>
                <w:color w:val="auto"/>
                <w:lang w:val="uk-UA"/>
              </w:rPr>
              <w:t>Використання у фірмовому найменуванні власного імені фізичної особи не визнається неправомірним, якщо до власного імені додається який-небудь відмітний елемент, що виключає змішування з діяльністю іншого суб'єкта господарювання.</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4. Неправомірним використанням товару іншого виробника є введення у господарський обіг під своїм позначенням товару іншого виробника шляхом змін чи зняття позначень виробника без дозволу уповноваженої на те особи.</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color w:val="auto"/>
                <w:lang w:val="uk-UA"/>
              </w:rPr>
              <w:t xml:space="preserve">Частина четверта дублює положення статті 5 </w:t>
            </w:r>
            <w:r w:rsidRPr="00FB1761">
              <w:rPr>
                <w:rFonts w:ascii="Times New Roman" w:hAnsi="Times New Roman" w:cs="Times New Roman"/>
                <w:bCs/>
                <w:noProof/>
                <w:color w:val="auto"/>
                <w:lang w:val="uk-UA"/>
              </w:rPr>
              <w:t>Закону України «Про захист від недобросовісної конкуренції»</w:t>
            </w:r>
          </w:p>
          <w:p w:rsidR="00FB1761" w:rsidRPr="00FB1761" w:rsidRDefault="00FB1761" w:rsidP="00FB1761">
            <w:pPr>
              <w:pStyle w:val="1"/>
              <w:jc w:val="both"/>
              <w:rPr>
                <w:rFonts w:ascii="Times New Roman" w:hAnsi="Times New Roman" w:cs="Times New Roman"/>
                <w:b/>
                <w:bCs/>
                <w:noProof/>
                <w:color w:val="auto"/>
                <w:lang w:val="uk-UA"/>
              </w:rPr>
            </w:pPr>
            <w:r w:rsidRPr="00FB1761">
              <w:rPr>
                <w:rFonts w:ascii="Times New Roman" w:hAnsi="Times New Roman" w:cs="Times New Roman"/>
                <w:b/>
                <w:bCs/>
                <w:noProof/>
                <w:color w:val="auto"/>
                <w:lang w:val="uk-UA"/>
              </w:rPr>
              <w:t>Закон України «Про захист від недобросовісної конкуренції»</w:t>
            </w:r>
          </w:p>
          <w:p w:rsidR="00FB1761" w:rsidRPr="00FB1761" w:rsidRDefault="00FB1761" w:rsidP="00FB1761">
            <w:pPr>
              <w:pStyle w:val="1"/>
              <w:jc w:val="both"/>
              <w:rPr>
                <w:rFonts w:ascii="Times New Roman" w:hAnsi="Times New Roman" w:cs="Times New Roman"/>
                <w:b/>
                <w:bCs/>
                <w:noProof/>
                <w:color w:val="auto"/>
                <w:lang w:val="uk-UA"/>
              </w:rPr>
            </w:pPr>
          </w:p>
          <w:p w:rsidR="00FB1761" w:rsidRPr="00FB1761" w:rsidRDefault="00FB1761" w:rsidP="00FB1761">
            <w:pPr>
              <w:pStyle w:val="1"/>
              <w:jc w:val="both"/>
              <w:rPr>
                <w:rFonts w:ascii="Times New Roman" w:hAnsi="Times New Roman" w:cs="Times New Roman"/>
                <w:b/>
                <w:bCs/>
                <w:noProof/>
                <w:color w:val="auto"/>
                <w:lang w:val="uk-UA"/>
              </w:rPr>
            </w:pPr>
            <w:r w:rsidRPr="00FB1761">
              <w:rPr>
                <w:rFonts w:ascii="Times New Roman" w:hAnsi="Times New Roman" w:cs="Times New Roman"/>
                <w:b/>
                <w:bCs/>
                <w:noProof/>
                <w:color w:val="auto"/>
                <w:lang w:val="uk-UA"/>
              </w:rPr>
              <w:t xml:space="preserve">Стаття 5. Неправомірне використання товару іншого виробника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Cs/>
                <w:noProof/>
                <w:color w:val="auto"/>
                <w:lang w:val="uk-UA"/>
              </w:rPr>
              <w:t>Неправомірним використанням товару іншого виробника є введення у господарський обіг під своїм позначенням товару іншого виробника шляхом змін чи зняття позначень виробника без дозволу уповноваженої на те особи.</w:t>
            </w: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5. Копіюванням зовнішнього вигляду виробу є відтворення зовнішнього вигляду виробу іншого суб'єкта господарювання і введення його у господарський обіг без однозначного зазначення виробника копії, що може призвести до змішування з діяльністю іншого суб'єкта господарювання. Не визнається неправомірним копіювання зовнішнього вигляду виробу або його частин, якщо таке копіювання зумовлено виключно їх функціональним застосуванням.</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color w:val="auto"/>
                <w:lang w:val="uk-UA"/>
              </w:rPr>
              <w:t xml:space="preserve">Частина п’ята дублює положення частин першої та другої  статті 6 </w:t>
            </w:r>
            <w:r w:rsidRPr="00FB1761">
              <w:rPr>
                <w:rFonts w:ascii="Times New Roman" w:hAnsi="Times New Roman" w:cs="Times New Roman"/>
                <w:bCs/>
                <w:noProof/>
                <w:color w:val="auto"/>
                <w:lang w:val="uk-UA"/>
              </w:rPr>
              <w:t>Закону України «Про захист від недобросовісної конкуренції»</w:t>
            </w:r>
          </w:p>
          <w:p w:rsidR="00FB1761" w:rsidRPr="00FB1761" w:rsidRDefault="00FB1761" w:rsidP="00FB1761">
            <w:pPr>
              <w:pStyle w:val="1"/>
              <w:jc w:val="both"/>
              <w:rPr>
                <w:rFonts w:ascii="Times New Roman" w:hAnsi="Times New Roman" w:cs="Times New Roman"/>
                <w:b/>
                <w:bCs/>
                <w:noProof/>
                <w:color w:val="auto"/>
                <w:lang w:val="uk-UA"/>
              </w:rPr>
            </w:pPr>
            <w:r w:rsidRPr="00FB1761">
              <w:rPr>
                <w:rFonts w:ascii="Times New Roman" w:hAnsi="Times New Roman" w:cs="Times New Roman"/>
                <w:b/>
                <w:bCs/>
                <w:noProof/>
                <w:color w:val="auto"/>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Частини перша та друга статті 6. Копіювання зовнішнього вигляду виробу </w:t>
            </w:r>
          </w:p>
          <w:p w:rsidR="00FB1761" w:rsidRPr="00FB1761" w:rsidRDefault="00FB1761" w:rsidP="00FB1761">
            <w:pPr>
              <w:spacing w:after="220"/>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Копіюванням зовнішнього вигляду виробу є відтворення зовнішнього вигляду виробу іншого суб'єкта господарювання і введення його у господарський обіг без однозначного зазначення виробника копії, що може призвести до змішування з діяльністю іншого суб'єкта господарювання.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Cs/>
                <w:noProof/>
                <w:color w:val="auto"/>
                <w:lang w:val="uk-UA"/>
              </w:rPr>
              <w:lastRenderedPageBreak/>
              <w:t>Не визнається неправомірним копіювання зовнішнього вигляду виробу або його частин, якщо таке копіювання обумовлено виключно їх функціональним застосуванням.</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6. Дія частини п'ятої цієї статті не поширюється на вироби, що мають охорону як об'єкти права інтелектуальної власності.</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color w:val="auto"/>
                <w:lang w:val="uk-UA"/>
              </w:rPr>
              <w:t xml:space="preserve">Частина шоста дублює положення частин третьої  статті 6 </w:t>
            </w:r>
            <w:r w:rsidRPr="00FB1761">
              <w:rPr>
                <w:rFonts w:ascii="Times New Roman" w:hAnsi="Times New Roman" w:cs="Times New Roman"/>
                <w:bCs/>
                <w:noProof/>
                <w:color w:val="auto"/>
                <w:lang w:val="uk-UA"/>
              </w:rPr>
              <w:t>Закону України «Про захист від недобросовісної конкуренції»</w:t>
            </w:r>
          </w:p>
          <w:p w:rsidR="00FB1761" w:rsidRPr="00FB1761" w:rsidRDefault="00FB1761" w:rsidP="00FB1761">
            <w:pPr>
              <w:pStyle w:val="1"/>
              <w:jc w:val="both"/>
              <w:rPr>
                <w:rFonts w:ascii="Times New Roman" w:hAnsi="Times New Roman" w:cs="Times New Roman"/>
                <w:b/>
                <w:bCs/>
                <w:noProof/>
                <w:color w:val="auto"/>
                <w:lang w:val="uk-UA"/>
              </w:rPr>
            </w:pPr>
            <w:r w:rsidRPr="00FB1761">
              <w:rPr>
                <w:rFonts w:ascii="Times New Roman" w:hAnsi="Times New Roman" w:cs="Times New Roman"/>
                <w:b/>
                <w:bCs/>
                <w:noProof/>
                <w:color w:val="auto"/>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Частина третя статті 6. Копіювання зовнішнього вигляду виробу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Cs/>
                <w:noProof/>
                <w:color w:val="auto"/>
                <w:lang w:val="uk-UA"/>
              </w:rPr>
              <w:t>Дія цієї статті не поширюється на вироби, що мають охорону як об'єкти права інтелектуальної власності.</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7. Порівняльною є реклама, що містить порівняння з товарами (роботами, послугами) чи діяльністю іншого суб'єкта господарювання. Не визнається неправомірним порівняння в рекламі у випадках, передбачених законом.</w:t>
            </w:r>
          </w:p>
        </w:tc>
        <w:tc>
          <w:tcPr>
            <w:tcW w:w="3436"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Вилучити</w:t>
            </w:r>
          </w:p>
        </w:tc>
        <w:tc>
          <w:tcPr>
            <w:tcW w:w="6804" w:type="dxa"/>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color w:val="auto"/>
                <w:lang w:val="uk-UA"/>
              </w:rPr>
              <w:t xml:space="preserve">Частина сьома дублює положення статті 7 </w:t>
            </w:r>
            <w:r w:rsidRPr="00FB1761">
              <w:rPr>
                <w:rFonts w:ascii="Times New Roman" w:hAnsi="Times New Roman" w:cs="Times New Roman"/>
                <w:bCs/>
                <w:noProof/>
                <w:color w:val="auto"/>
                <w:lang w:val="uk-UA"/>
              </w:rPr>
              <w:t>Закону України «Про захист від недобросовісної конкуренції»</w:t>
            </w:r>
          </w:p>
          <w:p w:rsidR="00FB1761" w:rsidRPr="00FB1761" w:rsidRDefault="00FB1761" w:rsidP="00FB1761">
            <w:pPr>
              <w:pStyle w:val="1"/>
              <w:jc w:val="both"/>
              <w:rPr>
                <w:rFonts w:ascii="Times New Roman" w:hAnsi="Times New Roman" w:cs="Times New Roman"/>
                <w:b/>
                <w:bCs/>
                <w:noProof/>
                <w:color w:val="auto"/>
                <w:lang w:val="uk-UA"/>
              </w:rPr>
            </w:pPr>
            <w:r w:rsidRPr="00FB1761">
              <w:rPr>
                <w:rFonts w:ascii="Times New Roman" w:hAnsi="Times New Roman" w:cs="Times New Roman"/>
                <w:b/>
                <w:bCs/>
                <w:noProof/>
                <w:color w:val="auto"/>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Стаття 7. Порівняльна реклама </w:t>
            </w:r>
          </w:p>
          <w:p w:rsidR="00FB1761" w:rsidRPr="00FB1761" w:rsidRDefault="00FB1761" w:rsidP="00FB1761">
            <w:pPr>
              <w:spacing w:after="220"/>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Порівняльною є реклама, що містить порівняння з товарами, роботами, послугами чи діяльністю іншого суб'єкта господарювання. </w:t>
            </w:r>
          </w:p>
          <w:p w:rsidR="00FB1761" w:rsidRPr="00FB1761" w:rsidRDefault="00FB1761" w:rsidP="00FB1761">
            <w:pPr>
              <w:spacing w:after="220"/>
              <w:jc w:val="both"/>
              <w:rPr>
                <w:rFonts w:ascii="Times New Roman" w:hAnsi="Times New Roman" w:cs="Times New Roman"/>
                <w:bCs/>
                <w:noProof/>
                <w:sz w:val="24"/>
                <w:szCs w:val="24"/>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Cs/>
                <w:noProof/>
                <w:color w:val="auto"/>
                <w:lang w:val="uk-UA"/>
              </w:rPr>
              <w:t>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w:t>
            </w:r>
          </w:p>
        </w:tc>
      </w:tr>
      <w:tr w:rsidR="00FB1761" w:rsidRPr="00FB1761" w:rsidTr="00FB1761">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10</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34. Створення перешкод суб'єктам господарювання у процесі конкуренції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1. Перешкодами у процесі конкуренції вважаються: дискредитація суб'єкта господарювання, нав'язування споживачам примусового асортименту товарів (робіт, послуг), схиляння до бойкоту суб'єкта господарювання або дискримінації покупця (замовника), або до розірвання договору з </w:t>
            </w:r>
            <w:r w:rsidRPr="00FB1761">
              <w:rPr>
                <w:rFonts w:ascii="Times New Roman" w:hAnsi="Times New Roman" w:cs="Times New Roman"/>
                <w:color w:val="auto"/>
                <w:lang w:val="uk-UA"/>
              </w:rPr>
              <w:lastRenderedPageBreak/>
              <w:t>конкурентом, підкуп працівника постачальника або покупця (замовника).</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Вилучити</w:t>
            </w:r>
          </w:p>
        </w:tc>
        <w:tc>
          <w:tcPr>
            <w:tcW w:w="6804" w:type="dxa"/>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color w:val="auto"/>
                <w:lang w:val="uk-UA"/>
              </w:rPr>
              <w:t xml:space="preserve">Частина перша дублює положення глави 2 </w:t>
            </w:r>
            <w:r w:rsidRPr="00FB1761">
              <w:rPr>
                <w:rFonts w:ascii="Times New Roman" w:hAnsi="Times New Roman" w:cs="Times New Roman"/>
                <w:bCs/>
                <w:noProof/>
                <w:color w:val="auto"/>
                <w:lang w:val="uk-UA"/>
              </w:rPr>
              <w:t>Закону України «Про захист від недобросовісної конкуренції»</w:t>
            </w:r>
          </w:p>
          <w:p w:rsidR="00FB1761" w:rsidRPr="00FB1761" w:rsidRDefault="00FB1761" w:rsidP="00FB1761">
            <w:pPr>
              <w:pStyle w:val="1"/>
              <w:jc w:val="both"/>
              <w:rPr>
                <w:rFonts w:ascii="Times New Roman" w:hAnsi="Times New Roman" w:cs="Times New Roman"/>
                <w:b/>
                <w:bCs/>
                <w:noProof/>
                <w:color w:val="auto"/>
                <w:lang w:val="uk-UA"/>
              </w:rPr>
            </w:pPr>
            <w:r w:rsidRPr="00FB1761">
              <w:rPr>
                <w:rFonts w:ascii="Times New Roman" w:hAnsi="Times New Roman" w:cs="Times New Roman"/>
                <w:b/>
                <w:bCs/>
                <w:noProof/>
                <w:color w:val="auto"/>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bCs/>
                <w:noProof/>
                <w:sz w:val="20"/>
                <w:szCs w:val="20"/>
                <w:lang w:val="uk-UA"/>
              </w:rPr>
            </w:pPr>
          </w:p>
          <w:p w:rsidR="00FB1761" w:rsidRPr="00FB1761" w:rsidRDefault="00FB1761" w:rsidP="00FB1761">
            <w:pPr>
              <w:spacing w:after="220"/>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Глава 3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
                <w:bCs/>
                <w:noProof/>
                <w:color w:val="auto"/>
                <w:lang w:val="uk-UA"/>
              </w:rPr>
              <w:t xml:space="preserve">Створення перешкод суб'єктам господарювання у процесі конкуренції та досягнення неправомірних переваг у </w:t>
            </w:r>
            <w:r w:rsidRPr="00FB1761">
              <w:rPr>
                <w:rFonts w:ascii="Times New Roman" w:hAnsi="Times New Roman" w:cs="Times New Roman"/>
                <w:b/>
                <w:bCs/>
                <w:noProof/>
                <w:color w:val="auto"/>
                <w:lang w:val="uk-UA"/>
              </w:rPr>
              <w:lastRenderedPageBreak/>
              <w:t>конкуренції</w:t>
            </w: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Дискредитацією суб'єкта господарювання є поширення у будь-якій формі неправдивих, неточних або неповних відомостей, пов'язаних з особою чи діяльністю суб'єкта господарювання, які завдали або могли завдати шкоди діловій репутації суб'єкта господарювання.</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друга дублює положення статті 9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8. Дискредитація суб'єкта господарювання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Дискредитацією суб'єкта господарювання є поширення у будь-якій формі неправдивих, неточних або неповних відомостей, пов'язаних з особою чи діяльністю суб'єкта господарювання, у тому числі щодо його товарів, які завдали або могли завдати шкоди діловій репутації суб'єкта господарювання.</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3. Купівлею-продажем товарів, виконанням робіт, наданням послуг із примусовим асортиментом є купівля-продаж одних товарів, виконання робіт, надання послуг за умови купівлі-продажу інших товарів, виконання робіт, надання послуг, не потрібних споживачу або контрагенту.</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4. Схилянням до бойкоту суб'єкта господарювання вважається спонукання конкурентом іншої особи, безпосередньо або через посередника, до відмови від встановлення договірних відносин із цим суб'єктом господарювання.</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четверта дублює положення статті 10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10. Схилення до бойкоту суб'єкта господарювання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Схиленням до бойкоту суб'єкта господарювання є спонукання його конкурентом іншої особи, безпосередньо або через іншу особу, до відмови від установлення договірних зв'язків із цим суб'єктом господарювання, до невиконання (розірвання) або виконання неналежним чином договірних зобов'язань перед цим суб'єктом господарювання</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5. Схилянням постачальника до дискримінації покупця є спонукання, безпосередньо або через посередника, до надання постачальником конкуренту покупця певних </w:t>
            </w:r>
            <w:r w:rsidRPr="00FB1761">
              <w:rPr>
                <w:rFonts w:ascii="Times New Roman" w:hAnsi="Times New Roman" w:cs="Times New Roman"/>
                <w:color w:val="auto"/>
                <w:lang w:val="uk-UA"/>
              </w:rPr>
              <w:lastRenderedPageBreak/>
              <w:t>переваг без достатніх на це підстав.</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п’ята дублює положення статті 11 Закону України «Про захист від недобросовісної конкуренції»</w:t>
            </w:r>
          </w:p>
          <w:p w:rsidR="00FB1761" w:rsidRPr="00FB1761" w:rsidRDefault="00FB1761" w:rsidP="00FB1761">
            <w:pPr>
              <w:spacing w:after="220"/>
              <w:jc w:val="both"/>
              <w:rPr>
                <w:rFonts w:ascii="Times New Roman" w:eastAsia="Cambria" w:hAnsi="Times New Roman" w:cs="Times New Roman"/>
                <w:b/>
                <w:sz w:val="24"/>
                <w:szCs w:val="24"/>
                <w:lang w:val="uk-UA" w:eastAsia="ru-RU"/>
              </w:rPr>
            </w:pPr>
            <w:r w:rsidRPr="00FB1761">
              <w:rPr>
                <w:rFonts w:ascii="Times New Roman" w:hAnsi="Times New Roman" w:cs="Times New Roman"/>
                <w:b/>
                <w:sz w:val="24"/>
                <w:szCs w:val="24"/>
                <w:lang w:val="uk-UA"/>
              </w:rPr>
              <w:t xml:space="preserve">Закону України «Про захист від недобросовісної </w:t>
            </w:r>
            <w:r w:rsidRPr="00FB1761">
              <w:rPr>
                <w:rFonts w:ascii="Times New Roman" w:hAnsi="Times New Roman" w:cs="Times New Roman"/>
                <w:b/>
                <w:sz w:val="24"/>
                <w:szCs w:val="24"/>
                <w:lang w:val="uk-UA"/>
              </w:rPr>
              <w:lastRenderedPageBreak/>
              <w:t>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11. Схилення постачальника до дискримінації покупця (замовника)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Схиленням постачальника до дискримінації покупця (замовника) є спонукання постачальника конкурентом покупця (замовника), безпосередньо або через іншу особу, до застосування постачальником до покупця (замовника) невигідних умов у господарській діяльності порівняно з цим чи іншими конкурентами покупця (замовника).</w:t>
            </w: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6. Схилянням суб'єкта господарювання до розірвання договору з конкурентом іншого суб'єкта господарювання є вчинене з корисливих мотивів або в інтересах третіх осіб спонукання суб'єкта господарювання - учасника договору до невиконання або виконання неналежним чином договірних зобов'язань перед цим конкурентом шляхом надання або пропонування суб'єкту господарювання - учаснику договору, безпосередньо або через посередника, матеріальної винагороди, компенсації чи інших переваг.</w:t>
            </w:r>
          </w:p>
        </w:tc>
        <w:tc>
          <w:tcPr>
            <w:tcW w:w="3436" w:type="dxa"/>
          </w:tcPr>
          <w:p w:rsidR="00FB1761" w:rsidRPr="00FB1761" w:rsidRDefault="00FB1761" w:rsidP="00FB1761">
            <w:pPr>
              <w:pStyle w:val="1"/>
              <w:jc w:val="both"/>
              <w:rPr>
                <w:rFonts w:ascii="Times New Roman" w:hAnsi="Times New Roman" w:cs="Times New Roman"/>
                <w:color w:val="auto"/>
                <w:lang w:val="uk-UA"/>
              </w:rPr>
            </w:pPr>
          </w:p>
        </w:tc>
        <w:tc>
          <w:tcPr>
            <w:tcW w:w="6804" w:type="dxa"/>
          </w:tcPr>
          <w:p w:rsidR="00FB1761" w:rsidRPr="00FB1761" w:rsidRDefault="00FB1761" w:rsidP="00FB1761">
            <w:pPr>
              <w:pStyle w:val="1"/>
              <w:jc w:val="both"/>
              <w:rPr>
                <w:rFonts w:ascii="Times New Roman" w:hAnsi="Times New Roman" w:cs="Times New Roman"/>
                <w:color w:val="auto"/>
                <w:lang w:val="uk-UA"/>
              </w:rPr>
            </w:pP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7. Підкуп працівника постачальника - це надання або пропонування йому конкурентом покупця (замовника), безпосередньо або через посередника, матеріальних цінностей, майнових або немайнових благ за неналежне виконання або невиконання працівником постачальника службових обов'язків, що випливають з укладеного чи пов'язані з укладенням між постачальником і покупцем договору поставки товарів, виконання робіт, надання послуг, що призвело або могло призвести до отримання конкурентом покупця (замовника) певних переваг перед покупцем </w:t>
            </w:r>
            <w:r w:rsidRPr="00FB1761">
              <w:rPr>
                <w:rFonts w:ascii="Times New Roman" w:hAnsi="Times New Roman" w:cs="Times New Roman"/>
                <w:color w:val="auto"/>
                <w:lang w:val="uk-UA"/>
              </w:rPr>
              <w:lastRenderedPageBreak/>
              <w:t>(замовником).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сьома дублює положення частини першої статті 13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Частина перша статті 13. Підкуп працівника, посадової особи постачальника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Підкуп працівника, посадової особи постачальника - це надання або пропонування йому конкурентом покупця (замовника), безпосередньо або через іншу особу, матеріальних чи інших вигод за неналежне виконання або невиконання працівником, посадовою особою постачальника службових обов'язків, що випливають з укладеного або пов'язані з </w:t>
            </w:r>
            <w:r w:rsidRPr="00FB1761">
              <w:rPr>
                <w:rFonts w:ascii="Times New Roman" w:hAnsi="Times New Roman" w:cs="Times New Roman"/>
                <w:color w:val="auto"/>
                <w:lang w:val="uk-UA"/>
              </w:rPr>
              <w:lastRenderedPageBreak/>
              <w:t xml:space="preserve">укладенням між постачальником і покупцем (замовником) договору поставки товарів, виконання робіт, надання послуг, іншого договору або за </w:t>
            </w:r>
            <w:proofErr w:type="spellStart"/>
            <w:r w:rsidRPr="00FB1761">
              <w:rPr>
                <w:rFonts w:ascii="Times New Roman" w:hAnsi="Times New Roman" w:cs="Times New Roman"/>
                <w:color w:val="auto"/>
                <w:lang w:val="uk-UA"/>
              </w:rPr>
              <w:t>неукладення</w:t>
            </w:r>
            <w:proofErr w:type="spellEnd"/>
            <w:r w:rsidRPr="00FB1761">
              <w:rPr>
                <w:rFonts w:ascii="Times New Roman" w:hAnsi="Times New Roman" w:cs="Times New Roman"/>
                <w:color w:val="auto"/>
                <w:lang w:val="uk-UA"/>
              </w:rPr>
              <w:t xml:space="preserve"> договору.</w:t>
            </w:r>
          </w:p>
        </w:tc>
      </w:tr>
      <w:tr w:rsidR="00FB1761" w:rsidRPr="00DE73BF" w:rsidTr="00FB1761">
        <w:tc>
          <w:tcPr>
            <w:tcW w:w="457" w:type="dxa"/>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8. До працівника постачальника прирівнюється й інша особа, яка згідно з своїми повноваженнями приймає рішення від імені постачальника про поставку товару, виконання робіт, надання послуг, впливає на прийняття такого рішення або якимось чином пов'язана з ним.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восьма дублює положення частини другої статті 13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Частина друга статті 13. Підкуп працівника, посадової особи постачальника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До працівника постачальника прирівнюється й інша особа, яка згідно з своїми повноваженнями приймає рішення від імені постачальника про поставку товару, виконання робіт, надання послуг, впливає на прийняття такого рішення або якимось чином пов'язана з ним.</w:t>
            </w:r>
          </w:p>
        </w:tc>
      </w:tr>
      <w:tr w:rsidR="00FB1761" w:rsidRPr="00DE73BF" w:rsidTr="00FB1761">
        <w:tc>
          <w:tcPr>
            <w:tcW w:w="457" w:type="dxa"/>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9. Підкуп працівника покупця (замовника) - це надання або пропонування йому конкурентом постачальника, безпосередньо або через посередника, матеріальних цінностей, майнових чи немайнових благ за неналежне виконання або невиконання працівником покупця (замовника) службових обов'язків, що випливають з укладеного або пов'язані з укладенням між постачальником і покупцем договору поставки товарів, виконання робіт, надання послуг, що призвело або могло призвести до отримання конкурентом постачальника певних переваг перед постачальником.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Частина </w:t>
            </w:r>
            <w:proofErr w:type="spellStart"/>
            <w:r w:rsidRPr="00FB1761">
              <w:rPr>
                <w:rFonts w:ascii="Times New Roman" w:hAnsi="Times New Roman" w:cs="Times New Roman"/>
                <w:color w:val="auto"/>
                <w:lang w:val="uk-UA"/>
              </w:rPr>
              <w:t>дев</w:t>
            </w:r>
            <w:proofErr w:type="spellEnd"/>
            <w:r w:rsidRPr="00FB1761">
              <w:rPr>
                <w:rFonts w:ascii="Times New Roman" w:hAnsi="Times New Roman" w:cs="Times New Roman"/>
                <w:color w:val="auto"/>
                <w:lang w:val="ru-RU"/>
              </w:rPr>
              <w:t>’</w:t>
            </w:r>
            <w:proofErr w:type="spellStart"/>
            <w:r w:rsidRPr="00FB1761">
              <w:rPr>
                <w:rFonts w:ascii="Times New Roman" w:hAnsi="Times New Roman" w:cs="Times New Roman"/>
                <w:color w:val="auto"/>
                <w:lang w:val="uk-UA"/>
              </w:rPr>
              <w:t>ята</w:t>
            </w:r>
            <w:proofErr w:type="spellEnd"/>
            <w:r w:rsidRPr="00FB1761">
              <w:rPr>
                <w:rFonts w:ascii="Times New Roman" w:hAnsi="Times New Roman" w:cs="Times New Roman"/>
                <w:color w:val="auto"/>
                <w:lang w:val="uk-UA"/>
              </w:rPr>
              <w:t xml:space="preserve"> дублює положення частини першої статті 14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Частина перша статті 14. Підкуп працівника, посадової особи покупця (замовника) </w:t>
            </w:r>
          </w:p>
          <w:p w:rsidR="00FB1761" w:rsidRPr="00FB1761" w:rsidRDefault="00FB1761" w:rsidP="00FB1761">
            <w:pPr>
              <w:spacing w:after="220"/>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Підкуп працівника, посадової особи покупця (замовника) - це надання або пропонування йому конкурентом постачальника, безпосередньо або через іншу особу, матеріальних чи інших вигод за неналежне виконання або невиконання працівником, посадовою особою покупця (замовника) службових обов'язків, що випливають з укладеного або пов'язані з укладенням між постачальником і покупцем (замовником) договору поставки товарів, виконання робіт, надання послуг, іншого договору або за </w:t>
            </w:r>
            <w:proofErr w:type="spellStart"/>
            <w:r w:rsidRPr="00FB1761">
              <w:rPr>
                <w:rFonts w:ascii="Times New Roman" w:hAnsi="Times New Roman" w:cs="Times New Roman"/>
                <w:sz w:val="24"/>
                <w:szCs w:val="24"/>
                <w:lang w:val="uk-UA"/>
              </w:rPr>
              <w:t>неукладення</w:t>
            </w:r>
            <w:proofErr w:type="spellEnd"/>
            <w:r w:rsidRPr="00FB1761">
              <w:rPr>
                <w:rFonts w:ascii="Times New Roman" w:hAnsi="Times New Roman" w:cs="Times New Roman"/>
                <w:sz w:val="24"/>
                <w:szCs w:val="24"/>
                <w:lang w:val="uk-UA"/>
              </w:rPr>
              <w:t xml:space="preserve"> договору.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До працівника покупця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прийняття такого рішення або якимось чином </w:t>
            </w:r>
            <w:r w:rsidRPr="00FB1761">
              <w:rPr>
                <w:rFonts w:ascii="Times New Roman" w:hAnsi="Times New Roman" w:cs="Times New Roman"/>
                <w:color w:val="auto"/>
                <w:lang w:val="uk-UA"/>
              </w:rPr>
              <w:lastRenderedPageBreak/>
              <w:t>пов'язана з ним.</w:t>
            </w:r>
          </w:p>
        </w:tc>
      </w:tr>
      <w:tr w:rsidR="00FB1761" w:rsidRPr="00DE73BF" w:rsidTr="00FB1761">
        <w:tc>
          <w:tcPr>
            <w:tcW w:w="457" w:type="dxa"/>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10. До працівника покупця (замовника) прирівнюється й інша особа, яка згідно з своїми повноваженнями приймає рішення від імені покупця (замовника) про придбання товару, виконання робіт, надання послуг, впливає на прийняття такого рішення або якимось чином пов'язана з ним.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десята дублює положення частини другої статті 14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Частина друга статті 14. Підкуп працівника, посадової особи покупця (замовника)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До працівника покупця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прийняття такого рішення або якимось чином пов'язана з ним.</w:t>
            </w:r>
          </w:p>
        </w:tc>
      </w:tr>
      <w:tr w:rsidR="00FB1761" w:rsidRPr="00DE73BF"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11</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35. Досягнення неправомірних переваг у конкуренції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1. Досягненням неправомірних переваг у конкуренції є отримання певних переваг стосовно іншого суб'єкта господарювання шляхом порушення законодавства, яке підтверджене рішенням відповідного органу державної влади.</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p w:rsidR="00FB1761" w:rsidRPr="00FB1761" w:rsidRDefault="00FB1761" w:rsidP="00FB1761">
            <w:pPr>
              <w:pStyle w:val="1"/>
              <w:jc w:val="both"/>
              <w:rPr>
                <w:rFonts w:ascii="Times New Roman" w:hAnsi="Times New Roman" w:cs="Times New Roman"/>
                <w:color w:val="auto"/>
                <w:lang w:val="uk-UA"/>
              </w:rPr>
            </w:pP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Норма дублює положення статті 15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15. Досягнення неправомірних переваг у конкуренції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Досягненням неправомірних переваг у конкуренції є отримання таких відносно іншого суб'єкта господарювання шляхом порушення чинного законодавства, яке підтверджено рішенням органу державної влади, органу місцевого самоврядування, наділеного відповідною компетенцією.</w:t>
            </w:r>
          </w:p>
          <w:p w:rsidR="00FB1761" w:rsidRPr="00FB1761" w:rsidRDefault="00FB1761" w:rsidP="00FB1761">
            <w:pPr>
              <w:rPr>
                <w:rFonts w:ascii="Times New Roman" w:hAnsi="Times New Roman" w:cs="Times New Roman"/>
                <w:sz w:val="24"/>
                <w:szCs w:val="24"/>
                <w:lang w:val="uk-UA" w:eastAsia="ru-RU"/>
              </w:rPr>
            </w:pPr>
          </w:p>
        </w:tc>
      </w:tr>
      <w:tr w:rsidR="00FB1761" w:rsidRPr="00FB1761" w:rsidTr="00FB1761">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12</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36. Неправомірне збирання, розголошення та використання відомостей, що є комерційною таємницею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1. Відомості, пов'язані з виробництвом, технологією, управлінням, фінансовою та іншою діяльністю суб'єкта господарювання, що не є державною таємницею, розголошення яких може завдати шкоди інтересам суб'єкта господарювання, можуть бути визнані його </w:t>
            </w:r>
            <w:r w:rsidRPr="00FB1761">
              <w:rPr>
                <w:rFonts w:ascii="Times New Roman" w:hAnsi="Times New Roman" w:cs="Times New Roman"/>
                <w:color w:val="auto"/>
                <w:lang w:val="uk-UA"/>
              </w:rPr>
              <w:lastRenderedPageBreak/>
              <w:t>комерційною таємницею. Склад і обсяг відомостей, що становлять комерційну таємницю, спосіб їх захисту визначаються суб'єктом господарювання відповідно до закону.</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 xml:space="preserve">дублює </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Цивільний кодекс України Глава 46</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ПРАВО ІНТЕЛЕКТУАЛЬНОЇ ВЛАСНОСТІ НА КОМЕРЦІЙНУ ТАЄМНИЦЮ</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ЗУ</w:t>
            </w:r>
            <w:r w:rsidRPr="00FB1761">
              <w:rPr>
                <w:color w:val="auto"/>
                <w:lang w:val="ru-RU"/>
              </w:rPr>
              <w:t xml:space="preserve"> </w:t>
            </w:r>
            <w:r w:rsidRPr="00FB1761">
              <w:rPr>
                <w:color w:val="auto"/>
                <w:lang w:val="uk-UA"/>
              </w:rPr>
              <w:t>«</w:t>
            </w:r>
            <w:r w:rsidRPr="00FB1761">
              <w:rPr>
                <w:rFonts w:ascii="Times New Roman" w:hAnsi="Times New Roman" w:cs="Times New Roman"/>
                <w:color w:val="auto"/>
                <w:lang w:val="uk-UA"/>
              </w:rPr>
              <w:t>Про захист від недобросовісної конкуренції» Глава 4</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НЕПРАВОМІРНЕ ЗБИРАННЯ, РОЗГОЛОШЕННЯ ТА ВИКОРИСТАННЯ КОМЕРЦІЙНОЇ ТАЄМНИЦІ</w:t>
            </w: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Неправомірним збиранням відомостей, що становлять комерційну таємницю, вважається добування протиправним способом зазначених відомостей, якщо це завдало чи могло завдати шкоди суб'єкту господарювання.</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друга дублює положення статті 16 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Закону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16. Неправомірне збирання комерційної таємниці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Неправомірним збиранням комерційної таємниці вважається добування протиправним способом відомостей, що відповідно до законодавства України становлять комерційну таємницю, якщо це завдало чи могло завдати шкоди суб'єкту господарювання.</w:t>
            </w: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3. Розголошенням комерційної таємниці є ознайомлення іншої особи без згоди особи, уповноваженої на те, з відомостями, що відповідно до закону становлять комерційну таємницю, особою, якій ці відомості були довірені у встановленому порядку або стали відомі у зв'язку з виконанням службових обов'язків, якщо це завдало чи могло завдати шкоди суб'єкту господарювання.</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третя дублює положення статті 17 Закону України «Про захист від недобросовісної конкуренції»</w:t>
            </w:r>
          </w:p>
          <w:p w:rsidR="00FB1761" w:rsidRPr="00FB1761" w:rsidRDefault="00FB1761" w:rsidP="00FB1761">
            <w:pPr>
              <w:spacing w:after="220"/>
              <w:jc w:val="both"/>
              <w:rPr>
                <w:rFonts w:ascii="Times New Roman" w:eastAsia="Cambria" w:hAnsi="Times New Roman" w:cs="Times New Roman"/>
                <w:b/>
                <w:sz w:val="24"/>
                <w:szCs w:val="24"/>
                <w:lang w:val="uk-UA" w:eastAsia="ru-RU"/>
              </w:rPr>
            </w:pPr>
            <w:r w:rsidRPr="00FB1761">
              <w:rPr>
                <w:rFonts w:ascii="Times New Roman" w:hAnsi="Times New Roman" w:cs="Times New Roman"/>
                <w:b/>
                <w:sz w:val="24"/>
                <w:szCs w:val="24"/>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17. Розголошення комерційної таємниці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Розголошенням комерційної таємниці є ознайомлення іншої особи без дозволу особи, уповноваженої на те, з відомостями, що відповідно до законодавства України становлять комерційну таємницю, особою, якій ці відомості були довірені або стали відомі у зв'язку з виконанням відповідних обов'язків, якщо це завдало чи могло завдати шкоди суб'єкту господарювання.</w:t>
            </w: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4. Схилянням до розголошення комерційної таємниці є спонукання особи, якій були довірені у встановленому порядку або стали відомі у зв'язку з виконанням службових обов'язків відомості, що відповідно до закону становлять комерційну таємницю, до розкриття цих відомостей, якщо це завдало чи </w:t>
            </w:r>
            <w:r w:rsidRPr="00FB1761">
              <w:rPr>
                <w:rFonts w:ascii="Times New Roman" w:hAnsi="Times New Roman" w:cs="Times New Roman"/>
                <w:color w:val="auto"/>
                <w:lang w:val="uk-UA"/>
              </w:rPr>
              <w:lastRenderedPageBreak/>
              <w:t>могло завдати шкоди суб'єкту господарювання.</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четверта дублює положення статті 18 Закону України «Про захист від недобросовісної конкуренції»</w:t>
            </w:r>
          </w:p>
          <w:p w:rsidR="00FB1761" w:rsidRPr="00FB1761" w:rsidRDefault="00FB1761" w:rsidP="00FB1761">
            <w:pPr>
              <w:spacing w:after="220"/>
              <w:jc w:val="both"/>
              <w:rPr>
                <w:rFonts w:ascii="Times New Roman" w:eastAsia="Cambria" w:hAnsi="Times New Roman" w:cs="Times New Roman"/>
                <w:b/>
                <w:sz w:val="24"/>
                <w:szCs w:val="24"/>
                <w:lang w:val="uk-UA" w:eastAsia="ru-RU"/>
              </w:rPr>
            </w:pPr>
            <w:r w:rsidRPr="00FB1761">
              <w:rPr>
                <w:rFonts w:ascii="Times New Roman" w:hAnsi="Times New Roman" w:cs="Times New Roman"/>
                <w:b/>
                <w:sz w:val="24"/>
                <w:szCs w:val="24"/>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sz w:val="24"/>
                <w:szCs w:val="24"/>
                <w:lang w:val="uk-UA"/>
              </w:rPr>
            </w:pPr>
            <w:r w:rsidRPr="00FB1761">
              <w:rPr>
                <w:rFonts w:ascii="Times New Roman" w:hAnsi="Times New Roman" w:cs="Times New Roman"/>
                <w:b/>
                <w:sz w:val="24"/>
                <w:szCs w:val="24"/>
                <w:lang w:val="uk-UA"/>
              </w:rPr>
              <w:t xml:space="preserve">Стаття 18. Схилення до розголошення комерційної </w:t>
            </w:r>
            <w:r w:rsidRPr="00FB1761">
              <w:rPr>
                <w:rFonts w:ascii="Times New Roman" w:hAnsi="Times New Roman" w:cs="Times New Roman"/>
                <w:b/>
                <w:sz w:val="24"/>
                <w:szCs w:val="24"/>
                <w:lang w:val="uk-UA"/>
              </w:rPr>
              <w:lastRenderedPageBreak/>
              <w:t xml:space="preserve">таємниці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Схиленням до розголошення комерційної таємниці є спонукання особи, якій були довірені у встановленому порядку або стали відомі у зв'язку з виконанням відповідних обов'язків відомості, що відповідно до законодавства України становлять комерційну таємницю, до розкриття цих відомостей, якщо це завдало чи могло завдати шкоди суб'єкту господарювання.</w:t>
            </w: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5. Неправомірним використанням комерційної таємниці є впровадження у виробництво або врахування під час планування чи здійснення підприємницької діяльності без дозволу уповноваженої на те особи неправомірно здобутих відомостей, що становлять відповідно до закону комерційну таємницю.</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п’ята дублює положення статті 19 Закону України «Про захист від недобросовісної конкуренції»</w:t>
            </w:r>
          </w:p>
          <w:p w:rsidR="00FB1761" w:rsidRPr="00FB1761" w:rsidRDefault="00FB1761" w:rsidP="00FB1761">
            <w:pPr>
              <w:spacing w:after="220"/>
              <w:jc w:val="both"/>
              <w:rPr>
                <w:rFonts w:ascii="Times New Roman" w:eastAsia="Cambria" w:hAnsi="Times New Roman" w:cs="Times New Roman"/>
                <w:b/>
                <w:sz w:val="24"/>
                <w:szCs w:val="24"/>
                <w:lang w:val="uk-UA" w:eastAsia="ru-RU"/>
              </w:rPr>
            </w:pPr>
            <w:r w:rsidRPr="00FB1761">
              <w:rPr>
                <w:rFonts w:ascii="Times New Roman" w:hAnsi="Times New Roman" w:cs="Times New Roman"/>
                <w:b/>
                <w:sz w:val="24"/>
                <w:szCs w:val="24"/>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 xml:space="preserve">Стаття 19. Неправомірне використання комерційної таємниці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Неправомірним використанням комерційної таємниці є впровадження у виробництво або врахування під час планування чи здійснення господарської діяльності без дозволу уповноваженої на те особи відомостей, що становлять відповідно до законодавства України комерційну таємницю.</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6. За неправомірне збирання, розголошення або використання відомостей, що є комерційною таємницею, винні особи несуть відповідальність, встановлену законом.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перенести </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Статтю 508 ЦК доповнити пунктом 2 такого змісту:</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За неправомірне збирання, розголошення або використання відомостей, що є комерційною таємницею, винні особи несуть відповідальність, встановлену законом.</w:t>
            </w: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13</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37. Відповідальність за недобросовісну конкуренцію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1. Вчинення дій, визначених як недобросовісна конкуренція, тягне за собою відповідальність суб'єкта господарювання згідно з цим Кодексом або адміністративну, цивільну чи кримінальну відповідальність винних осіб у випадках, передбачених законом.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color w:val="auto"/>
                <w:lang w:val="uk-UA"/>
              </w:rPr>
              <w:t xml:space="preserve">Норма є </w:t>
            </w:r>
            <w:proofErr w:type="spellStart"/>
            <w:r w:rsidRPr="00FB1761">
              <w:rPr>
                <w:rFonts w:ascii="Times New Roman" w:hAnsi="Times New Roman" w:cs="Times New Roman"/>
                <w:color w:val="auto"/>
                <w:lang w:val="uk-UA"/>
              </w:rPr>
              <w:t>відсилочною</w:t>
            </w:r>
            <w:proofErr w:type="spellEnd"/>
            <w:r w:rsidRPr="00FB1761">
              <w:rPr>
                <w:rFonts w:ascii="Times New Roman" w:hAnsi="Times New Roman" w:cs="Times New Roman"/>
                <w:color w:val="auto"/>
                <w:lang w:val="uk-UA"/>
              </w:rPr>
              <w:t xml:space="preserve"> та дублює положення статті 20 </w:t>
            </w:r>
            <w:r w:rsidRPr="00FB1761">
              <w:rPr>
                <w:rFonts w:ascii="Times New Roman" w:hAnsi="Times New Roman" w:cs="Times New Roman"/>
                <w:bCs/>
                <w:noProof/>
                <w:color w:val="auto"/>
                <w:lang w:val="uk-UA"/>
              </w:rPr>
              <w:t>Закону України «Про захист від недобросовісної конкуренції»</w:t>
            </w:r>
          </w:p>
          <w:p w:rsidR="00FB1761" w:rsidRPr="00FB1761" w:rsidRDefault="00FB1761" w:rsidP="00FB1761">
            <w:pPr>
              <w:keepNext/>
              <w:autoSpaceDE w:val="0"/>
              <w:autoSpaceDN w:val="0"/>
              <w:adjustRightInd w:val="0"/>
              <w:ind w:firstLine="383"/>
              <w:jc w:val="both"/>
              <w:rPr>
                <w:rFonts w:ascii="Times New Roman" w:eastAsia="Cambria" w:hAnsi="Times New Roman" w:cs="Times New Roman"/>
                <w:b/>
                <w:bCs/>
                <w:noProof/>
                <w:sz w:val="24"/>
                <w:szCs w:val="24"/>
                <w:lang w:val="uk-UA" w:eastAsia="ru-RU"/>
              </w:rPr>
            </w:pPr>
            <w:r w:rsidRPr="00FB1761">
              <w:rPr>
                <w:rFonts w:ascii="Times New Roman" w:hAnsi="Times New Roman" w:cs="Times New Roman"/>
                <w:b/>
                <w:bCs/>
                <w:noProof/>
                <w:sz w:val="24"/>
                <w:szCs w:val="24"/>
                <w:lang w:val="uk-UA"/>
              </w:rPr>
              <w:t>Закон України «Про захист від недобросовісної конкуренції»</w:t>
            </w:r>
          </w:p>
          <w:p w:rsidR="00FB1761" w:rsidRPr="00FB1761" w:rsidRDefault="00FB1761" w:rsidP="00FB1761">
            <w:pPr>
              <w:spacing w:after="220"/>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Стаття 20. Види відповідальності </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Cs/>
                <w:noProof/>
                <w:color w:val="auto"/>
                <w:lang w:val="uk-UA"/>
              </w:rPr>
              <w:t>Вчинення дій, визначених цим Законом як недобросовісна конкуренція, тягне за собою відповідальність, передбачену цим Законом.</w:t>
            </w:r>
          </w:p>
          <w:p w:rsidR="00FB1761" w:rsidRPr="00FB1761" w:rsidRDefault="00FB1761" w:rsidP="00FB1761">
            <w:pPr>
              <w:pStyle w:val="1"/>
              <w:jc w:val="both"/>
              <w:rPr>
                <w:rFonts w:ascii="Times New Roman" w:hAnsi="Times New Roman" w:cs="Times New Roman"/>
                <w:color w:val="auto"/>
                <w:lang w:val="uk-UA"/>
              </w:rPr>
            </w:pPr>
          </w:p>
        </w:tc>
      </w:tr>
      <w:tr w:rsidR="00FB1761" w:rsidRPr="00FB1761" w:rsidTr="00FB1761">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14</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38. Правила професійної етики у конкуренції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1. Суб'єкти господарювання за сприяння заінтересованих організацій можуть розробляти правила професійної етики у конкуренції для відповідних сфер господарської діяльності, а також для певних галузей економіки. Правила професійної етики у конкуренції погоджуються з Антимонопольним комітетом України.</w:t>
            </w:r>
          </w:p>
        </w:tc>
        <w:tc>
          <w:tcPr>
            <w:tcW w:w="3436" w:type="dxa"/>
            <w:vMerge w:val="restart"/>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Вилучити</w:t>
            </w:r>
          </w:p>
        </w:tc>
        <w:tc>
          <w:tcPr>
            <w:tcW w:w="6804" w:type="dxa"/>
            <w:vMerge w:val="restart"/>
          </w:tcPr>
          <w:p w:rsidR="00FB1761" w:rsidRPr="00FB1761" w:rsidRDefault="00FB1761" w:rsidP="00FB1761">
            <w:pPr>
              <w:pStyle w:val="1"/>
              <w:jc w:val="both"/>
              <w:rPr>
                <w:rFonts w:ascii="Times New Roman" w:hAnsi="Times New Roman" w:cs="Times New Roman"/>
                <w:bCs/>
                <w:noProof/>
                <w:color w:val="auto"/>
                <w:lang w:val="uk-UA"/>
              </w:rPr>
            </w:pPr>
            <w:r w:rsidRPr="00FB1761">
              <w:rPr>
                <w:rFonts w:ascii="Times New Roman" w:hAnsi="Times New Roman" w:cs="Times New Roman"/>
                <w:bCs/>
                <w:noProof/>
                <w:color w:val="auto"/>
                <w:lang w:val="uk-UA"/>
              </w:rPr>
              <w:t>Норма дублює положення статті 33 Закону України «Про захист від недобросовісної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Закон України «Про захист від недобросовісної </w:t>
            </w:r>
            <w:r w:rsidRPr="00FB1761">
              <w:rPr>
                <w:rFonts w:ascii="Times New Roman" w:hAnsi="Times New Roman" w:cs="Times New Roman"/>
                <w:b/>
                <w:bCs/>
                <w:noProof/>
                <w:sz w:val="24"/>
                <w:szCs w:val="24"/>
                <w:lang w:val="uk-UA"/>
              </w:rPr>
              <w:lastRenderedPageBreak/>
              <w:t>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Стаття 33. Правила професійної етики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Суб'єкти господарювання при сприянні Торгово-промислової палати України та інших заінтересованих організацій можуть розробляти правила професійної етики у конкуренції для відповідних сфер господарської діяльності, а також для певних галузей економіки. Правила професійної етики у конкуренції погоджуються Антимонопольним комітетом України в установленому ним порядку.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Cs/>
                <w:noProof/>
                <w:color w:val="auto"/>
                <w:lang w:val="uk-UA"/>
              </w:rPr>
              <w:t>Правила професійної етики у конкуренції можуть використовуватись при укладанні договорів, розробці установчих та інших документів суб'єктів господарювання.</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Правила професійної етики у конкуренції можуть використовуватися при укладанні договорів, розробці установчих та інших документів суб'єктів господарювання.</w:t>
            </w:r>
          </w:p>
        </w:tc>
        <w:tc>
          <w:tcPr>
            <w:tcW w:w="3436" w:type="dxa"/>
            <w:vMerge/>
          </w:tcPr>
          <w:p w:rsidR="00FB1761" w:rsidRPr="00FB1761" w:rsidRDefault="00FB1761" w:rsidP="00FB1761">
            <w:pPr>
              <w:pStyle w:val="1"/>
              <w:jc w:val="both"/>
              <w:rPr>
                <w:rFonts w:ascii="Times New Roman" w:hAnsi="Times New Roman" w:cs="Times New Roman"/>
                <w:color w:val="auto"/>
                <w:lang w:val="uk-UA"/>
              </w:rPr>
            </w:pPr>
          </w:p>
        </w:tc>
        <w:tc>
          <w:tcPr>
            <w:tcW w:w="6804" w:type="dxa"/>
            <w:vMerge/>
          </w:tcPr>
          <w:p w:rsidR="00FB1761" w:rsidRPr="00FB1761" w:rsidRDefault="00FB1761" w:rsidP="00FB1761">
            <w:pPr>
              <w:pStyle w:val="1"/>
              <w:jc w:val="both"/>
              <w:rPr>
                <w:rFonts w:ascii="Times New Roman" w:hAnsi="Times New Roman" w:cs="Times New Roman"/>
                <w:color w:val="auto"/>
                <w:lang w:val="uk-UA"/>
              </w:rPr>
            </w:pPr>
          </w:p>
        </w:tc>
      </w:tr>
      <w:tr w:rsidR="00FB1761" w:rsidRPr="00FB1761" w:rsidTr="00FB1761">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15</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39. Захист прав споживачів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1. Споживачі, які перебувають на території України, під час придбання, замовлення або використання товарів (робіт, послуг) з метою задоволення своїх потреб мають право на: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державний захист своїх прав;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гарантований рівень споживання;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належну якість товарів (робіт, послуг);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безпеку товарів (робіт, послуг);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необхідну, доступну та достовірну інформацію про кількість, якість і асортимент товарів (робіт, послуг);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відшкодування збитків, завданих товарами (роботами, послугами) неналежної якості, а також шкоди, заподіяної небезпечними для життя і здоров'я людей товарами (роботами, </w:t>
            </w:r>
            <w:r w:rsidRPr="00FB1761">
              <w:rPr>
                <w:rFonts w:ascii="Times New Roman" w:hAnsi="Times New Roman" w:cs="Times New Roman"/>
                <w:color w:val="auto"/>
                <w:lang w:val="uk-UA"/>
              </w:rPr>
              <w:lastRenderedPageBreak/>
              <w:t xml:space="preserve">послугами), у випадках, передбачених законом;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звернення до суду та інших уповноважених органів влади за захистом порушених прав або законних інтересів.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color w:val="auto"/>
                <w:lang w:val="uk-UA"/>
              </w:rPr>
              <w:t>З метою захисту своїх прав та законних інтересів громадяни можуть об'єднуватися на добровільній основі у громадські організації споживачів (об'єднання споживачів).</w:t>
            </w:r>
          </w:p>
        </w:tc>
        <w:tc>
          <w:tcPr>
            <w:tcW w:w="3436" w:type="dxa"/>
          </w:tcPr>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вилучити </w:t>
            </w:r>
          </w:p>
        </w:tc>
        <w:tc>
          <w:tcPr>
            <w:tcW w:w="6804" w:type="dxa"/>
          </w:tcPr>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Врегульовано ЗУ «Про захист прав споживачів»</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Держава забезпечує громадянам захист їх інтересів як споживачів, надає можливість вільного вибору товарів (робіт, послуг), набуття знань і кваліфікації, необхідних для прийняття самостійних рішень під час придбання та використання товарів (робіт, послуг) відповідно до їх потреб, і гарантує придбання або одержання іншими законними способами товарів (робіт, послуг) в обсягах, що забезпечують рівень споживання, достатній для підтримання здоров'я і життєдіяльності.</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Врегульовано ЗУ «Про захист прав споживачів»</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3. Права споживачів, механізм реалізації захисту цих прав та відносини між споживачами товарів (робіт, послуг) і виробниками (виконавцями, продавцями) регулюються законом про захист прав споживачів та іншими законодавчими актами.</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вилучити </w:t>
            </w:r>
          </w:p>
        </w:tc>
        <w:tc>
          <w:tcPr>
            <w:tcW w:w="6804" w:type="dxa"/>
          </w:tcPr>
          <w:p w:rsidR="00FB1761" w:rsidRPr="00FB1761" w:rsidRDefault="00FB1761" w:rsidP="00FB1761">
            <w:pPr>
              <w:pStyle w:val="1"/>
              <w:jc w:val="both"/>
              <w:rPr>
                <w:rFonts w:ascii="Times New Roman" w:hAnsi="Times New Roman" w:cs="Times New Roman"/>
                <w:color w:val="auto"/>
                <w:lang w:val="uk-UA"/>
              </w:rPr>
            </w:pPr>
            <w:proofErr w:type="spellStart"/>
            <w:r w:rsidRPr="00FB1761">
              <w:rPr>
                <w:rFonts w:ascii="Times New Roman" w:hAnsi="Times New Roman" w:cs="Times New Roman"/>
                <w:color w:val="auto"/>
                <w:lang w:val="uk-UA"/>
              </w:rPr>
              <w:t>відсилочна</w:t>
            </w:r>
            <w:proofErr w:type="spellEnd"/>
            <w:r w:rsidRPr="00FB1761">
              <w:rPr>
                <w:rFonts w:ascii="Times New Roman" w:hAnsi="Times New Roman" w:cs="Times New Roman"/>
                <w:color w:val="auto"/>
                <w:lang w:val="uk-UA"/>
              </w:rPr>
              <w:t xml:space="preserve"> норма до ЗУ «Про захист прав споживачів»</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4. Якщо чинним міжнародним договором, згоду на обов'язковість якого надано Верховною Радою України, встановлено інші правила, ніж ті, що є в законодавстві України про захист прав споживачів, то застосовуються правила міжнародного договору.</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дублює статтю 3 ЗУ «Про захист прав споживачів»</w:t>
            </w:r>
          </w:p>
        </w:tc>
      </w:tr>
      <w:tr w:rsidR="00FB1761" w:rsidRPr="00FB1761" w:rsidTr="00FB1761">
        <w:tc>
          <w:tcPr>
            <w:tcW w:w="457" w:type="dxa"/>
            <w:vMerge w:val="restart"/>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t>16</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40. Державний контроль за </w:t>
            </w:r>
            <w:r w:rsidRPr="00FB1761">
              <w:rPr>
                <w:rFonts w:ascii="Times New Roman" w:hAnsi="Times New Roman" w:cs="Times New Roman"/>
                <w:b/>
                <w:color w:val="auto"/>
                <w:lang w:val="uk-UA"/>
              </w:rPr>
              <w:lastRenderedPageBreak/>
              <w:t xml:space="preserve">дотриманням антимонопольно-конкурентного законодавства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1. Державний контроль за дотриманням антимонопольно-конкурентного законодавства, захист інтересів підприємців та споживачів від його порушень здійснюються Антимонопольним комітетом України відповідно до його повноважень, визначених законом.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Частина перша дублює норми статті 3 Закону України «Про </w:t>
            </w:r>
            <w:r w:rsidRPr="00FB1761">
              <w:rPr>
                <w:rFonts w:ascii="Times New Roman" w:hAnsi="Times New Roman" w:cs="Times New Roman"/>
                <w:color w:val="auto"/>
                <w:lang w:val="uk-UA"/>
              </w:rPr>
              <w:lastRenderedPageBreak/>
              <w:t>Антимонопольний комітет України»</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Закон України «Про Антимонопольний комітет України»</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 xml:space="preserve">Стаття 3. Завдання Антимонопольного комітету України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Основним завданням Антимонопольного комітету України є участь у формуванні та реалізації конкурентної політики в частині: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1) здійснення державного контролю за дотриманням законодавства про захист економічної конкуренції на засадах рівності суб'єктів господарювання перед законом та пріоритету прав споживачів, запобігання, виявлення і припинення порушень законодавства про захист економічної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2) контролю за концентрацією, узгодженими діями суб'єктів господарювання та дотриманням вимог законодавства про захист економічної конкуренції під час регулювання цін (тарифів) на товари, що виробляються (реалізуються) суб'єктами природних монополій;</w:t>
            </w:r>
          </w:p>
          <w:p w:rsidR="00FB1761" w:rsidRPr="00FB1761" w:rsidRDefault="00FB1761" w:rsidP="00FB1761">
            <w:pPr>
              <w:pStyle w:val="1"/>
              <w:jc w:val="both"/>
              <w:rPr>
                <w:rFonts w:ascii="Times New Roman" w:hAnsi="Times New Roman" w:cs="Times New Roman"/>
                <w:color w:val="auto"/>
                <w:lang w:val="uk-UA"/>
              </w:rPr>
            </w:pP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З метою запобігання монопольному становищу окремих суб'єктів господарювання на ринку створення, реорганізація та ліквідація суб'єктів господарювання, придбання їх активів, часток (акцій, паїв) господарських товариств, а також утворення об'єднань підприємств або перетворення органів влади в зазначені об'єднання у випадках, передбачених законодавством, здійснюються за умови одержання згоди на це Антимонопольного комітету України. Підстави для надання згоди на концентрацію суб'єктів господарювання визначаються законом.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Дублює статтю 22 та 24 ЗУ «Про </w:t>
            </w:r>
            <w:r w:rsidRPr="00FB1761">
              <w:rPr>
                <w:rFonts w:ascii="Times New Roman" w:hAnsi="Times New Roman" w:cs="Times New Roman"/>
                <w:bCs/>
                <w:noProof/>
                <w:color w:val="auto"/>
                <w:lang w:val="uk-UA"/>
              </w:rPr>
              <w:t>захист економічної конкуренції»</w:t>
            </w:r>
            <w:r w:rsidRPr="00FB1761">
              <w:rPr>
                <w:rFonts w:ascii="Times New Roman" w:hAnsi="Times New Roman" w:cs="Times New Roman"/>
                <w:color w:val="auto"/>
                <w:lang w:val="uk-UA"/>
              </w:rPr>
              <w:t xml:space="preserve"> </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3. У разі якщо суб'єкти господарювання зловживають монопольним становищем на ринку, Антимонопольний комітет України має право прийняти рішення про примусовий </w:t>
            </w:r>
            <w:r w:rsidRPr="00FB1761">
              <w:rPr>
                <w:rFonts w:ascii="Times New Roman" w:hAnsi="Times New Roman" w:cs="Times New Roman"/>
                <w:color w:val="auto"/>
                <w:lang w:val="uk-UA"/>
              </w:rPr>
              <w:lastRenderedPageBreak/>
              <w:t>поділ монопольних утворень. Строк виконання такого рішення не може бути меншим шести місяців.</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 xml:space="preserve">Вилучити </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Дублює статтю 48 та 53 ЗУ «Про </w:t>
            </w:r>
            <w:r w:rsidRPr="00FB1761">
              <w:rPr>
                <w:rFonts w:ascii="Times New Roman" w:hAnsi="Times New Roman" w:cs="Times New Roman"/>
                <w:bCs/>
                <w:noProof/>
                <w:color w:val="auto"/>
                <w:lang w:val="uk-UA"/>
              </w:rPr>
              <w:t>захист економічної конкуренції».</w:t>
            </w:r>
          </w:p>
        </w:tc>
      </w:tr>
      <w:tr w:rsidR="00FB1761" w:rsidRPr="00DE73BF"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4. Примусовий поділ не застосовується у разі: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неможливості організаційного або територіального відокремлення підприємств або структурних підрозділів; </w:t>
            </w:r>
          </w:p>
          <w:p w:rsidR="00FB1761" w:rsidRPr="00FB1761" w:rsidRDefault="00FB1761" w:rsidP="00FB1761">
            <w:pPr>
              <w:pStyle w:val="1"/>
              <w:jc w:val="both"/>
              <w:rPr>
                <w:rFonts w:ascii="Times New Roman" w:hAnsi="Times New Roman" w:cs="Times New Roman"/>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наявності тісного технологічного зв'язку підприємств, структурних підрозділів, якщо частка внутрішнього обороту в загальному обсязі валової продукції підприємства (об'єднання тощо) становить менше тридцяти відсотків.</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sz w:val="24"/>
                <w:szCs w:val="24"/>
                <w:lang w:val="uk-UA"/>
              </w:rPr>
              <w:t>Частина четверта дублює положення частини другої статті 53 Закону України «Про захист економічної конкуренції»</w:t>
            </w:r>
            <w:r w:rsidRPr="00FB1761">
              <w:rPr>
                <w:rFonts w:ascii="Times New Roman" w:hAnsi="Times New Roman" w:cs="Times New Roman"/>
                <w:b/>
                <w:bCs/>
                <w:noProof/>
                <w:sz w:val="24"/>
                <w:szCs w:val="24"/>
                <w:lang w:val="uk-UA"/>
              </w:rPr>
              <w:t xml:space="preserve"> Закон України «Про захист економічної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Частина друга статті 53</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Примусовий поділ не застосовується у разі: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 xml:space="preserve">неможливості організаційного або територіального відокремлення підприємств, структурних підрозділів чи структурних одиниць; </w:t>
            </w:r>
          </w:p>
          <w:p w:rsidR="00FB1761" w:rsidRPr="00FB1761" w:rsidRDefault="00FB1761" w:rsidP="00FB1761">
            <w:pPr>
              <w:keepNext/>
              <w:autoSpaceDE w:val="0"/>
              <w:autoSpaceDN w:val="0"/>
              <w:adjustRightInd w:val="0"/>
              <w:ind w:firstLine="383"/>
              <w:jc w:val="both"/>
              <w:rPr>
                <w:rFonts w:ascii="Times New Roman" w:hAnsi="Times New Roman" w:cs="Times New Roman"/>
                <w:bCs/>
                <w:noProof/>
                <w:sz w:val="24"/>
                <w:szCs w:val="24"/>
                <w:lang w:val="uk-UA"/>
              </w:rPr>
            </w:pPr>
            <w:r w:rsidRPr="00FB1761">
              <w:rPr>
                <w:rFonts w:ascii="Times New Roman" w:hAnsi="Times New Roman" w:cs="Times New Roman"/>
                <w:bCs/>
                <w:noProof/>
                <w:sz w:val="24"/>
                <w:szCs w:val="24"/>
                <w:lang w:val="uk-UA"/>
              </w:rP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rsidR="00FB1761" w:rsidRPr="00FB1761" w:rsidRDefault="00FB1761" w:rsidP="00FB1761">
            <w:pPr>
              <w:pStyle w:val="1"/>
              <w:jc w:val="both"/>
              <w:rPr>
                <w:rFonts w:ascii="Times New Roman" w:hAnsi="Times New Roman" w:cs="Times New Roman"/>
                <w:color w:val="auto"/>
                <w:lang w:val="uk-UA"/>
              </w:rPr>
            </w:pP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5. Реорганізація монопольного утворення, що підлягає примусовому поділу, здійснюється на розсуд суб'єкта господарювання за умови усунення монопольного становища цього утворення на ринку.</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Частина п’ята дублює положення частини четвертої статті 53 Закону України «Про захист економічної конкуренції»</w:t>
            </w:r>
          </w:p>
          <w:p w:rsidR="00FB1761" w:rsidRPr="00FB1761" w:rsidRDefault="00FB1761" w:rsidP="00FB1761">
            <w:pPr>
              <w:keepNext/>
              <w:autoSpaceDE w:val="0"/>
              <w:autoSpaceDN w:val="0"/>
              <w:adjustRightInd w:val="0"/>
              <w:ind w:firstLine="383"/>
              <w:jc w:val="both"/>
              <w:rPr>
                <w:rFonts w:ascii="Times New Roman" w:hAnsi="Times New Roman" w:cs="Times New Roman"/>
                <w:b/>
                <w:bCs/>
                <w:noProof/>
                <w:sz w:val="24"/>
                <w:szCs w:val="24"/>
                <w:lang w:val="uk-UA"/>
              </w:rPr>
            </w:pPr>
            <w:r w:rsidRPr="00FB1761">
              <w:rPr>
                <w:rFonts w:ascii="Times New Roman" w:hAnsi="Times New Roman" w:cs="Times New Roman"/>
                <w:b/>
                <w:bCs/>
                <w:noProof/>
                <w:sz w:val="24"/>
                <w:szCs w:val="24"/>
                <w:lang w:val="uk-UA"/>
              </w:rPr>
              <w:t>Закон України «Про захист економічної конкуренції»</w:t>
            </w: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bCs/>
                <w:noProof/>
                <w:color w:val="auto"/>
                <w:lang w:val="uk-UA"/>
              </w:rPr>
              <w:t>Частина 4 статті 53  Реорганізація суб'єкта господарювання, що підлягає примусовому поділу, здійснюється на його розсуд за умови усунення монопольного (домінуючого) становища цього суб'єкта господарювання на ринку.</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6. Антимонопольний комітет України та його територіальні відділення у встановленому законом порядку розглядають справи про недобросовісну конкуренцію та інші справи щодо порушення антимонопольно-конкурентного законодавства, передбачені законом.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Вилучити</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Врегульовано ЗУ «Про Антимонопольний комітет України»</w:t>
            </w:r>
          </w:p>
        </w:tc>
      </w:tr>
      <w:tr w:rsidR="00FB1761" w:rsidRPr="00FB1761" w:rsidTr="00FB1761">
        <w:tc>
          <w:tcPr>
            <w:tcW w:w="457" w:type="dxa"/>
            <w:vMerge/>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 xml:space="preserve">7. Рішення Антимонопольного комітету України та його територіальних відділень можуть бути оскаржені до суду. Збитки, завдані незаконними рішеннями Антимонопольного комітету України або його </w:t>
            </w:r>
            <w:r w:rsidRPr="00FB1761">
              <w:rPr>
                <w:rFonts w:ascii="Times New Roman" w:hAnsi="Times New Roman" w:cs="Times New Roman"/>
                <w:color w:val="auto"/>
                <w:lang w:val="uk-UA"/>
              </w:rPr>
              <w:lastRenderedPageBreak/>
              <w:t>територіальних відділень, відшкодовуються з Державного бюджету України за позовом заінтересованих осіб у порядку, визначеному законом.</w:t>
            </w:r>
          </w:p>
        </w:tc>
        <w:tc>
          <w:tcPr>
            <w:tcW w:w="3436"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lastRenderedPageBreak/>
              <w:t xml:space="preserve">вилучити </w:t>
            </w:r>
          </w:p>
        </w:tc>
        <w:tc>
          <w:tcPr>
            <w:tcW w:w="6804"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Врегульовано ЗУ «Про Антимонопольний комітет України»</w:t>
            </w: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r w:rsidRPr="00FB1761">
              <w:rPr>
                <w:rFonts w:ascii="Times New Roman" w:hAnsi="Times New Roman" w:cs="Times New Roman"/>
                <w:sz w:val="24"/>
                <w:szCs w:val="24"/>
                <w:lang w:val="uk-UA"/>
              </w:rPr>
              <w:lastRenderedPageBreak/>
              <w:t>17</w:t>
            </w:r>
          </w:p>
        </w:tc>
        <w:tc>
          <w:tcPr>
            <w:tcW w:w="5038" w:type="dxa"/>
          </w:tcPr>
          <w:p w:rsidR="00FB1761" w:rsidRPr="00FB1761" w:rsidRDefault="00FB1761" w:rsidP="00FB1761">
            <w:pPr>
              <w:pStyle w:val="1"/>
              <w:jc w:val="both"/>
              <w:rPr>
                <w:rFonts w:ascii="Times New Roman" w:hAnsi="Times New Roman" w:cs="Times New Roman"/>
                <w:b/>
                <w:color w:val="auto"/>
                <w:lang w:val="uk-UA"/>
              </w:rPr>
            </w:pPr>
            <w:r w:rsidRPr="00FB1761">
              <w:rPr>
                <w:rFonts w:ascii="Times New Roman" w:hAnsi="Times New Roman" w:cs="Times New Roman"/>
                <w:b/>
                <w:color w:val="auto"/>
                <w:lang w:val="uk-UA"/>
              </w:rPr>
              <w:t xml:space="preserve">Стаття 41. Антимонопольно-конкурентне законодавство </w:t>
            </w:r>
          </w:p>
          <w:p w:rsidR="00FB1761" w:rsidRPr="00FB1761" w:rsidRDefault="00FB1761" w:rsidP="00FB1761">
            <w:pPr>
              <w:pStyle w:val="1"/>
              <w:jc w:val="both"/>
              <w:rPr>
                <w:rFonts w:ascii="Times New Roman" w:hAnsi="Times New Roman" w:cs="Times New Roman"/>
                <w:b/>
                <w:color w:val="auto"/>
                <w:lang w:val="uk-UA"/>
              </w:rPr>
            </w:pPr>
          </w:p>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1. Законодавство, що регулює відносини, які виникають у зв'язку з недобросовісною конкуренцією, обмеженням та попередженням монополізму у господарській діяльності, складається з цього Кодексу, закону про Антимонопольний комітет України, інших законодавчих актів.</w:t>
            </w:r>
          </w:p>
        </w:tc>
        <w:tc>
          <w:tcPr>
            <w:tcW w:w="3436" w:type="dxa"/>
          </w:tcPr>
          <w:p w:rsidR="00FB1761" w:rsidRPr="00FB1761" w:rsidRDefault="00FB1761" w:rsidP="00FB1761">
            <w:pPr>
              <w:pStyle w:val="1"/>
              <w:jc w:val="both"/>
              <w:rPr>
                <w:rFonts w:ascii="Times New Roman" w:hAnsi="Times New Roman" w:cs="Times New Roman"/>
                <w:color w:val="auto"/>
                <w:lang w:val="uk-UA"/>
              </w:rPr>
            </w:pPr>
          </w:p>
        </w:tc>
        <w:tc>
          <w:tcPr>
            <w:tcW w:w="6804" w:type="dxa"/>
          </w:tcPr>
          <w:p w:rsidR="00FB1761" w:rsidRPr="00FB1761" w:rsidRDefault="00FB1761" w:rsidP="00FB1761">
            <w:pPr>
              <w:pStyle w:val="1"/>
              <w:jc w:val="both"/>
              <w:rPr>
                <w:rFonts w:ascii="Times New Roman" w:hAnsi="Times New Roman" w:cs="Times New Roman"/>
                <w:color w:val="auto"/>
                <w:lang w:val="uk-UA"/>
              </w:rPr>
            </w:pP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2. Положення цієї глави Кодексу не поширюються на відносини, у яких беруть участь суб'єкти господарювання та інші учасники господарських відносин, якщо результат їх діяльності проявляється лише за межами України, якщо інше не передбачено чинним міжнародним договором, згоду на обов'язковість якого надано Верховною Радою України.</w:t>
            </w:r>
          </w:p>
        </w:tc>
        <w:tc>
          <w:tcPr>
            <w:tcW w:w="3436" w:type="dxa"/>
          </w:tcPr>
          <w:p w:rsidR="00FB1761" w:rsidRPr="00FB1761" w:rsidRDefault="00FB1761" w:rsidP="00FB1761">
            <w:pPr>
              <w:pStyle w:val="1"/>
              <w:jc w:val="both"/>
              <w:rPr>
                <w:rFonts w:ascii="Times New Roman" w:hAnsi="Times New Roman" w:cs="Times New Roman"/>
                <w:color w:val="auto"/>
                <w:lang w:val="uk-UA"/>
              </w:rPr>
            </w:pPr>
          </w:p>
        </w:tc>
        <w:tc>
          <w:tcPr>
            <w:tcW w:w="6804" w:type="dxa"/>
          </w:tcPr>
          <w:p w:rsidR="00FB1761" w:rsidRPr="00FB1761" w:rsidRDefault="00FB1761" w:rsidP="00FB1761">
            <w:pPr>
              <w:pStyle w:val="1"/>
              <w:jc w:val="both"/>
              <w:rPr>
                <w:rFonts w:ascii="Times New Roman" w:hAnsi="Times New Roman" w:cs="Times New Roman"/>
                <w:color w:val="auto"/>
                <w:lang w:val="uk-UA"/>
              </w:rPr>
            </w:pPr>
          </w:p>
        </w:tc>
      </w:tr>
      <w:tr w:rsidR="00FB1761" w:rsidRPr="00FB1761" w:rsidTr="00FB1761">
        <w:tc>
          <w:tcPr>
            <w:tcW w:w="457" w:type="dxa"/>
          </w:tcPr>
          <w:p w:rsidR="00FB1761" w:rsidRPr="00FB1761" w:rsidRDefault="00FB1761" w:rsidP="00FB1761">
            <w:pPr>
              <w:jc w:val="both"/>
              <w:rPr>
                <w:rFonts w:ascii="Times New Roman" w:hAnsi="Times New Roman" w:cs="Times New Roman"/>
                <w:sz w:val="24"/>
                <w:szCs w:val="24"/>
                <w:lang w:val="uk-UA"/>
              </w:rPr>
            </w:pPr>
          </w:p>
        </w:tc>
        <w:tc>
          <w:tcPr>
            <w:tcW w:w="5038" w:type="dxa"/>
          </w:tcPr>
          <w:p w:rsidR="00FB1761" w:rsidRPr="00FB1761" w:rsidRDefault="00FB1761" w:rsidP="00FB1761">
            <w:pPr>
              <w:pStyle w:val="1"/>
              <w:jc w:val="both"/>
              <w:rPr>
                <w:rFonts w:ascii="Times New Roman" w:hAnsi="Times New Roman" w:cs="Times New Roman"/>
                <w:color w:val="auto"/>
                <w:lang w:val="uk-UA"/>
              </w:rPr>
            </w:pPr>
            <w:r w:rsidRPr="00FB1761">
              <w:rPr>
                <w:rFonts w:ascii="Times New Roman" w:hAnsi="Times New Roman" w:cs="Times New Roman"/>
                <w:color w:val="auto"/>
                <w:lang w:val="uk-UA"/>
              </w:rPr>
              <w:t>3. Законом можуть бути визначені особливості регулювання відносин, пов'язаних з недобросовісною конкуренцією та монополізмом на фінансових ринках і ринках цінних паперів.</w:t>
            </w:r>
          </w:p>
        </w:tc>
        <w:tc>
          <w:tcPr>
            <w:tcW w:w="3436" w:type="dxa"/>
          </w:tcPr>
          <w:p w:rsidR="00FB1761" w:rsidRPr="00FB1761" w:rsidRDefault="00FB1761" w:rsidP="00FB1761">
            <w:pPr>
              <w:pStyle w:val="1"/>
              <w:jc w:val="both"/>
              <w:rPr>
                <w:rFonts w:ascii="Times New Roman" w:hAnsi="Times New Roman" w:cs="Times New Roman"/>
                <w:color w:val="auto"/>
                <w:lang w:val="uk-UA"/>
              </w:rPr>
            </w:pPr>
          </w:p>
        </w:tc>
        <w:tc>
          <w:tcPr>
            <w:tcW w:w="6804" w:type="dxa"/>
          </w:tcPr>
          <w:p w:rsidR="00FB1761" w:rsidRPr="00FB1761" w:rsidRDefault="00FB1761" w:rsidP="00FB1761">
            <w:pPr>
              <w:pStyle w:val="1"/>
              <w:jc w:val="both"/>
              <w:rPr>
                <w:rFonts w:ascii="Times New Roman" w:hAnsi="Times New Roman" w:cs="Times New Roman"/>
                <w:color w:val="auto"/>
                <w:lang w:val="uk-UA"/>
              </w:rPr>
            </w:pPr>
          </w:p>
        </w:tc>
      </w:tr>
      <w:tr w:rsidR="001F1C99" w:rsidRPr="00FB1761" w:rsidTr="006A4448">
        <w:tc>
          <w:tcPr>
            <w:tcW w:w="15735" w:type="dxa"/>
            <w:gridSpan w:val="4"/>
          </w:tcPr>
          <w:p w:rsidR="001F1C99" w:rsidRPr="009559A9" w:rsidRDefault="001F1C99" w:rsidP="006A4448">
            <w:pPr>
              <w:pStyle w:val="1"/>
              <w:spacing w:before="120"/>
              <w:jc w:val="center"/>
              <w:rPr>
                <w:rFonts w:ascii="Times New Roman" w:hAnsi="Times New Roman" w:cs="Times New Roman"/>
                <w:sz w:val="22"/>
                <w:szCs w:val="22"/>
                <w:lang w:val="uk-UA"/>
              </w:rPr>
            </w:pPr>
            <w:r w:rsidRPr="009559A9">
              <w:rPr>
                <w:rFonts w:ascii="Times New Roman" w:hAnsi="Times New Roman" w:cs="Times New Roman"/>
                <w:b/>
                <w:sz w:val="22"/>
                <w:szCs w:val="22"/>
                <w:lang w:val="uk-UA"/>
              </w:rPr>
              <w:t>Господарський кодекс України</w:t>
            </w:r>
          </w:p>
          <w:p w:rsidR="001F1C99" w:rsidRPr="00FB1761" w:rsidRDefault="001F1C99" w:rsidP="006A4448">
            <w:pPr>
              <w:pStyle w:val="1"/>
              <w:spacing w:before="120"/>
              <w:jc w:val="center"/>
              <w:rPr>
                <w:rFonts w:ascii="Times New Roman" w:hAnsi="Times New Roman" w:cs="Times New Roman"/>
                <w:color w:val="auto"/>
                <w:lang w:val="uk-UA"/>
              </w:rPr>
            </w:pPr>
            <w:r w:rsidRPr="009559A9">
              <w:rPr>
                <w:rFonts w:ascii="Times New Roman" w:hAnsi="Times New Roman" w:cs="Times New Roman"/>
                <w:b/>
                <w:sz w:val="22"/>
                <w:szCs w:val="22"/>
                <w:lang w:val="uk-UA"/>
              </w:rPr>
              <w:t>Глава 27. Адміністративно-господарські санкції</w:t>
            </w:r>
          </w:p>
        </w:tc>
      </w:tr>
      <w:tr w:rsidR="001F1C99" w:rsidRPr="00FB1761" w:rsidTr="006A4448">
        <w:tc>
          <w:tcPr>
            <w:tcW w:w="457" w:type="dxa"/>
          </w:tcPr>
          <w:p w:rsidR="001F1C99" w:rsidRPr="009559A9" w:rsidRDefault="001F1C99" w:rsidP="006A4448">
            <w:pPr>
              <w:rPr>
                <w:rFonts w:ascii="Times New Roman" w:hAnsi="Times New Roman" w:cs="Times New Roman"/>
              </w:rPr>
            </w:pPr>
            <w:r w:rsidRPr="009559A9">
              <w:rPr>
                <w:rFonts w:ascii="Times New Roman" w:hAnsi="Times New Roman" w:cs="Times New Roman"/>
                <w:b/>
                <w:lang w:val="uk-UA"/>
              </w:rPr>
              <w:t>№</w:t>
            </w:r>
          </w:p>
        </w:tc>
        <w:tc>
          <w:tcPr>
            <w:tcW w:w="5038" w:type="dxa"/>
          </w:tcPr>
          <w:p w:rsidR="001F1C99" w:rsidRPr="009559A9" w:rsidRDefault="001F1C99" w:rsidP="006A4448">
            <w:pPr>
              <w:rPr>
                <w:rFonts w:ascii="Times New Roman" w:hAnsi="Times New Roman" w:cs="Times New Roman"/>
              </w:rPr>
            </w:pPr>
            <w:r w:rsidRPr="009559A9">
              <w:rPr>
                <w:rFonts w:ascii="Times New Roman" w:hAnsi="Times New Roman" w:cs="Times New Roman"/>
                <w:b/>
                <w:lang w:val="uk-UA"/>
              </w:rPr>
              <w:t>Норма діючого ГКУ</w:t>
            </w:r>
          </w:p>
        </w:tc>
        <w:tc>
          <w:tcPr>
            <w:tcW w:w="3436" w:type="dxa"/>
          </w:tcPr>
          <w:p w:rsidR="001F1C99" w:rsidRPr="009559A9" w:rsidRDefault="001F1C99" w:rsidP="006A4448">
            <w:pPr>
              <w:rPr>
                <w:rFonts w:ascii="Times New Roman" w:hAnsi="Times New Roman" w:cs="Times New Roman"/>
              </w:rPr>
            </w:pPr>
            <w:r w:rsidRPr="009559A9">
              <w:rPr>
                <w:rFonts w:ascii="Times New Roman" w:hAnsi="Times New Roman" w:cs="Times New Roman"/>
                <w:b/>
                <w:lang w:val="uk-UA"/>
              </w:rPr>
              <w:t>Пропозиції щодо зміни формулювання / перенесення</w:t>
            </w:r>
          </w:p>
        </w:tc>
        <w:tc>
          <w:tcPr>
            <w:tcW w:w="6804" w:type="dxa"/>
          </w:tcPr>
          <w:p w:rsidR="001F1C99" w:rsidRPr="009559A9" w:rsidRDefault="001F1C99" w:rsidP="006A4448">
            <w:pPr>
              <w:rPr>
                <w:rFonts w:ascii="Times New Roman" w:hAnsi="Times New Roman" w:cs="Times New Roman"/>
              </w:rPr>
            </w:pPr>
            <w:r w:rsidRPr="009559A9">
              <w:rPr>
                <w:rFonts w:ascii="Times New Roman" w:hAnsi="Times New Roman" w:cs="Times New Roman"/>
                <w:b/>
                <w:lang w:val="uk-UA"/>
              </w:rPr>
              <w:t>Аргументація</w:t>
            </w:r>
          </w:p>
        </w:tc>
      </w:tr>
      <w:tr w:rsidR="001F1C99" w:rsidRPr="000C7939"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en-US"/>
              </w:rPr>
              <w:t>1.</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 xml:space="preserve">Стаття 238. Застосування адміністративно-господарських санкцій до суб'єктів господарювання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1. За порушення встановлених законодавчими </w:t>
            </w:r>
            <w:r w:rsidRPr="009559A9">
              <w:rPr>
                <w:rFonts w:ascii="Times New Roman" w:hAnsi="Times New Roman" w:cs="Times New Roman"/>
                <w:lang w:val="uk-UA"/>
              </w:rPr>
              <w:lastRenderedPageBreak/>
              <w:t xml:space="preserve">актами правил здійснення господарської діяльності до суб'єктів господарювання можуть бути застосовані уповноваженими органами державної влади або органами місцевого самоврядування адміністративно-господарські санкції, тобто заходи організаційно-правового або майнового характеру, спрямовані на припинення правопорушення суб'єкта господарювання та ліквідацію його наслідків.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2. Види адміністративно-господарських санкцій, умови та порядок їх застосування визначаються цим Кодексом, іншими законодавчими актами. Адміністративно-господарські санкції можуть бути встановлені виключно законами.</w:t>
            </w:r>
          </w:p>
        </w:tc>
        <w:tc>
          <w:tcPr>
            <w:tcW w:w="3436" w:type="dxa"/>
          </w:tcPr>
          <w:p w:rsidR="001F1C99" w:rsidRDefault="001F1C99" w:rsidP="006A4448">
            <w:r w:rsidRPr="00FE5DE5">
              <w:rPr>
                <w:rFonts w:ascii="Times New Roman" w:hAnsi="Times New Roman" w:cs="Times New Roman"/>
                <w:sz w:val="24"/>
                <w:szCs w:val="24"/>
                <w:lang w:val="uk-UA"/>
              </w:rPr>
              <w:lastRenderedPageBreak/>
              <w:t>Перенести в Закон</w:t>
            </w:r>
          </w:p>
        </w:tc>
        <w:tc>
          <w:tcPr>
            <w:tcW w:w="6804" w:type="dxa"/>
          </w:tcPr>
          <w:p w:rsidR="001F1C99" w:rsidRPr="003D158F" w:rsidRDefault="001F1C99" w:rsidP="006A4448">
            <w:pPr>
              <w:rPr>
                <w:rFonts w:ascii="Times New Roman" w:hAnsi="Times New Roman" w:cs="Times New Roman"/>
                <w:lang w:val="uk-UA"/>
              </w:rPr>
            </w:pPr>
            <w:r>
              <w:rPr>
                <w:rFonts w:ascii="Times New Roman" w:hAnsi="Times New Roman" w:cs="Times New Roman"/>
                <w:lang w:val="uk-UA"/>
              </w:rPr>
              <w:t xml:space="preserve">Санкції, як заходи впливу, передбачають наслідки за вчинене правопорушення </w:t>
            </w:r>
          </w:p>
        </w:tc>
      </w:tr>
      <w:tr w:rsidR="001F1C99" w:rsidRPr="000C7939"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lastRenderedPageBreak/>
              <w:t>2.</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 xml:space="preserve">Стаття 239. Види адміністративно-господарських санкцій </w:t>
            </w:r>
          </w:p>
          <w:p w:rsidR="001F1C99" w:rsidRPr="009559A9" w:rsidRDefault="001F1C99" w:rsidP="006A4448">
            <w:pPr>
              <w:jc w:val="both"/>
              <w:rPr>
                <w:rFonts w:ascii="Times New Roman" w:hAnsi="Times New Roman" w:cs="Times New Roman"/>
                <w:b/>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1. Органи державної влади та органи місцевого самоврядування відповідно до своїх повноважень та у порядку, встановленому законом, можуть застосовувати до суб'єктів господарювання такі адміністративно-господарські санкції: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вилучення прибутку (доходу);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адміністративно-господарський штраф;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стягнення зборів (обов'язкових платежів);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абзац п'ятий виключено;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застосування антидемпінгових заходів;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припинення експортно-імпортних операцій;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застосування індивідуального режиму ліцензування на умовах та в порядку, визначених законом;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lastRenderedPageBreak/>
              <w:t xml:space="preserve">зупинення дії ліцензії (патенту) на здійснення суб'єктом господарювання певних видів господарської діяльності;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анулювання ліцензії (патенту) на здійснення суб'єктом господарювання окремих видів господарської діяльності;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обмеження або зупинення діяльності суб'єкта господарювання;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ліквідація суб'єкта господарювання;</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b/>
                <w:lang w:val="uk-UA"/>
              </w:rPr>
            </w:pPr>
            <w:r w:rsidRPr="009559A9">
              <w:rPr>
                <w:rFonts w:ascii="Times New Roman" w:hAnsi="Times New Roman" w:cs="Times New Roman"/>
                <w:lang w:val="uk-UA"/>
              </w:rPr>
              <w:t>інші адміністративно-господарські санкції, встановлені цим Кодексом та іншими законами.</w:t>
            </w:r>
          </w:p>
        </w:tc>
        <w:tc>
          <w:tcPr>
            <w:tcW w:w="3436" w:type="dxa"/>
          </w:tcPr>
          <w:p w:rsidR="001F1C99" w:rsidRDefault="001F1C99" w:rsidP="006A4448">
            <w:r w:rsidRPr="00FE5DE5">
              <w:rPr>
                <w:rFonts w:ascii="Times New Roman" w:hAnsi="Times New Roman" w:cs="Times New Roman"/>
                <w:sz w:val="24"/>
                <w:szCs w:val="24"/>
                <w:lang w:val="uk-UA"/>
              </w:rPr>
              <w:lastRenderedPageBreak/>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Визначає вид санкції, які в залежності від правопорушення, застосовуються відповідно до Закону</w:t>
            </w:r>
          </w:p>
        </w:tc>
      </w:tr>
      <w:tr w:rsidR="001F1C99" w:rsidRPr="00FB1761"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lastRenderedPageBreak/>
              <w:t>3.</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 xml:space="preserve">Стаття 240. Безоплатне вилучення прибутку (доходу)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1. Прибуток (доход), одержаний суб'єктом господарювання внаслідок порушення встановлених законодавством правил здійснення господарської діяльності, а також суми прихованого (заниженого) прибутку (доходу) чи суми податку, несплаченого за прихований об'єкт оподаткування, підлягають вилученню в доход відповідного бюджету в порядку, встановленому законом.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 xml:space="preserve">Крім того, з суб'єкта господарювання стягується у випадках і порядку, передбачених законом, штраф, але не більш як у двократному розмірі вилученої суми, а у разі повторного порушення протягом року після застосування цієї санкції - у трикратному розмірі вилученої суми. </w:t>
            </w:r>
          </w:p>
          <w:p w:rsidR="001F1C99" w:rsidRPr="009559A9" w:rsidRDefault="001F1C99" w:rsidP="006A4448">
            <w:pPr>
              <w:jc w:val="both"/>
              <w:rPr>
                <w:rFonts w:ascii="Times New Roman" w:hAnsi="Times New Roman" w:cs="Times New Roman"/>
                <w:lang w:val="uk-UA"/>
              </w:rPr>
            </w:pPr>
          </w:p>
          <w:p w:rsidR="001F1C99" w:rsidRPr="009559A9" w:rsidRDefault="001F1C99" w:rsidP="006A4448">
            <w:pPr>
              <w:jc w:val="both"/>
              <w:rPr>
                <w:rFonts w:ascii="Times New Roman" w:hAnsi="Times New Roman" w:cs="Times New Roman"/>
                <w:lang w:val="uk-UA"/>
              </w:rPr>
            </w:pPr>
            <w:r w:rsidRPr="009559A9">
              <w:rPr>
                <w:rFonts w:ascii="Times New Roman" w:hAnsi="Times New Roman" w:cs="Times New Roman"/>
                <w:lang w:val="uk-UA"/>
              </w:rPr>
              <w:t>2. Перелік порушень, за які до суб'єкта господарювання застосовуються санкції, передбачені цією статтею, а також порядок їх застосування визначаються законами.</w:t>
            </w:r>
          </w:p>
        </w:tc>
        <w:tc>
          <w:tcPr>
            <w:tcW w:w="3436" w:type="dxa"/>
          </w:tcPr>
          <w:p w:rsidR="001F1C99" w:rsidRDefault="001F1C99" w:rsidP="006A4448">
            <w:r w:rsidRPr="00FE5DE5">
              <w:rPr>
                <w:rFonts w:ascii="Times New Roman" w:hAnsi="Times New Roman" w:cs="Times New Roman"/>
                <w:sz w:val="24"/>
                <w:szCs w:val="24"/>
                <w:lang w:val="uk-UA"/>
              </w:rPr>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Санкції за порушення законодавства</w:t>
            </w:r>
          </w:p>
        </w:tc>
      </w:tr>
      <w:tr w:rsidR="001F1C99" w:rsidRPr="00FB1761"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4</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Стаття 241. Штраф як адміністративно-</w:t>
            </w:r>
            <w:r w:rsidRPr="009559A9">
              <w:rPr>
                <w:rFonts w:ascii="Times New Roman" w:hAnsi="Times New Roman" w:cs="Times New Roman"/>
                <w:b/>
                <w:lang w:val="uk-UA"/>
              </w:rPr>
              <w:lastRenderedPageBreak/>
              <w:t xml:space="preserve">господарська санкція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1. Адміністративно-господарський штраф - це грошова сума, що сплачується суб'єктом господарювання до відповідного бюджету у разі порушення ним встановлених правил здійснення господарської діяльності.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2. Перелік порушень, за які з суб'єкта господарювання стягується штраф, розмір і порядок його стягнення визначаються законами, що регулюють податкові та інші відносини, в яких допущено правопорушення.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3. Адміністративно-господарський штраф може застосовуватися у визначених законом випадках одночасно з іншими адміністративно-господарськими санкціями, передбаченими статтею 239 цього Кодексу.</w:t>
            </w:r>
          </w:p>
        </w:tc>
        <w:tc>
          <w:tcPr>
            <w:tcW w:w="3436" w:type="dxa"/>
          </w:tcPr>
          <w:p w:rsidR="001F1C99" w:rsidRDefault="001F1C99" w:rsidP="006A4448">
            <w:r w:rsidRPr="00FE5DE5">
              <w:rPr>
                <w:rFonts w:ascii="Times New Roman" w:hAnsi="Times New Roman" w:cs="Times New Roman"/>
                <w:sz w:val="24"/>
                <w:szCs w:val="24"/>
                <w:lang w:val="uk-UA"/>
              </w:rPr>
              <w:lastRenderedPageBreak/>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Санкції за порушення законодавства</w:t>
            </w:r>
          </w:p>
        </w:tc>
      </w:tr>
      <w:tr w:rsidR="001F1C99" w:rsidRPr="000C7939"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lastRenderedPageBreak/>
              <w:t>5</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 xml:space="preserve">Стаття 244. Застосування антидемпінгових заходів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1. У разі здійснення окремими учасниками господарських відносин зовнішньоекономічної діяльності, пов'язаної з одержанням незаконної переваги на ринку України (здійснення демпінгового імпорту, субсидованого імпорту, а також інших дій, які визначаються законом як недобросовісна конкуренція), що завдало шкоди економіці України або спричинило загрозу виникнення такої шкоди, до цих учасників відносин можуть бути застосовані антидемпінгові, компенсаційні або спеціальні заходи відповідно до закону.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2. Порядок визначення розміру шкоди (загрози шкоди) економіці України та застосування заходів, зазначених у цій статті, встановлюється Кабінетом Міністрів України відповідно до закону.</w:t>
            </w:r>
          </w:p>
        </w:tc>
        <w:tc>
          <w:tcPr>
            <w:tcW w:w="3436" w:type="dxa"/>
          </w:tcPr>
          <w:p w:rsidR="001F1C99" w:rsidRDefault="001F1C99" w:rsidP="006A4448">
            <w:r w:rsidRPr="00FE5DE5">
              <w:rPr>
                <w:rFonts w:ascii="Times New Roman" w:hAnsi="Times New Roman" w:cs="Times New Roman"/>
                <w:sz w:val="24"/>
                <w:szCs w:val="24"/>
                <w:lang w:val="uk-UA"/>
              </w:rPr>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Санкції за порушення законодавства</w:t>
            </w:r>
          </w:p>
        </w:tc>
      </w:tr>
      <w:tr w:rsidR="001F1C99" w:rsidRPr="00FB1761"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6</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 xml:space="preserve">Стаття 245. Припинення експортно-імпортних </w:t>
            </w:r>
            <w:r w:rsidRPr="009559A9">
              <w:rPr>
                <w:rFonts w:ascii="Times New Roman" w:hAnsi="Times New Roman" w:cs="Times New Roman"/>
                <w:b/>
                <w:lang w:val="uk-UA"/>
              </w:rPr>
              <w:lastRenderedPageBreak/>
              <w:t xml:space="preserve">операцій. Застосування індивідуального режиму ліцензування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1. У випадках недобросовісної конкуренції, розміщення валютних цінностей з порушенням встановленого законодавством порядку на рахунках та вкладах за межами України, а також в інших випадках, якщо дії учасників зовнішньоекономічної діяльності завдають шкоди економіці України, експортно-імпортні операції таких суб'єктів господарювання припиняються на умовах і в порядку, передбачених законом.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2. За порушення суб'єктами господарювання правил здійснення зовнішньоекономічної діяльності щодо антимонопольних заходів, заборони недобросовісної конкуренції та інших правил, зазначених у частині першій цієї статті, якими встановлюються певні обмеження чи заборони у здійсненні зовнішньоекономічної діяльності, до таких суб'єктів може застосовуватися індивідуальний режим ліцензування. Порядок і строки застосування індивідуального режиму ліцензування встановлюються законом.</w:t>
            </w:r>
          </w:p>
        </w:tc>
        <w:tc>
          <w:tcPr>
            <w:tcW w:w="3436" w:type="dxa"/>
          </w:tcPr>
          <w:p w:rsidR="001F1C99" w:rsidRDefault="001F1C99" w:rsidP="006A4448">
            <w:r w:rsidRPr="00FE5DE5">
              <w:rPr>
                <w:rFonts w:ascii="Times New Roman" w:hAnsi="Times New Roman" w:cs="Times New Roman"/>
                <w:sz w:val="24"/>
                <w:szCs w:val="24"/>
                <w:lang w:val="uk-UA"/>
              </w:rPr>
              <w:lastRenderedPageBreak/>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Санкції за порушення законодавства</w:t>
            </w:r>
          </w:p>
        </w:tc>
      </w:tr>
      <w:tr w:rsidR="001F1C99" w:rsidRPr="000C7939"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lastRenderedPageBreak/>
              <w:t>7</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 xml:space="preserve">Стаття 246. Обмеження та зупинення діяльності суб'єкта господарювання </w:t>
            </w:r>
          </w:p>
          <w:p w:rsidR="001F1C99" w:rsidRPr="009559A9" w:rsidRDefault="001F1C99" w:rsidP="006A4448">
            <w:pPr>
              <w:rPr>
                <w:rFonts w:ascii="Times New Roman" w:hAnsi="Times New Roman" w:cs="Times New Roman"/>
                <w:b/>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1. Здійснення будь-якої господарської діяльності, що загрожує життю і здоров'ю людей або становить підвищену небезпеку для довкілля, забороняється.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2. У разі здійснення господарської діяльності з порушенням екологічних вимог діяльність суб'єкта господарювання може бути обмежена або зупинена Кабінетом Міністрів України, Радою міністрів Автономної Республіки Крим, а також іншими уповноваженими органами в порядку, встановленому законом.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3. Підстави і порядок обмеження та зупинення діяльності суб'єктів господарювання, а також повноваження уповноважених органів приймати відповідні рішення встановлюються законом.</w:t>
            </w:r>
          </w:p>
        </w:tc>
        <w:tc>
          <w:tcPr>
            <w:tcW w:w="3436" w:type="dxa"/>
          </w:tcPr>
          <w:p w:rsidR="001F1C99" w:rsidRDefault="001F1C99" w:rsidP="006A4448">
            <w:r w:rsidRPr="00FE5DE5">
              <w:rPr>
                <w:rFonts w:ascii="Times New Roman" w:hAnsi="Times New Roman" w:cs="Times New Roman"/>
                <w:sz w:val="24"/>
                <w:szCs w:val="24"/>
                <w:lang w:val="uk-UA"/>
              </w:rPr>
              <w:lastRenderedPageBreak/>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Санкції за порушення законодавства</w:t>
            </w:r>
          </w:p>
        </w:tc>
      </w:tr>
      <w:tr w:rsidR="001F1C99" w:rsidRPr="00FB1761"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lastRenderedPageBreak/>
              <w:t>8</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Стаття 247. Ліквідація суб'єкта господарювання, діяльність якого суперечить закону чи його установчим документам</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1. У випадках, встановлених законом, до суб'єкта господарювання може бути застосовано адміністративно-господарську санкцію у вигляді його ліквідації за рішенням суду.</w:t>
            </w:r>
          </w:p>
        </w:tc>
        <w:tc>
          <w:tcPr>
            <w:tcW w:w="3436" w:type="dxa"/>
          </w:tcPr>
          <w:p w:rsidR="001F1C99" w:rsidRDefault="001F1C99" w:rsidP="006A4448">
            <w:r w:rsidRPr="00FE5DE5">
              <w:rPr>
                <w:rFonts w:ascii="Times New Roman" w:hAnsi="Times New Roman" w:cs="Times New Roman"/>
                <w:sz w:val="24"/>
                <w:szCs w:val="24"/>
                <w:lang w:val="uk-UA"/>
              </w:rPr>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Санкції за порушення законодавства</w:t>
            </w:r>
          </w:p>
        </w:tc>
      </w:tr>
      <w:tr w:rsidR="001F1C99" w:rsidRPr="000C7939"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9</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Стаття 248. Державна реєстрація ліквідації суб'єкта господарювання</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1. У разі ліквідації суб'єкта господарювання до Єдиного державного реєстру юридичних осіб та фізичних осіб - підприємців вноситься відповідний запис.</w:t>
            </w:r>
          </w:p>
        </w:tc>
        <w:tc>
          <w:tcPr>
            <w:tcW w:w="3436" w:type="dxa"/>
          </w:tcPr>
          <w:p w:rsidR="001F1C99" w:rsidRDefault="001F1C99" w:rsidP="006A4448">
            <w:r w:rsidRPr="00FE5DE5">
              <w:rPr>
                <w:rFonts w:ascii="Times New Roman" w:hAnsi="Times New Roman" w:cs="Times New Roman"/>
                <w:sz w:val="24"/>
                <w:szCs w:val="24"/>
                <w:lang w:val="uk-UA"/>
              </w:rPr>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Санкції за порушення законодавства</w:t>
            </w:r>
          </w:p>
        </w:tc>
      </w:tr>
      <w:tr w:rsidR="001F1C99" w:rsidRPr="00FB1761"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10</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 xml:space="preserve">Стаття 249. Гарантії прав суб'єктів господарювання у разі неправомірного застосування до них адміністративно-господарських санкцій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1. Суб'єкт господарювання має право оскаржити до суду рішення будь-якого органу державної влади або органу місцевого самоврядування щодо застосування до нього адміністративно-господарських санкцій.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2. У разі прийняття органом державної влади або органом місцевого самоврядування акта, що не відповідає законодавству, і порушує права чи законні інтереси суб'єкта господарювання, останній відповідно до статті 20 цього Кодексу має право звернутися до суду із заявою про визнання такого акта недійсним.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3. Збитки, завдані суб'єкту господарювання у </w:t>
            </w:r>
            <w:r w:rsidRPr="009559A9">
              <w:rPr>
                <w:rFonts w:ascii="Times New Roman" w:hAnsi="Times New Roman" w:cs="Times New Roman"/>
                <w:lang w:val="uk-UA"/>
              </w:rPr>
              <w:lastRenderedPageBreak/>
              <w:t>зв'язку з неправомірним застосуванням до нього адміністративно-господарських санкцій, підлягають відшкодуванню в порядку, встановленому цим Кодексом та іншими законами.</w:t>
            </w:r>
          </w:p>
        </w:tc>
        <w:tc>
          <w:tcPr>
            <w:tcW w:w="3436" w:type="dxa"/>
          </w:tcPr>
          <w:p w:rsidR="001F1C99" w:rsidRDefault="001F1C99" w:rsidP="006A4448">
            <w:r w:rsidRPr="00FE5DE5">
              <w:rPr>
                <w:rFonts w:ascii="Times New Roman" w:hAnsi="Times New Roman" w:cs="Times New Roman"/>
                <w:sz w:val="24"/>
                <w:szCs w:val="24"/>
                <w:lang w:val="uk-UA"/>
              </w:rPr>
              <w:lastRenderedPageBreak/>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Санкції за порушення законодавства</w:t>
            </w:r>
          </w:p>
        </w:tc>
      </w:tr>
      <w:tr w:rsidR="001F1C99" w:rsidRPr="000C7939" w:rsidTr="006A4448">
        <w:tc>
          <w:tcPr>
            <w:tcW w:w="457" w:type="dxa"/>
          </w:tcPr>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lastRenderedPageBreak/>
              <w:t>11</w:t>
            </w:r>
          </w:p>
        </w:tc>
        <w:tc>
          <w:tcPr>
            <w:tcW w:w="5038" w:type="dxa"/>
          </w:tcPr>
          <w:p w:rsidR="001F1C99" w:rsidRPr="009559A9" w:rsidRDefault="001F1C99" w:rsidP="006A4448">
            <w:pPr>
              <w:rPr>
                <w:rFonts w:ascii="Times New Roman" w:hAnsi="Times New Roman" w:cs="Times New Roman"/>
                <w:b/>
                <w:lang w:val="uk-UA"/>
              </w:rPr>
            </w:pPr>
            <w:r w:rsidRPr="009559A9">
              <w:rPr>
                <w:rFonts w:ascii="Times New Roman" w:hAnsi="Times New Roman" w:cs="Times New Roman"/>
                <w:b/>
                <w:lang w:val="uk-UA"/>
              </w:rPr>
              <w:t xml:space="preserve">Стаття 250. Строки застосування адміністративно-господарських санкцій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 xml:space="preserve">1.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 як через один рік з дня порушення цим суб'єктом встановлених законодавчими актами правил здійснення господарської діяльності, крім випадків, передбачених законом. </w:t>
            </w:r>
          </w:p>
          <w:p w:rsidR="001F1C99" w:rsidRPr="009559A9" w:rsidRDefault="001F1C99" w:rsidP="006A4448">
            <w:pPr>
              <w:rPr>
                <w:rFonts w:ascii="Times New Roman" w:hAnsi="Times New Roman" w:cs="Times New Roman"/>
                <w:lang w:val="uk-UA"/>
              </w:rPr>
            </w:pPr>
          </w:p>
          <w:p w:rsidR="001F1C99" w:rsidRPr="009559A9" w:rsidRDefault="001F1C99" w:rsidP="006A4448">
            <w:pPr>
              <w:rPr>
                <w:rFonts w:ascii="Times New Roman" w:hAnsi="Times New Roman" w:cs="Times New Roman"/>
                <w:lang w:val="uk-UA"/>
              </w:rPr>
            </w:pPr>
            <w:r w:rsidRPr="009559A9">
              <w:rPr>
                <w:rFonts w:ascii="Times New Roman" w:hAnsi="Times New Roman" w:cs="Times New Roman"/>
                <w:lang w:val="uk-UA"/>
              </w:rPr>
              <w:t>2. Дія цієї статті не поширюється на штрафні санкції, розмір і порядок стягнення яких визначені Податковим кодексом України, Законом України "Про банки і банківську діяльність" та іншими законами, контроль за дотриманням яких покладено на органи доходів і зборів.</w:t>
            </w:r>
          </w:p>
        </w:tc>
        <w:tc>
          <w:tcPr>
            <w:tcW w:w="3436" w:type="dxa"/>
          </w:tcPr>
          <w:p w:rsidR="001F1C99" w:rsidRDefault="001F1C99" w:rsidP="006A4448">
            <w:r w:rsidRPr="00FE5DE5">
              <w:rPr>
                <w:rFonts w:ascii="Times New Roman" w:hAnsi="Times New Roman" w:cs="Times New Roman"/>
                <w:sz w:val="24"/>
                <w:szCs w:val="24"/>
                <w:lang w:val="uk-UA"/>
              </w:rPr>
              <w:t>Перенести в Закон</w:t>
            </w:r>
          </w:p>
        </w:tc>
        <w:tc>
          <w:tcPr>
            <w:tcW w:w="6804" w:type="dxa"/>
          </w:tcPr>
          <w:p w:rsidR="001F1C99" w:rsidRPr="009559A9" w:rsidRDefault="001F1C99" w:rsidP="006A4448">
            <w:pPr>
              <w:rPr>
                <w:rFonts w:ascii="Times New Roman" w:hAnsi="Times New Roman" w:cs="Times New Roman"/>
                <w:lang w:val="uk-UA"/>
              </w:rPr>
            </w:pPr>
            <w:r>
              <w:rPr>
                <w:rFonts w:ascii="Times New Roman" w:hAnsi="Times New Roman" w:cs="Times New Roman"/>
                <w:lang w:val="uk-UA"/>
              </w:rPr>
              <w:t>Санкції за порушення законодавства</w:t>
            </w:r>
          </w:p>
        </w:tc>
      </w:tr>
    </w:tbl>
    <w:p w:rsidR="00FB1761" w:rsidRPr="00FB1761" w:rsidRDefault="00FB1761" w:rsidP="00DE73BF">
      <w:pPr>
        <w:jc w:val="both"/>
        <w:rPr>
          <w:rFonts w:ascii="Times New Roman" w:hAnsi="Times New Roman" w:cs="Times New Roman"/>
          <w:lang w:val="uk-UA"/>
        </w:rPr>
      </w:pPr>
    </w:p>
    <w:p w:rsidR="00072C55" w:rsidRPr="00DE73BF" w:rsidRDefault="00DE73BF" w:rsidP="00DE73BF">
      <w:pPr>
        <w:pStyle w:val="1"/>
        <w:spacing w:before="120"/>
        <w:jc w:val="both"/>
        <w:rPr>
          <w:rFonts w:ascii="Times New Roman" w:hAnsi="Times New Roman" w:cs="Times New Roman"/>
          <w:sz w:val="28"/>
          <w:szCs w:val="28"/>
          <w:lang w:val="uk-UA"/>
        </w:rPr>
      </w:pPr>
      <w:r w:rsidRPr="00DE73BF">
        <w:rPr>
          <w:rFonts w:ascii="Times New Roman" w:hAnsi="Times New Roman" w:cs="Times New Roman"/>
          <w:b/>
          <w:sz w:val="28"/>
          <w:szCs w:val="28"/>
          <w:lang w:val="uk-UA"/>
        </w:rPr>
        <w:t>Главу 28 "Відповідальність суб'єктів господарювання за порушення антимонопольно-конкурентного законодавства"</w:t>
      </w:r>
      <w:r w:rsidRPr="00DE73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необхідно виключити, </w:t>
      </w:r>
      <w:r w:rsidRPr="00DE73BF">
        <w:rPr>
          <w:rFonts w:ascii="Times New Roman" w:hAnsi="Times New Roman" w:cs="Times New Roman"/>
          <w:bCs/>
          <w:sz w:val="28"/>
          <w:szCs w:val="28"/>
          <w:lang w:val="uk-UA"/>
        </w:rPr>
        <w:t xml:space="preserve">оскільки </w:t>
      </w:r>
      <w:r>
        <w:rPr>
          <w:rFonts w:ascii="Times New Roman" w:hAnsi="Times New Roman" w:cs="Times New Roman"/>
          <w:bCs/>
          <w:sz w:val="28"/>
          <w:szCs w:val="28"/>
          <w:lang w:val="uk-UA"/>
        </w:rPr>
        <w:t>п</w:t>
      </w:r>
      <w:r w:rsidRPr="00DE73BF">
        <w:rPr>
          <w:rFonts w:ascii="Times New Roman" w:hAnsi="Times New Roman" w:cs="Times New Roman"/>
          <w:bCs/>
          <w:sz w:val="28"/>
          <w:szCs w:val="28"/>
          <w:lang w:val="uk-UA"/>
        </w:rPr>
        <w:t xml:space="preserve">равове регулювання вказаних питань здійснюється Законами України </w:t>
      </w:r>
      <w:proofErr w:type="spellStart"/>
      <w:r w:rsidRPr="00DE73BF">
        <w:rPr>
          <w:rFonts w:ascii="Times New Roman" w:hAnsi="Times New Roman" w:cs="Times New Roman"/>
          <w:bCs/>
          <w:sz w:val="28"/>
          <w:szCs w:val="28"/>
          <w:lang w:val="uk-UA"/>
        </w:rPr>
        <w:t>“Про</w:t>
      </w:r>
      <w:proofErr w:type="spellEnd"/>
      <w:r w:rsidRPr="00DE73BF">
        <w:rPr>
          <w:rFonts w:ascii="Times New Roman" w:hAnsi="Times New Roman" w:cs="Times New Roman"/>
          <w:bCs/>
          <w:sz w:val="28"/>
          <w:szCs w:val="28"/>
          <w:lang w:val="uk-UA"/>
        </w:rPr>
        <w:t xml:space="preserve"> захист економічної </w:t>
      </w:r>
      <w:proofErr w:type="spellStart"/>
      <w:r w:rsidRPr="00DE73BF">
        <w:rPr>
          <w:rFonts w:ascii="Times New Roman" w:hAnsi="Times New Roman" w:cs="Times New Roman"/>
          <w:bCs/>
          <w:sz w:val="28"/>
          <w:szCs w:val="28"/>
          <w:lang w:val="uk-UA"/>
        </w:rPr>
        <w:t>конкуренції”</w:t>
      </w:r>
      <w:proofErr w:type="spellEnd"/>
      <w:r w:rsidRPr="00DE73BF">
        <w:rPr>
          <w:rFonts w:ascii="Times New Roman" w:hAnsi="Times New Roman" w:cs="Times New Roman"/>
          <w:bCs/>
          <w:sz w:val="28"/>
          <w:szCs w:val="28"/>
          <w:lang w:val="uk-UA"/>
        </w:rPr>
        <w:t xml:space="preserve">, </w:t>
      </w:r>
      <w:proofErr w:type="spellStart"/>
      <w:r w:rsidRPr="00DE73BF">
        <w:rPr>
          <w:rFonts w:ascii="Times New Roman" w:hAnsi="Times New Roman" w:cs="Times New Roman"/>
          <w:bCs/>
          <w:sz w:val="28"/>
          <w:szCs w:val="28"/>
          <w:lang w:val="uk-UA"/>
        </w:rPr>
        <w:t>“Про</w:t>
      </w:r>
      <w:proofErr w:type="spellEnd"/>
      <w:r w:rsidRPr="00DE73BF">
        <w:rPr>
          <w:rFonts w:ascii="Times New Roman" w:hAnsi="Times New Roman" w:cs="Times New Roman"/>
          <w:bCs/>
          <w:sz w:val="28"/>
          <w:szCs w:val="28"/>
          <w:lang w:val="uk-UA"/>
        </w:rPr>
        <w:t xml:space="preserve"> захист від недобросовісної </w:t>
      </w:r>
      <w:proofErr w:type="spellStart"/>
      <w:r w:rsidRPr="00DE73BF">
        <w:rPr>
          <w:rFonts w:ascii="Times New Roman" w:hAnsi="Times New Roman" w:cs="Times New Roman"/>
          <w:bCs/>
          <w:sz w:val="28"/>
          <w:szCs w:val="28"/>
          <w:lang w:val="uk-UA"/>
        </w:rPr>
        <w:t>конкуренції”</w:t>
      </w:r>
      <w:proofErr w:type="spellEnd"/>
      <w:r w:rsidRPr="00DE73BF">
        <w:rPr>
          <w:rFonts w:ascii="Times New Roman" w:hAnsi="Times New Roman" w:cs="Times New Roman"/>
          <w:bCs/>
          <w:sz w:val="28"/>
          <w:szCs w:val="28"/>
          <w:lang w:val="uk-UA"/>
        </w:rPr>
        <w:t xml:space="preserve">, </w:t>
      </w:r>
      <w:proofErr w:type="spellStart"/>
      <w:r w:rsidRPr="00DE73BF">
        <w:rPr>
          <w:rFonts w:ascii="Times New Roman" w:hAnsi="Times New Roman" w:cs="Times New Roman"/>
          <w:bCs/>
          <w:sz w:val="28"/>
          <w:szCs w:val="28"/>
          <w:lang w:val="uk-UA"/>
        </w:rPr>
        <w:t>“Про</w:t>
      </w:r>
      <w:proofErr w:type="spellEnd"/>
      <w:r w:rsidRPr="00DE73BF">
        <w:rPr>
          <w:rFonts w:ascii="Times New Roman" w:hAnsi="Times New Roman" w:cs="Times New Roman"/>
          <w:bCs/>
          <w:sz w:val="28"/>
          <w:szCs w:val="28"/>
          <w:lang w:val="uk-UA"/>
        </w:rPr>
        <w:t xml:space="preserve"> Антимонопольний комітет </w:t>
      </w:r>
      <w:proofErr w:type="spellStart"/>
      <w:r w:rsidRPr="00DE73BF">
        <w:rPr>
          <w:rFonts w:ascii="Times New Roman" w:hAnsi="Times New Roman" w:cs="Times New Roman"/>
          <w:bCs/>
          <w:sz w:val="28"/>
          <w:szCs w:val="28"/>
          <w:lang w:val="uk-UA"/>
        </w:rPr>
        <w:t>України”</w:t>
      </w:r>
      <w:proofErr w:type="spellEnd"/>
      <w:r w:rsidRPr="00DE73BF">
        <w:rPr>
          <w:rFonts w:ascii="Times New Roman" w:hAnsi="Times New Roman" w:cs="Times New Roman"/>
          <w:bCs/>
          <w:sz w:val="28"/>
          <w:szCs w:val="28"/>
          <w:lang w:val="uk-UA"/>
        </w:rPr>
        <w:t>.</w:t>
      </w:r>
    </w:p>
    <w:sectPr w:rsidR="00072C55" w:rsidRPr="00DE73BF" w:rsidSect="00FB1761">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05AB5"/>
    <w:rsid w:val="00036529"/>
    <w:rsid w:val="00072C55"/>
    <w:rsid w:val="00133005"/>
    <w:rsid w:val="001F1C99"/>
    <w:rsid w:val="00205AB5"/>
    <w:rsid w:val="002654C0"/>
    <w:rsid w:val="003B6E6C"/>
    <w:rsid w:val="0057682C"/>
    <w:rsid w:val="00653E1C"/>
    <w:rsid w:val="007A0ACB"/>
    <w:rsid w:val="008A0AE0"/>
    <w:rsid w:val="00DE73BF"/>
    <w:rsid w:val="00FB17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61"/>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76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FB1761"/>
    <w:pPr>
      <w:spacing w:after="0" w:line="240" w:lineRule="auto"/>
    </w:pPr>
    <w:rPr>
      <w:rFonts w:ascii="Cambria" w:eastAsia="Cambria" w:hAnsi="Cambria" w:cs="Cambria"/>
      <w:color w:val="000000"/>
      <w:sz w:val="24"/>
      <w:szCs w:val="24"/>
      <w:lang w:val="en-US" w:eastAsia="ru-RU"/>
    </w:rPr>
  </w:style>
  <w:style w:type="character" w:customStyle="1" w:styleId="rvts9">
    <w:name w:val="rvts9"/>
    <w:basedOn w:val="a0"/>
    <w:rsid w:val="00FB1761"/>
  </w:style>
  <w:style w:type="character" w:customStyle="1" w:styleId="apple-converted-space">
    <w:name w:val="apple-converted-space"/>
    <w:basedOn w:val="a0"/>
    <w:rsid w:val="00FB1761"/>
  </w:style>
  <w:style w:type="paragraph" w:customStyle="1" w:styleId="rvps6">
    <w:name w:val="rvps6"/>
    <w:basedOn w:val="a"/>
    <w:rsid w:val="00FB176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FB17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60</Pages>
  <Words>68033</Words>
  <Characters>38779</Characters>
  <Application>Microsoft Office Word</Application>
  <DocSecurity>0</DocSecurity>
  <Lines>323</Lines>
  <Paragraphs>213</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106599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Клейменова (RMJ-HP225V2 - y.kleymenova)</dc:creator>
  <cp:lastModifiedBy>Юлія Клейменова (RMJ-HP225V2 - y.kleymenova)</cp:lastModifiedBy>
  <cp:revision>4</cp:revision>
  <dcterms:created xsi:type="dcterms:W3CDTF">2016-03-03T10:19:00Z</dcterms:created>
  <dcterms:modified xsi:type="dcterms:W3CDTF">2016-03-14T09:43:00Z</dcterms:modified>
</cp:coreProperties>
</file>