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1A01" w:rsidRPr="00820492" w:rsidRDefault="00820492" w:rsidP="00820492">
      <w:pPr>
        <w:pStyle w:val="normal"/>
        <w:spacing w:before="120"/>
        <w:jc w:val="center"/>
        <w:rPr>
          <w:rFonts w:ascii="Times New Roman" w:hAnsi="Times New Roman" w:cs="Times New Roman"/>
          <w:b/>
          <w:lang w:val="uk-UA"/>
        </w:rPr>
      </w:pPr>
      <w:r w:rsidRPr="00820492">
        <w:rPr>
          <w:rFonts w:ascii="Times New Roman" w:hAnsi="Times New Roman" w:cs="Times New Roman"/>
          <w:b/>
          <w:lang w:val="uk-UA"/>
        </w:rPr>
        <w:t xml:space="preserve">Аналіз </w:t>
      </w:r>
      <w:r w:rsidR="000B4033" w:rsidRPr="00820492">
        <w:rPr>
          <w:rFonts w:ascii="Times New Roman" w:hAnsi="Times New Roman" w:cs="Times New Roman"/>
          <w:b/>
          <w:lang w:val="uk-UA"/>
        </w:rPr>
        <w:t>статей</w:t>
      </w:r>
      <w:r w:rsidRPr="00820492">
        <w:rPr>
          <w:rFonts w:ascii="Times New Roman" w:hAnsi="Times New Roman" w:cs="Times New Roman"/>
          <w:b/>
          <w:lang w:val="uk-UA"/>
        </w:rPr>
        <w:t xml:space="preserve"> глави </w:t>
      </w:r>
      <w:r w:rsidR="00E75A75">
        <w:rPr>
          <w:rFonts w:ascii="Times New Roman" w:hAnsi="Times New Roman" w:cs="Times New Roman"/>
          <w:b/>
          <w:lang w:val="uk-UA"/>
        </w:rPr>
        <w:t>11</w:t>
      </w:r>
      <w:r w:rsidRPr="00820492">
        <w:rPr>
          <w:rFonts w:ascii="Times New Roman" w:hAnsi="Times New Roman" w:cs="Times New Roman"/>
          <w:b/>
          <w:lang w:val="uk-UA"/>
        </w:rPr>
        <w:t xml:space="preserve"> Господарського Кодексу України</w:t>
      </w:r>
    </w:p>
    <w:p w:rsidR="00820492" w:rsidRPr="00461AD1" w:rsidRDefault="00820492">
      <w:pPr>
        <w:pStyle w:val="normal"/>
        <w:spacing w:before="120"/>
        <w:rPr>
          <w:rFonts w:ascii="Times New Roman" w:hAnsi="Times New Roman" w:cs="Times New Roman"/>
          <w:lang w:val="uk-UA"/>
        </w:rPr>
      </w:pPr>
    </w:p>
    <w:tbl>
      <w:tblPr>
        <w:tblStyle w:val="a5"/>
        <w:tblW w:w="1570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8"/>
        <w:gridCol w:w="3942"/>
        <w:gridCol w:w="3969"/>
        <w:gridCol w:w="2268"/>
        <w:gridCol w:w="2127"/>
        <w:gridCol w:w="2834"/>
      </w:tblGrid>
      <w:tr w:rsidR="00811A01" w:rsidRPr="00E75A75" w:rsidTr="002348E5">
        <w:tc>
          <w:tcPr>
            <w:tcW w:w="15708" w:type="dxa"/>
            <w:gridSpan w:val="6"/>
            <w:shd w:val="clear" w:color="auto" w:fill="B6D7A8"/>
          </w:tcPr>
          <w:p w:rsidR="00811A01" w:rsidRPr="00820492" w:rsidRDefault="008C43EB">
            <w:pPr>
              <w:pStyle w:val="normal"/>
              <w:spacing w:before="120"/>
              <w:jc w:val="center"/>
              <w:rPr>
                <w:lang w:val="uk-UA"/>
              </w:rPr>
            </w:pPr>
            <w:r w:rsidRPr="00820492">
              <w:rPr>
                <w:b/>
                <w:lang w:val="uk-UA"/>
              </w:rPr>
              <w:t>Господарський кодекс України</w:t>
            </w:r>
          </w:p>
          <w:p w:rsidR="00811A01" w:rsidRPr="00820492" w:rsidRDefault="000B4033">
            <w:pPr>
              <w:pStyle w:val="normal"/>
              <w:spacing w:before="120"/>
              <w:jc w:val="center"/>
              <w:rPr>
                <w:lang w:val="uk-UA"/>
              </w:rPr>
            </w:pPr>
            <w:bookmarkStart w:id="0" w:name="h.gjdgxs" w:colFirst="0" w:colLast="0"/>
            <w:bookmarkEnd w:id="0"/>
            <w:r w:rsidRPr="00820492">
              <w:rPr>
                <w:b/>
                <w:lang w:val="uk-UA"/>
              </w:rPr>
              <w:t>Глава </w:t>
            </w:r>
            <w:r w:rsidR="00E75A75">
              <w:rPr>
                <w:b/>
                <w:lang w:val="uk-UA"/>
              </w:rPr>
              <w:t>11</w:t>
            </w:r>
            <w:r w:rsidRPr="00820492">
              <w:rPr>
                <w:b/>
                <w:lang w:val="uk-UA"/>
              </w:rPr>
              <w:t>. </w:t>
            </w:r>
            <w:r w:rsidR="00E75A75" w:rsidRPr="00E75A75">
              <w:rPr>
                <w:b/>
                <w:lang w:val="uk-UA"/>
              </w:rPr>
              <w:t>ПРИВАТНІ ПІДПРИЄМСТВА. ІНШІ ВИДИ ПІДПРИЄМСТВ</w:t>
            </w:r>
          </w:p>
          <w:p w:rsidR="00811A01" w:rsidRPr="00820492" w:rsidRDefault="00811A01">
            <w:pPr>
              <w:pStyle w:val="normal"/>
              <w:spacing w:before="120"/>
              <w:rPr>
                <w:lang w:val="uk-UA"/>
              </w:rPr>
            </w:pPr>
          </w:p>
        </w:tc>
      </w:tr>
      <w:tr w:rsidR="00811A01" w:rsidRPr="00820492" w:rsidTr="00E75A75">
        <w:tc>
          <w:tcPr>
            <w:tcW w:w="568" w:type="dxa"/>
            <w:tcBorders>
              <w:bottom w:val="single" w:sz="4" w:space="0" w:color="000000"/>
            </w:tcBorders>
            <w:shd w:val="clear" w:color="auto" w:fill="C9DAF8"/>
          </w:tcPr>
          <w:p w:rsidR="00811A01" w:rsidRPr="00820492" w:rsidRDefault="008C43EB">
            <w:pPr>
              <w:pStyle w:val="normal"/>
              <w:spacing w:before="120"/>
              <w:jc w:val="center"/>
              <w:rPr>
                <w:lang w:val="uk-UA"/>
              </w:rPr>
            </w:pPr>
            <w:r w:rsidRPr="00820492">
              <w:rPr>
                <w:b/>
                <w:lang w:val="uk-UA"/>
              </w:rPr>
              <w:t>№</w:t>
            </w:r>
          </w:p>
        </w:tc>
        <w:tc>
          <w:tcPr>
            <w:tcW w:w="3942" w:type="dxa"/>
            <w:tcBorders>
              <w:bottom w:val="single" w:sz="4" w:space="0" w:color="000000"/>
            </w:tcBorders>
            <w:shd w:val="clear" w:color="auto" w:fill="C9DAF8"/>
          </w:tcPr>
          <w:p w:rsidR="00811A01" w:rsidRPr="00820492" w:rsidRDefault="008C43EB">
            <w:pPr>
              <w:pStyle w:val="normal"/>
              <w:spacing w:before="120"/>
              <w:jc w:val="center"/>
              <w:rPr>
                <w:lang w:val="uk-UA"/>
              </w:rPr>
            </w:pPr>
            <w:r w:rsidRPr="00820492">
              <w:rPr>
                <w:b/>
                <w:lang w:val="uk-UA"/>
              </w:rPr>
              <w:t>Норма діючого ГКУ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C9DAF8"/>
          </w:tcPr>
          <w:p w:rsidR="00811A01" w:rsidRPr="00820492" w:rsidRDefault="008C43EB">
            <w:pPr>
              <w:pStyle w:val="normal"/>
              <w:spacing w:before="120"/>
              <w:jc w:val="center"/>
              <w:rPr>
                <w:lang w:val="uk-UA"/>
              </w:rPr>
            </w:pPr>
            <w:r w:rsidRPr="00820492">
              <w:rPr>
                <w:b/>
                <w:lang w:val="uk-UA"/>
              </w:rPr>
              <w:t>Чи дублює норма положення інших НПА/відсилає до них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C9DAF8"/>
          </w:tcPr>
          <w:p w:rsidR="00811A01" w:rsidRPr="00820492" w:rsidRDefault="008C43EB">
            <w:pPr>
              <w:pStyle w:val="normal"/>
              <w:spacing w:before="120"/>
              <w:jc w:val="center"/>
              <w:rPr>
                <w:lang w:val="uk-UA"/>
              </w:rPr>
            </w:pPr>
            <w:r w:rsidRPr="00820492">
              <w:rPr>
                <w:b/>
                <w:lang w:val="uk-UA"/>
              </w:rPr>
              <w:t xml:space="preserve">Судова практика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C9DAF8"/>
          </w:tcPr>
          <w:p w:rsidR="00811A01" w:rsidRPr="00820492" w:rsidRDefault="008C43EB">
            <w:pPr>
              <w:pStyle w:val="normal"/>
              <w:spacing w:before="120"/>
              <w:jc w:val="center"/>
              <w:rPr>
                <w:lang w:val="uk-UA"/>
              </w:rPr>
            </w:pPr>
            <w:r w:rsidRPr="00820492">
              <w:rPr>
                <w:b/>
                <w:lang w:val="uk-UA"/>
              </w:rPr>
              <w:t>Пропозиції щодо зміни формулювання / перенесення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C9DAF8"/>
          </w:tcPr>
          <w:p w:rsidR="00811A01" w:rsidRPr="00820492" w:rsidRDefault="008C43EB">
            <w:pPr>
              <w:pStyle w:val="normal"/>
              <w:spacing w:before="120"/>
              <w:jc w:val="center"/>
              <w:rPr>
                <w:lang w:val="uk-UA"/>
              </w:rPr>
            </w:pPr>
            <w:r w:rsidRPr="00820492">
              <w:rPr>
                <w:b/>
                <w:lang w:val="uk-UA"/>
              </w:rPr>
              <w:t>Аргументація</w:t>
            </w:r>
          </w:p>
        </w:tc>
      </w:tr>
      <w:tr w:rsidR="00E75A75" w:rsidRPr="00AB1C6B" w:rsidTr="00E75A75">
        <w:tc>
          <w:tcPr>
            <w:tcW w:w="568" w:type="dxa"/>
            <w:shd w:val="clear" w:color="auto" w:fill="auto"/>
          </w:tcPr>
          <w:p w:rsidR="00E75A75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42" w:type="dxa"/>
            <w:shd w:val="clear" w:color="auto" w:fill="auto"/>
          </w:tcPr>
          <w:p w:rsidR="00163808" w:rsidRPr="00163808" w:rsidRDefault="00163808" w:rsidP="00163808">
            <w:pPr>
              <w:pStyle w:val="normal"/>
              <w:spacing w:before="120"/>
              <w:jc w:val="both"/>
              <w:rPr>
                <w:b/>
                <w:lang w:val="uk-UA"/>
              </w:rPr>
            </w:pPr>
            <w:r w:rsidRPr="00163808">
              <w:rPr>
                <w:b/>
                <w:lang w:val="uk-UA"/>
              </w:rPr>
              <w:t xml:space="preserve">Стаття 113. Приватні підприємства </w:t>
            </w:r>
          </w:p>
          <w:p w:rsidR="00E75A75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 w:rsidRPr="00163808">
              <w:rPr>
                <w:lang w:val="uk-UA"/>
              </w:rPr>
              <w:t>1. Приватним підприємством визнається підприємство, що діє на основі приватної власності одного або кількох громадян, іноземців, осіб без громадянства та його (їх) праці чи з використанням найманої праці. Приватним є також підприємство, що діє на основі приватної власності суб'єкта господарювання - юридичної особи.</w:t>
            </w:r>
          </w:p>
        </w:tc>
        <w:tc>
          <w:tcPr>
            <w:tcW w:w="3969" w:type="dxa"/>
            <w:shd w:val="clear" w:color="auto" w:fill="auto"/>
          </w:tcPr>
          <w:p w:rsidR="00AB1C6B" w:rsidRDefault="00AB1C6B" w:rsidP="00AB1C6B">
            <w:pPr>
              <w:pStyle w:val="normal"/>
              <w:spacing w:before="120"/>
              <w:jc w:val="both"/>
              <w:rPr>
                <w:lang w:val="uk-UA"/>
              </w:rPr>
            </w:pPr>
            <w:r w:rsidRPr="00820492">
              <w:rPr>
                <w:lang w:val="uk-UA"/>
              </w:rPr>
              <w:t>Це положення не дублює положення інших НПА.</w:t>
            </w:r>
            <w:r>
              <w:rPr>
                <w:lang w:val="uk-UA"/>
              </w:rPr>
              <w:t xml:space="preserve"> </w:t>
            </w:r>
          </w:p>
          <w:p w:rsidR="00E75A75" w:rsidRPr="00E75A75" w:rsidRDefault="00AB1C6B" w:rsidP="009124D2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Слід зазначити, що організаційно-правова форма «п</w:t>
            </w:r>
            <w:r w:rsidRPr="00163808">
              <w:rPr>
                <w:lang w:val="uk-UA"/>
              </w:rPr>
              <w:t>риват</w:t>
            </w:r>
            <w:r>
              <w:rPr>
                <w:lang w:val="uk-UA"/>
              </w:rPr>
              <w:t>не</w:t>
            </w:r>
            <w:r w:rsidRPr="00163808">
              <w:rPr>
                <w:lang w:val="uk-UA"/>
              </w:rPr>
              <w:t xml:space="preserve"> підприємством</w:t>
            </w:r>
            <w:r>
              <w:rPr>
                <w:lang w:val="uk-UA"/>
              </w:rPr>
              <w:t xml:space="preserve">» на сьогодні абсолютно не врегульована на законодавчому рівні. Крім загальних положень  Глави 7 «Підприємство» Господарського кодексу, які поширюються на всі підприємства, норми предметом регулювання яких були б </w:t>
            </w:r>
            <w:r w:rsidR="009124D2">
              <w:rPr>
                <w:lang w:val="uk-UA"/>
              </w:rPr>
              <w:t xml:space="preserve">відносини </w:t>
            </w:r>
            <w:r>
              <w:rPr>
                <w:lang w:val="uk-UA"/>
              </w:rPr>
              <w:t xml:space="preserve"> щодо діяльності приватних підприємств відсутні.</w:t>
            </w:r>
          </w:p>
        </w:tc>
        <w:tc>
          <w:tcPr>
            <w:tcW w:w="2268" w:type="dxa"/>
            <w:shd w:val="clear" w:color="auto" w:fill="auto"/>
          </w:tcPr>
          <w:p w:rsidR="00E75A75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 посилання на судову практику</w:t>
            </w:r>
          </w:p>
        </w:tc>
        <w:tc>
          <w:tcPr>
            <w:tcW w:w="2127" w:type="dxa"/>
            <w:shd w:val="clear" w:color="auto" w:fill="auto"/>
          </w:tcPr>
          <w:p w:rsid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ПОЗИЦІЯ 1:</w:t>
            </w:r>
          </w:p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AB1C6B" w:rsidRDefault="00AB1C6B" w:rsidP="00AB1C6B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ПОЗИЦІЯ 1:</w:t>
            </w:r>
          </w:p>
          <w:p w:rsidR="00AB1C6B" w:rsidRDefault="00AB1C6B" w:rsidP="00AB1C6B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Пропонується вилучити організаційно-правову форму «приватне підприємство». </w:t>
            </w:r>
          </w:p>
          <w:p w:rsidR="00E75A75" w:rsidRDefault="00AB1C6B" w:rsidP="00AB1C6B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 перше, слід зазначити, що відповідно до </w:t>
            </w:r>
            <w:r w:rsidRPr="00AB1C6B">
              <w:rPr>
                <w:lang w:val="uk-UA"/>
              </w:rPr>
              <w:t>Глав</w:t>
            </w:r>
            <w:r>
              <w:rPr>
                <w:lang w:val="uk-UA"/>
              </w:rPr>
              <w:t>и</w:t>
            </w:r>
            <w:r w:rsidRPr="00AB1C6B">
              <w:rPr>
                <w:lang w:val="uk-UA"/>
              </w:rPr>
              <w:t xml:space="preserve"> 5</w:t>
            </w:r>
            <w:r>
              <w:rPr>
                <w:lang w:val="uk-UA"/>
              </w:rPr>
              <w:t xml:space="preserve"> Цивільного кодексу форма реалізації п</w:t>
            </w:r>
            <w:r w:rsidRPr="00AB1C6B">
              <w:rPr>
                <w:lang w:val="uk-UA"/>
              </w:rPr>
              <w:t>рав</w:t>
            </w:r>
            <w:r>
              <w:rPr>
                <w:lang w:val="uk-UA"/>
              </w:rPr>
              <w:t>а</w:t>
            </w:r>
            <w:r w:rsidRPr="00AB1C6B">
              <w:rPr>
                <w:lang w:val="uk-UA"/>
              </w:rPr>
              <w:t xml:space="preserve"> фізичної особи на здійснення підприємницької діяльності</w:t>
            </w:r>
            <w:r>
              <w:rPr>
                <w:lang w:val="uk-UA"/>
              </w:rPr>
              <w:t xml:space="preserve"> є її державна реєстрація як «фізичної особи підприємця». Існування одночасно декількох форм реалізації фізичною особою права на підприємницьку </w:t>
            </w:r>
            <w:r>
              <w:rPr>
                <w:lang w:val="uk-UA"/>
              </w:rPr>
              <w:lastRenderedPageBreak/>
              <w:t xml:space="preserve">діяльність є надмірним. </w:t>
            </w:r>
          </w:p>
          <w:p w:rsidR="00AB1C6B" w:rsidRDefault="00AB1C6B" w:rsidP="006B66E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 друге, Закони містять значну кількість норм  присвячених регулюванню </w:t>
            </w:r>
            <w:r w:rsidR="006B66E3">
              <w:rPr>
                <w:lang w:val="uk-UA"/>
              </w:rPr>
              <w:t xml:space="preserve">діяльності </w:t>
            </w:r>
            <w:proofErr w:type="spellStart"/>
            <w:r w:rsidR="006B66E3">
              <w:rPr>
                <w:lang w:val="uk-UA"/>
              </w:rPr>
              <w:t>ФОП</w:t>
            </w:r>
            <w:proofErr w:type="spellEnd"/>
            <w:r w:rsidR="006B66E3">
              <w:rPr>
                <w:lang w:val="uk-UA"/>
              </w:rPr>
              <w:t>, у тому числі спрощення їх обліку, оподаткування, контролю, тощо</w:t>
            </w:r>
            <w:r>
              <w:rPr>
                <w:lang w:val="uk-UA"/>
              </w:rPr>
              <w:t xml:space="preserve"> </w:t>
            </w:r>
            <w:r w:rsidR="006B66E3">
              <w:rPr>
                <w:lang w:val="uk-UA"/>
              </w:rPr>
              <w:t xml:space="preserve">Тоді як щодо ПП така увага не приділена. </w:t>
            </w:r>
          </w:p>
          <w:p w:rsidR="006B66E3" w:rsidRPr="00E75A75" w:rsidRDefault="006B66E3" w:rsidP="006B66E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Враховуючи наведене, пропонується вилучивши організаційно-правову форму ПП запропонувати діючим ПП здійснити перереєстрацію у </w:t>
            </w: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або у ТОВ.</w:t>
            </w:r>
          </w:p>
        </w:tc>
      </w:tr>
      <w:tr w:rsidR="00E75A75" w:rsidRPr="00163808" w:rsidTr="00E75A75">
        <w:tc>
          <w:tcPr>
            <w:tcW w:w="568" w:type="dxa"/>
            <w:shd w:val="clear" w:color="auto" w:fill="auto"/>
          </w:tcPr>
          <w:p w:rsidR="00E75A75" w:rsidRPr="00E75A75" w:rsidRDefault="00E75A75" w:rsidP="00163808">
            <w:pPr>
              <w:pStyle w:val="normal"/>
              <w:spacing w:before="120"/>
              <w:jc w:val="both"/>
              <w:rPr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E75A75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 w:rsidRPr="00163808">
              <w:rPr>
                <w:lang w:val="uk-UA"/>
              </w:rPr>
              <w:t>2. Порядок організації та діяльності приватних підприємств визначається цим Кодексом та іншими законами.</w:t>
            </w:r>
          </w:p>
        </w:tc>
        <w:tc>
          <w:tcPr>
            <w:tcW w:w="3969" w:type="dxa"/>
            <w:shd w:val="clear" w:color="auto" w:fill="auto"/>
          </w:tcPr>
          <w:p w:rsidR="00E75A75" w:rsidRPr="00E75A75" w:rsidRDefault="00AB1C6B" w:rsidP="00AB1C6B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Відсилочна норма. На сьогодні законодавчих актів які регулюють діяльність приватних підприємств не існує.</w:t>
            </w:r>
          </w:p>
        </w:tc>
        <w:tc>
          <w:tcPr>
            <w:tcW w:w="2268" w:type="dxa"/>
            <w:shd w:val="clear" w:color="auto" w:fill="auto"/>
          </w:tcPr>
          <w:p w:rsidR="00E75A75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 посилання на судову практику</w:t>
            </w:r>
          </w:p>
        </w:tc>
        <w:tc>
          <w:tcPr>
            <w:tcW w:w="2127" w:type="dxa"/>
            <w:shd w:val="clear" w:color="auto" w:fill="auto"/>
          </w:tcPr>
          <w:p w:rsidR="00163808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ПОЗИЦІЯ 1:</w:t>
            </w:r>
          </w:p>
          <w:p w:rsidR="00E75A75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AB1C6B" w:rsidRDefault="00AB1C6B" w:rsidP="00AB1C6B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ПОЗИЦІЯ 1:</w:t>
            </w:r>
          </w:p>
          <w:p w:rsidR="00E75A75" w:rsidRPr="00E75A75" w:rsidRDefault="00AB1C6B" w:rsidP="00AB1C6B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Вилучити з метою усунення відсилочних норм</w:t>
            </w:r>
          </w:p>
        </w:tc>
      </w:tr>
      <w:tr w:rsidR="00E75A75" w:rsidRPr="00163808" w:rsidTr="00E75A75">
        <w:tc>
          <w:tcPr>
            <w:tcW w:w="568" w:type="dxa"/>
            <w:shd w:val="clear" w:color="auto" w:fill="auto"/>
          </w:tcPr>
          <w:p w:rsidR="00E75A75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42" w:type="dxa"/>
            <w:shd w:val="clear" w:color="auto" w:fill="auto"/>
          </w:tcPr>
          <w:p w:rsidR="00163808" w:rsidRPr="00163808" w:rsidRDefault="00163808" w:rsidP="00163808">
            <w:pPr>
              <w:pStyle w:val="normal"/>
              <w:spacing w:before="120"/>
              <w:jc w:val="both"/>
              <w:rPr>
                <w:b/>
                <w:lang w:val="uk-UA"/>
              </w:rPr>
            </w:pPr>
            <w:r w:rsidRPr="00163808">
              <w:rPr>
                <w:b/>
                <w:lang w:val="uk-UA"/>
              </w:rPr>
              <w:t xml:space="preserve">Стаття 114. Фермерське господарство </w:t>
            </w:r>
          </w:p>
          <w:p w:rsidR="00E75A75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 w:rsidRPr="00163808">
              <w:rPr>
                <w:lang w:val="uk-UA"/>
              </w:rPr>
              <w:t xml:space="preserve">1. Фермерське господарство є формою підприємництва громадян з метою виробництва, переробки та реалізації товарної </w:t>
            </w:r>
            <w:r w:rsidRPr="00163808">
              <w:rPr>
                <w:lang w:val="uk-UA"/>
              </w:rPr>
              <w:lastRenderedPageBreak/>
              <w:t>сільськогосподарської продукції.</w:t>
            </w:r>
          </w:p>
        </w:tc>
        <w:tc>
          <w:tcPr>
            <w:tcW w:w="3969" w:type="dxa"/>
            <w:shd w:val="clear" w:color="auto" w:fill="auto"/>
          </w:tcPr>
          <w:p w:rsidR="00E75A75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Згідно з частиною першою статті 1 Закону України «</w:t>
            </w:r>
            <w:r w:rsidRPr="00163808">
              <w:rPr>
                <w:lang w:val="uk-UA"/>
              </w:rPr>
              <w:t>Про фермерське господарство</w:t>
            </w:r>
            <w:r>
              <w:rPr>
                <w:lang w:val="uk-UA"/>
              </w:rPr>
              <w:t>» ф</w:t>
            </w:r>
            <w:r w:rsidRPr="00163808">
              <w:rPr>
                <w:lang w:val="uk-UA"/>
              </w:rPr>
              <w:t xml:space="preserve">ермерське господарство є формою підприємницької діяльності громадян із </w:t>
            </w:r>
            <w:r w:rsidRPr="00163808">
              <w:rPr>
                <w:lang w:val="uk-UA"/>
              </w:rPr>
              <w:lastRenderedPageBreak/>
              <w:t>створенням юридичної особи, які виявили бажання виробляти товарну сільськогосподарську продукцію, займатися її переробкою та реалізацією з метою отримання прибутку на земельних ділянках, наданих їм для ведення фермерського господарства, відповідно до закону.</w:t>
            </w:r>
          </w:p>
        </w:tc>
        <w:tc>
          <w:tcPr>
            <w:tcW w:w="2268" w:type="dxa"/>
            <w:shd w:val="clear" w:color="auto" w:fill="auto"/>
          </w:tcPr>
          <w:p w:rsidR="00E75A75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Відсутні посилання на судову практику</w:t>
            </w:r>
          </w:p>
        </w:tc>
        <w:tc>
          <w:tcPr>
            <w:tcW w:w="2127" w:type="dxa"/>
            <w:shd w:val="clear" w:color="auto" w:fill="auto"/>
          </w:tcPr>
          <w:p w:rsidR="00163808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ПОЗИЦІЯ 1:</w:t>
            </w:r>
          </w:p>
          <w:p w:rsidR="00E75A75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163808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ПОЗИЦІЯ 1:</w:t>
            </w:r>
          </w:p>
          <w:p w:rsidR="00E75A75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Вилучити з метою усунення дублювання норм</w:t>
            </w:r>
          </w:p>
        </w:tc>
      </w:tr>
      <w:tr w:rsidR="00E75A75" w:rsidRPr="00163808" w:rsidTr="00E75A75">
        <w:tc>
          <w:tcPr>
            <w:tcW w:w="568" w:type="dxa"/>
            <w:shd w:val="clear" w:color="auto" w:fill="auto"/>
          </w:tcPr>
          <w:p w:rsidR="00E75A75" w:rsidRPr="00E75A75" w:rsidRDefault="00E75A75" w:rsidP="00163808">
            <w:pPr>
              <w:pStyle w:val="normal"/>
              <w:spacing w:before="120"/>
              <w:jc w:val="both"/>
              <w:rPr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E75A75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 w:rsidRPr="00163808">
              <w:rPr>
                <w:lang w:val="uk-UA"/>
              </w:rPr>
              <w:t>2. Членами фермерського господарства не можуть бути особи, які працюють у ньому за трудовим договором (контрактом, угодою).</w:t>
            </w:r>
          </w:p>
        </w:tc>
        <w:tc>
          <w:tcPr>
            <w:tcW w:w="3969" w:type="dxa"/>
            <w:shd w:val="clear" w:color="auto" w:fill="auto"/>
          </w:tcPr>
          <w:p w:rsidR="00E75A75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Частиною першою статті 3 Закону України «</w:t>
            </w:r>
            <w:r w:rsidRPr="00163808">
              <w:rPr>
                <w:lang w:val="uk-UA"/>
              </w:rPr>
              <w:t>Про фермерське господарство</w:t>
            </w:r>
            <w:r>
              <w:rPr>
                <w:lang w:val="uk-UA"/>
              </w:rPr>
              <w:t>» встановлено, що ч</w:t>
            </w:r>
            <w:r w:rsidRPr="00163808">
              <w:rPr>
                <w:lang w:val="uk-UA"/>
              </w:rPr>
              <w:t>ленами фермерського господарства можуть бути подружжя, їх батьки, діти, які досягли 14-річного віку, інші члени сім'ї, родичі, які об'єдналися для спільного ведення фермерського господарства, визнають і дотримуються положень Статуту фермерського господарства. Членами фермерського господарства не можуть бути особи, які працюють у ньому за трудовим договором (контрактом).</w:t>
            </w:r>
          </w:p>
        </w:tc>
        <w:tc>
          <w:tcPr>
            <w:tcW w:w="2268" w:type="dxa"/>
            <w:shd w:val="clear" w:color="auto" w:fill="auto"/>
          </w:tcPr>
          <w:p w:rsidR="00E75A75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 посилання на судову практику</w:t>
            </w:r>
          </w:p>
        </w:tc>
        <w:tc>
          <w:tcPr>
            <w:tcW w:w="2127" w:type="dxa"/>
            <w:shd w:val="clear" w:color="auto" w:fill="auto"/>
          </w:tcPr>
          <w:p w:rsidR="00163808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ПОЗИЦІЯ 1:</w:t>
            </w:r>
          </w:p>
          <w:p w:rsidR="00E75A75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163808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ПОЗИЦІЯ 1:</w:t>
            </w:r>
          </w:p>
          <w:p w:rsidR="00E75A75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Вилучити з метою усунення дублювання норм</w:t>
            </w:r>
          </w:p>
        </w:tc>
      </w:tr>
      <w:tr w:rsidR="00E75A75" w:rsidRPr="00163808" w:rsidTr="00E75A75">
        <w:tc>
          <w:tcPr>
            <w:tcW w:w="568" w:type="dxa"/>
            <w:shd w:val="clear" w:color="auto" w:fill="auto"/>
          </w:tcPr>
          <w:p w:rsidR="00E75A75" w:rsidRPr="00E75A75" w:rsidRDefault="00E75A75" w:rsidP="00163808">
            <w:pPr>
              <w:pStyle w:val="normal"/>
              <w:spacing w:before="120"/>
              <w:jc w:val="both"/>
              <w:rPr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E75A75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 w:rsidRPr="00163808">
              <w:rPr>
                <w:lang w:val="uk-UA"/>
              </w:rPr>
              <w:t xml:space="preserve">3. Відносини, пов'язані із створенням та діяльністю фермерських господарств, регулюються цим Кодексом, а також законом про фермерське </w:t>
            </w:r>
            <w:r w:rsidRPr="00163808">
              <w:rPr>
                <w:lang w:val="uk-UA"/>
              </w:rPr>
              <w:lastRenderedPageBreak/>
              <w:t>господарство, іншими законами.</w:t>
            </w:r>
          </w:p>
        </w:tc>
        <w:tc>
          <w:tcPr>
            <w:tcW w:w="3969" w:type="dxa"/>
            <w:shd w:val="clear" w:color="auto" w:fill="auto"/>
          </w:tcPr>
          <w:p w:rsidR="00E75A75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Відсилочна норма. П</w:t>
            </w:r>
            <w:r w:rsidRPr="00163808">
              <w:rPr>
                <w:lang w:val="uk-UA"/>
              </w:rPr>
              <w:t xml:space="preserve">равові, економічні та соціальні засади створення та діяльності фермерських господарств як прогресивної форми </w:t>
            </w:r>
            <w:r w:rsidRPr="00163808">
              <w:rPr>
                <w:lang w:val="uk-UA"/>
              </w:rPr>
              <w:lastRenderedPageBreak/>
              <w:t>підприємницької діяльності громадян у галузі сільського господарства України</w:t>
            </w:r>
            <w:r>
              <w:rPr>
                <w:lang w:val="uk-UA"/>
              </w:rPr>
              <w:t xml:space="preserve"> визначає Закон України «</w:t>
            </w:r>
            <w:r w:rsidRPr="00163808">
              <w:rPr>
                <w:lang w:val="uk-UA"/>
              </w:rPr>
              <w:t>Про фермерське господарство</w:t>
            </w:r>
            <w:r>
              <w:rPr>
                <w:lang w:val="uk-UA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75A75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Відсутні посилання на судову практику</w:t>
            </w:r>
          </w:p>
        </w:tc>
        <w:tc>
          <w:tcPr>
            <w:tcW w:w="2127" w:type="dxa"/>
            <w:shd w:val="clear" w:color="auto" w:fill="auto"/>
          </w:tcPr>
          <w:p w:rsidR="00163808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ПОЗИЦІЯ 1:</w:t>
            </w:r>
          </w:p>
          <w:p w:rsidR="00E75A75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163808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ПОЗИЦІЯ 1:</w:t>
            </w:r>
          </w:p>
          <w:p w:rsidR="00E75A75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Вилучити з метою усунення відсилочних норм</w:t>
            </w:r>
          </w:p>
        </w:tc>
      </w:tr>
      <w:tr w:rsidR="00E75A75" w:rsidRPr="00163808" w:rsidTr="00163808">
        <w:tc>
          <w:tcPr>
            <w:tcW w:w="568" w:type="dxa"/>
            <w:shd w:val="clear" w:color="auto" w:fill="auto"/>
          </w:tcPr>
          <w:p w:rsidR="00E75A75" w:rsidRPr="00E75A75" w:rsidRDefault="00E75A75" w:rsidP="00163808">
            <w:pPr>
              <w:pStyle w:val="normal"/>
              <w:spacing w:before="120"/>
              <w:jc w:val="both"/>
              <w:rPr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E75A75" w:rsidRPr="00163808" w:rsidRDefault="00163808" w:rsidP="00163808">
            <w:pPr>
              <w:pStyle w:val="normal"/>
              <w:spacing w:before="120"/>
              <w:jc w:val="both"/>
              <w:rPr>
                <w:b/>
                <w:lang w:val="uk-UA"/>
              </w:rPr>
            </w:pPr>
            <w:r w:rsidRPr="00163808">
              <w:rPr>
                <w:b/>
                <w:lang w:val="uk-UA"/>
              </w:rPr>
              <w:t>Стаття 115. Виключена.</w:t>
            </w:r>
          </w:p>
        </w:tc>
        <w:tc>
          <w:tcPr>
            <w:tcW w:w="3969" w:type="dxa"/>
            <w:shd w:val="clear" w:color="auto" w:fill="auto"/>
          </w:tcPr>
          <w:p w:rsidR="00E75A75" w:rsidRPr="00E75A75" w:rsidRDefault="00E75A75" w:rsidP="00163808">
            <w:pPr>
              <w:pStyle w:val="normal"/>
              <w:spacing w:before="120"/>
              <w:jc w:val="both"/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75A75" w:rsidRPr="00E75A75" w:rsidRDefault="00E75A75" w:rsidP="00163808">
            <w:pPr>
              <w:pStyle w:val="normal"/>
              <w:spacing w:before="120"/>
              <w:jc w:val="both"/>
              <w:rPr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E75A75" w:rsidRPr="00E75A75" w:rsidRDefault="00E75A75" w:rsidP="00163808">
            <w:pPr>
              <w:pStyle w:val="normal"/>
              <w:spacing w:before="120"/>
              <w:jc w:val="both"/>
              <w:rPr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E75A75" w:rsidRPr="00E75A75" w:rsidRDefault="00E75A75" w:rsidP="00163808">
            <w:pPr>
              <w:pStyle w:val="normal"/>
              <w:spacing w:before="120"/>
              <w:jc w:val="both"/>
              <w:rPr>
                <w:lang w:val="uk-UA"/>
              </w:rPr>
            </w:pPr>
          </w:p>
        </w:tc>
      </w:tr>
      <w:tr w:rsidR="00163808" w:rsidRPr="00163808" w:rsidTr="00163808">
        <w:tc>
          <w:tcPr>
            <w:tcW w:w="568" w:type="dxa"/>
            <w:shd w:val="clear" w:color="auto" w:fill="auto"/>
          </w:tcPr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42" w:type="dxa"/>
            <w:shd w:val="clear" w:color="auto" w:fill="auto"/>
          </w:tcPr>
          <w:p w:rsidR="00163808" w:rsidRPr="00163808" w:rsidRDefault="00163808" w:rsidP="00163808">
            <w:pPr>
              <w:pStyle w:val="normal"/>
              <w:spacing w:before="120"/>
              <w:jc w:val="both"/>
              <w:rPr>
                <w:b/>
                <w:lang w:val="uk-UA"/>
              </w:rPr>
            </w:pPr>
            <w:r w:rsidRPr="00163808">
              <w:rPr>
                <w:b/>
                <w:lang w:val="uk-UA"/>
              </w:rPr>
              <w:t xml:space="preserve">Стаття 116. Підприємство з іноземними інвестиціями </w:t>
            </w:r>
          </w:p>
          <w:p w:rsidR="00163808" w:rsidRPr="00163808" w:rsidRDefault="00163808" w:rsidP="00163808">
            <w:pPr>
              <w:pStyle w:val="normal"/>
              <w:spacing w:before="120"/>
              <w:jc w:val="both"/>
              <w:rPr>
                <w:b/>
                <w:lang w:val="uk-UA"/>
              </w:rPr>
            </w:pPr>
            <w:r w:rsidRPr="00163808">
              <w:rPr>
                <w:lang w:val="uk-UA"/>
              </w:rPr>
              <w:t>1. Підприємство, створене відповідно до вимог цього Кодексу, в статутному капіталі якого не менш як десять відсотків становить іноземна інвестиція, визнається підприємством з іноземними інвестиціями. Підприємство набуває статусу підприємства з іноземними інвестиціями з дня зарахування іноземної інвестиції на його баланс.</w:t>
            </w:r>
          </w:p>
        </w:tc>
        <w:tc>
          <w:tcPr>
            <w:tcW w:w="3969" w:type="dxa"/>
            <w:shd w:val="clear" w:color="auto" w:fill="auto"/>
          </w:tcPr>
          <w:p w:rsidR="00163808" w:rsidRDefault="006B66E3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Поняття підприємство з іноземними інвестиціями» застосовується законом України «</w:t>
            </w:r>
            <w:r w:rsidRPr="00BD3615">
              <w:rPr>
                <w:lang w:val="uk-UA"/>
              </w:rPr>
              <w:t>Про режим іноземного інвестування</w:t>
            </w:r>
            <w:r>
              <w:rPr>
                <w:lang w:val="uk-UA"/>
              </w:rPr>
              <w:t>». В Господарського кодексі також використовується лише в статтях 50</w:t>
            </w:r>
            <w:r w:rsidRPr="00BD3615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r w:rsidRPr="00BD3615">
              <w:rPr>
                <w:lang w:val="uk-UA"/>
              </w:rPr>
              <w:t>Діяльність іноземних підприємців в Україні</w:t>
            </w:r>
            <w:r>
              <w:rPr>
                <w:lang w:val="uk-UA"/>
              </w:rPr>
              <w:t>»</w:t>
            </w:r>
            <w:r w:rsidRPr="00BD3615">
              <w:rPr>
                <w:lang w:val="uk-UA"/>
              </w:rPr>
              <w:t xml:space="preserve"> </w:t>
            </w:r>
            <w:r>
              <w:rPr>
                <w:lang w:val="uk-UA"/>
              </w:rPr>
              <w:t>116 «</w:t>
            </w:r>
            <w:r w:rsidRPr="00BD3615">
              <w:rPr>
                <w:lang w:val="uk-UA"/>
              </w:rPr>
              <w:t>Підприємство з іноземними інвестиціями</w:t>
            </w:r>
            <w:r>
              <w:rPr>
                <w:lang w:val="uk-UA"/>
              </w:rPr>
              <w:t>»</w:t>
            </w:r>
            <w:r w:rsidRPr="00BD361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та 117 «Іноземне підприємство».</w:t>
            </w:r>
          </w:p>
          <w:p w:rsidR="00973FD3" w:rsidRPr="00E75A75" w:rsidRDefault="006B66E3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Згідно з пунктом 3 частини першої статті 1 Закону України «</w:t>
            </w:r>
            <w:r w:rsidR="00973FD3" w:rsidRPr="00973FD3">
              <w:rPr>
                <w:lang w:val="uk-UA"/>
              </w:rPr>
              <w:t>Про режим іноземного інвестування</w:t>
            </w:r>
            <w:r>
              <w:rPr>
                <w:lang w:val="uk-UA"/>
              </w:rPr>
              <w:t>»</w:t>
            </w:r>
            <w:r w:rsidR="00973FD3">
              <w:rPr>
                <w:lang w:val="uk-UA"/>
              </w:rPr>
              <w:t xml:space="preserve"> </w:t>
            </w:r>
            <w:r w:rsidRPr="006B66E3">
              <w:rPr>
                <w:lang w:val="uk-UA"/>
              </w:rPr>
              <w:t>підприємство з іноземними інвестиціями - підприємство (організація) будь-якої організаційно-правової форми, створене відповідно до законодавства України, іноземна інвестиція в статутному капіталі якого, за його наявності, становить не менше 10 відсотків</w:t>
            </w:r>
            <w:r w:rsidR="00973FD3">
              <w:rPr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 посилання на судову практику</w:t>
            </w:r>
          </w:p>
        </w:tc>
        <w:tc>
          <w:tcPr>
            <w:tcW w:w="2127" w:type="dxa"/>
            <w:shd w:val="clear" w:color="auto" w:fill="auto"/>
          </w:tcPr>
          <w:p w:rsidR="00163808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ПОЗИЦІЯ 1:</w:t>
            </w:r>
          </w:p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163808" w:rsidRDefault="006B66E3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ПОЗИЦІЯ 1:</w:t>
            </w:r>
          </w:p>
          <w:p w:rsidR="006B66E3" w:rsidRDefault="006B66E3" w:rsidP="006B66E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Поняття використовується лише з метою визначення осіб, які отримують пільги відповідно до Закону України «</w:t>
            </w:r>
            <w:r w:rsidRPr="00BD3615">
              <w:rPr>
                <w:lang w:val="uk-UA"/>
              </w:rPr>
              <w:t>Про режим іноземного інвестування</w:t>
            </w:r>
            <w:r>
              <w:rPr>
                <w:lang w:val="uk-UA"/>
              </w:rPr>
              <w:t>».</w:t>
            </w:r>
          </w:p>
          <w:p w:rsidR="006B66E3" w:rsidRDefault="006B66E3" w:rsidP="006B66E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своєю суттю підприємство з іноземною інвестицією не є  окремою організаційною формою. Таке підприємство  може бути створене у формі ТОВ або АТ, учасником якого є інвестор. </w:t>
            </w:r>
          </w:p>
          <w:p w:rsidR="00973FD3" w:rsidRPr="00E75A75" w:rsidRDefault="00973FD3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Крім того потребує вилучення з метою усунення дублювання норм.</w:t>
            </w:r>
          </w:p>
        </w:tc>
      </w:tr>
      <w:tr w:rsidR="00163808" w:rsidRPr="00163808" w:rsidTr="00163808">
        <w:tc>
          <w:tcPr>
            <w:tcW w:w="568" w:type="dxa"/>
            <w:shd w:val="clear" w:color="auto" w:fill="auto"/>
          </w:tcPr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163808" w:rsidRPr="00163808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 w:rsidRPr="00163808">
              <w:rPr>
                <w:lang w:val="uk-UA"/>
              </w:rPr>
              <w:t xml:space="preserve">2. Іноземною інвестицією є </w:t>
            </w:r>
            <w:r w:rsidRPr="00163808">
              <w:rPr>
                <w:lang w:val="uk-UA"/>
              </w:rPr>
              <w:lastRenderedPageBreak/>
              <w:t>цінності, що вкладаються іноземними інвесторами в об'єкти інвестиційної діяльності відповідно до законодавства України з метою отримання прибутку або досягнення соціального ефекту.</w:t>
            </w:r>
          </w:p>
        </w:tc>
        <w:tc>
          <w:tcPr>
            <w:tcW w:w="3969" w:type="dxa"/>
            <w:shd w:val="clear" w:color="auto" w:fill="auto"/>
          </w:tcPr>
          <w:p w:rsidR="00163808" w:rsidRDefault="00973FD3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Згідно з пунктом 3 частини </w:t>
            </w:r>
            <w:r>
              <w:rPr>
                <w:lang w:val="uk-UA"/>
              </w:rPr>
              <w:lastRenderedPageBreak/>
              <w:t>першої статті 1 Закону України «</w:t>
            </w:r>
            <w:r w:rsidRPr="00973FD3">
              <w:rPr>
                <w:lang w:val="uk-UA"/>
              </w:rPr>
              <w:t>Про режим іноземного інвестування</w:t>
            </w:r>
            <w:r>
              <w:rPr>
                <w:lang w:val="uk-UA"/>
              </w:rPr>
              <w:t xml:space="preserve">» </w:t>
            </w:r>
            <w:r w:rsidRPr="00973FD3">
              <w:rPr>
                <w:lang w:val="uk-UA"/>
              </w:rPr>
              <w:t>іноземні інвестиції - цінності, що вкладаються іноземними інвесторами в об'єкти інвестиційної діяльності відповідно до законодавства України з метою отримання прибутку або досягнення соціального ефекту;</w:t>
            </w:r>
          </w:p>
          <w:p w:rsidR="00973FD3" w:rsidRPr="00E75A75" w:rsidRDefault="00973FD3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 w:rsidRPr="00973FD3">
              <w:rPr>
                <w:lang w:val="uk-UA"/>
              </w:rPr>
              <w:t>Види іноземних інвестицій</w:t>
            </w:r>
            <w:r>
              <w:rPr>
                <w:lang w:val="uk-UA"/>
              </w:rPr>
              <w:t xml:space="preserve"> визначені статтею 2 Закону.</w:t>
            </w:r>
          </w:p>
        </w:tc>
        <w:tc>
          <w:tcPr>
            <w:tcW w:w="2268" w:type="dxa"/>
            <w:shd w:val="clear" w:color="auto" w:fill="auto"/>
          </w:tcPr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Відсутні </w:t>
            </w:r>
            <w:r>
              <w:rPr>
                <w:lang w:val="uk-UA"/>
              </w:rPr>
              <w:lastRenderedPageBreak/>
              <w:t>посилання на судову практику</w:t>
            </w:r>
          </w:p>
        </w:tc>
        <w:tc>
          <w:tcPr>
            <w:tcW w:w="2127" w:type="dxa"/>
            <w:shd w:val="clear" w:color="auto" w:fill="auto"/>
          </w:tcPr>
          <w:p w:rsidR="00163808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ПОЗИЦІЯ 1:</w:t>
            </w:r>
          </w:p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973FD3" w:rsidRDefault="00973FD3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ПОЗИЦІЯ 1:</w:t>
            </w:r>
          </w:p>
          <w:p w:rsidR="00163808" w:rsidRPr="00E75A75" w:rsidRDefault="00973FD3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Вилучити з метою усунення дублювання норм.</w:t>
            </w:r>
          </w:p>
        </w:tc>
      </w:tr>
      <w:tr w:rsidR="00163808" w:rsidRPr="00163808" w:rsidTr="00163808">
        <w:tc>
          <w:tcPr>
            <w:tcW w:w="568" w:type="dxa"/>
            <w:shd w:val="clear" w:color="auto" w:fill="auto"/>
          </w:tcPr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163808" w:rsidRPr="00163808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 w:rsidRPr="00163808">
              <w:rPr>
                <w:lang w:val="uk-UA"/>
              </w:rPr>
              <w:t>3. Іноземні інвестиції можуть вкладатися в об'єкти, інвестування в які не заборонено законами України.</w:t>
            </w:r>
          </w:p>
        </w:tc>
        <w:tc>
          <w:tcPr>
            <w:tcW w:w="3969" w:type="dxa"/>
            <w:shd w:val="clear" w:color="auto" w:fill="auto"/>
          </w:tcPr>
          <w:p w:rsidR="00163808" w:rsidRPr="00E75A75" w:rsidRDefault="00973FD3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Згідно зі статтею 4 Закону України «</w:t>
            </w:r>
            <w:r w:rsidRPr="00973FD3">
              <w:rPr>
                <w:lang w:val="uk-UA"/>
              </w:rPr>
              <w:t>Про режим іноземного інвестування</w:t>
            </w:r>
            <w:r>
              <w:rPr>
                <w:lang w:val="uk-UA"/>
              </w:rPr>
              <w:t xml:space="preserve">» </w:t>
            </w:r>
            <w:r w:rsidRPr="00973FD3">
              <w:rPr>
                <w:lang w:val="uk-UA"/>
              </w:rPr>
              <w:t>Іноземні інвестиції можуть вкладатися в будь-які об'єкти, інвестування в які не заборонено законами України.</w:t>
            </w:r>
          </w:p>
        </w:tc>
        <w:tc>
          <w:tcPr>
            <w:tcW w:w="2268" w:type="dxa"/>
            <w:shd w:val="clear" w:color="auto" w:fill="auto"/>
          </w:tcPr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 посилання на судову практику</w:t>
            </w:r>
          </w:p>
        </w:tc>
        <w:tc>
          <w:tcPr>
            <w:tcW w:w="2127" w:type="dxa"/>
            <w:shd w:val="clear" w:color="auto" w:fill="auto"/>
          </w:tcPr>
          <w:p w:rsidR="00163808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ПОЗИЦІЯ 1:</w:t>
            </w:r>
          </w:p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973FD3" w:rsidRDefault="00973FD3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ПОЗИЦІЯ 1:</w:t>
            </w:r>
          </w:p>
          <w:p w:rsidR="00163808" w:rsidRPr="00E75A75" w:rsidRDefault="00973FD3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Вилучити з метою усунення дублювання норм.</w:t>
            </w:r>
          </w:p>
        </w:tc>
      </w:tr>
      <w:tr w:rsidR="00163808" w:rsidRPr="00163808" w:rsidTr="00163808">
        <w:tc>
          <w:tcPr>
            <w:tcW w:w="568" w:type="dxa"/>
            <w:shd w:val="clear" w:color="auto" w:fill="auto"/>
          </w:tcPr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163808" w:rsidRPr="00163808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 w:rsidRPr="00163808">
              <w:rPr>
                <w:lang w:val="uk-UA"/>
              </w:rPr>
              <w:t>4. Підприємства з іноземними інвестиціями мають право бути засновниками дочірніх підприємств, створювати філії і представництва на території України і за її межами з додержанням вимог законодавства України та законодавства відповідних держав.</w:t>
            </w:r>
          </w:p>
        </w:tc>
        <w:tc>
          <w:tcPr>
            <w:tcW w:w="3969" w:type="dxa"/>
            <w:shd w:val="clear" w:color="auto" w:fill="auto"/>
          </w:tcPr>
          <w:p w:rsidR="00973FD3" w:rsidRDefault="00973FD3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 w:rsidRPr="00820492">
              <w:rPr>
                <w:lang w:val="uk-UA"/>
              </w:rPr>
              <w:t>Це положення не дублює положення інших НПА.</w:t>
            </w:r>
            <w:r>
              <w:rPr>
                <w:lang w:val="uk-UA"/>
              </w:rPr>
              <w:t xml:space="preserve"> </w:t>
            </w:r>
          </w:p>
          <w:p w:rsidR="00163808" w:rsidRPr="00E75A75" w:rsidRDefault="00973FD3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Разом з тим виходячи з положень статті 87 Цивільного кодексу засновниками юридичних осіб можуть бути будь які інші юридичні особі</w:t>
            </w:r>
          </w:p>
        </w:tc>
        <w:tc>
          <w:tcPr>
            <w:tcW w:w="2268" w:type="dxa"/>
            <w:shd w:val="clear" w:color="auto" w:fill="auto"/>
          </w:tcPr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 посилання на судову практику</w:t>
            </w:r>
          </w:p>
        </w:tc>
        <w:tc>
          <w:tcPr>
            <w:tcW w:w="2127" w:type="dxa"/>
            <w:shd w:val="clear" w:color="auto" w:fill="auto"/>
          </w:tcPr>
          <w:p w:rsidR="00163808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ПОЗИЦІЯ 1:</w:t>
            </w:r>
          </w:p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973FD3" w:rsidRDefault="00973FD3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ПОЗИЦІЯ 1:</w:t>
            </w:r>
          </w:p>
          <w:p w:rsidR="00163808" w:rsidRPr="00E75A75" w:rsidRDefault="00973FD3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Вилучити з огляду на відсутність предмету регулювання</w:t>
            </w:r>
          </w:p>
        </w:tc>
      </w:tr>
      <w:tr w:rsidR="00163808" w:rsidRPr="00163808" w:rsidTr="00163808">
        <w:tc>
          <w:tcPr>
            <w:tcW w:w="568" w:type="dxa"/>
            <w:shd w:val="clear" w:color="auto" w:fill="auto"/>
          </w:tcPr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163808" w:rsidRPr="00163808" w:rsidRDefault="00163808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 w:rsidRPr="00163808">
              <w:rPr>
                <w:lang w:val="uk-UA"/>
              </w:rPr>
              <w:t xml:space="preserve">5. Законом можуть бути визначені галузі господарювання та/або території, в яких встановлюється загальний </w:t>
            </w:r>
            <w:r w:rsidRPr="00163808">
              <w:rPr>
                <w:lang w:val="uk-UA"/>
              </w:rPr>
              <w:lastRenderedPageBreak/>
              <w:t xml:space="preserve">розмір участі іноземного інвестора, а також території, на яких діяльність підприємств з іноземними інвестиціями обмежується або забороняється, виходячи з вимог забезпечення національної безпеки. </w:t>
            </w:r>
          </w:p>
        </w:tc>
        <w:tc>
          <w:tcPr>
            <w:tcW w:w="3969" w:type="dxa"/>
            <w:shd w:val="clear" w:color="auto" w:fill="auto"/>
          </w:tcPr>
          <w:p w:rsidR="00163808" w:rsidRPr="00E75A75" w:rsidRDefault="00973FD3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Згідно з частиною третьою статті 7 Закону України «</w:t>
            </w:r>
            <w:r w:rsidRPr="00973FD3">
              <w:rPr>
                <w:lang w:val="uk-UA"/>
              </w:rPr>
              <w:t>Про режим іноземного інвестування</w:t>
            </w:r>
            <w:r>
              <w:rPr>
                <w:lang w:val="uk-UA"/>
              </w:rPr>
              <w:t>» з</w:t>
            </w:r>
            <w:r w:rsidRPr="00973FD3">
              <w:rPr>
                <w:lang w:val="uk-UA"/>
              </w:rPr>
              <w:t xml:space="preserve">аконами України можуть </w:t>
            </w:r>
            <w:r w:rsidRPr="00973FD3">
              <w:rPr>
                <w:lang w:val="uk-UA"/>
              </w:rPr>
              <w:lastRenderedPageBreak/>
              <w:t>визначатися території, на яких діяльність іноземних інвесторів та підприємств з іноземними інвестиціями обмежується або забороняється, виходячи з вимог забезпечення національної безпеки.</w:t>
            </w:r>
          </w:p>
        </w:tc>
        <w:tc>
          <w:tcPr>
            <w:tcW w:w="2268" w:type="dxa"/>
            <w:shd w:val="clear" w:color="auto" w:fill="auto"/>
          </w:tcPr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Відсутні посилання на судову практику</w:t>
            </w:r>
          </w:p>
        </w:tc>
        <w:tc>
          <w:tcPr>
            <w:tcW w:w="2127" w:type="dxa"/>
            <w:shd w:val="clear" w:color="auto" w:fill="auto"/>
          </w:tcPr>
          <w:p w:rsidR="00163808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ПОЗИЦІЯ 1:</w:t>
            </w:r>
          </w:p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973FD3" w:rsidRDefault="00973FD3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ПОЗИЦІЯ 1:</w:t>
            </w:r>
          </w:p>
          <w:p w:rsidR="00163808" w:rsidRPr="00E75A75" w:rsidRDefault="00973FD3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Вилучити з метою усунення дублювання норм.</w:t>
            </w:r>
          </w:p>
        </w:tc>
      </w:tr>
      <w:tr w:rsidR="00973FD3" w:rsidRPr="00163808" w:rsidTr="00163808">
        <w:tc>
          <w:tcPr>
            <w:tcW w:w="568" w:type="dxa"/>
            <w:shd w:val="clear" w:color="auto" w:fill="auto"/>
          </w:tcPr>
          <w:p w:rsidR="00973FD3" w:rsidRPr="00E75A75" w:rsidRDefault="00973FD3" w:rsidP="00163808">
            <w:pPr>
              <w:pStyle w:val="normal"/>
              <w:spacing w:before="120"/>
              <w:jc w:val="both"/>
              <w:rPr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973FD3" w:rsidRPr="00163808" w:rsidRDefault="00973FD3" w:rsidP="00163808">
            <w:pPr>
              <w:pStyle w:val="normal"/>
              <w:spacing w:before="120"/>
              <w:jc w:val="both"/>
              <w:rPr>
                <w:b/>
                <w:lang w:val="uk-UA"/>
              </w:rPr>
            </w:pPr>
            <w:r w:rsidRPr="00163808">
              <w:rPr>
                <w:lang w:val="uk-UA"/>
              </w:rPr>
              <w:t>6. Правовий статус і порядок діяльності підприємств з іноземними інвестиціями визначаються цим Кодексом, законом про режим іноземного інвестування в Україні, іншими законодавчими актами.</w:t>
            </w:r>
          </w:p>
        </w:tc>
        <w:tc>
          <w:tcPr>
            <w:tcW w:w="3969" w:type="dxa"/>
            <w:shd w:val="clear" w:color="auto" w:fill="auto"/>
          </w:tcPr>
          <w:p w:rsidR="00973FD3" w:rsidRPr="00E75A75" w:rsidRDefault="00973FD3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Відсилочна норма. О</w:t>
            </w:r>
            <w:r w:rsidRPr="00973FD3">
              <w:rPr>
                <w:lang w:val="uk-UA"/>
              </w:rPr>
              <w:t>собливості режиму іноземного інвестування на території України, виходячи з цілей, принципів і положень законодавства України</w:t>
            </w:r>
            <w:r>
              <w:rPr>
                <w:lang w:val="uk-UA"/>
              </w:rPr>
              <w:t xml:space="preserve"> визначаються Законом України «</w:t>
            </w:r>
            <w:r w:rsidRPr="00973FD3">
              <w:rPr>
                <w:lang w:val="uk-UA"/>
              </w:rPr>
              <w:t>Про режим іноземного інвестування</w:t>
            </w:r>
            <w:r>
              <w:rPr>
                <w:lang w:val="uk-UA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73FD3" w:rsidRDefault="00973FD3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 посилання на судову практику</w:t>
            </w:r>
          </w:p>
        </w:tc>
        <w:tc>
          <w:tcPr>
            <w:tcW w:w="2127" w:type="dxa"/>
            <w:shd w:val="clear" w:color="auto" w:fill="auto"/>
          </w:tcPr>
          <w:p w:rsidR="00973FD3" w:rsidRDefault="00973FD3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ПОЗИЦІЯ 1:</w:t>
            </w:r>
          </w:p>
          <w:p w:rsidR="00973FD3" w:rsidRDefault="00973FD3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973FD3" w:rsidRDefault="00973FD3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ПОЗИЦІЯ 1:</w:t>
            </w:r>
          </w:p>
          <w:p w:rsidR="00973FD3" w:rsidRPr="00E75A75" w:rsidRDefault="00973FD3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Вилучити з метою усунення відсилочних норм.</w:t>
            </w:r>
          </w:p>
        </w:tc>
      </w:tr>
      <w:tr w:rsidR="00163808" w:rsidRPr="00163808" w:rsidTr="00163808">
        <w:tc>
          <w:tcPr>
            <w:tcW w:w="568" w:type="dxa"/>
            <w:shd w:val="clear" w:color="auto" w:fill="auto"/>
          </w:tcPr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163808" w:rsidRPr="00163808" w:rsidRDefault="00163808" w:rsidP="00163808">
            <w:pPr>
              <w:pStyle w:val="normal"/>
              <w:spacing w:before="120"/>
              <w:jc w:val="both"/>
              <w:rPr>
                <w:b/>
                <w:lang w:val="uk-UA"/>
              </w:rPr>
            </w:pPr>
            <w:r w:rsidRPr="00163808">
              <w:rPr>
                <w:b/>
                <w:lang w:val="uk-UA"/>
              </w:rPr>
              <w:t xml:space="preserve">Стаття 117. Іноземне підприємство </w:t>
            </w:r>
          </w:p>
          <w:p w:rsidR="00163808" w:rsidRPr="00163808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 w:rsidRPr="00163808">
              <w:rPr>
                <w:lang w:val="uk-UA"/>
              </w:rPr>
              <w:t>1. Іноземним підприємством є унітарне або корпоративне підприємство, створене за законодавством України, що діє виключно на основі власності іноземців або іноземних юридичних осіб, або діюче підприємство, придбане повністю у власність цих осіб.</w:t>
            </w:r>
          </w:p>
        </w:tc>
        <w:tc>
          <w:tcPr>
            <w:tcW w:w="3969" w:type="dxa"/>
            <w:shd w:val="clear" w:color="auto" w:fill="auto"/>
          </w:tcPr>
          <w:p w:rsidR="00973FD3" w:rsidRDefault="00973FD3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 w:rsidRPr="00820492">
              <w:rPr>
                <w:lang w:val="uk-UA"/>
              </w:rPr>
              <w:t>Це положення не дублює положення інших НПА.</w:t>
            </w:r>
            <w:r>
              <w:rPr>
                <w:lang w:val="uk-UA"/>
              </w:rPr>
              <w:t xml:space="preserve"> </w:t>
            </w:r>
          </w:p>
          <w:p w:rsidR="009124D2" w:rsidRDefault="009124D2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Слід зазначити, що організаційно-правова форма «іноземне підприємство» на сьогодні абсолютно не врегульована на законодавчому рівні. Крім загальних положень  Глави 7 «Підприємство» Господарського кодексу, які поширюються на всі підприємства, норми предметом регулювання яких були б відносини  щодо діяльності приватних підприємств відсутні.</w:t>
            </w:r>
          </w:p>
          <w:p w:rsidR="00163808" w:rsidRDefault="00A26064" w:rsidP="00A26064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 цілому слід зазначити, що ні Цивільний кодекс, ні Закони </w:t>
            </w:r>
            <w:r>
              <w:rPr>
                <w:lang w:val="uk-UA"/>
              </w:rPr>
              <w:lastRenderedPageBreak/>
              <w:t>України «Про господарські товариства»  «Про акціонерні товариства» не виділяють окремого регулювання для юридичних осіб засновниками яких на 100% є іноземці та/або іноземні юридичні особи.</w:t>
            </w:r>
          </w:p>
          <w:p w:rsidR="00A26064" w:rsidRPr="00A26064" w:rsidRDefault="00A26064" w:rsidP="00A26064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Водночас К</w:t>
            </w:r>
            <w:r w:rsidRPr="00A26064">
              <w:rPr>
                <w:lang w:val="uk-UA"/>
              </w:rPr>
              <w:t>ласифікаці</w:t>
            </w:r>
            <w:r>
              <w:rPr>
                <w:lang w:val="uk-UA"/>
              </w:rPr>
              <w:t>єю</w:t>
            </w:r>
            <w:r w:rsidRPr="00A26064">
              <w:rPr>
                <w:lang w:val="uk-UA"/>
              </w:rPr>
              <w:t xml:space="preserve"> організаційно-правових форм господарювання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</w:t>
            </w:r>
            <w:r w:rsidRPr="00A26064">
              <w:rPr>
                <w:lang w:val="uk-UA"/>
              </w:rPr>
              <w:t>К</w:t>
            </w:r>
            <w:proofErr w:type="spellEnd"/>
            <w:r w:rsidRPr="00A26064">
              <w:rPr>
                <w:lang w:val="uk-UA"/>
              </w:rPr>
              <w:t xml:space="preserve"> 002:2004</w:t>
            </w:r>
            <w:r>
              <w:rPr>
                <w:lang w:val="uk-UA"/>
              </w:rPr>
              <w:t xml:space="preserve">, затвердженою </w:t>
            </w:r>
            <w:r w:rsidRPr="00A26064">
              <w:rPr>
                <w:lang w:val="uk-UA"/>
              </w:rPr>
              <w:t>наказом Державного комітету статистики України</w:t>
            </w:r>
          </w:p>
          <w:p w:rsidR="00A26064" w:rsidRPr="00E75A75" w:rsidRDefault="00A26064" w:rsidP="00A26064">
            <w:pPr>
              <w:pStyle w:val="normal"/>
              <w:spacing w:before="120"/>
              <w:jc w:val="both"/>
              <w:rPr>
                <w:lang w:val="uk-UA"/>
              </w:rPr>
            </w:pPr>
            <w:r w:rsidRPr="00A26064">
              <w:rPr>
                <w:lang w:val="uk-UA"/>
              </w:rPr>
              <w:t xml:space="preserve"> від 25 червня 2004 року </w:t>
            </w:r>
            <w:r>
              <w:rPr>
                <w:lang w:val="uk-UA"/>
              </w:rPr>
              <w:t>№</w:t>
            </w:r>
            <w:r w:rsidRPr="00A26064">
              <w:rPr>
                <w:lang w:val="uk-UA"/>
              </w:rPr>
              <w:t xml:space="preserve"> 401</w:t>
            </w:r>
            <w:r>
              <w:rPr>
                <w:lang w:val="uk-UA"/>
              </w:rPr>
              <w:t>, цю діяльність виділено в окрему організаційно-правову форму «</w:t>
            </w:r>
            <w:r w:rsidRPr="00A26064">
              <w:rPr>
                <w:lang w:val="uk-UA"/>
              </w:rPr>
              <w:t>Іноземне підприємство</w:t>
            </w:r>
            <w:r>
              <w:rPr>
                <w:lang w:val="uk-UA"/>
              </w:rPr>
              <w:t>» (код 170).</w:t>
            </w:r>
          </w:p>
        </w:tc>
        <w:tc>
          <w:tcPr>
            <w:tcW w:w="2268" w:type="dxa"/>
            <w:shd w:val="clear" w:color="auto" w:fill="auto"/>
          </w:tcPr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Відсутні посилання на судову практику</w:t>
            </w:r>
          </w:p>
        </w:tc>
        <w:tc>
          <w:tcPr>
            <w:tcW w:w="2127" w:type="dxa"/>
            <w:shd w:val="clear" w:color="auto" w:fill="auto"/>
          </w:tcPr>
          <w:p w:rsidR="00163808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ПОЗИЦІЯ 1:</w:t>
            </w:r>
          </w:p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A26064" w:rsidRDefault="00A26064" w:rsidP="00A26064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ПОЗИЦІЯ 1:</w:t>
            </w:r>
          </w:p>
          <w:p w:rsidR="00A26064" w:rsidRDefault="00A26064" w:rsidP="00A26064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Пропонується вилучити організаційно-правову форму «іноземне підприємство». </w:t>
            </w:r>
          </w:p>
          <w:p w:rsidR="00163808" w:rsidRDefault="00A26064" w:rsidP="00A26064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 перше слід зазначити, що </w:t>
            </w:r>
            <w:r w:rsidRPr="00A26064">
              <w:rPr>
                <w:lang w:val="uk-UA"/>
              </w:rPr>
              <w:t xml:space="preserve">Закон України </w:t>
            </w:r>
            <w:r>
              <w:rPr>
                <w:lang w:val="uk-UA"/>
              </w:rPr>
              <w:t>«</w:t>
            </w:r>
            <w:r w:rsidRPr="00A26064">
              <w:rPr>
                <w:lang w:val="uk-UA"/>
              </w:rPr>
              <w:t xml:space="preserve"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</w:t>
            </w:r>
            <w:r w:rsidRPr="00A26064">
              <w:rPr>
                <w:lang w:val="uk-UA"/>
              </w:rPr>
              <w:lastRenderedPageBreak/>
              <w:t>масового знищення</w:t>
            </w:r>
            <w:r>
              <w:rPr>
                <w:lang w:val="uk-UA"/>
              </w:rPr>
              <w:t xml:space="preserve">» вимагає розкриття від юридичних осіб всіх організаційно-правових форм  </w:t>
            </w:r>
            <w:r w:rsidRPr="00A26064">
              <w:rPr>
                <w:lang w:val="uk-UA"/>
              </w:rPr>
              <w:t>кінцев</w:t>
            </w:r>
            <w:r>
              <w:rPr>
                <w:lang w:val="uk-UA"/>
              </w:rPr>
              <w:t>ого</w:t>
            </w:r>
            <w:r w:rsidRPr="00A26064">
              <w:rPr>
                <w:lang w:val="uk-UA"/>
              </w:rPr>
              <w:t xml:space="preserve"> </w:t>
            </w:r>
            <w:proofErr w:type="spellStart"/>
            <w:r w:rsidRPr="00A26064">
              <w:rPr>
                <w:lang w:val="uk-UA"/>
              </w:rPr>
              <w:t>бенефіціарн</w:t>
            </w:r>
            <w:r>
              <w:rPr>
                <w:lang w:val="uk-UA"/>
              </w:rPr>
              <w:t>ого</w:t>
            </w:r>
            <w:proofErr w:type="spellEnd"/>
            <w:r w:rsidRPr="00A26064">
              <w:rPr>
                <w:lang w:val="uk-UA"/>
              </w:rPr>
              <w:t xml:space="preserve"> власник</w:t>
            </w:r>
            <w:r>
              <w:rPr>
                <w:lang w:val="uk-UA"/>
              </w:rPr>
              <w:t>а</w:t>
            </w:r>
            <w:r w:rsidRPr="00A26064">
              <w:rPr>
                <w:lang w:val="uk-UA"/>
              </w:rPr>
              <w:t xml:space="preserve"> (контролер</w:t>
            </w:r>
            <w:r>
              <w:rPr>
                <w:lang w:val="uk-UA"/>
              </w:rPr>
              <w:t>а</w:t>
            </w:r>
            <w:r w:rsidRPr="00A26064">
              <w:rPr>
                <w:lang w:val="uk-UA"/>
              </w:rPr>
              <w:t>)</w:t>
            </w:r>
            <w:r>
              <w:rPr>
                <w:lang w:val="uk-UA"/>
              </w:rPr>
              <w:t>. Ця процедура закріплена при державній реєстрації юридичної особи та внесенні змін до відомостей про неї в ЄДР.</w:t>
            </w:r>
          </w:p>
          <w:p w:rsidR="00A26064" w:rsidRDefault="00A26064" w:rsidP="00A26064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Таким чином не вбачається необхідність окремої ідентифікації заснування іноземними особами юридичної особи в окремій організаційно-правовій формі.</w:t>
            </w:r>
          </w:p>
          <w:p w:rsidR="00A26064" w:rsidRDefault="009124D2" w:rsidP="00A26064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 друге, виділення окремої форми для юридичних осіб, заснованих іноземними особами не є функціональним.</w:t>
            </w:r>
          </w:p>
          <w:p w:rsidR="009124D2" w:rsidRPr="00E75A75" w:rsidRDefault="009124D2" w:rsidP="009124D2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Враховуючи наведене, пропонується вилучивши цю </w:t>
            </w:r>
            <w:r>
              <w:rPr>
                <w:lang w:val="uk-UA"/>
              </w:rPr>
              <w:lastRenderedPageBreak/>
              <w:t>організаційно-правову форму запропонувати діючим іноземним підприємства здійснити перереєстрацію у АТ або у ТОВ.</w:t>
            </w:r>
          </w:p>
        </w:tc>
      </w:tr>
      <w:tr w:rsidR="00163808" w:rsidRPr="00163808" w:rsidTr="00163808">
        <w:tc>
          <w:tcPr>
            <w:tcW w:w="568" w:type="dxa"/>
            <w:shd w:val="clear" w:color="auto" w:fill="auto"/>
          </w:tcPr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163808" w:rsidRPr="00163808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 w:rsidRPr="00163808">
              <w:rPr>
                <w:lang w:val="uk-UA"/>
              </w:rPr>
              <w:t>2. Іноземні підприємства не можуть створюватися в галузях, визначених законом, що мають стратегічне значення для безпеки держави.</w:t>
            </w:r>
          </w:p>
        </w:tc>
        <w:tc>
          <w:tcPr>
            <w:tcW w:w="3969" w:type="dxa"/>
            <w:shd w:val="clear" w:color="auto" w:fill="auto"/>
          </w:tcPr>
          <w:p w:rsidR="00973FD3" w:rsidRDefault="00973FD3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 w:rsidRPr="00820492">
              <w:rPr>
                <w:lang w:val="uk-UA"/>
              </w:rPr>
              <w:t>Це положення не дублює положення інших НПА.</w:t>
            </w:r>
            <w:r>
              <w:rPr>
                <w:lang w:val="uk-UA"/>
              </w:rPr>
              <w:t xml:space="preserve"> </w:t>
            </w:r>
          </w:p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 посилання на судову практику</w:t>
            </w:r>
          </w:p>
        </w:tc>
        <w:tc>
          <w:tcPr>
            <w:tcW w:w="2127" w:type="dxa"/>
            <w:shd w:val="clear" w:color="auto" w:fill="auto"/>
          </w:tcPr>
          <w:p w:rsidR="00163808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ПОЗИЦІЯ 1:</w:t>
            </w:r>
          </w:p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973FD3" w:rsidRDefault="00973FD3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ПОЗИЦІЯ 1:</w:t>
            </w:r>
          </w:p>
          <w:p w:rsidR="00163808" w:rsidRDefault="00973FD3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Вилучити</w:t>
            </w:r>
            <w:r w:rsidR="00A26064">
              <w:rPr>
                <w:lang w:val="uk-UA"/>
              </w:rPr>
              <w:t xml:space="preserve"> </w:t>
            </w:r>
          </w:p>
          <w:p w:rsidR="00A26064" w:rsidRPr="00E75A75" w:rsidRDefault="00A26064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Див коментар до частини першої цієї статті.</w:t>
            </w:r>
          </w:p>
        </w:tc>
      </w:tr>
      <w:tr w:rsidR="00163808" w:rsidRPr="00163808" w:rsidTr="00163808">
        <w:tc>
          <w:tcPr>
            <w:tcW w:w="568" w:type="dxa"/>
            <w:shd w:val="clear" w:color="auto" w:fill="auto"/>
          </w:tcPr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163808" w:rsidRPr="00163808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 w:rsidRPr="00163808">
              <w:rPr>
                <w:lang w:val="uk-UA"/>
              </w:rPr>
              <w:t>3. Діяльність філій, представництв та інших відокремлених підрозділів підприємств, утворених за законодавством інших держав, здійснюється на території України відповідно до законодавства України.</w:t>
            </w:r>
          </w:p>
        </w:tc>
        <w:tc>
          <w:tcPr>
            <w:tcW w:w="3969" w:type="dxa"/>
            <w:shd w:val="clear" w:color="auto" w:fill="auto"/>
          </w:tcPr>
          <w:p w:rsidR="00973FD3" w:rsidRDefault="00973FD3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Правовий статус відокремлених підрозділів іноземних юридичних осіб є предметом регулювання Закону України «Про міжнародне приватне право».</w:t>
            </w:r>
          </w:p>
          <w:p w:rsidR="00163808" w:rsidRPr="00E75A75" w:rsidRDefault="00973FD3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Так згідно зі статтею 29 Закону</w:t>
            </w:r>
            <w:r w:rsidRPr="00A47E17">
              <w:rPr>
                <w:lang w:val="uk-UA"/>
              </w:rPr>
              <w:t xml:space="preserve"> </w:t>
            </w:r>
            <w:r>
              <w:rPr>
                <w:lang w:val="uk-UA"/>
              </w:rPr>
              <w:t>п</w:t>
            </w:r>
            <w:r w:rsidRPr="00A47E17">
              <w:rPr>
                <w:lang w:val="uk-UA"/>
              </w:rPr>
              <w:t>ідприємницька та інша діяльність іноземних юридичних осіб в Україні регулюється законодавством України щодо юридичних осіб України, якщо інше не встановлено законом.</w:t>
            </w:r>
          </w:p>
        </w:tc>
        <w:tc>
          <w:tcPr>
            <w:tcW w:w="2268" w:type="dxa"/>
            <w:shd w:val="clear" w:color="auto" w:fill="auto"/>
          </w:tcPr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 посилання на судову практику</w:t>
            </w:r>
          </w:p>
        </w:tc>
        <w:tc>
          <w:tcPr>
            <w:tcW w:w="2127" w:type="dxa"/>
            <w:shd w:val="clear" w:color="auto" w:fill="auto"/>
          </w:tcPr>
          <w:p w:rsidR="00163808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ПОЗИЦІЯ 1:</w:t>
            </w:r>
          </w:p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973FD3" w:rsidRDefault="00973FD3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ПОЗИЦІЯ 1:</w:t>
            </w:r>
          </w:p>
          <w:p w:rsidR="00163808" w:rsidRPr="00E75A75" w:rsidRDefault="00973FD3" w:rsidP="00973FD3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Вилучити з метою усунення дублювання норм.</w:t>
            </w:r>
          </w:p>
        </w:tc>
      </w:tr>
      <w:tr w:rsidR="00163808" w:rsidRPr="00163808" w:rsidTr="00163808">
        <w:tc>
          <w:tcPr>
            <w:tcW w:w="568" w:type="dxa"/>
            <w:shd w:val="clear" w:color="auto" w:fill="auto"/>
          </w:tcPr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163808" w:rsidRPr="00163808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 w:rsidRPr="00163808">
              <w:rPr>
                <w:lang w:val="uk-UA"/>
              </w:rPr>
              <w:t>4. Умови і порядок створення, вимоги до організації та діяльності іноземних підприємств визначаються цим Кодексом, законом про режим іноземного інвестування, іншими законами.</w:t>
            </w:r>
          </w:p>
        </w:tc>
        <w:tc>
          <w:tcPr>
            <w:tcW w:w="3969" w:type="dxa"/>
            <w:shd w:val="clear" w:color="auto" w:fill="auto"/>
          </w:tcPr>
          <w:p w:rsidR="00163808" w:rsidRPr="00E75A75" w:rsidRDefault="00973FD3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Відсильна норма.</w:t>
            </w:r>
            <w:r w:rsidR="00A26064">
              <w:rPr>
                <w:lang w:val="uk-UA"/>
              </w:rPr>
              <w:t xml:space="preserve"> Крім Господарського кодексу діяльність іноземних підприємств не є предметом інших законодавчих актів.</w:t>
            </w:r>
          </w:p>
        </w:tc>
        <w:tc>
          <w:tcPr>
            <w:tcW w:w="2268" w:type="dxa"/>
            <w:shd w:val="clear" w:color="auto" w:fill="auto"/>
          </w:tcPr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 посилання на судову практику</w:t>
            </w:r>
          </w:p>
        </w:tc>
        <w:tc>
          <w:tcPr>
            <w:tcW w:w="2127" w:type="dxa"/>
            <w:shd w:val="clear" w:color="auto" w:fill="auto"/>
          </w:tcPr>
          <w:p w:rsidR="00163808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ПОЗИЦІЯ 1:</w:t>
            </w:r>
          </w:p>
          <w:p w:rsidR="00163808" w:rsidRPr="00E75A75" w:rsidRDefault="00163808" w:rsidP="00163808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A26064" w:rsidRDefault="00A26064" w:rsidP="00A26064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ПОЗИЦІЯ 1:</w:t>
            </w:r>
          </w:p>
          <w:p w:rsidR="00163808" w:rsidRPr="00E75A75" w:rsidRDefault="00A26064" w:rsidP="00A26064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Вилучити з метою усунення відсильних норм.</w:t>
            </w:r>
          </w:p>
        </w:tc>
      </w:tr>
    </w:tbl>
    <w:p w:rsidR="00811A01" w:rsidRPr="00ED1B6B" w:rsidRDefault="00811A01">
      <w:pPr>
        <w:pStyle w:val="normal"/>
        <w:spacing w:before="120"/>
        <w:jc w:val="both"/>
        <w:rPr>
          <w:lang w:val="uk-UA"/>
        </w:rPr>
      </w:pPr>
    </w:p>
    <w:sectPr w:rsidR="00811A01" w:rsidRPr="00ED1B6B" w:rsidSect="00160B24">
      <w:headerReference w:type="default" r:id="rId7"/>
      <w:pgSz w:w="16840" w:h="11900"/>
      <w:pgMar w:top="851" w:right="1134" w:bottom="85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064" w:rsidRDefault="00A26064" w:rsidP="00820492">
      <w:r>
        <w:separator/>
      </w:r>
    </w:p>
  </w:endnote>
  <w:endnote w:type="continuationSeparator" w:id="0">
    <w:p w:rsidR="00A26064" w:rsidRDefault="00A26064" w:rsidP="00820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064" w:rsidRDefault="00A26064" w:rsidP="00820492">
      <w:r>
        <w:separator/>
      </w:r>
    </w:p>
  </w:footnote>
  <w:footnote w:type="continuationSeparator" w:id="0">
    <w:p w:rsidR="00A26064" w:rsidRDefault="00A26064" w:rsidP="00820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5577"/>
      <w:docPartObj>
        <w:docPartGallery w:val="Page Numbers (Top of Page)"/>
        <w:docPartUnique/>
      </w:docPartObj>
    </w:sdtPr>
    <w:sdtContent>
      <w:p w:rsidR="00A26064" w:rsidRDefault="00A26064">
        <w:pPr>
          <w:pStyle w:val="aa"/>
          <w:jc w:val="center"/>
        </w:pPr>
        <w:fldSimple w:instr=" PAGE   \* MERGEFORMAT ">
          <w:r w:rsidR="009124D2">
            <w:rPr>
              <w:noProof/>
            </w:rPr>
            <w:t>8</w:t>
          </w:r>
        </w:fldSimple>
      </w:p>
    </w:sdtContent>
  </w:sdt>
  <w:p w:rsidR="00A26064" w:rsidRDefault="00A26064" w:rsidP="00160B24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1C29"/>
    <w:multiLevelType w:val="multilevel"/>
    <w:tmpl w:val="11FC461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A01"/>
    <w:rsid w:val="000034C0"/>
    <w:rsid w:val="0007129E"/>
    <w:rsid w:val="000B4033"/>
    <w:rsid w:val="00117B11"/>
    <w:rsid w:val="001310EE"/>
    <w:rsid w:val="00144319"/>
    <w:rsid w:val="00160B24"/>
    <w:rsid w:val="00163808"/>
    <w:rsid w:val="001A34D3"/>
    <w:rsid w:val="002348E5"/>
    <w:rsid w:val="0031639B"/>
    <w:rsid w:val="00322F4D"/>
    <w:rsid w:val="00380C8B"/>
    <w:rsid w:val="003C2FF9"/>
    <w:rsid w:val="00461AD1"/>
    <w:rsid w:val="005B3D20"/>
    <w:rsid w:val="006158E7"/>
    <w:rsid w:val="006727A2"/>
    <w:rsid w:val="006A1FB5"/>
    <w:rsid w:val="006B66E3"/>
    <w:rsid w:val="006E1749"/>
    <w:rsid w:val="006E7090"/>
    <w:rsid w:val="006F4B95"/>
    <w:rsid w:val="00732776"/>
    <w:rsid w:val="00747C27"/>
    <w:rsid w:val="007511C5"/>
    <w:rsid w:val="00776F54"/>
    <w:rsid w:val="00795FF1"/>
    <w:rsid w:val="007A0A6F"/>
    <w:rsid w:val="00811A01"/>
    <w:rsid w:val="00820492"/>
    <w:rsid w:val="008B158D"/>
    <w:rsid w:val="008B529C"/>
    <w:rsid w:val="008C43EB"/>
    <w:rsid w:val="009124D2"/>
    <w:rsid w:val="0093594E"/>
    <w:rsid w:val="00973FD3"/>
    <w:rsid w:val="009F0242"/>
    <w:rsid w:val="00A00646"/>
    <w:rsid w:val="00A00765"/>
    <w:rsid w:val="00A26064"/>
    <w:rsid w:val="00A54341"/>
    <w:rsid w:val="00AB1C6B"/>
    <w:rsid w:val="00B742CD"/>
    <w:rsid w:val="00BA00DA"/>
    <w:rsid w:val="00BB3425"/>
    <w:rsid w:val="00CD4999"/>
    <w:rsid w:val="00DE362B"/>
    <w:rsid w:val="00E75A75"/>
    <w:rsid w:val="00ED1B6B"/>
    <w:rsid w:val="00F03161"/>
    <w:rsid w:val="00F60DE5"/>
    <w:rsid w:val="00F8613A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2B"/>
  </w:style>
  <w:style w:type="paragraph" w:styleId="1">
    <w:name w:val="heading 1"/>
    <w:basedOn w:val="normal"/>
    <w:next w:val="normal"/>
    <w:rsid w:val="00DE36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E36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E36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E362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DE36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E36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E362B"/>
  </w:style>
  <w:style w:type="table" w:customStyle="1" w:styleId="TableNormal">
    <w:name w:val="Table Normal"/>
    <w:rsid w:val="00DE36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E362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E36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E36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DE362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note text"/>
    <w:basedOn w:val="a"/>
    <w:link w:val="a8"/>
    <w:uiPriority w:val="99"/>
    <w:unhideWhenUsed/>
    <w:rsid w:val="00820492"/>
  </w:style>
  <w:style w:type="character" w:customStyle="1" w:styleId="a8">
    <w:name w:val="Текст виноски Знак"/>
    <w:basedOn w:val="a0"/>
    <w:link w:val="a7"/>
    <w:uiPriority w:val="99"/>
    <w:rsid w:val="00820492"/>
  </w:style>
  <w:style w:type="character" w:styleId="a9">
    <w:name w:val="footnote reference"/>
    <w:basedOn w:val="a0"/>
    <w:uiPriority w:val="99"/>
    <w:unhideWhenUsed/>
    <w:rsid w:val="0082049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60B24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160B24"/>
  </w:style>
  <w:style w:type="paragraph" w:styleId="ac">
    <w:name w:val="footer"/>
    <w:basedOn w:val="a"/>
    <w:link w:val="ad"/>
    <w:uiPriority w:val="99"/>
    <w:semiHidden/>
    <w:unhideWhenUsed/>
    <w:rsid w:val="00160B24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160B24"/>
  </w:style>
  <w:style w:type="paragraph" w:styleId="ae">
    <w:name w:val="No Spacing"/>
    <w:uiPriority w:val="1"/>
    <w:qFormat/>
    <w:rsid w:val="006158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note text"/>
    <w:basedOn w:val="a"/>
    <w:link w:val="a8"/>
    <w:uiPriority w:val="99"/>
    <w:unhideWhenUsed/>
    <w:rsid w:val="00820492"/>
  </w:style>
  <w:style w:type="character" w:customStyle="1" w:styleId="a8">
    <w:name w:val="Текст сноски Знак"/>
    <w:basedOn w:val="a0"/>
    <w:link w:val="a7"/>
    <w:uiPriority w:val="99"/>
    <w:rsid w:val="00820492"/>
  </w:style>
  <w:style w:type="character" w:styleId="a9">
    <w:name w:val="footnote reference"/>
    <w:basedOn w:val="a0"/>
    <w:uiPriority w:val="99"/>
    <w:unhideWhenUsed/>
    <w:rsid w:val="008204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Дмитренко</dc:creator>
  <cp:lastModifiedBy>Андрій Дмитренко (RMJ-FUJITSU65 - a.dmitrenko)</cp:lastModifiedBy>
  <cp:revision>4</cp:revision>
  <dcterms:created xsi:type="dcterms:W3CDTF">2016-03-25T07:56:00Z</dcterms:created>
  <dcterms:modified xsi:type="dcterms:W3CDTF">2016-03-25T08:51:00Z</dcterms:modified>
</cp:coreProperties>
</file>