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CD" w:rsidRDefault="002619CD" w:rsidP="002619CD">
      <w:pPr>
        <w:jc w:val="center"/>
      </w:pPr>
      <w:r>
        <w:rPr>
          <w:b/>
          <w:bCs/>
          <w:sz w:val="28"/>
          <w:szCs w:val="28"/>
        </w:rPr>
        <w:t>Анонс круглого столу «Готуємось до дня ІТ у Парламенті»</w:t>
      </w:r>
    </w:p>
    <w:p w:rsidR="002619CD" w:rsidRDefault="002619CD" w:rsidP="002619CD">
      <w:pPr>
        <w:jc w:val="center"/>
      </w:pPr>
      <w:r>
        <w:rPr>
          <w:sz w:val="28"/>
          <w:szCs w:val="28"/>
        </w:rPr>
        <w:t> </w:t>
      </w:r>
    </w:p>
    <w:p w:rsidR="002619CD" w:rsidRDefault="002619CD" w:rsidP="002619CD">
      <w:r>
        <w:rPr>
          <w:sz w:val="24"/>
          <w:szCs w:val="24"/>
        </w:rPr>
        <w:t xml:space="preserve">28 березня 2016 року у Будинку Спілки письменників України за ініціативи Комітету Верховної Ради України з питань інформатизації та зв’язку відбудеться круглий стіл </w:t>
      </w:r>
      <w:r>
        <w:rPr>
          <w:b/>
          <w:bCs/>
          <w:sz w:val="24"/>
          <w:szCs w:val="24"/>
        </w:rPr>
        <w:t>«Готуємось до дня ІТ у Парламенті»</w:t>
      </w:r>
      <w:r>
        <w:rPr>
          <w:sz w:val="24"/>
          <w:szCs w:val="24"/>
        </w:rPr>
        <w:t xml:space="preserve">. </w:t>
      </w:r>
    </w:p>
    <w:p w:rsidR="002619CD" w:rsidRDefault="002619CD" w:rsidP="002619CD">
      <w:r>
        <w:rPr>
          <w:sz w:val="24"/>
          <w:szCs w:val="24"/>
        </w:rPr>
        <w:t> </w:t>
      </w:r>
    </w:p>
    <w:p w:rsidR="002619CD" w:rsidRDefault="002619CD" w:rsidP="002619CD">
      <w:pPr>
        <w:jc w:val="both"/>
      </w:pPr>
      <w:r>
        <w:rPr>
          <w:sz w:val="24"/>
          <w:szCs w:val="24"/>
        </w:rPr>
        <w:t xml:space="preserve">У Парламенті заплановано тематичний </w:t>
      </w:r>
      <w:proofErr w:type="spellStart"/>
      <w:r>
        <w:rPr>
          <w:sz w:val="24"/>
          <w:szCs w:val="24"/>
        </w:rPr>
        <w:t>ІТ-день</w:t>
      </w:r>
      <w:proofErr w:type="spellEnd"/>
      <w:r>
        <w:rPr>
          <w:sz w:val="24"/>
          <w:szCs w:val="24"/>
        </w:rPr>
        <w:t>, щоб створити фундаментальні закони, які дозволять чітко визначити подальші кроки розвитку галузі.</w:t>
      </w:r>
    </w:p>
    <w:p w:rsidR="002619CD" w:rsidRDefault="002619CD" w:rsidP="002619CD">
      <w:pPr>
        <w:jc w:val="both"/>
      </w:pPr>
      <w:r>
        <w:rPr>
          <w:sz w:val="24"/>
          <w:szCs w:val="24"/>
        </w:rPr>
        <w:t> </w:t>
      </w:r>
    </w:p>
    <w:p w:rsidR="002619CD" w:rsidRDefault="002619CD" w:rsidP="002619CD">
      <w:pPr>
        <w:jc w:val="both"/>
      </w:pPr>
      <w:r>
        <w:rPr>
          <w:sz w:val="24"/>
          <w:szCs w:val="24"/>
        </w:rPr>
        <w:t>У рамках круглого столу пройде відкрите обговорення низки законопроектів, зокрема «Про електронні комунікації»</w:t>
      </w:r>
      <w:r>
        <w:rPr>
          <w:sz w:val="24"/>
          <w:szCs w:val="24"/>
          <w:lang w:val="ru-RU"/>
        </w:rPr>
        <w:t xml:space="preserve"> (№3549-1), </w:t>
      </w:r>
      <w:r>
        <w:rPr>
          <w:sz w:val="24"/>
          <w:szCs w:val="24"/>
        </w:rPr>
        <w:t>«Про доступ до інфраструктури об'єктів будівництва, транспорту, електроенергетики для розвитку телекомунікаційних мереж»</w:t>
      </w:r>
      <w:r>
        <w:rPr>
          <w:sz w:val="24"/>
          <w:szCs w:val="24"/>
          <w:lang w:val="ru-RU"/>
        </w:rPr>
        <w:t xml:space="preserve"> (№4159), </w:t>
      </w:r>
      <w:r>
        <w:rPr>
          <w:sz w:val="24"/>
          <w:szCs w:val="24"/>
        </w:rPr>
        <w:t>«Про радіочастотний ресурс», «Про кібернетичну безпеку», «Про внесення змін до деяких законів України (щодо обробки інформації в системах хмарних обчислень)» (</w:t>
      </w:r>
      <w:r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 xml:space="preserve">4302). Передбачається, що проведення відкритого обговорення сприятиме розгортанню широкої суспільної дискусії та скорішого прийняття необхідних </w:t>
      </w:r>
      <w:proofErr w:type="spellStart"/>
      <w:r>
        <w:rPr>
          <w:sz w:val="24"/>
          <w:szCs w:val="24"/>
        </w:rPr>
        <w:t>ІТ-бізнесу</w:t>
      </w:r>
      <w:proofErr w:type="spellEnd"/>
      <w:r>
        <w:rPr>
          <w:sz w:val="24"/>
          <w:szCs w:val="24"/>
        </w:rPr>
        <w:t xml:space="preserve"> законопроектів. Це, в свою чергу, стимулюватиме впровадження новітніх інформаційно-комунікаційних технологій у соціально-економічній сфері країни. </w:t>
      </w:r>
    </w:p>
    <w:p w:rsidR="002619CD" w:rsidRDefault="002619CD" w:rsidP="002619CD">
      <w:r>
        <w:rPr>
          <w:sz w:val="24"/>
          <w:szCs w:val="24"/>
        </w:rPr>
        <w:t> </w:t>
      </w:r>
    </w:p>
    <w:p w:rsidR="002619CD" w:rsidRDefault="002619CD" w:rsidP="002619CD">
      <w:r>
        <w:rPr>
          <w:b/>
          <w:bCs/>
          <w:sz w:val="24"/>
          <w:szCs w:val="24"/>
        </w:rPr>
        <w:t>Доповідачі:</w:t>
      </w:r>
    </w:p>
    <w:p w:rsidR="002619CD" w:rsidRDefault="002619CD" w:rsidP="002619CD">
      <w:r>
        <w:rPr>
          <w:sz w:val="24"/>
          <w:szCs w:val="24"/>
        </w:rPr>
        <w:t> </w:t>
      </w:r>
    </w:p>
    <w:p w:rsidR="002619CD" w:rsidRDefault="002619CD" w:rsidP="002619CD">
      <w:pPr>
        <w:pStyle w:val="a4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hyperlink r:id="rId5" w:history="1">
        <w:r>
          <w:rPr>
            <w:rStyle w:val="a3"/>
            <w:sz w:val="24"/>
            <w:szCs w:val="24"/>
          </w:rPr>
          <w:t>Олександр Данченко</w:t>
        </w:r>
      </w:hyperlink>
      <w:r>
        <w:rPr>
          <w:sz w:val="24"/>
          <w:szCs w:val="24"/>
        </w:rPr>
        <w:t>, Голова Комітету з питань інформатизації та інформаційних технологій</w:t>
      </w:r>
    </w:p>
    <w:p w:rsidR="002619CD" w:rsidRDefault="002619CD" w:rsidP="002619CD">
      <w:pPr>
        <w:pStyle w:val="a4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hyperlink r:id="rId6" w:history="1">
        <w:r>
          <w:rPr>
            <w:rStyle w:val="a3"/>
            <w:sz w:val="24"/>
            <w:szCs w:val="24"/>
          </w:rPr>
          <w:t xml:space="preserve">Дмитро </w:t>
        </w:r>
        <w:proofErr w:type="spellStart"/>
        <w:r>
          <w:rPr>
            <w:rStyle w:val="a3"/>
            <w:sz w:val="24"/>
            <w:szCs w:val="24"/>
          </w:rPr>
          <w:t>Шимків</w:t>
        </w:r>
        <w:proofErr w:type="spellEnd"/>
      </w:hyperlink>
      <w:r>
        <w:rPr>
          <w:sz w:val="24"/>
          <w:szCs w:val="24"/>
        </w:rPr>
        <w:t>, Заступник Глави Адміністрації Президента України</w:t>
      </w:r>
    </w:p>
    <w:p w:rsidR="002619CD" w:rsidRDefault="002619CD" w:rsidP="002619CD">
      <w:pPr>
        <w:pStyle w:val="a4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hyperlink r:id="rId7" w:history="1">
        <w:r>
          <w:rPr>
            <w:rStyle w:val="a3"/>
            <w:sz w:val="24"/>
            <w:szCs w:val="24"/>
          </w:rPr>
          <w:t xml:space="preserve">Ольга </w:t>
        </w:r>
        <w:proofErr w:type="spellStart"/>
        <w:r>
          <w:rPr>
            <w:rStyle w:val="a3"/>
            <w:sz w:val="24"/>
            <w:szCs w:val="24"/>
          </w:rPr>
          <w:t>Бєлькова</w:t>
        </w:r>
        <w:proofErr w:type="spellEnd"/>
      </w:hyperlink>
      <w:r>
        <w:rPr>
          <w:sz w:val="24"/>
          <w:szCs w:val="24"/>
        </w:rPr>
        <w:t>, Народний депутат України</w:t>
      </w:r>
    </w:p>
    <w:p w:rsidR="002619CD" w:rsidRDefault="002619CD" w:rsidP="002619CD">
      <w:pPr>
        <w:pStyle w:val="a4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hyperlink r:id="rId8" w:history="1">
        <w:r>
          <w:rPr>
            <w:rStyle w:val="a3"/>
            <w:sz w:val="24"/>
            <w:szCs w:val="24"/>
          </w:rPr>
          <w:t xml:space="preserve">Елліна </w:t>
        </w:r>
        <w:proofErr w:type="spellStart"/>
        <w:r>
          <w:rPr>
            <w:rStyle w:val="a3"/>
            <w:sz w:val="24"/>
            <w:szCs w:val="24"/>
          </w:rPr>
          <w:t>Шнурко-Табакова</w:t>
        </w:r>
        <w:proofErr w:type="spellEnd"/>
      </w:hyperlink>
      <w:r>
        <w:rPr>
          <w:sz w:val="24"/>
          <w:szCs w:val="24"/>
        </w:rPr>
        <w:t>, Голова Правління Асоціації підприємств інформаційних технологій України</w:t>
      </w:r>
    </w:p>
    <w:p w:rsidR="002619CD" w:rsidRDefault="002619CD" w:rsidP="002619CD">
      <w:r>
        <w:rPr>
          <w:sz w:val="24"/>
          <w:szCs w:val="24"/>
        </w:rPr>
        <w:t> </w:t>
      </w:r>
    </w:p>
    <w:p w:rsidR="002619CD" w:rsidRDefault="002619CD" w:rsidP="002619CD">
      <w:r>
        <w:rPr>
          <w:sz w:val="24"/>
          <w:szCs w:val="24"/>
        </w:rPr>
        <w:t>Круглий стіл відбудеться за підтримки Українського центру сприяння інвестиціям і торгівлі</w:t>
      </w:r>
      <w:r w:rsidR="007F3A04" w:rsidRPr="007F3A04">
        <w:rPr>
          <w:sz w:val="24"/>
          <w:szCs w:val="24"/>
        </w:rPr>
        <w:t xml:space="preserve"> та Американської торговельної палати в Україні.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19CD" w:rsidRDefault="002619CD" w:rsidP="002619CD">
      <w:r>
        <w:rPr>
          <w:sz w:val="24"/>
          <w:szCs w:val="24"/>
        </w:rPr>
        <w:t> </w:t>
      </w:r>
    </w:p>
    <w:p w:rsidR="002619CD" w:rsidRDefault="002619CD" w:rsidP="002619CD">
      <w:r>
        <w:rPr>
          <w:b/>
          <w:bCs/>
          <w:sz w:val="24"/>
          <w:szCs w:val="24"/>
        </w:rPr>
        <w:t>Дата та час проведення:</w:t>
      </w:r>
      <w:r>
        <w:rPr>
          <w:sz w:val="24"/>
          <w:szCs w:val="24"/>
        </w:rPr>
        <w:t xml:space="preserve"> 28 травня 2016 року, 15:00 - 17:00. </w:t>
      </w:r>
    </w:p>
    <w:p w:rsidR="002619CD" w:rsidRDefault="002619CD" w:rsidP="002619CD">
      <w:r>
        <w:rPr>
          <w:b/>
          <w:bCs/>
          <w:sz w:val="24"/>
          <w:szCs w:val="24"/>
        </w:rPr>
        <w:t>Місце проведення:</w:t>
      </w:r>
      <w:r>
        <w:rPr>
          <w:sz w:val="24"/>
          <w:szCs w:val="24"/>
        </w:rPr>
        <w:t xml:space="preserve"> Будинок Спілки письменників України, вул. Банкова, 2.</w:t>
      </w:r>
    </w:p>
    <w:p w:rsidR="002619CD" w:rsidRDefault="002619CD" w:rsidP="002619CD">
      <w:r>
        <w:rPr>
          <w:sz w:val="24"/>
          <w:szCs w:val="24"/>
        </w:rPr>
        <w:t> </w:t>
      </w:r>
    </w:p>
    <w:p w:rsidR="00DA639D" w:rsidRDefault="002619CD" w:rsidP="002619CD">
      <w:r>
        <w:rPr>
          <w:i/>
          <w:iCs/>
          <w:sz w:val="24"/>
          <w:szCs w:val="24"/>
        </w:rPr>
        <w:t xml:space="preserve">Реєстрація до участі у роботі круглого столу, акредитація представників ЗМІ, а також заявки на участь в обговоренні приймаються </w:t>
      </w:r>
      <w:r>
        <w:rPr>
          <w:b/>
          <w:bCs/>
          <w:i/>
          <w:iCs/>
          <w:sz w:val="24"/>
          <w:szCs w:val="24"/>
        </w:rPr>
        <w:t>до 12:00 28 березня 2016 року</w:t>
      </w:r>
      <w:r>
        <w:rPr>
          <w:i/>
          <w:iCs/>
          <w:sz w:val="24"/>
          <w:szCs w:val="24"/>
        </w:rPr>
        <w:t xml:space="preserve"> за </w:t>
      </w:r>
      <w:hyperlink r:id="rId9" w:history="1">
        <w:r>
          <w:rPr>
            <w:rStyle w:val="a3"/>
            <w:i/>
            <w:iCs/>
            <w:sz w:val="24"/>
            <w:szCs w:val="24"/>
          </w:rPr>
          <w:t>посиланням</w:t>
        </w:r>
      </w:hyperlink>
      <w:r>
        <w:rPr>
          <w:i/>
          <w:iCs/>
          <w:sz w:val="24"/>
          <w:szCs w:val="24"/>
        </w:rPr>
        <w:t>.</w:t>
      </w:r>
    </w:p>
    <w:sectPr w:rsidR="00DA6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CD"/>
    <w:rsid w:val="002619CD"/>
    <w:rsid w:val="007F3A04"/>
    <w:rsid w:val="00D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9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9CD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9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9CD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tu.org.ua/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site2/p_deputat?d_id=156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ident.gov.ua/ua/administration/apu-structure/zastupnik-glavi-administraciyi-prezidenta-ukrayini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d.rada.gov.ua/mps/info/page/180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dpmEC1pgnebN739qcxJLgP8O4I2SjTW7a0AuXfpy0W4/edit?c=0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Ivaniuk</dc:creator>
  <cp:lastModifiedBy>Bogdan Ivaniuk</cp:lastModifiedBy>
  <cp:revision>2</cp:revision>
  <dcterms:created xsi:type="dcterms:W3CDTF">2016-03-25T12:02:00Z</dcterms:created>
  <dcterms:modified xsi:type="dcterms:W3CDTF">2016-03-25T14:38:00Z</dcterms:modified>
</cp:coreProperties>
</file>